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A4" w:rsidRPr="007111A4" w:rsidRDefault="007111A4" w:rsidP="007111A4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7111A4">
        <w:rPr>
          <w:rFonts w:ascii="Times New Roman" w:hAnsi="Times New Roman" w:cs="Times New Roman"/>
          <w:bCs/>
          <w:color w:val="000000"/>
        </w:rPr>
        <w:t>Приложение № 11</w:t>
      </w:r>
    </w:p>
    <w:p w:rsidR="007111A4" w:rsidRPr="007111A4" w:rsidRDefault="007111A4" w:rsidP="007111A4">
      <w:pPr>
        <w:shd w:val="clear" w:color="auto" w:fill="FFFFFF"/>
        <w:spacing w:after="0"/>
        <w:ind w:left="2832" w:firstLine="708"/>
        <w:rPr>
          <w:rFonts w:ascii="Times New Roman" w:hAnsi="Times New Roman" w:cs="Times New Roman"/>
          <w:bCs/>
          <w:color w:val="000000"/>
        </w:rPr>
      </w:pPr>
      <w:r w:rsidRPr="007111A4">
        <w:rPr>
          <w:rFonts w:ascii="Times New Roman" w:hAnsi="Times New Roman" w:cs="Times New Roman"/>
          <w:bCs/>
          <w:color w:val="000000"/>
        </w:rPr>
        <w:t xml:space="preserve">         к Договору подряда № _____________  от _________ г.</w:t>
      </w:r>
    </w:p>
    <w:p w:rsidR="007111A4" w:rsidRPr="007111A4" w:rsidRDefault="007111A4" w:rsidP="007111A4">
      <w:pPr>
        <w:shd w:val="clear" w:color="auto" w:fill="FFFFFF"/>
        <w:spacing w:after="0"/>
        <w:ind w:left="5670"/>
        <w:rPr>
          <w:rFonts w:ascii="Times New Roman" w:hAnsi="Times New Roman" w:cs="Times New Roman"/>
          <w:bCs/>
          <w:color w:val="000000"/>
        </w:rPr>
      </w:pPr>
    </w:p>
    <w:p w:rsidR="007111A4" w:rsidRPr="007111A4" w:rsidRDefault="007111A4" w:rsidP="007111A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</w:rPr>
      </w:pPr>
      <w:r w:rsidRPr="007111A4">
        <w:rPr>
          <w:rFonts w:ascii="Times New Roman" w:hAnsi="Times New Roman" w:cs="Times New Roman"/>
          <w:b/>
        </w:rPr>
        <w:t>Приложение о страховании</w:t>
      </w:r>
    </w:p>
    <w:p w:rsidR="007111A4" w:rsidRPr="007111A4" w:rsidRDefault="007111A4" w:rsidP="007111A4">
      <w:pPr>
        <w:spacing w:after="0"/>
        <w:jc w:val="center"/>
        <w:rPr>
          <w:rFonts w:ascii="Times New Roman" w:hAnsi="Times New Roman" w:cs="Times New Roman"/>
          <w:b/>
        </w:rPr>
      </w:pPr>
      <w:r w:rsidRPr="007111A4">
        <w:rPr>
          <w:rFonts w:ascii="Times New Roman" w:hAnsi="Times New Roman" w:cs="Times New Roman"/>
          <w:b/>
        </w:rPr>
        <w:t>к Договору подряда на выполнение буровых работ</w:t>
      </w:r>
    </w:p>
    <w:p w:rsidR="007111A4" w:rsidRPr="007111A4" w:rsidRDefault="007111A4" w:rsidP="007111A4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7111A4">
        <w:rPr>
          <w:rFonts w:ascii="Times New Roman" w:hAnsi="Times New Roman" w:cs="Times New Roman"/>
        </w:rPr>
        <w:t xml:space="preserve">бщество </w:t>
      </w:r>
      <w:r>
        <w:rPr>
          <w:rFonts w:ascii="Times New Roman" w:hAnsi="Times New Roman" w:cs="Times New Roman"/>
        </w:rPr>
        <w:t xml:space="preserve">с ограниченной ответственностью </w:t>
      </w:r>
      <w:r w:rsidRPr="007111A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Байкитская нефтегазоразведочная экспедиция</w:t>
      </w:r>
      <w:r w:rsidRPr="007111A4">
        <w:rPr>
          <w:rFonts w:ascii="Times New Roman" w:hAnsi="Times New Roman" w:cs="Times New Roman"/>
        </w:rPr>
        <w:t>» (</w:t>
      </w:r>
      <w:r>
        <w:rPr>
          <w:rFonts w:ascii="Times New Roman" w:hAnsi="Times New Roman" w:cs="Times New Roman"/>
        </w:rPr>
        <w:t>ОО</w:t>
      </w:r>
      <w:r w:rsidRPr="007111A4">
        <w:rPr>
          <w:rFonts w:ascii="Times New Roman" w:hAnsi="Times New Roman" w:cs="Times New Roman"/>
        </w:rPr>
        <w:t>О «</w:t>
      </w:r>
      <w:r>
        <w:rPr>
          <w:rFonts w:ascii="Times New Roman" w:hAnsi="Times New Roman" w:cs="Times New Roman"/>
        </w:rPr>
        <w:t>БНГРЭ</w:t>
      </w:r>
      <w:r w:rsidRPr="007111A4">
        <w:rPr>
          <w:rFonts w:ascii="Times New Roman" w:hAnsi="Times New Roman" w:cs="Times New Roman"/>
        </w:rPr>
        <w:t xml:space="preserve">»), именуемое в дальнейшем </w:t>
      </w:r>
      <w:r w:rsidRPr="007111A4">
        <w:rPr>
          <w:rFonts w:ascii="Times New Roman" w:hAnsi="Times New Roman" w:cs="Times New Roman"/>
          <w:b/>
          <w:i/>
        </w:rPr>
        <w:t>“</w:t>
      </w:r>
      <w:r w:rsidRPr="007111A4">
        <w:rPr>
          <w:rFonts w:ascii="Times New Roman" w:hAnsi="Times New Roman" w:cs="Times New Roman"/>
          <w:b/>
        </w:rPr>
        <w:t xml:space="preserve"> _________________</w:t>
      </w:r>
      <w:r w:rsidRPr="007111A4">
        <w:rPr>
          <w:rFonts w:ascii="Times New Roman" w:hAnsi="Times New Roman" w:cs="Times New Roman"/>
          <w:b/>
          <w:i/>
        </w:rPr>
        <w:t xml:space="preserve"> ”</w:t>
      </w:r>
      <w:r w:rsidRPr="007111A4">
        <w:rPr>
          <w:rFonts w:ascii="Times New Roman" w:hAnsi="Times New Roman" w:cs="Times New Roman"/>
        </w:rPr>
        <w:t xml:space="preserve">, в лице ____________________________________________, действующего на основании Устава ____________,, и ________________________, именуемое в дальнейшем </w:t>
      </w:r>
      <w:r w:rsidRPr="007111A4">
        <w:rPr>
          <w:rFonts w:ascii="Times New Roman" w:hAnsi="Times New Roman" w:cs="Times New Roman"/>
          <w:b/>
          <w:i/>
        </w:rPr>
        <w:t>“Подрядчик”</w:t>
      </w:r>
      <w:r w:rsidRPr="007111A4">
        <w:rPr>
          <w:rFonts w:ascii="Times New Roman" w:hAnsi="Times New Roman" w:cs="Times New Roman"/>
        </w:rPr>
        <w:t xml:space="preserve">, в лице ______________________________________________, действующего на основании __________________________, с другой стороны, вместе именуемые </w:t>
      </w:r>
      <w:r w:rsidRPr="007111A4">
        <w:rPr>
          <w:rFonts w:ascii="Times New Roman" w:hAnsi="Times New Roman" w:cs="Times New Roman"/>
          <w:b/>
          <w:i/>
        </w:rPr>
        <w:t>“Стороны”</w:t>
      </w:r>
      <w:r w:rsidRPr="007111A4">
        <w:rPr>
          <w:rFonts w:ascii="Times New Roman" w:hAnsi="Times New Roman" w:cs="Times New Roman"/>
        </w:rPr>
        <w:t xml:space="preserve">, а по отдельности </w:t>
      </w:r>
      <w:r w:rsidRPr="007111A4">
        <w:rPr>
          <w:rFonts w:ascii="Times New Roman" w:hAnsi="Times New Roman" w:cs="Times New Roman"/>
          <w:b/>
          <w:i/>
        </w:rPr>
        <w:t>“Сторона”</w:t>
      </w:r>
      <w:r w:rsidRPr="007111A4">
        <w:rPr>
          <w:rFonts w:ascii="Times New Roman" w:hAnsi="Times New Roman" w:cs="Times New Roman"/>
        </w:rPr>
        <w:t>, пришли к следующему соглашению: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1. Подрядчик заключает договор страхования буровых работ, покрывающий риски, связанные с потерей контроля над скважиной: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- расходы по восстановлению контроля над скважиной, включая расходы на используемые материалы, доставку новой буровой установки, привлечение д</w:t>
      </w:r>
      <w:r w:rsidRPr="007111A4">
        <w:rPr>
          <w:rFonts w:ascii="Times New Roman" w:hAnsi="Times New Roman" w:cs="Times New Roman"/>
        </w:rPr>
        <w:t>о</w:t>
      </w:r>
      <w:r w:rsidRPr="007111A4">
        <w:rPr>
          <w:rFonts w:ascii="Times New Roman" w:hAnsi="Times New Roman" w:cs="Times New Roman"/>
        </w:rPr>
        <w:t xml:space="preserve">полнительного числа специалистов, бурение дополнительной облегчающей скважины; 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 xml:space="preserve">- расходы на перебуривание (бурение отводного ствола скважины) до той глубины, которая была достигнута в момент выхода скважины из-под контроля, или новой скважины (в случае, если бурение отводного ствола невозможно)   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 xml:space="preserve">- претензии третьих лиц в результате загрязнения территории из-за выхода скважины из-под контроля и связанного с ним причинения вреда здоровью и имуществу третьих лиц и окружающей среде.  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В данном договоре Заказчик должен быть указан наравне с Подрядчиком в качестве Выгодоприобретателя в части понесенных им расходов по перечисле</w:t>
      </w:r>
      <w:r w:rsidRPr="007111A4">
        <w:rPr>
          <w:rFonts w:ascii="Times New Roman" w:hAnsi="Times New Roman" w:cs="Times New Roman"/>
        </w:rPr>
        <w:t>н</w:t>
      </w:r>
      <w:r w:rsidRPr="007111A4">
        <w:rPr>
          <w:rFonts w:ascii="Times New Roman" w:hAnsi="Times New Roman" w:cs="Times New Roman"/>
        </w:rPr>
        <w:t xml:space="preserve">ным выше рискам.  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2. Подрядчик заключает договор страхования принятого от Заказчика им</w:t>
      </w:r>
      <w:r w:rsidRPr="007111A4">
        <w:rPr>
          <w:rFonts w:ascii="Times New Roman" w:hAnsi="Times New Roman" w:cs="Times New Roman"/>
        </w:rPr>
        <w:t>у</w:t>
      </w:r>
      <w:r w:rsidRPr="007111A4">
        <w:rPr>
          <w:rFonts w:ascii="Times New Roman" w:hAnsi="Times New Roman" w:cs="Times New Roman"/>
        </w:rPr>
        <w:t>щества (оборудования и материалов), необходимого Подрядчику для выполн</w:t>
      </w:r>
      <w:r w:rsidRPr="007111A4">
        <w:rPr>
          <w:rFonts w:ascii="Times New Roman" w:hAnsi="Times New Roman" w:cs="Times New Roman"/>
        </w:rPr>
        <w:t>е</w:t>
      </w:r>
      <w:r w:rsidRPr="007111A4">
        <w:rPr>
          <w:rFonts w:ascii="Times New Roman" w:hAnsi="Times New Roman" w:cs="Times New Roman"/>
        </w:rPr>
        <w:t>ния Работ (за исключением имущества, спускаемого в скважину), на случай л</w:t>
      </w:r>
      <w:r w:rsidRPr="007111A4">
        <w:rPr>
          <w:rFonts w:ascii="Times New Roman" w:hAnsi="Times New Roman" w:cs="Times New Roman"/>
        </w:rPr>
        <w:t>ю</w:t>
      </w:r>
      <w:r w:rsidRPr="007111A4">
        <w:rPr>
          <w:rFonts w:ascii="Times New Roman" w:hAnsi="Times New Roman" w:cs="Times New Roman"/>
        </w:rPr>
        <w:t>бых повреждений или утраты, произошедших по любой причине в период дейс</w:t>
      </w:r>
      <w:r w:rsidRPr="007111A4">
        <w:rPr>
          <w:rFonts w:ascii="Times New Roman" w:hAnsi="Times New Roman" w:cs="Times New Roman"/>
        </w:rPr>
        <w:t>т</w:t>
      </w:r>
      <w:r w:rsidRPr="007111A4">
        <w:rPr>
          <w:rFonts w:ascii="Times New Roman" w:hAnsi="Times New Roman" w:cs="Times New Roman"/>
        </w:rPr>
        <w:t xml:space="preserve">вия Договора, включая процесс доставки имущества на рабочую площадку. 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В данном договоре Заказчик должен быть назначен Выгодоприобретателем и получателем страхового возмещения; страховая сумма по разделу страхования имущества должна соответствовать восстановительной стоимости полученного от Заказчика имущества.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3. Договоры страхования заключаются Подрядчиком со страховой компан</w:t>
      </w:r>
      <w:r w:rsidRPr="007111A4">
        <w:rPr>
          <w:rFonts w:ascii="Times New Roman" w:hAnsi="Times New Roman" w:cs="Times New Roman"/>
        </w:rPr>
        <w:t>и</w:t>
      </w:r>
      <w:r w:rsidRPr="007111A4">
        <w:rPr>
          <w:rFonts w:ascii="Times New Roman" w:hAnsi="Times New Roman" w:cs="Times New Roman"/>
        </w:rPr>
        <w:t>ей и на условиях, согласованных с Заказчиком.</w:t>
      </w:r>
    </w:p>
    <w:p w:rsidR="007111A4" w:rsidRPr="007111A4" w:rsidRDefault="007111A4" w:rsidP="007111A4">
      <w:pPr>
        <w:spacing w:after="0"/>
        <w:ind w:right="84"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4. Договоры страхования заключаются Подрядчиком на весь период дейс</w:t>
      </w:r>
      <w:r w:rsidRPr="007111A4">
        <w:rPr>
          <w:rFonts w:ascii="Times New Roman" w:hAnsi="Times New Roman" w:cs="Times New Roman"/>
        </w:rPr>
        <w:t>т</w:t>
      </w:r>
      <w:r w:rsidRPr="007111A4">
        <w:rPr>
          <w:rFonts w:ascii="Times New Roman" w:hAnsi="Times New Roman" w:cs="Times New Roman"/>
        </w:rPr>
        <w:t xml:space="preserve">вия Договора подряда. </w:t>
      </w:r>
    </w:p>
    <w:p w:rsidR="007111A4" w:rsidRPr="007111A4" w:rsidRDefault="007111A4" w:rsidP="007111A4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5. Во всех договорах страхования должно быть предусмотрено условие отк</w:t>
      </w:r>
      <w:r w:rsidRPr="007111A4">
        <w:rPr>
          <w:rFonts w:ascii="Times New Roman" w:hAnsi="Times New Roman" w:cs="Times New Roman"/>
        </w:rPr>
        <w:t>а</w:t>
      </w:r>
      <w:r w:rsidRPr="007111A4">
        <w:rPr>
          <w:rFonts w:ascii="Times New Roman" w:hAnsi="Times New Roman" w:cs="Times New Roman"/>
        </w:rPr>
        <w:t>за страховой компании от права регресса / суброгации в отношении Заказчика.</w:t>
      </w:r>
    </w:p>
    <w:p w:rsidR="007111A4" w:rsidRPr="007111A4" w:rsidRDefault="007111A4" w:rsidP="007111A4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6. Заказчик возмещает Подрядчику затраты на страхование в размере до 0,8% от стоимости Работ по Договору на основании представленных ему заверенных копий одного из страховых документов (страхового полиса, свидетельства (се</w:t>
      </w:r>
      <w:r w:rsidRPr="007111A4">
        <w:rPr>
          <w:rFonts w:ascii="Times New Roman" w:hAnsi="Times New Roman" w:cs="Times New Roman"/>
        </w:rPr>
        <w:t>р</w:t>
      </w:r>
      <w:r w:rsidRPr="007111A4">
        <w:rPr>
          <w:rFonts w:ascii="Times New Roman" w:hAnsi="Times New Roman" w:cs="Times New Roman"/>
        </w:rPr>
        <w:t>тификата), договора страхования) и платежных поручений по оплате страховых взносов.</w:t>
      </w:r>
    </w:p>
    <w:p w:rsidR="007111A4" w:rsidRPr="007111A4" w:rsidRDefault="007111A4" w:rsidP="007111A4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7111A4">
        <w:rPr>
          <w:rFonts w:ascii="Times New Roman" w:hAnsi="Times New Roman" w:cs="Times New Roman"/>
        </w:rPr>
        <w:t>7. Заказчик вправе приостановить производство (финансирование) работ в случае, если Подрядчик не оформит страхование в течение 30 дней с момента з</w:t>
      </w:r>
      <w:r w:rsidRPr="007111A4">
        <w:rPr>
          <w:rFonts w:ascii="Times New Roman" w:hAnsi="Times New Roman" w:cs="Times New Roman"/>
        </w:rPr>
        <w:t>а</w:t>
      </w:r>
      <w:r w:rsidRPr="007111A4">
        <w:rPr>
          <w:rFonts w:ascii="Times New Roman" w:hAnsi="Times New Roman" w:cs="Times New Roman"/>
        </w:rPr>
        <w:t>ключения Договора или не обеспечит сохранение его в силе на весь период де</w:t>
      </w:r>
      <w:r w:rsidRPr="007111A4">
        <w:rPr>
          <w:rFonts w:ascii="Times New Roman" w:hAnsi="Times New Roman" w:cs="Times New Roman"/>
        </w:rPr>
        <w:t>й</w:t>
      </w:r>
      <w:r w:rsidRPr="007111A4">
        <w:rPr>
          <w:rFonts w:ascii="Times New Roman" w:hAnsi="Times New Roman" w:cs="Times New Roman"/>
        </w:rPr>
        <w:t>ствия Договора.</w:t>
      </w:r>
    </w:p>
    <w:tbl>
      <w:tblPr>
        <w:tblW w:w="9566" w:type="dxa"/>
        <w:tblLook w:val="04A0"/>
      </w:tblPr>
      <w:tblGrid>
        <w:gridCol w:w="4910"/>
        <w:gridCol w:w="4656"/>
      </w:tblGrid>
      <w:tr w:rsidR="007111A4" w:rsidRPr="007111A4" w:rsidTr="007111A4">
        <w:trPr>
          <w:trHeight w:val="245"/>
        </w:trPr>
        <w:tc>
          <w:tcPr>
            <w:tcW w:w="9566" w:type="dxa"/>
            <w:gridSpan w:val="2"/>
          </w:tcPr>
          <w:p w:rsidR="007111A4" w:rsidRPr="007111A4" w:rsidRDefault="007111A4" w:rsidP="007111A4">
            <w:pPr>
              <w:tabs>
                <w:tab w:val="left" w:pos="4230"/>
                <w:tab w:val="center" w:pos="5338"/>
              </w:tabs>
              <w:spacing w:after="0"/>
              <w:ind w:right="-1327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111A4">
              <w:rPr>
                <w:rFonts w:ascii="Times New Roman" w:hAnsi="Times New Roman" w:cs="Times New Roman"/>
                <w:b/>
                <w:bCs/>
              </w:rPr>
              <w:t>Подписи сторон:</w:t>
            </w:r>
          </w:p>
        </w:tc>
      </w:tr>
      <w:tr w:rsidR="007111A4" w:rsidRPr="007111A4" w:rsidTr="003233C7">
        <w:trPr>
          <w:trHeight w:val="1409"/>
        </w:trPr>
        <w:tc>
          <w:tcPr>
            <w:tcW w:w="4910" w:type="dxa"/>
            <w:hideMark/>
          </w:tcPr>
          <w:p w:rsidR="007111A4" w:rsidRPr="007111A4" w:rsidRDefault="007111A4" w:rsidP="007111A4">
            <w:pPr>
              <w:spacing w:after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7111A4">
              <w:rPr>
                <w:rFonts w:ascii="Times New Roman" w:hAnsi="Times New Roman" w:cs="Times New Roman"/>
                <w:b/>
                <w:lang w:eastAsia="en-US"/>
              </w:rPr>
              <w:t>Заказчик</w:t>
            </w:r>
          </w:p>
          <w:p w:rsidR="007111A4" w:rsidRPr="007111A4" w:rsidRDefault="007111A4" w:rsidP="007111A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111A4">
              <w:rPr>
                <w:rFonts w:ascii="Times New Roman" w:hAnsi="Times New Roman" w:cs="Times New Roman"/>
                <w:b/>
              </w:rPr>
              <w:t>______________________</w:t>
            </w:r>
          </w:p>
          <w:p w:rsidR="007111A4" w:rsidRPr="007111A4" w:rsidRDefault="007111A4" w:rsidP="007111A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ОО</w:t>
            </w:r>
            <w:r w:rsidRPr="007111A4">
              <w:rPr>
                <w:rFonts w:ascii="Times New Roman" w:hAnsi="Times New Roman" w:cs="Times New Roman"/>
                <w:b/>
              </w:rPr>
              <w:t>О «</w:t>
            </w:r>
            <w:r>
              <w:rPr>
                <w:rFonts w:ascii="Times New Roman" w:hAnsi="Times New Roman" w:cs="Times New Roman"/>
                <w:b/>
              </w:rPr>
              <w:t>БНГРЭ</w:t>
            </w:r>
            <w:r w:rsidRPr="007111A4">
              <w:rPr>
                <w:rFonts w:ascii="Times New Roman" w:hAnsi="Times New Roman" w:cs="Times New Roman"/>
                <w:b/>
              </w:rPr>
              <w:t>»</w:t>
            </w:r>
          </w:p>
          <w:p w:rsidR="007111A4" w:rsidRPr="007111A4" w:rsidRDefault="007111A4" w:rsidP="007111A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111A4">
              <w:rPr>
                <w:rFonts w:ascii="Times New Roman" w:hAnsi="Times New Roman" w:cs="Times New Roman"/>
              </w:rPr>
              <w:t>_________________________/_________/</w:t>
            </w:r>
          </w:p>
          <w:p w:rsidR="007111A4" w:rsidRPr="007111A4" w:rsidRDefault="007111A4" w:rsidP="007111A4">
            <w:pPr>
              <w:spacing w:before="24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111A4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56" w:type="dxa"/>
          </w:tcPr>
          <w:p w:rsidR="007111A4" w:rsidRPr="007111A4" w:rsidRDefault="007111A4" w:rsidP="007111A4">
            <w:pPr>
              <w:spacing w:after="0"/>
              <w:ind w:right="-1327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111A4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  <w:p w:rsidR="007111A4" w:rsidRPr="007111A4" w:rsidRDefault="007111A4" w:rsidP="007111A4">
            <w:pPr>
              <w:spacing w:after="0"/>
              <w:ind w:right="-132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111A4">
              <w:rPr>
                <w:rFonts w:ascii="Times New Roman" w:hAnsi="Times New Roman" w:cs="Times New Roman"/>
                <w:b/>
                <w:bCs/>
              </w:rPr>
              <w:t>_____________________________________</w:t>
            </w:r>
          </w:p>
          <w:p w:rsidR="007111A4" w:rsidRPr="007111A4" w:rsidRDefault="007111A4" w:rsidP="007111A4">
            <w:pPr>
              <w:spacing w:after="0"/>
              <w:ind w:right="-1327"/>
              <w:jc w:val="both"/>
              <w:rPr>
                <w:rFonts w:ascii="Times New Roman" w:hAnsi="Times New Roman" w:cs="Times New Roman"/>
                <w:bCs/>
              </w:rPr>
            </w:pPr>
          </w:p>
          <w:p w:rsidR="007111A4" w:rsidRPr="007111A4" w:rsidRDefault="007111A4" w:rsidP="007111A4">
            <w:pPr>
              <w:spacing w:after="0"/>
              <w:ind w:right="-1327"/>
              <w:jc w:val="both"/>
              <w:rPr>
                <w:rFonts w:ascii="Times New Roman" w:hAnsi="Times New Roman" w:cs="Times New Roman"/>
                <w:bCs/>
              </w:rPr>
            </w:pPr>
            <w:r w:rsidRPr="007111A4">
              <w:rPr>
                <w:rFonts w:ascii="Times New Roman" w:hAnsi="Times New Roman" w:cs="Times New Roman"/>
                <w:bCs/>
              </w:rPr>
              <w:t>_______________________/ _____________/</w:t>
            </w:r>
          </w:p>
          <w:p w:rsidR="007111A4" w:rsidRPr="007111A4" w:rsidRDefault="007111A4" w:rsidP="007111A4">
            <w:pPr>
              <w:spacing w:before="240" w:after="0"/>
              <w:ind w:right="-1327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111A4">
              <w:rPr>
                <w:rFonts w:ascii="Times New Roman" w:hAnsi="Times New Roman" w:cs="Times New Roman"/>
                <w:bCs/>
              </w:rPr>
              <w:t>м.п.</w:t>
            </w:r>
          </w:p>
        </w:tc>
      </w:tr>
    </w:tbl>
    <w:p w:rsidR="007111A4" w:rsidRPr="007111A4" w:rsidRDefault="007111A4" w:rsidP="007111A4">
      <w:pPr>
        <w:spacing w:after="0"/>
        <w:rPr>
          <w:rFonts w:ascii="Times New Roman" w:hAnsi="Times New Roman" w:cs="Times New Roman"/>
        </w:rPr>
      </w:pPr>
    </w:p>
    <w:p w:rsidR="008C0C1E" w:rsidRPr="007111A4" w:rsidRDefault="008C0C1E" w:rsidP="007111A4">
      <w:pPr>
        <w:spacing w:after="0"/>
        <w:rPr>
          <w:rFonts w:ascii="Times New Roman" w:hAnsi="Times New Roman" w:cs="Times New Roman"/>
        </w:rPr>
      </w:pPr>
    </w:p>
    <w:sectPr w:rsidR="008C0C1E" w:rsidRPr="007111A4" w:rsidSect="006633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426" w:right="707" w:bottom="426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C1E" w:rsidRDefault="008C0C1E" w:rsidP="007111A4">
      <w:pPr>
        <w:spacing w:after="0" w:line="240" w:lineRule="auto"/>
      </w:pPr>
      <w:r>
        <w:separator/>
      </w:r>
    </w:p>
  </w:endnote>
  <w:endnote w:type="continuationSeparator" w:id="1">
    <w:p w:rsidR="008C0C1E" w:rsidRDefault="008C0C1E" w:rsidP="00711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CAA" w:rsidRDefault="008C0C1E" w:rsidP="002F35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CAA" w:rsidRDefault="008C0C1E" w:rsidP="00DA7D1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8C" w:rsidRDefault="008C0C1E" w:rsidP="00DA7D1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C1E" w:rsidRDefault="008C0C1E" w:rsidP="007111A4">
      <w:pPr>
        <w:spacing w:after="0" w:line="240" w:lineRule="auto"/>
      </w:pPr>
      <w:r>
        <w:separator/>
      </w:r>
    </w:p>
  </w:footnote>
  <w:footnote w:type="continuationSeparator" w:id="1">
    <w:p w:rsidR="008C0C1E" w:rsidRDefault="008C0C1E" w:rsidP="00711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F61" w:rsidRDefault="008C0C1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15473" o:spid="_x0000_s1026" type="#_x0000_t136" style="position:absolute;margin-left:0;margin-top:0;width:583.4pt;height:106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F61" w:rsidRDefault="008C0C1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15474" o:spid="_x0000_s1027" type="#_x0000_t136" style="position:absolute;margin-left:0;margin-top:0;width:583.4pt;height:106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F61" w:rsidRDefault="008C0C1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15472" o:spid="_x0000_s1025" type="#_x0000_t136" style="position:absolute;margin-left:0;margin-top:0;width:583.4pt;height:106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111A4"/>
    <w:rsid w:val="007111A4"/>
    <w:rsid w:val="008C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111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Нижний колонтитул Знак"/>
    <w:basedOn w:val="a0"/>
    <w:link w:val="a3"/>
    <w:uiPriority w:val="99"/>
    <w:rsid w:val="007111A4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page number"/>
    <w:basedOn w:val="a0"/>
    <w:rsid w:val="007111A4"/>
  </w:style>
  <w:style w:type="paragraph" w:styleId="a6">
    <w:name w:val="header"/>
    <w:basedOn w:val="a"/>
    <w:link w:val="a7"/>
    <w:rsid w:val="007111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7">
    <w:name w:val="Верхний колонтитул Знак"/>
    <w:basedOn w:val="a0"/>
    <w:link w:val="a6"/>
    <w:rsid w:val="007111A4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Mushta_PG</cp:lastModifiedBy>
  <cp:revision>2</cp:revision>
  <dcterms:created xsi:type="dcterms:W3CDTF">2017-08-22T12:58:00Z</dcterms:created>
  <dcterms:modified xsi:type="dcterms:W3CDTF">2017-08-22T13:00:00Z</dcterms:modified>
</cp:coreProperties>
</file>