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55" w:rsidRPr="007418BC" w:rsidRDefault="00FD2855" w:rsidP="00D6351C">
      <w:pPr>
        <w:spacing w:before="120" w:after="120" w:line="240" w:lineRule="auto"/>
        <w:ind w:left="284" w:hanging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418B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5A060F" w:rsidRPr="007418BC" w:rsidRDefault="005A060F" w:rsidP="00D6351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2855" w:rsidRPr="007418BC" w:rsidRDefault="00FD2855" w:rsidP="00D6351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FD2855" w:rsidRPr="007418BC" w:rsidRDefault="00FD2855" w:rsidP="00BD29A7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/>
          <w:sz w:val="24"/>
          <w:szCs w:val="24"/>
        </w:rPr>
        <w:t>«</w:t>
      </w:r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утилизации отходов бурения с ликвидацией шламового амбара при строительстве разведочных скважин на </w:t>
      </w:r>
      <w:proofErr w:type="spellStart"/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>Куюмбинском</w:t>
      </w:r>
      <w:proofErr w:type="spellEnd"/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>Терско-Камовском</w:t>
      </w:r>
      <w:proofErr w:type="spellEnd"/>
      <w:r w:rsidR="00BD29A7" w:rsidRPr="007418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D29A7" w:rsidRPr="007418BC">
        <w:rPr>
          <w:rFonts w:ascii="Times New Roman" w:eastAsia="Times New Roman" w:hAnsi="Times New Roman" w:cs="Times New Roman"/>
          <w:sz w:val="24"/>
          <w:szCs w:val="24"/>
        </w:rPr>
        <w:t>Юрубчено-Тохомском</w:t>
      </w:r>
      <w:proofErr w:type="spellEnd"/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 xml:space="preserve"> ЛУ</w:t>
      </w:r>
      <w:r w:rsidRPr="007418B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FD2855" w:rsidRPr="007418BC" w:rsidRDefault="00FD2855" w:rsidP="00D6351C">
      <w:pPr>
        <w:pStyle w:val="a7"/>
        <w:numPr>
          <w:ilvl w:val="0"/>
          <w:numId w:val="5"/>
        </w:numPr>
        <w:spacing w:after="120"/>
        <w:ind w:left="357" w:hanging="357"/>
        <w:contextualSpacing w:val="0"/>
        <w:rPr>
          <w:rFonts w:ascii="Times New Roman" w:hAnsi="Times New Roman"/>
          <w:b/>
          <w:bCs/>
          <w:sz w:val="24"/>
        </w:rPr>
      </w:pPr>
      <w:r w:rsidRPr="007418BC">
        <w:rPr>
          <w:rFonts w:ascii="Times New Roman" w:hAnsi="Times New Roman"/>
          <w:b/>
          <w:bCs/>
          <w:sz w:val="24"/>
        </w:rPr>
        <w:t>Общие положения</w:t>
      </w:r>
    </w:p>
    <w:p w:rsidR="00FD2855" w:rsidRPr="007418BC" w:rsidRDefault="00FD2855" w:rsidP="005D35E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1.1.Предмет закупки</w:t>
      </w:r>
      <w:r w:rsidR="005D35E4"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утилизации отходов бурения с ликвидацией шламового амбара при строительстве разведочных скважин на </w:t>
      </w:r>
      <w:proofErr w:type="spellStart"/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>Куюмбинском</w:t>
      </w:r>
      <w:proofErr w:type="spellEnd"/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>Терско-Камовском</w:t>
      </w:r>
      <w:proofErr w:type="spellEnd"/>
      <w:r w:rsidR="00BD29A7" w:rsidRPr="007418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D29A7" w:rsidRPr="007418BC">
        <w:rPr>
          <w:rFonts w:ascii="Times New Roman" w:eastAsia="Times New Roman" w:hAnsi="Times New Roman" w:cs="Times New Roman"/>
          <w:sz w:val="24"/>
          <w:szCs w:val="24"/>
        </w:rPr>
        <w:t>Юрубчено-Тохомском</w:t>
      </w:r>
      <w:proofErr w:type="spellEnd"/>
      <w:r w:rsidR="00873D2A" w:rsidRPr="007418BC">
        <w:rPr>
          <w:rFonts w:ascii="Times New Roman" w:eastAsia="Times New Roman" w:hAnsi="Times New Roman" w:cs="Times New Roman"/>
          <w:sz w:val="24"/>
          <w:szCs w:val="24"/>
        </w:rPr>
        <w:t xml:space="preserve"> ЛУ</w:t>
      </w:r>
      <w:r w:rsidRPr="007418BC">
        <w:rPr>
          <w:rFonts w:ascii="Times New Roman" w:hAnsi="Times New Roman"/>
          <w:sz w:val="24"/>
          <w:szCs w:val="24"/>
        </w:rPr>
        <w:t>.</w:t>
      </w:r>
    </w:p>
    <w:p w:rsidR="005D35E4" w:rsidRPr="007418BC" w:rsidRDefault="005D35E4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1.2.Инициатор закупки</w:t>
      </w:r>
      <w:r w:rsidRPr="007418BC">
        <w:rPr>
          <w:rFonts w:ascii="Times New Roman" w:eastAsia="Times New Roman" w:hAnsi="Times New Roman" w:cs="Times New Roman"/>
          <w:sz w:val="24"/>
          <w:szCs w:val="24"/>
        </w:rPr>
        <w:t>: Общество с ограниченной ответственностью «</w:t>
      </w:r>
      <w:proofErr w:type="spellStart"/>
      <w:r w:rsidRPr="007418BC">
        <w:rPr>
          <w:rFonts w:ascii="Times New Roman" w:eastAsia="Times New Roman" w:hAnsi="Times New Roman" w:cs="Times New Roman"/>
          <w:sz w:val="24"/>
          <w:szCs w:val="24"/>
        </w:rPr>
        <w:t>Байкитскаянефтегазоразведочная</w:t>
      </w:r>
      <w:proofErr w:type="spellEnd"/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 «БНГРЭ»).</w:t>
      </w:r>
    </w:p>
    <w:p w:rsidR="008509AF" w:rsidRPr="007418BC" w:rsidRDefault="00617EF5" w:rsidP="008509AF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 w:cs="Times New Roman"/>
          <w:iCs/>
          <w:sz w:val="24"/>
          <w:szCs w:val="24"/>
          <w:u w:val="single"/>
        </w:rPr>
        <w:t>1.3 Лот</w:t>
      </w:r>
      <w:r w:rsidR="008509AF" w:rsidRPr="007418BC">
        <w:rPr>
          <w:rFonts w:ascii="Times New Roman" w:hAnsi="Times New Roman" w:cs="Times New Roman"/>
          <w:iCs/>
          <w:sz w:val="24"/>
          <w:szCs w:val="24"/>
          <w:u w:val="single"/>
        </w:rPr>
        <w:t>ы</w:t>
      </w:r>
      <w:r w:rsidRPr="007418B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явля</w:t>
      </w:r>
      <w:r w:rsidR="008509AF" w:rsidRPr="007418BC">
        <w:rPr>
          <w:rFonts w:ascii="Times New Roman" w:hAnsi="Times New Roman" w:cs="Times New Roman"/>
          <w:iCs/>
          <w:sz w:val="24"/>
          <w:szCs w:val="24"/>
          <w:u w:val="single"/>
        </w:rPr>
        <w:t>ю</w:t>
      </w:r>
      <w:r w:rsidRPr="007418BC">
        <w:rPr>
          <w:rFonts w:ascii="Times New Roman" w:hAnsi="Times New Roman" w:cs="Times New Roman"/>
          <w:iCs/>
          <w:sz w:val="24"/>
          <w:szCs w:val="24"/>
          <w:u w:val="single"/>
        </w:rPr>
        <w:t xml:space="preserve">тся </w:t>
      </w:r>
      <w:r w:rsidR="008509AF" w:rsidRPr="007418BC">
        <w:rPr>
          <w:rFonts w:ascii="Times New Roman" w:hAnsi="Times New Roman" w:cs="Times New Roman"/>
          <w:iCs/>
          <w:sz w:val="24"/>
          <w:szCs w:val="24"/>
          <w:u w:val="single"/>
        </w:rPr>
        <w:t>не</w:t>
      </w:r>
      <w:r w:rsidRPr="007418BC">
        <w:rPr>
          <w:rFonts w:ascii="Times New Roman" w:hAnsi="Times New Roman" w:cs="Times New Roman"/>
          <w:iCs/>
          <w:sz w:val="24"/>
          <w:szCs w:val="24"/>
          <w:u w:val="single"/>
        </w:rPr>
        <w:t>делимым</w:t>
      </w:r>
      <w:r w:rsidR="008509AF" w:rsidRPr="007418BC">
        <w:rPr>
          <w:rFonts w:ascii="Times New Roman" w:hAnsi="Times New Roman" w:cs="Times New Roman"/>
          <w:iCs/>
          <w:sz w:val="24"/>
          <w:szCs w:val="24"/>
          <w:u w:val="single"/>
        </w:rPr>
        <w:t>и</w:t>
      </w:r>
      <w:r w:rsidRPr="007418BC">
        <w:rPr>
          <w:rFonts w:ascii="Times New Roman" w:hAnsi="Times New Roman" w:cs="Times New Roman"/>
          <w:iCs/>
          <w:sz w:val="24"/>
          <w:szCs w:val="24"/>
          <w:u w:val="single"/>
        </w:rPr>
        <w:t>.</w:t>
      </w:r>
      <w:r w:rsidR="008509AF" w:rsidRPr="007418BC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</w:t>
      </w:r>
    </w:p>
    <w:p w:rsidR="00FD2855" w:rsidRPr="007418BC" w:rsidRDefault="00FD2855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1.4. </w:t>
      </w:r>
      <w:r w:rsidR="006E40B6"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объект оказания услуг</w:t>
      </w: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8509AF" w:rsidRPr="007418BC" w:rsidRDefault="008509AF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Лот № 1:</w:t>
      </w:r>
    </w:p>
    <w:p w:rsidR="00744759" w:rsidRPr="007418BC" w:rsidRDefault="00744759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К-292:Разведочная скважина </w:t>
      </w:r>
      <w:proofErr w:type="spellStart"/>
      <w:r w:rsidRPr="007418BC">
        <w:rPr>
          <w:rFonts w:ascii="Times New Roman" w:eastAsia="Times New Roman" w:hAnsi="Times New Roman" w:cs="Times New Roman"/>
          <w:sz w:val="24"/>
          <w:szCs w:val="24"/>
        </w:rPr>
        <w:t>Куюмбинского</w:t>
      </w:r>
      <w:proofErr w:type="spellEnd"/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Эвенкийского муниципального района Красноярского края.</w:t>
      </w:r>
    </w:p>
    <w:p w:rsidR="00744759" w:rsidRPr="007418BC" w:rsidRDefault="00744759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К-294: Разведочная скважина </w:t>
      </w:r>
      <w:proofErr w:type="spellStart"/>
      <w:r w:rsidRPr="007418BC">
        <w:rPr>
          <w:rFonts w:ascii="Times New Roman" w:eastAsia="Times New Roman" w:hAnsi="Times New Roman" w:cs="Times New Roman"/>
          <w:sz w:val="24"/>
          <w:szCs w:val="24"/>
        </w:rPr>
        <w:t>Куюмбинского</w:t>
      </w:r>
      <w:proofErr w:type="spellEnd"/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Эвенкийского муниципального района Красноярского края.</w:t>
      </w:r>
    </w:p>
    <w:p w:rsidR="00744759" w:rsidRPr="007418BC" w:rsidRDefault="00744759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К-274: Разведочная скважина </w:t>
      </w:r>
      <w:proofErr w:type="spellStart"/>
      <w:r w:rsidRPr="007418BC">
        <w:rPr>
          <w:rFonts w:ascii="Times New Roman" w:eastAsia="Times New Roman" w:hAnsi="Times New Roman" w:cs="Times New Roman"/>
          <w:sz w:val="24"/>
          <w:szCs w:val="24"/>
        </w:rPr>
        <w:t>Куюмбинского</w:t>
      </w:r>
      <w:proofErr w:type="spellEnd"/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Эвенкийского муниципального района Красноярского края.</w:t>
      </w:r>
    </w:p>
    <w:p w:rsidR="00744759" w:rsidRPr="007418BC" w:rsidRDefault="00744759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ТК-516: Разведочная скважина </w:t>
      </w:r>
      <w:proofErr w:type="spellStart"/>
      <w:r w:rsidRPr="007418BC">
        <w:rPr>
          <w:rFonts w:ascii="Times New Roman" w:eastAsia="Times New Roman" w:hAnsi="Times New Roman" w:cs="Times New Roman"/>
          <w:sz w:val="24"/>
          <w:szCs w:val="24"/>
        </w:rPr>
        <w:t>Терско-Камовского</w:t>
      </w:r>
      <w:proofErr w:type="spellEnd"/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Эвенкийского муниципального района Красноярского края.</w:t>
      </w:r>
    </w:p>
    <w:p w:rsidR="00BD29A7" w:rsidRPr="007418BC" w:rsidRDefault="00BD29A7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>ТК-</w:t>
      </w:r>
      <w:r w:rsidR="0091194A" w:rsidRPr="007418BC">
        <w:rPr>
          <w:rFonts w:ascii="Times New Roman" w:eastAsia="Times New Roman" w:hAnsi="Times New Roman" w:cs="Times New Roman"/>
          <w:sz w:val="24"/>
          <w:szCs w:val="24"/>
        </w:rPr>
        <w:t>548</w:t>
      </w: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234F9" w:rsidRPr="007418BC">
        <w:rPr>
          <w:rFonts w:ascii="Times New Roman" w:eastAsia="Times New Roman" w:hAnsi="Times New Roman" w:cs="Times New Roman"/>
          <w:sz w:val="24"/>
          <w:szCs w:val="24"/>
        </w:rPr>
        <w:t xml:space="preserve">Разведочная скважина </w:t>
      </w:r>
      <w:proofErr w:type="spellStart"/>
      <w:r w:rsidR="008234F9" w:rsidRPr="007418BC">
        <w:rPr>
          <w:rFonts w:ascii="Times New Roman" w:eastAsia="Times New Roman" w:hAnsi="Times New Roman" w:cs="Times New Roman"/>
          <w:sz w:val="24"/>
          <w:szCs w:val="24"/>
        </w:rPr>
        <w:t>Терско-Камовского</w:t>
      </w:r>
      <w:proofErr w:type="spellEnd"/>
      <w:r w:rsidR="008234F9" w:rsidRPr="007418BC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Эвенкийского муниципального района Красноярского края.</w:t>
      </w:r>
    </w:p>
    <w:p w:rsidR="008509AF" w:rsidRPr="007418BC" w:rsidRDefault="008509AF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Лот № 2:</w:t>
      </w:r>
    </w:p>
    <w:p w:rsidR="008234F9" w:rsidRPr="007418BC" w:rsidRDefault="008234F9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>Юр-</w:t>
      </w:r>
      <w:r w:rsidR="0091194A" w:rsidRPr="007418BC">
        <w:rPr>
          <w:rFonts w:ascii="Times New Roman" w:eastAsia="Times New Roman" w:hAnsi="Times New Roman" w:cs="Times New Roman"/>
          <w:sz w:val="24"/>
          <w:szCs w:val="24"/>
        </w:rPr>
        <w:t>74</w:t>
      </w: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: Разведочная скважина </w:t>
      </w:r>
      <w:proofErr w:type="spellStart"/>
      <w:r w:rsidRPr="007418BC">
        <w:rPr>
          <w:rFonts w:ascii="Times New Roman" w:eastAsia="Times New Roman" w:hAnsi="Times New Roman" w:cs="Times New Roman"/>
          <w:sz w:val="24"/>
          <w:szCs w:val="24"/>
        </w:rPr>
        <w:t>Юрубчено-Тохомского</w:t>
      </w:r>
      <w:proofErr w:type="spellEnd"/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Эвенкийского муниципального района Красноярского края.</w:t>
      </w:r>
    </w:p>
    <w:p w:rsidR="003F7A7D" w:rsidRPr="007418BC" w:rsidRDefault="003B1516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1.5. Объем</w:t>
      </w:r>
      <w:r w:rsidR="00C27A34"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сроки</w:t>
      </w:r>
      <w:r w:rsidR="003F7A7D"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выполнения работ:</w:t>
      </w:r>
    </w:p>
    <w:p w:rsidR="000A6CDB" w:rsidRPr="007418BC" w:rsidRDefault="000A6CDB" w:rsidP="00E87CF9">
      <w:pPr>
        <w:keepLines/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18BC">
        <w:rPr>
          <w:rFonts w:ascii="Times New Roman" w:hAnsi="Times New Roman" w:cs="Times New Roman"/>
          <w:b/>
          <w:i/>
          <w:sz w:val="24"/>
          <w:szCs w:val="24"/>
          <w:u w:val="single"/>
        </w:rPr>
        <w:t>1 Этап:</w:t>
      </w:r>
      <w:r w:rsidR="00E87CF9" w:rsidRPr="007418B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Утилизация отходов бурения</w:t>
      </w:r>
    </w:p>
    <w:p w:rsidR="00340332" w:rsidRPr="007418BC" w:rsidRDefault="008509AF" w:rsidP="00D6351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 w:cs="Times New Roman"/>
          <w:sz w:val="24"/>
          <w:szCs w:val="24"/>
        </w:rPr>
        <w:t>Лот № 1: о</w:t>
      </w:r>
      <w:r w:rsidR="00340332" w:rsidRPr="007418BC">
        <w:rPr>
          <w:rFonts w:ascii="Times New Roman" w:hAnsi="Times New Roman" w:cs="Times New Roman"/>
          <w:sz w:val="24"/>
          <w:szCs w:val="24"/>
        </w:rPr>
        <w:t>риентировочный объем утилизации отходов бурения</w:t>
      </w:r>
      <w:r w:rsidRPr="007418BC">
        <w:rPr>
          <w:rFonts w:ascii="Times New Roman" w:hAnsi="Times New Roman" w:cs="Times New Roman"/>
          <w:b/>
          <w:sz w:val="24"/>
          <w:szCs w:val="24"/>
        </w:rPr>
        <w:t xml:space="preserve">2850 </w:t>
      </w:r>
      <w:r w:rsidR="00340332" w:rsidRPr="007418BC">
        <w:rPr>
          <w:rFonts w:ascii="Times New Roman" w:hAnsi="Times New Roman" w:cs="Times New Roman"/>
          <w:sz w:val="24"/>
          <w:szCs w:val="24"/>
        </w:rPr>
        <w:t>м</w:t>
      </w:r>
      <w:r w:rsidR="00340332" w:rsidRPr="007418B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40332" w:rsidRPr="007418BC">
        <w:rPr>
          <w:rFonts w:ascii="Times New Roman" w:hAnsi="Times New Roman" w:cs="Times New Roman"/>
          <w:sz w:val="24"/>
          <w:szCs w:val="24"/>
        </w:rPr>
        <w:t>, в т.ч.: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4"/>
        <w:gridCol w:w="3286"/>
        <w:gridCol w:w="1981"/>
        <w:gridCol w:w="2132"/>
        <w:gridCol w:w="1685"/>
      </w:tblGrid>
      <w:tr w:rsidR="00C66EB5" w:rsidRPr="007418BC" w:rsidTr="006746A4">
        <w:tc>
          <w:tcPr>
            <w:tcW w:w="822" w:type="dxa"/>
            <w:vAlign w:val="center"/>
          </w:tcPr>
          <w:p w:rsidR="00C66EB5" w:rsidRPr="007418BC" w:rsidRDefault="00C66EB5" w:rsidP="006746A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Ориентировочный объем утилизация отходов бурения</w:t>
            </w:r>
            <w:r w:rsidRPr="007418BC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м</w:t>
            </w: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center"/>
          </w:tcPr>
          <w:p w:rsidR="00C66EB5" w:rsidRPr="007418BC" w:rsidRDefault="00C66EB5" w:rsidP="006746A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Мобилизация</w:t>
            </w:r>
          </w:p>
        </w:tc>
        <w:tc>
          <w:tcPr>
            <w:tcW w:w="2139" w:type="dxa"/>
            <w:vAlign w:val="center"/>
          </w:tcPr>
          <w:p w:rsidR="00C66EB5" w:rsidRPr="007418BC" w:rsidRDefault="00C66EB5" w:rsidP="006746A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Начало утилизации</w:t>
            </w:r>
          </w:p>
        </w:tc>
        <w:tc>
          <w:tcPr>
            <w:tcW w:w="1688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Окончание утилизации</w:t>
            </w:r>
            <w:r w:rsidRPr="007418BC">
              <w:rPr>
                <w:rStyle w:val="af2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2"/>
            </w:r>
          </w:p>
        </w:tc>
      </w:tr>
      <w:tr w:rsidR="00C66EB5" w:rsidRPr="007418BC" w:rsidTr="006746A4">
        <w:trPr>
          <w:trHeight w:val="70"/>
        </w:trPr>
        <w:tc>
          <w:tcPr>
            <w:tcW w:w="822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К-292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985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2022</w:t>
            </w:r>
          </w:p>
        </w:tc>
        <w:tc>
          <w:tcPr>
            <w:tcW w:w="2139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2022 </w:t>
            </w:r>
          </w:p>
        </w:tc>
        <w:tc>
          <w:tcPr>
            <w:tcW w:w="1688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Июль 2022</w:t>
            </w:r>
          </w:p>
        </w:tc>
      </w:tr>
      <w:tr w:rsidR="00C66EB5" w:rsidRPr="007418BC" w:rsidTr="006746A4">
        <w:tc>
          <w:tcPr>
            <w:tcW w:w="822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К-294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985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2022</w:t>
            </w:r>
          </w:p>
        </w:tc>
        <w:tc>
          <w:tcPr>
            <w:tcW w:w="2139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2022 </w:t>
            </w:r>
          </w:p>
        </w:tc>
        <w:tc>
          <w:tcPr>
            <w:tcW w:w="1688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Июль 2022</w:t>
            </w:r>
          </w:p>
        </w:tc>
      </w:tr>
      <w:tr w:rsidR="00C66EB5" w:rsidRPr="007418BC" w:rsidTr="006746A4">
        <w:tc>
          <w:tcPr>
            <w:tcW w:w="822" w:type="dxa"/>
            <w:vAlign w:val="center"/>
          </w:tcPr>
          <w:p w:rsidR="00C66EB5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К-274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EB5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985" w:type="dxa"/>
            <w:vAlign w:val="center"/>
          </w:tcPr>
          <w:p w:rsidR="006746A4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2022</w:t>
            </w:r>
          </w:p>
          <w:p w:rsidR="00C66EB5" w:rsidRPr="007418BC" w:rsidRDefault="00634BED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(после окончания бурения скважины)</w:t>
            </w:r>
          </w:p>
        </w:tc>
        <w:tc>
          <w:tcPr>
            <w:tcW w:w="2139" w:type="dxa"/>
            <w:vAlign w:val="center"/>
          </w:tcPr>
          <w:p w:rsidR="00C66EB5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2022</w:t>
            </w:r>
          </w:p>
        </w:tc>
        <w:tc>
          <w:tcPr>
            <w:tcW w:w="1688" w:type="dxa"/>
            <w:vAlign w:val="center"/>
          </w:tcPr>
          <w:p w:rsidR="00C66EB5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 2023</w:t>
            </w:r>
          </w:p>
        </w:tc>
      </w:tr>
      <w:tr w:rsidR="00C66EB5" w:rsidRPr="007418BC" w:rsidTr="006746A4">
        <w:trPr>
          <w:trHeight w:val="70"/>
        </w:trPr>
        <w:tc>
          <w:tcPr>
            <w:tcW w:w="822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ТК-516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985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2022</w:t>
            </w:r>
          </w:p>
        </w:tc>
        <w:tc>
          <w:tcPr>
            <w:tcW w:w="2139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2022 </w:t>
            </w:r>
          </w:p>
        </w:tc>
        <w:tc>
          <w:tcPr>
            <w:tcW w:w="1688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Июль 2022</w:t>
            </w:r>
          </w:p>
        </w:tc>
      </w:tr>
      <w:tr w:rsidR="00C66EB5" w:rsidRPr="007418BC" w:rsidTr="006746A4">
        <w:trPr>
          <w:trHeight w:val="70"/>
        </w:trPr>
        <w:tc>
          <w:tcPr>
            <w:tcW w:w="822" w:type="dxa"/>
            <w:vAlign w:val="center"/>
          </w:tcPr>
          <w:p w:rsidR="00C66EB5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ТК-548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6EB5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985" w:type="dxa"/>
            <w:vAlign w:val="center"/>
          </w:tcPr>
          <w:p w:rsidR="006746A4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2022</w:t>
            </w:r>
          </w:p>
          <w:p w:rsidR="00634BED" w:rsidRPr="007418BC" w:rsidRDefault="00634BED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(после окончания бурения скважины)</w:t>
            </w:r>
          </w:p>
        </w:tc>
        <w:tc>
          <w:tcPr>
            <w:tcW w:w="2139" w:type="dxa"/>
            <w:vAlign w:val="center"/>
          </w:tcPr>
          <w:p w:rsidR="00C66EB5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2022</w:t>
            </w:r>
          </w:p>
        </w:tc>
        <w:tc>
          <w:tcPr>
            <w:tcW w:w="1688" w:type="dxa"/>
            <w:vAlign w:val="center"/>
          </w:tcPr>
          <w:p w:rsidR="00C66EB5" w:rsidRPr="007418BC" w:rsidRDefault="00C66EB5" w:rsidP="0067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 2023</w:t>
            </w:r>
          </w:p>
        </w:tc>
      </w:tr>
      <w:tr w:rsidR="00C66EB5" w:rsidRPr="007418BC" w:rsidTr="00B9501B">
        <w:trPr>
          <w:trHeight w:val="60"/>
        </w:trPr>
        <w:tc>
          <w:tcPr>
            <w:tcW w:w="822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2 850 </w:t>
            </w:r>
          </w:p>
        </w:tc>
        <w:tc>
          <w:tcPr>
            <w:tcW w:w="1985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9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8" w:type="dxa"/>
          </w:tcPr>
          <w:p w:rsidR="00C66EB5" w:rsidRPr="007418BC" w:rsidRDefault="00C66EB5" w:rsidP="00D635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29B7" w:rsidRPr="007418BC" w:rsidRDefault="003829B7" w:rsidP="00D6351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 w:cs="Times New Roman"/>
          <w:sz w:val="24"/>
          <w:szCs w:val="24"/>
        </w:rPr>
        <w:t>Необходимая производительность: не менее 24 м</w:t>
      </w:r>
      <w:r w:rsidRPr="007418B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418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418B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418BC">
        <w:rPr>
          <w:rFonts w:ascii="Times New Roman" w:hAnsi="Times New Roman" w:cs="Times New Roman"/>
          <w:sz w:val="24"/>
          <w:szCs w:val="24"/>
        </w:rPr>
        <w:t>.</w:t>
      </w:r>
    </w:p>
    <w:p w:rsidR="00C66EB5" w:rsidRPr="007418BC" w:rsidRDefault="00C66EB5" w:rsidP="006746A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 самостоятельно определяет последовательность выполнения работ по скважинам</w:t>
      </w:r>
      <w:r w:rsidR="006746A4"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>. В</w:t>
      </w:r>
      <w:r w:rsidR="00634BED"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>ыполнение работ по утилизации до окончания заказчиком процесса бурения не допускается.</w:t>
      </w:r>
    </w:p>
    <w:p w:rsidR="002A6E85" w:rsidRPr="007418BC" w:rsidRDefault="00634BED" w:rsidP="002A6E85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>Подряд</w:t>
      </w:r>
      <w:r w:rsidR="008A4B05"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>чик вправе разместить установку</w:t>
      </w:r>
      <w:r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утилизации</w:t>
      </w:r>
      <w:r w:rsidR="008A4B05"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отходов бурения на одной из площадок скважин (площадке, предоставленной Заказчиком)указанных выше, и осуществлять перевозку отходов бурения к месту утилизации. </w:t>
      </w:r>
      <w:r w:rsidR="003B581F"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Указанный способ выполнения работ Подрядчиком возможен исключительно в период действия зимних автодорог (ориентировочно срок окончания </w:t>
      </w:r>
      <w:r w:rsidR="002A6E85"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действия зимней автодороги </w:t>
      </w:r>
      <w:r w:rsidR="00800887"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B581F"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>5.03.2022 г.)</w:t>
      </w:r>
      <w:r w:rsidR="00737C1A" w:rsidRPr="007418BC">
        <w:rPr>
          <w:rFonts w:ascii="Times New Roman" w:hAnsi="Times New Roman"/>
          <w:color w:val="000000" w:themeColor="text1"/>
          <w:sz w:val="24"/>
          <w:szCs w:val="24"/>
        </w:rPr>
        <w:t xml:space="preserve"> (далее – централизованная утилизация).</w:t>
      </w:r>
    </w:p>
    <w:p w:rsidR="002A6E85" w:rsidRPr="007418BC" w:rsidRDefault="002A6E85" w:rsidP="002A6E85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18BC">
        <w:rPr>
          <w:rFonts w:ascii="Times New Roman" w:hAnsi="Times New Roman"/>
          <w:color w:val="000000" w:themeColor="text1"/>
          <w:sz w:val="24"/>
          <w:szCs w:val="24"/>
        </w:rPr>
        <w:t>При централизованной утилизации отходов бурения не на объекте их образования, транспортировка отходов бурения от места образования и полученного продукта назад во</w:t>
      </w:r>
      <w:r w:rsidR="00495B5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418BC">
        <w:rPr>
          <w:rFonts w:ascii="Times New Roman" w:hAnsi="Times New Roman"/>
          <w:color w:val="000000" w:themeColor="text1"/>
          <w:sz w:val="24"/>
          <w:szCs w:val="24"/>
        </w:rPr>
        <w:t xml:space="preserve">временный </w:t>
      </w:r>
      <w:proofErr w:type="spellStart"/>
      <w:r w:rsidRPr="007418BC">
        <w:rPr>
          <w:rFonts w:ascii="Times New Roman" w:hAnsi="Times New Roman"/>
          <w:color w:val="000000" w:themeColor="text1"/>
          <w:sz w:val="24"/>
          <w:szCs w:val="24"/>
        </w:rPr>
        <w:t>шламонакопитель</w:t>
      </w:r>
      <w:proofErr w:type="spellEnd"/>
      <w:r w:rsidRPr="007418BC">
        <w:rPr>
          <w:rFonts w:ascii="Times New Roman" w:hAnsi="Times New Roman"/>
          <w:color w:val="000000" w:themeColor="text1"/>
          <w:sz w:val="24"/>
          <w:szCs w:val="24"/>
        </w:rPr>
        <w:t xml:space="preserve"> организовывает и обеспечивает Исполнитель собственными силами и за свой счет.</w:t>
      </w:r>
    </w:p>
    <w:p w:rsidR="008509AF" w:rsidRPr="007418BC" w:rsidRDefault="008509AF" w:rsidP="008509A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 w:cs="Times New Roman"/>
          <w:sz w:val="24"/>
          <w:szCs w:val="24"/>
        </w:rPr>
        <w:t>Лот № 2: ориентировочный объем утилизации отходов бурения</w:t>
      </w:r>
      <w:r w:rsidRPr="007418BC">
        <w:rPr>
          <w:rFonts w:ascii="Times New Roman" w:hAnsi="Times New Roman" w:cs="Times New Roman"/>
          <w:b/>
          <w:sz w:val="24"/>
          <w:szCs w:val="24"/>
        </w:rPr>
        <w:t xml:space="preserve">570 </w:t>
      </w:r>
      <w:r w:rsidRPr="007418BC">
        <w:rPr>
          <w:rFonts w:ascii="Times New Roman" w:hAnsi="Times New Roman" w:cs="Times New Roman"/>
          <w:sz w:val="24"/>
          <w:szCs w:val="24"/>
        </w:rPr>
        <w:t>м</w:t>
      </w:r>
      <w:r w:rsidRPr="007418B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418BC">
        <w:rPr>
          <w:rFonts w:ascii="Times New Roman" w:hAnsi="Times New Roman" w:cs="Times New Roman"/>
          <w:sz w:val="24"/>
          <w:szCs w:val="24"/>
        </w:rPr>
        <w:t>, в т.ч.: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3"/>
        <w:gridCol w:w="3298"/>
        <w:gridCol w:w="1979"/>
        <w:gridCol w:w="1415"/>
        <w:gridCol w:w="2380"/>
      </w:tblGrid>
      <w:tr w:rsidR="006746A4" w:rsidRPr="007418BC" w:rsidTr="001337CD">
        <w:tc>
          <w:tcPr>
            <w:tcW w:w="843" w:type="dxa"/>
            <w:vAlign w:val="center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Ориентировочный объем утилизация отходов бурения</w:t>
            </w:r>
            <w:r w:rsidRPr="007418BC">
              <w:rPr>
                <w:rStyle w:val="af2"/>
                <w:rFonts w:ascii="Times New Roman" w:hAnsi="Times New Roman"/>
                <w:sz w:val="24"/>
                <w:szCs w:val="24"/>
              </w:rPr>
              <w:footnoteReference w:id="3"/>
            </w: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, м</w:t>
            </w: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79" w:type="dxa"/>
            <w:vAlign w:val="center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Мобилизация</w:t>
            </w:r>
          </w:p>
        </w:tc>
        <w:tc>
          <w:tcPr>
            <w:tcW w:w="1415" w:type="dxa"/>
            <w:vAlign w:val="center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Начало утилизации</w:t>
            </w:r>
          </w:p>
        </w:tc>
        <w:tc>
          <w:tcPr>
            <w:tcW w:w="2380" w:type="dxa"/>
            <w:vAlign w:val="center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Окончание утилизации</w:t>
            </w:r>
            <w:bookmarkStart w:id="0" w:name="_Ref92983625"/>
            <w:r w:rsidRPr="007418BC">
              <w:rPr>
                <w:rStyle w:val="af2"/>
                <w:rFonts w:ascii="Times New Roman" w:eastAsia="Times New Roman" w:hAnsi="Times New Roman"/>
                <w:b/>
                <w:sz w:val="24"/>
                <w:szCs w:val="24"/>
              </w:rPr>
              <w:footnoteReference w:id="4"/>
            </w:r>
            <w:bookmarkEnd w:id="0"/>
          </w:p>
        </w:tc>
      </w:tr>
      <w:tr w:rsidR="006746A4" w:rsidRPr="007418BC" w:rsidTr="001337CD">
        <w:trPr>
          <w:trHeight w:val="70"/>
        </w:trPr>
        <w:tc>
          <w:tcPr>
            <w:tcW w:w="843" w:type="dxa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418BC">
              <w:rPr>
                <w:rFonts w:ascii="Times New Roman" w:eastAsia="Times New Roman" w:hAnsi="Times New Roman"/>
                <w:sz w:val="24"/>
                <w:szCs w:val="24"/>
              </w:rPr>
              <w:t>Юр-</w:t>
            </w:r>
            <w:r w:rsidRPr="007418B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1979" w:type="dxa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sz w:val="24"/>
                <w:szCs w:val="24"/>
              </w:rPr>
              <w:t>Ноябрь 2022</w:t>
            </w:r>
          </w:p>
        </w:tc>
        <w:tc>
          <w:tcPr>
            <w:tcW w:w="1415" w:type="dxa"/>
          </w:tcPr>
          <w:p w:rsidR="006746A4" w:rsidRPr="007418BC" w:rsidRDefault="006746A4" w:rsidP="009E7419">
            <w:pPr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9E741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sz w:val="24"/>
                <w:szCs w:val="24"/>
              </w:rPr>
              <w:t>Март 2023</w:t>
            </w:r>
          </w:p>
        </w:tc>
      </w:tr>
      <w:tr w:rsidR="006746A4" w:rsidRPr="007418BC" w:rsidTr="001337CD">
        <w:trPr>
          <w:trHeight w:val="70"/>
        </w:trPr>
        <w:tc>
          <w:tcPr>
            <w:tcW w:w="843" w:type="dxa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570</w:t>
            </w:r>
          </w:p>
        </w:tc>
        <w:tc>
          <w:tcPr>
            <w:tcW w:w="1979" w:type="dxa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0" w:type="dxa"/>
          </w:tcPr>
          <w:p w:rsidR="006746A4" w:rsidRPr="007418BC" w:rsidRDefault="006746A4" w:rsidP="006746A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263C82" w:rsidRPr="007418BC" w:rsidRDefault="00263C82" w:rsidP="00263C8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 w:cs="Times New Roman"/>
          <w:sz w:val="24"/>
          <w:szCs w:val="24"/>
        </w:rPr>
        <w:t>Необходимая производительность: не менее 24 м</w:t>
      </w:r>
      <w:r w:rsidRPr="007418B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418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418B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418BC">
        <w:rPr>
          <w:rFonts w:ascii="Times New Roman" w:hAnsi="Times New Roman" w:cs="Times New Roman"/>
          <w:sz w:val="24"/>
          <w:szCs w:val="24"/>
        </w:rPr>
        <w:t>.</w:t>
      </w:r>
    </w:p>
    <w:p w:rsidR="00307A80" w:rsidRPr="007418BC" w:rsidRDefault="00307A80" w:rsidP="00D6351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 w:cs="Times New Roman"/>
          <w:sz w:val="24"/>
          <w:szCs w:val="24"/>
        </w:rPr>
        <w:t xml:space="preserve">Объемы и наименования объектов могут уточняться в процессе передачи работ в соответствии с выбранной схемой учета, и указываются в документах о передаче объектов в </w:t>
      </w:r>
      <w:r w:rsidRPr="007418BC">
        <w:rPr>
          <w:rFonts w:ascii="Times New Roman" w:hAnsi="Times New Roman" w:cs="Times New Roman"/>
          <w:sz w:val="24"/>
          <w:szCs w:val="24"/>
        </w:rPr>
        <w:lastRenderedPageBreak/>
        <w:t xml:space="preserve">работу. Полученный в результате утилизации продукт Исполнитель </w:t>
      </w:r>
      <w:r w:rsidR="00ED6152" w:rsidRPr="007418BC">
        <w:rPr>
          <w:rFonts w:ascii="Times New Roman" w:hAnsi="Times New Roman" w:cs="Times New Roman"/>
          <w:sz w:val="24"/>
          <w:szCs w:val="24"/>
        </w:rPr>
        <w:t xml:space="preserve">использует при рекультивации </w:t>
      </w:r>
      <w:r w:rsidR="0091194A" w:rsidRPr="007418BC">
        <w:rPr>
          <w:rFonts w:ascii="Times New Roman" w:hAnsi="Times New Roman" w:cs="Times New Roman"/>
          <w:sz w:val="24"/>
          <w:szCs w:val="24"/>
        </w:rPr>
        <w:t>временного</w:t>
      </w:r>
      <w:r w:rsidR="00495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152" w:rsidRPr="007418BC">
        <w:rPr>
          <w:rFonts w:ascii="Times New Roman" w:hAnsi="Times New Roman" w:cs="Times New Roman"/>
          <w:sz w:val="24"/>
          <w:szCs w:val="24"/>
        </w:rPr>
        <w:t>шламонакопителя</w:t>
      </w:r>
      <w:proofErr w:type="spellEnd"/>
      <w:r w:rsidRPr="007418BC">
        <w:rPr>
          <w:rFonts w:ascii="Times New Roman" w:hAnsi="Times New Roman" w:cs="Times New Roman"/>
          <w:sz w:val="24"/>
          <w:szCs w:val="24"/>
        </w:rPr>
        <w:t>.</w:t>
      </w:r>
    </w:p>
    <w:p w:rsidR="006E40B6" w:rsidRPr="007418BC" w:rsidRDefault="006E40B6" w:rsidP="006E40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18BC">
        <w:rPr>
          <w:rFonts w:ascii="Times New Roman" w:hAnsi="Times New Roman"/>
          <w:sz w:val="24"/>
          <w:szCs w:val="24"/>
        </w:rPr>
        <w:t>Все объемы оказываемых услуг производятся Исполнителем и подтверждаются маркшейдерской съемкой, исполнительной документацией, согласованной в обязательном порядке с Заказчиком, а также материалами видеофиксации.</w:t>
      </w:r>
    </w:p>
    <w:p w:rsidR="006E40B6" w:rsidRPr="007418BC" w:rsidRDefault="006E40B6" w:rsidP="006E40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18BC">
        <w:rPr>
          <w:rFonts w:ascii="Times New Roman" w:hAnsi="Times New Roman"/>
          <w:sz w:val="24"/>
          <w:szCs w:val="24"/>
        </w:rPr>
        <w:t>Приемка оказанных услуг без маркшейдерской съемки и материалов видеофиксации не допускается.</w:t>
      </w:r>
    </w:p>
    <w:p w:rsidR="001337CD" w:rsidRDefault="001337CD" w:rsidP="00E87CF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A6CDB" w:rsidRPr="007418BC" w:rsidRDefault="000A6CDB" w:rsidP="00E87CF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18BC">
        <w:rPr>
          <w:rFonts w:ascii="Times New Roman" w:hAnsi="Times New Roman" w:cs="Times New Roman"/>
          <w:b/>
          <w:i/>
          <w:sz w:val="24"/>
          <w:szCs w:val="24"/>
          <w:u w:val="single"/>
        </w:rPr>
        <w:t>2 Этап:Рекультивация (ликвидация, засыпка</w:t>
      </w:r>
      <w:r w:rsidR="00ED6152" w:rsidRPr="007418BC">
        <w:rPr>
          <w:rFonts w:ascii="Times New Roman" w:hAnsi="Times New Roman" w:cs="Times New Roman"/>
          <w:b/>
          <w:i/>
          <w:sz w:val="24"/>
          <w:szCs w:val="24"/>
          <w:u w:val="single"/>
        </w:rPr>
        <w:t>, планировка</w:t>
      </w:r>
      <w:r w:rsidRPr="007418BC">
        <w:rPr>
          <w:rFonts w:ascii="Times New Roman" w:hAnsi="Times New Roman" w:cs="Times New Roman"/>
          <w:b/>
          <w:i/>
          <w:sz w:val="24"/>
          <w:szCs w:val="24"/>
          <w:u w:val="single"/>
        </w:rPr>
        <w:t>) площадок временного накопления отходов бурения (</w:t>
      </w:r>
      <w:proofErr w:type="spellStart"/>
      <w:r w:rsidRPr="007418BC">
        <w:rPr>
          <w:rFonts w:ascii="Times New Roman" w:hAnsi="Times New Roman" w:cs="Times New Roman"/>
          <w:b/>
          <w:i/>
          <w:sz w:val="24"/>
          <w:szCs w:val="24"/>
          <w:u w:val="single"/>
        </w:rPr>
        <w:t>шламонакопителя</w:t>
      </w:r>
      <w:proofErr w:type="spellEnd"/>
      <w:r w:rsidRPr="007418BC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E87CF9" w:rsidRPr="007418BC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8509AF" w:rsidRPr="007418BC" w:rsidRDefault="008509AF" w:rsidP="00D6351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 w:cs="Times New Roman"/>
          <w:sz w:val="24"/>
          <w:szCs w:val="24"/>
        </w:rPr>
        <w:t>Лот № 1:</w:t>
      </w:r>
    </w:p>
    <w:tbl>
      <w:tblPr>
        <w:tblpPr w:leftFromText="180" w:rightFromText="180" w:vertAnchor="text" w:horzAnchor="margin" w:tblpY="41"/>
        <w:tblW w:w="107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20"/>
        <w:gridCol w:w="2304"/>
        <w:gridCol w:w="1843"/>
        <w:gridCol w:w="1842"/>
        <w:gridCol w:w="1941"/>
        <w:gridCol w:w="1974"/>
      </w:tblGrid>
      <w:tr w:rsidR="0027308A" w:rsidRPr="007418BC" w:rsidTr="0064352D">
        <w:trPr>
          <w:trHeight w:val="5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08A" w:rsidRPr="007418BC" w:rsidRDefault="0027308A" w:rsidP="00AD21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Размер площадки временного накопления отходов бурения (</w:t>
            </w:r>
            <w:proofErr w:type="spellStart"/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шламонакопителя</w:t>
            </w:r>
            <w:proofErr w:type="spellEnd"/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), м</w:t>
            </w:r>
            <w:r w:rsidRPr="007418B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8A" w:rsidRPr="007418BC" w:rsidRDefault="0027308A" w:rsidP="001C53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Рекультивация</w:t>
            </w:r>
            <w:fldSimple w:instr=" NOTEREF _Ref92983625 \f \h  \* MERGEFORMAT ">
              <w:r w:rsidR="009E7419" w:rsidRPr="009E7419">
                <w:t>4</w:t>
              </w:r>
            </w:fldSimple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8A" w:rsidRPr="007418BC" w:rsidRDefault="0027308A" w:rsidP="002730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Демобилизация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8A" w:rsidRPr="007418BC" w:rsidRDefault="0027308A" w:rsidP="002730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Ориентировочное расстояние от КПП-0 КЛУ, км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 xml:space="preserve">Ориентировочное расстояние от </w:t>
            </w:r>
            <w:proofErr w:type="spellStart"/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с.Богучаны</w:t>
            </w:r>
            <w:proofErr w:type="spellEnd"/>
            <w:r w:rsidRPr="007418BC">
              <w:rPr>
                <w:rFonts w:ascii="Times New Roman" w:hAnsi="Times New Roman"/>
                <w:b/>
                <w:sz w:val="24"/>
                <w:szCs w:val="24"/>
              </w:rPr>
              <w:t xml:space="preserve"> через КПП-0, км</w:t>
            </w:r>
          </w:p>
        </w:tc>
      </w:tr>
      <w:tr w:rsidR="0027308A" w:rsidRPr="007418BC" w:rsidTr="0064352D">
        <w:trPr>
          <w:trHeight w:val="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К-292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 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2022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423</w:t>
            </w:r>
          </w:p>
        </w:tc>
      </w:tr>
      <w:tr w:rsidR="0027308A" w:rsidRPr="007418BC" w:rsidTr="0064352D">
        <w:trPr>
          <w:trHeight w:val="29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К-294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 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2022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398</w:t>
            </w:r>
          </w:p>
        </w:tc>
      </w:tr>
      <w:tr w:rsidR="0027308A" w:rsidRPr="007418BC" w:rsidTr="0064352D">
        <w:trPr>
          <w:trHeight w:val="29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К-274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Июль 2023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2023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413</w:t>
            </w:r>
          </w:p>
        </w:tc>
      </w:tr>
      <w:tr w:rsidR="0027308A" w:rsidRPr="007418BC" w:rsidTr="0064352D">
        <w:trPr>
          <w:trHeight w:val="29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ТК-516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 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2022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408</w:t>
            </w:r>
          </w:p>
        </w:tc>
      </w:tr>
      <w:tr w:rsidR="0027308A" w:rsidRPr="007418BC" w:rsidTr="0064352D">
        <w:trPr>
          <w:trHeight w:val="29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ТК-548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Июль 2023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CE1CBE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2023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426</w:t>
            </w:r>
          </w:p>
        </w:tc>
      </w:tr>
      <w:tr w:rsidR="0027308A" w:rsidRPr="007418BC" w:rsidTr="0064352D">
        <w:trPr>
          <w:trHeight w:val="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9300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8A" w:rsidRPr="007418BC" w:rsidRDefault="0027308A" w:rsidP="006E40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6E40B6" w:rsidRPr="007418BC" w:rsidRDefault="008509AF" w:rsidP="008509A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18BC">
        <w:rPr>
          <w:rFonts w:ascii="Times New Roman" w:hAnsi="Times New Roman" w:cs="Times New Roman"/>
          <w:sz w:val="24"/>
          <w:szCs w:val="24"/>
        </w:rPr>
        <w:t>Лот № 2:</w:t>
      </w:r>
    </w:p>
    <w:tbl>
      <w:tblPr>
        <w:tblpPr w:leftFromText="180" w:rightFromText="180" w:vertAnchor="text" w:horzAnchor="margin" w:tblpY="41"/>
        <w:tblW w:w="10637" w:type="dxa"/>
        <w:tblCellMar>
          <w:left w:w="0" w:type="dxa"/>
          <w:right w:w="0" w:type="dxa"/>
        </w:tblCellMar>
        <w:tblLook w:val="04A0"/>
      </w:tblPr>
      <w:tblGrid>
        <w:gridCol w:w="832"/>
        <w:gridCol w:w="3216"/>
        <w:gridCol w:w="1776"/>
        <w:gridCol w:w="1720"/>
        <w:gridCol w:w="3093"/>
      </w:tblGrid>
      <w:tr w:rsidR="00B74103" w:rsidRPr="007418BC" w:rsidTr="00B74103">
        <w:trPr>
          <w:trHeight w:val="98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03" w:rsidRPr="007418BC" w:rsidRDefault="00B74103" w:rsidP="00B741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103" w:rsidRPr="007418BC" w:rsidRDefault="00B74103" w:rsidP="00B741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Размер площадки временного накопления отходов бурения (</w:t>
            </w:r>
            <w:proofErr w:type="spellStart"/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шламонакопителя</w:t>
            </w:r>
            <w:proofErr w:type="spellEnd"/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), м</w:t>
            </w:r>
            <w:r w:rsidRPr="007418B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03" w:rsidRPr="007418BC" w:rsidRDefault="00B74103" w:rsidP="00B741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Рекультивация</w:t>
            </w: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03" w:rsidRPr="007418BC" w:rsidRDefault="00B74103" w:rsidP="00B741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b/>
                <w:sz w:val="24"/>
                <w:szCs w:val="24"/>
              </w:rPr>
              <w:t>Демобилизация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03" w:rsidRPr="007418BC" w:rsidRDefault="00B74103" w:rsidP="00B741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 xml:space="preserve">Ориентировочное расстояние от </w:t>
            </w:r>
            <w:proofErr w:type="spellStart"/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с.Богучаны</w:t>
            </w:r>
            <w:proofErr w:type="spellEnd"/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, км</w:t>
            </w:r>
          </w:p>
        </w:tc>
      </w:tr>
      <w:tr w:rsidR="00B74103" w:rsidRPr="007418BC" w:rsidTr="00B74103">
        <w:trPr>
          <w:trHeight w:val="4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Юр-74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sz w:val="24"/>
                <w:szCs w:val="24"/>
              </w:rPr>
              <w:t>Июль 2023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/>
                <w:sz w:val="24"/>
                <w:szCs w:val="24"/>
              </w:rPr>
              <w:t>Ноябрь 2023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373</w:t>
            </w:r>
          </w:p>
        </w:tc>
      </w:tr>
      <w:tr w:rsidR="00B74103" w:rsidRPr="007418BC" w:rsidTr="00B74103">
        <w:trPr>
          <w:trHeight w:val="7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2000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03" w:rsidRPr="007418BC" w:rsidRDefault="00B74103" w:rsidP="00B741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6E40B6" w:rsidRPr="007418BC" w:rsidRDefault="006E40B6" w:rsidP="008509AF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7418BC">
        <w:rPr>
          <w:rFonts w:ascii="Times New Roman" w:hAnsi="Times New Roman"/>
          <w:sz w:val="24"/>
          <w:szCs w:val="24"/>
        </w:rPr>
        <w:t xml:space="preserve">Техническая рекультивация объектов временного накопления (амбаров) площадок разведочных скважин с применением полученного в результате утилизации отходов бурения продукта (при соблюдении требований технических условий на полученный продукт). Техническая рекультивация производится в соответствии с требованиями действующего законодательства. Работы по технической рекультивации включают: извлечение и конечное легитимное размещение/утилизация полимерной гидроизоляции </w:t>
      </w:r>
      <w:proofErr w:type="spellStart"/>
      <w:r w:rsidRPr="007418BC">
        <w:rPr>
          <w:rFonts w:ascii="Times New Roman" w:hAnsi="Times New Roman"/>
          <w:sz w:val="24"/>
          <w:szCs w:val="24"/>
        </w:rPr>
        <w:t>шламонакопителя</w:t>
      </w:r>
      <w:proofErr w:type="spellEnd"/>
      <w:r w:rsidRPr="007418BC">
        <w:rPr>
          <w:rFonts w:ascii="Times New Roman" w:hAnsi="Times New Roman"/>
          <w:sz w:val="24"/>
          <w:szCs w:val="24"/>
        </w:rPr>
        <w:t xml:space="preserve">, использование полученного в результате утилизации отходов бурения продукта в теле </w:t>
      </w:r>
      <w:proofErr w:type="spellStart"/>
      <w:r w:rsidRPr="007418BC">
        <w:rPr>
          <w:rFonts w:ascii="Times New Roman" w:hAnsi="Times New Roman"/>
          <w:sz w:val="24"/>
          <w:szCs w:val="24"/>
        </w:rPr>
        <w:t>шламонакопителя</w:t>
      </w:r>
      <w:proofErr w:type="spellEnd"/>
      <w:r w:rsidRPr="007418BC">
        <w:rPr>
          <w:rFonts w:ascii="Times New Roman" w:hAnsi="Times New Roman"/>
          <w:sz w:val="24"/>
          <w:szCs w:val="24"/>
        </w:rPr>
        <w:t xml:space="preserve">, выравнивание обвалования и планировку территории </w:t>
      </w:r>
      <w:proofErr w:type="spellStart"/>
      <w:r w:rsidRPr="007418BC">
        <w:rPr>
          <w:rFonts w:ascii="Times New Roman" w:hAnsi="Times New Roman"/>
          <w:sz w:val="24"/>
          <w:szCs w:val="24"/>
        </w:rPr>
        <w:t>шламонакопителя</w:t>
      </w:r>
      <w:proofErr w:type="spellEnd"/>
      <w:r w:rsidRPr="007418BC">
        <w:rPr>
          <w:rFonts w:ascii="Times New Roman" w:hAnsi="Times New Roman"/>
          <w:sz w:val="24"/>
          <w:szCs w:val="24"/>
        </w:rPr>
        <w:t xml:space="preserve"> бульдозером. В результате рекультивации на территории </w:t>
      </w:r>
      <w:proofErr w:type="spellStart"/>
      <w:r w:rsidRPr="007418BC">
        <w:rPr>
          <w:rFonts w:ascii="Times New Roman" w:hAnsi="Times New Roman"/>
          <w:sz w:val="24"/>
          <w:szCs w:val="24"/>
        </w:rPr>
        <w:t>шламонакопителя</w:t>
      </w:r>
      <w:proofErr w:type="spellEnd"/>
      <w:r w:rsidRPr="007418BC">
        <w:rPr>
          <w:rFonts w:ascii="Times New Roman" w:hAnsi="Times New Roman"/>
          <w:sz w:val="24"/>
          <w:szCs w:val="24"/>
        </w:rPr>
        <w:t xml:space="preserve"> не должно оставаться отходов производства и потребления, территория поверхности накопителя должна быть вровень с уровнем кустовой площадкой/естественного рельефа местности.</w:t>
      </w:r>
    </w:p>
    <w:p w:rsidR="006E40B6" w:rsidRDefault="006E40B6" w:rsidP="006E40B6">
      <w:pPr>
        <w:spacing w:before="120" w:after="120"/>
        <w:ind w:firstLine="709"/>
        <w:jc w:val="both"/>
        <w:rPr>
          <w:rStyle w:val="CharStyle27"/>
          <w:rFonts w:ascii="Times New Roman" w:hAnsi="Times New Roman"/>
          <w:color w:val="000000"/>
          <w:sz w:val="24"/>
          <w:szCs w:val="24"/>
        </w:rPr>
      </w:pPr>
      <w:r w:rsidRPr="007418BC">
        <w:rPr>
          <w:rStyle w:val="CharStyle27"/>
          <w:rFonts w:ascii="Times New Roman" w:hAnsi="Times New Roman"/>
          <w:color w:val="000000"/>
          <w:sz w:val="24"/>
          <w:szCs w:val="24"/>
        </w:rPr>
        <w:lastRenderedPageBreak/>
        <w:t>Строительные материалы, произведенные в процессе утилизации отходов бурения, образованных при строительстве скважин являются собственностью Заказчика и применяются подрядчиком при рекультивации временного накопителя.</w:t>
      </w:r>
    </w:p>
    <w:p w:rsidR="009933BC" w:rsidRPr="007418BC" w:rsidRDefault="009933BC" w:rsidP="006E40B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2855" w:rsidRPr="007418BC" w:rsidRDefault="00FD2855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68755E"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.Стоимость работ:</w:t>
      </w:r>
    </w:p>
    <w:p w:rsidR="006E40B6" w:rsidRPr="007418BC" w:rsidRDefault="006E40B6" w:rsidP="006E40B6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7418BC">
        <w:rPr>
          <w:rFonts w:ascii="Times New Roman" w:eastAsia="Times New Roman" w:hAnsi="Times New Roman"/>
          <w:sz w:val="24"/>
          <w:szCs w:val="24"/>
        </w:rPr>
        <w:t xml:space="preserve"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 (в т.ч. при необходимости – обсервация в период возможных ограничений), расходы на покупку расходных материалов, ЗИП и топлива, страховые взносы и выплаты, заработную плату, питание и проживание обслуживающего персонала, отбор проб и проведение лабораторных исследований, затраты на подготовку площадки в соответствии с требованиями технологии, а также все затраты возникающие в период распространения </w:t>
      </w:r>
      <w:proofErr w:type="spellStart"/>
      <w:r w:rsidRPr="007418BC">
        <w:rPr>
          <w:rFonts w:ascii="Times New Roman" w:eastAsia="Times New Roman" w:hAnsi="Times New Roman"/>
          <w:sz w:val="24"/>
          <w:szCs w:val="24"/>
        </w:rPr>
        <w:t>коронавирусной</w:t>
      </w:r>
      <w:proofErr w:type="spellEnd"/>
      <w:r w:rsidRPr="007418BC">
        <w:rPr>
          <w:rFonts w:ascii="Times New Roman" w:eastAsia="Times New Roman" w:hAnsi="Times New Roman"/>
          <w:sz w:val="24"/>
          <w:szCs w:val="24"/>
        </w:rPr>
        <w:t xml:space="preserve"> инфекции  2019-nCoV на территории Красноярского края.</w:t>
      </w:r>
    </w:p>
    <w:p w:rsidR="006E40B6" w:rsidRPr="007418BC" w:rsidRDefault="006E40B6" w:rsidP="006E40B6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7418BC">
        <w:rPr>
          <w:rFonts w:ascii="Times New Roman" w:eastAsia="Times New Roman" w:hAnsi="Times New Roman"/>
          <w:sz w:val="24"/>
          <w:szCs w:val="24"/>
        </w:rPr>
        <w:t>Оплата по утилизации отходов бурения осуществляется за 1м</w:t>
      </w:r>
      <w:r w:rsidRPr="007418BC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7418BC"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в течение 60 календарных дней с момента </w:t>
      </w:r>
      <w:r w:rsidRPr="007418BC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6E40B6" w:rsidRPr="007418BC" w:rsidRDefault="006E40B6" w:rsidP="006E40B6">
      <w:pPr>
        <w:spacing w:before="120" w:after="120"/>
        <w:rPr>
          <w:rFonts w:ascii="Times New Roman" w:eastAsia="Times New Roman" w:hAnsi="Times New Roman"/>
          <w:sz w:val="24"/>
          <w:szCs w:val="24"/>
          <w:u w:val="single"/>
        </w:rPr>
      </w:pPr>
      <w:r w:rsidRPr="007418BC">
        <w:rPr>
          <w:rFonts w:ascii="Times New Roman" w:eastAsia="Times New Roman" w:hAnsi="Times New Roman"/>
          <w:sz w:val="24"/>
          <w:szCs w:val="24"/>
          <w:u w:val="single"/>
        </w:rPr>
        <w:t>Опцион:</w:t>
      </w:r>
    </w:p>
    <w:p w:rsidR="006E40B6" w:rsidRPr="007418BC" w:rsidRDefault="006E40B6" w:rsidP="006E40B6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7418BC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6E40B6" w:rsidRPr="007418BC" w:rsidRDefault="006E40B6" w:rsidP="006E40B6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7418BC">
        <w:rPr>
          <w:rFonts w:ascii="Times New Roman" w:eastAsia="Times New Roman" w:hAnsi="Times New Roman"/>
          <w:sz w:val="24"/>
          <w:szCs w:val="24"/>
        </w:rPr>
        <w:t xml:space="preserve">Опцион в сторону увеличения: </w:t>
      </w:r>
      <w:r w:rsidRPr="007418BC">
        <w:rPr>
          <w:rFonts w:ascii="Times New Roman" w:eastAsia="Times New Roman" w:hAnsi="Times New Roman"/>
          <w:color w:val="000000" w:themeColor="text1"/>
          <w:sz w:val="24"/>
          <w:szCs w:val="24"/>
        </w:rPr>
        <w:t>+100</w:t>
      </w:r>
      <w:r w:rsidRPr="007418BC">
        <w:rPr>
          <w:rFonts w:ascii="Times New Roman" w:eastAsia="Times New Roman" w:hAnsi="Times New Roman"/>
          <w:sz w:val="24"/>
          <w:szCs w:val="24"/>
        </w:rPr>
        <w:t>% от общего объема выполнения Работ (в том числе в части включения дополнительных объектов: кустовых площадок, разведочных скважин).</w:t>
      </w:r>
    </w:p>
    <w:p w:rsidR="006E40B6" w:rsidRPr="007418BC" w:rsidRDefault="006E40B6" w:rsidP="006E40B6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7418BC">
        <w:rPr>
          <w:rFonts w:ascii="Times New Roman" w:eastAsia="Times New Roman" w:hAnsi="Times New Roman"/>
          <w:sz w:val="24"/>
          <w:szCs w:val="24"/>
        </w:rPr>
        <w:t>Опцион в сторону уменьшения: -100% от общего объема выполнения Работ.</w:t>
      </w:r>
    </w:p>
    <w:p w:rsidR="00B50D13" w:rsidRPr="007418BC" w:rsidRDefault="00B50D13" w:rsidP="00B50D13">
      <w:pPr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7418BC">
        <w:rPr>
          <w:rFonts w:ascii="Times New Roman" w:hAnsi="Times New Roman" w:cs="Times New Roman"/>
          <w:color w:val="000000" w:themeColor="text1"/>
          <w:sz w:val="24"/>
          <w:szCs w:val="24"/>
        </w:rPr>
        <w:t>Нарушение срока выполнения плана-графика оказания услуг, а именно не своевременная утилизация буровых отходов, влечет за собой ответственность в виде штрафа 5000 рублей за каждый метр кубический не утилизированных буровых отходов.</w:t>
      </w:r>
    </w:p>
    <w:p w:rsidR="00FD2855" w:rsidRPr="007418BC" w:rsidRDefault="00FD2855" w:rsidP="00D6351C">
      <w:pPr>
        <w:spacing w:before="120"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68755E"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.Гарантийные обязательства: </w:t>
      </w:r>
    </w:p>
    <w:p w:rsidR="00FD2855" w:rsidRPr="007418BC" w:rsidRDefault="00FD2855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>Подрядчик гарантирует качество выполненных работ. В случае выявления претензий, со стороны Заказчика, Подрядчик в рабочем порядке устраняет все недостатки, выявленные Заказчиком.</w:t>
      </w:r>
    </w:p>
    <w:p w:rsidR="00FD2855" w:rsidRPr="007418BC" w:rsidRDefault="006E40B6" w:rsidP="00D6351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68755E"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FD2855" w:rsidRPr="007418BC">
        <w:rPr>
          <w:rFonts w:ascii="Times New Roman" w:eastAsia="Times New Roman" w:hAnsi="Times New Roman" w:cs="Times New Roman"/>
          <w:sz w:val="24"/>
          <w:szCs w:val="24"/>
          <w:u w:val="single"/>
        </w:rPr>
        <w:t>.Реквизиты ООО «БНГРЭ»</w:t>
      </w:r>
      <w:r w:rsidR="00FD2855" w:rsidRPr="007418B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D2855" w:rsidRPr="007418BC" w:rsidRDefault="00FD2855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:rsidR="00FD2855" w:rsidRPr="007418BC" w:rsidRDefault="00FD2855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г.Красноярск, ул.Весны, дом 3 «А». </w:t>
      </w:r>
    </w:p>
    <w:p w:rsidR="00FD2855" w:rsidRPr="007418BC" w:rsidRDefault="00FD2855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:rsidR="00FD2855" w:rsidRPr="007418BC" w:rsidRDefault="00FD2855" w:rsidP="00D635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г.Красноярск, ул.Весны 3 «А», БЦ «Весна», 13 этаж.</w:t>
      </w:r>
    </w:p>
    <w:p w:rsidR="00FD2855" w:rsidRPr="007418BC" w:rsidRDefault="00FD2855" w:rsidP="00D6351C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7418BC">
        <w:rPr>
          <w:rFonts w:ascii="Times New Roman" w:hAnsi="Times New Roman"/>
          <w:sz w:val="24"/>
        </w:rPr>
        <w:t xml:space="preserve">Тел.(391)274-86-81, </w:t>
      </w:r>
    </w:p>
    <w:p w:rsidR="00FD2855" w:rsidRPr="007418BC" w:rsidRDefault="00FD2855" w:rsidP="00D6351C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7418BC">
        <w:rPr>
          <w:rFonts w:ascii="Times New Roman" w:hAnsi="Times New Roman"/>
          <w:sz w:val="24"/>
        </w:rPr>
        <w:t xml:space="preserve">Факс (391) 274-86-82,  </w:t>
      </w:r>
    </w:p>
    <w:p w:rsidR="00FD2855" w:rsidRPr="007418BC" w:rsidRDefault="009E29B0" w:rsidP="00D6351C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7418BC">
        <w:rPr>
          <w:rFonts w:ascii="Times New Roman" w:hAnsi="Times New Roman"/>
          <w:sz w:val="24"/>
        </w:rPr>
        <w:t>ИНН 8801011908</w:t>
      </w:r>
    </w:p>
    <w:p w:rsidR="00FD2855" w:rsidRPr="007418BC" w:rsidRDefault="009E29B0" w:rsidP="00D6351C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7418BC">
        <w:rPr>
          <w:rFonts w:ascii="Times New Roman" w:hAnsi="Times New Roman"/>
          <w:sz w:val="24"/>
        </w:rPr>
        <w:t>КПП 246 501 001</w:t>
      </w:r>
    </w:p>
    <w:p w:rsidR="00FD2855" w:rsidRPr="007418BC" w:rsidRDefault="00FD2855" w:rsidP="00D6351C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7418BC">
        <w:rPr>
          <w:rFonts w:ascii="Times New Roman" w:hAnsi="Times New Roman"/>
          <w:sz w:val="24"/>
        </w:rPr>
        <w:t xml:space="preserve">р/с 40702810300030003480 </w:t>
      </w:r>
    </w:p>
    <w:p w:rsidR="00FD2855" w:rsidRPr="007418BC" w:rsidRDefault="00FD2855" w:rsidP="00D6351C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7418BC">
        <w:rPr>
          <w:rFonts w:ascii="Times New Roman" w:hAnsi="Times New Roman"/>
          <w:sz w:val="24"/>
        </w:rPr>
        <w:lastRenderedPageBreak/>
        <w:t>Банк ВТБ (ПАО) в г. Красноярск</w:t>
      </w:r>
    </w:p>
    <w:p w:rsidR="001337CD" w:rsidRDefault="00FD2855" w:rsidP="00D6351C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7418BC">
        <w:rPr>
          <w:rFonts w:ascii="Times New Roman" w:hAnsi="Times New Roman"/>
          <w:sz w:val="24"/>
        </w:rPr>
        <w:t>к/с 30101810200000000777</w:t>
      </w:r>
    </w:p>
    <w:p w:rsidR="00FD2855" w:rsidRPr="007418BC" w:rsidRDefault="00FD2855" w:rsidP="00D6351C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7418BC">
        <w:rPr>
          <w:rFonts w:ascii="Times New Roman" w:hAnsi="Times New Roman"/>
          <w:sz w:val="24"/>
        </w:rPr>
        <w:t xml:space="preserve"> БИК 040407777.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44"/>
      </w:tblGrid>
      <w:tr w:rsidR="00FD2855" w:rsidRPr="007418BC" w:rsidTr="00FB4FC0">
        <w:trPr>
          <w:trHeight w:val="269"/>
        </w:trPr>
        <w:tc>
          <w:tcPr>
            <w:tcW w:w="9244" w:type="dxa"/>
            <w:tcBorders>
              <w:top w:val="nil"/>
            </w:tcBorders>
          </w:tcPr>
          <w:p w:rsidR="006746A4" w:rsidRPr="007418BC" w:rsidRDefault="00FD2855" w:rsidP="0027308A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120"/>
              <w:rPr>
                <w:rFonts w:ascii="Times New Roman" w:eastAsiaTheme="minorHAnsi" w:hAnsi="Times New Roman"/>
                <w:i/>
                <w:iCs/>
                <w:sz w:val="24"/>
                <w:u w:val="single"/>
                <w:lang w:eastAsia="en-US"/>
              </w:rPr>
            </w:pPr>
            <w:r w:rsidRPr="007418B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u w:val="single"/>
                <w:lang w:eastAsia="en-US"/>
              </w:rPr>
              <w:t>Требования к предмету закупки</w:t>
            </w:r>
            <w:r w:rsidR="00D31129" w:rsidRPr="007418B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u w:val="single"/>
                <w:lang w:eastAsia="en-US"/>
              </w:rPr>
              <w:t xml:space="preserve"> по Лоту №</w:t>
            </w:r>
            <w:r w:rsidR="00422DB0" w:rsidRPr="007418B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u w:val="single"/>
                <w:lang w:eastAsia="en-US"/>
              </w:rPr>
              <w:t>1, Лоту № 2</w:t>
            </w:r>
            <w:r w:rsidRPr="007418B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u w:val="single"/>
                <w:lang w:eastAsia="en-US"/>
              </w:rPr>
              <w:t>:</w:t>
            </w:r>
          </w:p>
        </w:tc>
      </w:tr>
    </w:tbl>
    <w:tbl>
      <w:tblPr>
        <w:tblStyle w:val="ae"/>
        <w:tblW w:w="10457" w:type="dxa"/>
        <w:tblLook w:val="04A0"/>
      </w:tblPr>
      <w:tblGrid>
        <w:gridCol w:w="667"/>
        <w:gridCol w:w="3682"/>
        <w:gridCol w:w="3037"/>
        <w:gridCol w:w="1414"/>
        <w:gridCol w:w="1657"/>
      </w:tblGrid>
      <w:tr w:rsidR="00FD2855" w:rsidRPr="007418BC" w:rsidTr="00F55EF3">
        <w:tc>
          <w:tcPr>
            <w:tcW w:w="675" w:type="dxa"/>
            <w:shd w:val="clear" w:color="auto" w:fill="DBE5F1" w:themeFill="accent1" w:themeFillTint="33"/>
            <w:vAlign w:val="center"/>
          </w:tcPr>
          <w:p w:rsidR="00FD2855" w:rsidRPr="007418BC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DBE5F1" w:themeFill="accent1" w:themeFillTint="33"/>
            <w:vAlign w:val="center"/>
          </w:tcPr>
          <w:p w:rsidR="00FD2855" w:rsidRPr="007418BC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Требование </w:t>
            </w: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:rsidR="00FD2855" w:rsidRPr="007418BC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FD2855" w:rsidRPr="007418BC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FD2855" w:rsidRPr="007418BC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соответствия</w:t>
            </w:r>
          </w:p>
        </w:tc>
      </w:tr>
      <w:tr w:rsidR="00FD2855" w:rsidRPr="007418BC" w:rsidTr="00F55EF3">
        <w:tc>
          <w:tcPr>
            <w:tcW w:w="675" w:type="dxa"/>
            <w:shd w:val="clear" w:color="auto" w:fill="DBE5F1" w:themeFill="accent1" w:themeFillTint="33"/>
            <w:vAlign w:val="center"/>
          </w:tcPr>
          <w:p w:rsidR="00FD2855" w:rsidRPr="007418BC" w:rsidRDefault="00FD2855" w:rsidP="00ED6152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DBE5F1" w:themeFill="accent1" w:themeFillTint="33"/>
            <w:vAlign w:val="center"/>
          </w:tcPr>
          <w:p w:rsidR="00FD2855" w:rsidRPr="007418BC" w:rsidRDefault="00FD2855" w:rsidP="00ED6152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:rsidR="00FD2855" w:rsidRPr="007418BC" w:rsidRDefault="00FD2855" w:rsidP="00ED6152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FD2855" w:rsidRPr="007418BC" w:rsidRDefault="00FD2855" w:rsidP="00ED6152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FD2855" w:rsidRPr="007418BC" w:rsidRDefault="00FD2855" w:rsidP="00ED6152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D2855" w:rsidRPr="007418BC" w:rsidTr="00F55EF3">
        <w:tc>
          <w:tcPr>
            <w:tcW w:w="675" w:type="dxa"/>
            <w:vAlign w:val="center"/>
          </w:tcPr>
          <w:p w:rsidR="00FD2855" w:rsidRPr="007418BC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D2855" w:rsidRPr="00741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FD2855" w:rsidRPr="007418BC" w:rsidRDefault="00FD2855" w:rsidP="00CA705F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в полном объеме в соответствии с </w:t>
            </w:r>
            <w:r w:rsidR="00CA705F"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2F0FCF"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A705F"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Форме 2</w:t>
            </w:r>
            <w:r w:rsidR="002F0FCF"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FD2855" w:rsidRPr="007418BC" w:rsidRDefault="00266555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 согласии с условиями Договора</w:t>
            </w:r>
          </w:p>
        </w:tc>
        <w:tc>
          <w:tcPr>
            <w:tcW w:w="1418" w:type="dxa"/>
          </w:tcPr>
          <w:p w:rsidR="00FD2855" w:rsidRPr="007418BC" w:rsidRDefault="00FD2855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7" w:type="dxa"/>
          </w:tcPr>
          <w:p w:rsidR="00FD2855" w:rsidRPr="007418BC" w:rsidRDefault="00FD2855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D2855" w:rsidRPr="007418BC" w:rsidTr="00F55EF3">
        <w:tc>
          <w:tcPr>
            <w:tcW w:w="675" w:type="dxa"/>
            <w:vAlign w:val="center"/>
          </w:tcPr>
          <w:p w:rsidR="00FD2855" w:rsidRPr="007418BC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D2855" w:rsidRPr="00741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FD2855" w:rsidRPr="007418BC" w:rsidRDefault="00FD2855" w:rsidP="00F04AA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Гарантийный срок качественного выполнения работ 2 года с даты подписания сторонами Акта о сдаче-приемке выполненных работ. </w:t>
            </w:r>
          </w:p>
        </w:tc>
        <w:tc>
          <w:tcPr>
            <w:tcW w:w="3119" w:type="dxa"/>
          </w:tcPr>
          <w:p w:rsidR="00FD2855" w:rsidRPr="007418BC" w:rsidRDefault="002F0FCF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</w:t>
            </w:r>
          </w:p>
        </w:tc>
        <w:tc>
          <w:tcPr>
            <w:tcW w:w="1418" w:type="dxa"/>
          </w:tcPr>
          <w:p w:rsidR="00FD2855" w:rsidRPr="007418BC" w:rsidRDefault="00FD2855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7" w:type="dxa"/>
          </w:tcPr>
          <w:p w:rsidR="00FD2855" w:rsidRPr="007418BC" w:rsidRDefault="00FD2855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55EF3" w:rsidRPr="007418BC" w:rsidTr="00F55EF3">
        <w:tc>
          <w:tcPr>
            <w:tcW w:w="675" w:type="dxa"/>
            <w:vAlign w:val="center"/>
          </w:tcPr>
          <w:p w:rsidR="00F55EF3" w:rsidRPr="007418BC" w:rsidRDefault="00F55EF3" w:rsidP="00F55EF3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8" w:type="dxa"/>
          </w:tcPr>
          <w:p w:rsidR="00F55EF3" w:rsidRPr="007418BC" w:rsidRDefault="00361F11" w:rsidP="00F55EF3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постоянной видеофиксации процесса утилизации (выемка отходов из </w:t>
            </w:r>
            <w:proofErr w:type="spellStart"/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шламонакопителя</w:t>
            </w:r>
            <w:proofErr w:type="spellEnd"/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, загрузк</w:t>
            </w:r>
            <w:r w:rsidR="00A94CFD"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отходов в установку по переработке,с фиксированием в журнале учета загрузки ковшей экскаватора времени загрузки отходов бурения в установку по переработке – как подтверждение объемов), передача данных и их хранение в течении 12 месяцев после выполненных работ. </w:t>
            </w:r>
          </w:p>
        </w:tc>
        <w:tc>
          <w:tcPr>
            <w:tcW w:w="3119" w:type="dxa"/>
            <w:vAlign w:val="center"/>
          </w:tcPr>
          <w:p w:rsidR="00F55EF3" w:rsidRPr="007418BC" w:rsidRDefault="00F55EF3" w:rsidP="00F55EF3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F55EF3" w:rsidRPr="007418BC" w:rsidRDefault="00F55EF3" w:rsidP="00F55EF3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8BC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F55EF3" w:rsidRPr="007418BC" w:rsidRDefault="00F55EF3" w:rsidP="00F55EF3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8BC"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:rsidR="006746A4" w:rsidRPr="007418BC" w:rsidRDefault="006746A4" w:rsidP="00F04AAB">
      <w:pPr>
        <w:spacing w:after="120"/>
        <w:contextualSpacing/>
        <w:rPr>
          <w:sz w:val="24"/>
          <w:szCs w:val="24"/>
        </w:rPr>
      </w:pPr>
    </w:p>
    <w:p w:rsidR="00171B0E" w:rsidRPr="007418BC" w:rsidRDefault="00171B0E" w:rsidP="00F04AAB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7418B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3.Требования к контрагенту</w:t>
      </w:r>
      <w:r w:rsidR="00263C82" w:rsidRPr="007418BC">
        <w:rPr>
          <w:rFonts w:ascii="Times New Roman" w:eastAsiaTheme="minorHAnsi" w:hAnsi="Times New Roman"/>
          <w:b/>
          <w:bCs/>
          <w:i/>
          <w:iCs/>
          <w:sz w:val="24"/>
          <w:szCs w:val="24"/>
          <w:u w:val="single"/>
          <w:lang w:eastAsia="en-US"/>
        </w:rPr>
        <w:t>по Лоту №1</w:t>
      </w:r>
      <w:r w:rsidR="00422DB0" w:rsidRPr="007418BC">
        <w:rPr>
          <w:rFonts w:ascii="Times New Roman" w:eastAsiaTheme="minorHAnsi" w:hAnsi="Times New Roman"/>
          <w:b/>
          <w:bCs/>
          <w:i/>
          <w:iCs/>
          <w:sz w:val="24"/>
          <w:szCs w:val="24"/>
          <w:u w:val="single"/>
          <w:lang w:eastAsia="en-US"/>
        </w:rPr>
        <w:t>, Лоту № 2</w:t>
      </w:r>
      <w:r w:rsidRPr="007418B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:</w:t>
      </w:r>
    </w:p>
    <w:tbl>
      <w:tblPr>
        <w:tblStyle w:val="ae"/>
        <w:tblW w:w="10478" w:type="dxa"/>
        <w:tblLayout w:type="fixed"/>
        <w:tblLook w:val="04A0"/>
      </w:tblPr>
      <w:tblGrid>
        <w:gridCol w:w="675"/>
        <w:gridCol w:w="3686"/>
        <w:gridCol w:w="3544"/>
        <w:gridCol w:w="1156"/>
        <w:gridCol w:w="1417"/>
      </w:tblGrid>
      <w:tr w:rsidR="00325AB1" w:rsidRPr="007418BC" w:rsidTr="00B74103">
        <w:trPr>
          <w:cantSplit/>
        </w:trPr>
        <w:tc>
          <w:tcPr>
            <w:tcW w:w="675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86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</w:t>
            </w:r>
          </w:p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(параметр оценки)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156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соответствия</w:t>
            </w:r>
          </w:p>
        </w:tc>
      </w:tr>
      <w:tr w:rsidR="00325AB1" w:rsidRPr="007418BC" w:rsidTr="00B74103">
        <w:trPr>
          <w:cantSplit/>
        </w:trPr>
        <w:tc>
          <w:tcPr>
            <w:tcW w:w="675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56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171B0E" w:rsidRPr="007418BC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71B0E" w:rsidRPr="007418BC" w:rsidTr="00B74103">
        <w:trPr>
          <w:cantSplit/>
          <w:trHeight w:val="1188"/>
        </w:trPr>
        <w:tc>
          <w:tcPr>
            <w:tcW w:w="675" w:type="dxa"/>
          </w:tcPr>
          <w:p w:rsidR="00171B0E" w:rsidRPr="007418BC" w:rsidRDefault="00AC4D90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171B0E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0C50B9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171B0E" w:rsidRPr="007418BC" w:rsidRDefault="00171B0E" w:rsidP="00F04AAB">
            <w:pPr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</w:t>
            </w:r>
            <w:r w:rsidR="008B5698" w:rsidRPr="007418BC">
              <w:rPr>
                <w:rFonts w:ascii="Times New Roman" w:hAnsi="Times New Roman" w:cs="Times New Roman"/>
                <w:sz w:val="24"/>
                <w:szCs w:val="24"/>
              </w:rPr>
              <w:t>участника закупки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прав на технологию по утилизации отходов бурения, планируемую к использованию в рамках выполнения работ.</w:t>
            </w:r>
          </w:p>
        </w:tc>
        <w:tc>
          <w:tcPr>
            <w:tcW w:w="3544" w:type="dxa"/>
          </w:tcPr>
          <w:p w:rsidR="00171B0E" w:rsidRPr="007418BC" w:rsidRDefault="00171B0E" w:rsidP="00ED615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право на использование участником закупки технологии по утилизации отходов бурения, планируемую к применению в рамках выполнения работ, являющихся предметом закупки.</w:t>
            </w:r>
          </w:p>
        </w:tc>
        <w:tc>
          <w:tcPr>
            <w:tcW w:w="1156" w:type="dxa"/>
            <w:vAlign w:val="center"/>
          </w:tcPr>
          <w:p w:rsidR="00171B0E" w:rsidRPr="007418BC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171B0E" w:rsidRPr="007418BC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71B0E" w:rsidRPr="007418BC" w:rsidTr="00B74103">
        <w:tc>
          <w:tcPr>
            <w:tcW w:w="675" w:type="dxa"/>
          </w:tcPr>
          <w:p w:rsidR="00171B0E" w:rsidRPr="007418BC" w:rsidRDefault="00AC4D90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171B0E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0C50B9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DA361D" w:rsidRPr="007418BC" w:rsidRDefault="00DA361D" w:rsidP="00F04AAB">
            <w:pPr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положительного заключения государственной экологической экспертизы (ГЭЭ) на проект технической 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применяемой технологии утилизации отходов бурения, предусматривающее её использование в планируемом месте осуществления работ.</w:t>
            </w:r>
          </w:p>
        </w:tc>
        <w:tc>
          <w:tcPr>
            <w:tcW w:w="3544" w:type="dxa"/>
          </w:tcPr>
          <w:p w:rsidR="00171B0E" w:rsidRPr="007418BC" w:rsidRDefault="00171B0E" w:rsidP="00ED615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Копия положительного заключения ГЭЭ, копия приказа о ее утверждении на проект технической документации 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новой технологии, предусматривающейеё использование в регионе осуществления работ/оказания услуг, или письмо уполномоченного органа исполнительной власти в области экологической экспертизы о том, что проект технической документации не является объектом ГЭЭ.</w:t>
            </w:r>
          </w:p>
        </w:tc>
        <w:tc>
          <w:tcPr>
            <w:tcW w:w="1156" w:type="dxa"/>
            <w:vAlign w:val="center"/>
          </w:tcPr>
          <w:p w:rsidR="00171B0E" w:rsidRPr="007418BC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/ Нет</w:t>
            </w:r>
          </w:p>
        </w:tc>
        <w:tc>
          <w:tcPr>
            <w:tcW w:w="1417" w:type="dxa"/>
            <w:vAlign w:val="center"/>
          </w:tcPr>
          <w:p w:rsidR="00171B0E" w:rsidRPr="007418BC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71B0E" w:rsidRPr="007418BC" w:rsidTr="00B74103">
        <w:trPr>
          <w:cantSplit/>
          <w:trHeight w:val="1443"/>
        </w:trPr>
        <w:tc>
          <w:tcPr>
            <w:tcW w:w="675" w:type="dxa"/>
          </w:tcPr>
          <w:p w:rsidR="00171B0E" w:rsidRPr="007418BC" w:rsidRDefault="00AC4D90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171B0E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0C50B9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171B0E" w:rsidRPr="007418BC" w:rsidRDefault="00171B0E" w:rsidP="00F04AAB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Наличие технических условий (ТУ) на получаемую вторичную продукцию (материал), определяющих требования к производству и качеству продукции.</w:t>
            </w:r>
          </w:p>
        </w:tc>
        <w:tc>
          <w:tcPr>
            <w:tcW w:w="3544" w:type="dxa"/>
            <w:vAlign w:val="center"/>
          </w:tcPr>
          <w:p w:rsidR="00171B0E" w:rsidRPr="007418BC" w:rsidRDefault="00171B0E" w:rsidP="00ED615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Копия ТУ на продукцию. Заверенная копия документа, подтверждающего право участника закупки на использование ТУ (если право пользование ТУ передано третьим лицам).</w:t>
            </w:r>
          </w:p>
        </w:tc>
        <w:tc>
          <w:tcPr>
            <w:tcW w:w="1156" w:type="dxa"/>
            <w:vAlign w:val="center"/>
          </w:tcPr>
          <w:p w:rsidR="00171B0E" w:rsidRPr="007418BC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171B0E" w:rsidRPr="007418BC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5F56" w:rsidRPr="007418BC" w:rsidTr="00B74103">
        <w:trPr>
          <w:cantSplit/>
        </w:trPr>
        <w:tc>
          <w:tcPr>
            <w:tcW w:w="675" w:type="dxa"/>
          </w:tcPr>
          <w:p w:rsidR="00075F56" w:rsidRPr="007418BC" w:rsidRDefault="00AC4D90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75F56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0C50B9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75F56" w:rsidRPr="007418BC" w:rsidRDefault="00075F56" w:rsidP="00F04AAB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технического свидетельства, подтверждающего пригодность продукции </w:t>
            </w: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целей рекультивации нарушенных земель</w:t>
            </w:r>
          </w:p>
        </w:tc>
        <w:tc>
          <w:tcPr>
            <w:tcW w:w="3544" w:type="dxa"/>
          </w:tcPr>
          <w:p w:rsidR="00075F56" w:rsidRPr="007418BC" w:rsidRDefault="00075F56" w:rsidP="00ED615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Копия технического свидетельства</w:t>
            </w:r>
          </w:p>
        </w:tc>
        <w:tc>
          <w:tcPr>
            <w:tcW w:w="1156" w:type="dxa"/>
            <w:vAlign w:val="center"/>
          </w:tcPr>
          <w:p w:rsidR="00075F56" w:rsidRPr="007418BC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075F56" w:rsidRPr="007418BC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3844" w:rsidRPr="007418BC" w:rsidTr="004C721D">
        <w:tc>
          <w:tcPr>
            <w:tcW w:w="675" w:type="dxa"/>
          </w:tcPr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3686" w:type="dxa"/>
          </w:tcPr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действующей лицензии на деятельность по обращению с отходами производства и потребления, полученной в установленном законодательством о лицензировании порядке, разрешающей осуществление намечаемого (в рамках исполнения Договора) вида работ по обращению с отходами бурения (отходы бурения, связанного с добычей нефти, в смеси, содержащие нефтепродукты в количестве 15% и более) в планируемом месте осуществления работ. </w:t>
            </w:r>
          </w:p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когда в лицензии не предусмотрено выполнение лицензируемого вида деятельности на территории Красноярского Края, подтверждение готовности переоформить лицензию с 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внесением адреса осуществления лицензируемого вида деятельности.</w:t>
            </w:r>
          </w:p>
        </w:tc>
        <w:tc>
          <w:tcPr>
            <w:tcW w:w="3544" w:type="dxa"/>
          </w:tcPr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Заверенная копия действующей лицензии на деятельность по обращению с отходами I - IV классов опасности (291 180 11 39 3 – отходы бурения, связанного с добычей нефти, природного (попутного) газа и газового конденсата, в смеси, </w:t>
            </w:r>
            <w:r w:rsidRPr="00741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содержащие нефтепродукты в количестве 15% и более</w:t>
            </w: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), полученной в установленном законодательством о лицензировании порядке, разрешающей осуществление намечаемого вида работ по обращению с отходами в планируемом месте его осуществления.</w:t>
            </w:r>
          </w:p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56" w:type="dxa"/>
            <w:vAlign w:val="center"/>
          </w:tcPr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8A3844" w:rsidRPr="007418BC" w:rsidRDefault="008A3844" w:rsidP="008A3844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F56" w:rsidRPr="007418BC" w:rsidTr="00B74103">
        <w:trPr>
          <w:cantSplit/>
        </w:trPr>
        <w:tc>
          <w:tcPr>
            <w:tcW w:w="675" w:type="dxa"/>
          </w:tcPr>
          <w:p w:rsidR="00075F56" w:rsidRPr="007418BC" w:rsidRDefault="00AC4D90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075F56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0C50B9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75F56" w:rsidRPr="007418BC" w:rsidRDefault="00075F56" w:rsidP="00F04AAB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Наличие у претендента положительного опыта оказания услуг, аналогичных пре</w:t>
            </w:r>
            <w:r w:rsidR="009E29B0" w:rsidRPr="007418BC">
              <w:rPr>
                <w:rFonts w:ascii="Times New Roman" w:hAnsi="Times New Roman" w:cs="Times New Roman"/>
                <w:sz w:val="24"/>
                <w:szCs w:val="24"/>
              </w:rPr>
              <w:t>дмету закупки, не менее чем по 5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3544" w:type="dxa"/>
            <w:vAlign w:val="center"/>
          </w:tcPr>
          <w:p w:rsidR="008B5698" w:rsidRPr="007418BC" w:rsidRDefault="00075F56" w:rsidP="00ED615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Справка-подтверждение на фирменном бланке предприятия с печатью и подписью уполномоченного лица с указанием реквизитов договоров, объектов, Заказчиков</w:t>
            </w:r>
            <w:r w:rsidR="009151E1" w:rsidRPr="007418BC">
              <w:rPr>
                <w:rFonts w:ascii="Times New Roman" w:hAnsi="Times New Roman" w:cs="Times New Roman"/>
                <w:sz w:val="24"/>
                <w:szCs w:val="24"/>
              </w:rPr>
              <w:t>, объемов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и стоимости работ,</w:t>
            </w:r>
            <w:r w:rsidR="00F0564A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а также с указанием объемов фактически выполненных работ на момент подачи заявки,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подписью руководителя предприятия.</w:t>
            </w:r>
          </w:p>
        </w:tc>
        <w:tc>
          <w:tcPr>
            <w:tcW w:w="1156" w:type="dxa"/>
            <w:vAlign w:val="center"/>
          </w:tcPr>
          <w:p w:rsidR="00075F56" w:rsidRPr="007418BC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075F56" w:rsidRPr="007418BC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5F56" w:rsidRPr="007418BC" w:rsidTr="00B74103">
        <w:trPr>
          <w:cantSplit/>
        </w:trPr>
        <w:tc>
          <w:tcPr>
            <w:tcW w:w="675" w:type="dxa"/>
          </w:tcPr>
          <w:p w:rsidR="00075F56" w:rsidRPr="007418BC" w:rsidRDefault="000627DF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="00981E75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75F56" w:rsidRPr="007418BC" w:rsidRDefault="00075F56" w:rsidP="00F04AAB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Наличие у претендента работников, имеющих профессиональную подготовку, подтвержденную свидетельствами (сертификатами) на право работы с опасными отходами I-IV классов опасности.</w:t>
            </w:r>
          </w:p>
        </w:tc>
        <w:tc>
          <w:tcPr>
            <w:tcW w:w="3544" w:type="dxa"/>
          </w:tcPr>
          <w:p w:rsidR="00075F56" w:rsidRPr="007418BC" w:rsidRDefault="00075F56" w:rsidP="00ED615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Копии свидетельств (сертификатов) на право работы с отходами, выданных работникам, планируемым к привлечению для выполнения работ.</w:t>
            </w:r>
          </w:p>
        </w:tc>
        <w:tc>
          <w:tcPr>
            <w:tcW w:w="1156" w:type="dxa"/>
            <w:vAlign w:val="center"/>
          </w:tcPr>
          <w:p w:rsidR="00075F56" w:rsidRPr="007418BC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075F56" w:rsidRPr="007418BC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A4AA8" w:rsidRPr="007418BC" w:rsidTr="00B74103">
        <w:trPr>
          <w:cantSplit/>
        </w:trPr>
        <w:tc>
          <w:tcPr>
            <w:tcW w:w="675" w:type="dxa"/>
          </w:tcPr>
          <w:p w:rsidR="006A4AA8" w:rsidRPr="007418BC" w:rsidRDefault="009E29B0" w:rsidP="00F04AA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="00981E75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A4AA8" w:rsidRPr="007418BC" w:rsidRDefault="006A4AA8" w:rsidP="00F04AAB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разрешительной документации, требуемой для выполнения соответствующего вида работ, являющегося предметом закупки: </w:t>
            </w:r>
          </w:p>
          <w:p w:rsidR="006A4AA8" w:rsidRPr="007418BC" w:rsidRDefault="006A4AA8" w:rsidP="00F04AAB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- разрешения на выброс вредных (загрязняющих) веществ в атмосферный воздух от источников выбросов;</w:t>
            </w:r>
          </w:p>
          <w:p w:rsidR="006A4AA8" w:rsidRPr="007418BC" w:rsidRDefault="006A4AA8" w:rsidP="00F04AAB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- документа об утверждении нормативов образования отходов и лимитов на их размещение (для субъектов малого и среднего предпринимательства - наличие сданной в установленном порядке отчетности об образовании, использовании, обезвреживании, о размещении отходов за отчетный период, предшествовавший проведению закупки).</w:t>
            </w:r>
          </w:p>
        </w:tc>
        <w:tc>
          <w:tcPr>
            <w:tcW w:w="3544" w:type="dxa"/>
          </w:tcPr>
          <w:p w:rsidR="006A4AA8" w:rsidRPr="007418BC" w:rsidRDefault="006A4AA8" w:rsidP="00ED615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Письмо за подписью руководителя на бланке организации о наличии разрешительной документации с указанием ее реквизитов. В случае отсутствия выбросов при выполнении работ технологии утилизации – дополнить письмо соответствующим разъяснением.</w:t>
            </w:r>
          </w:p>
        </w:tc>
        <w:tc>
          <w:tcPr>
            <w:tcW w:w="1156" w:type="dxa"/>
            <w:vAlign w:val="center"/>
          </w:tcPr>
          <w:p w:rsidR="006A4AA8" w:rsidRPr="007418BC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6A4AA8" w:rsidRPr="007418BC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5F56" w:rsidRPr="007418BC" w:rsidTr="00B74103">
        <w:trPr>
          <w:trHeight w:val="1550"/>
        </w:trPr>
        <w:tc>
          <w:tcPr>
            <w:tcW w:w="675" w:type="dxa"/>
          </w:tcPr>
          <w:p w:rsidR="00075F56" w:rsidRPr="007418BC" w:rsidRDefault="009E29B0" w:rsidP="00981E7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75F56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81E75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DA361D" w:rsidRPr="007418BC" w:rsidRDefault="00DA361D" w:rsidP="00DA361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Наличие на праве собственности или ином законном праве (аренда, лизинг, договор оказания услуг) специальной техники и транспортных средств:</w:t>
            </w:r>
          </w:p>
          <w:p w:rsidR="00132D99" w:rsidRPr="007418BC" w:rsidRDefault="00132D99" w:rsidP="00132D99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0EAE" w:rsidRPr="007418BC">
              <w:rPr>
                <w:rFonts w:ascii="Times New Roman" w:hAnsi="Times New Roman"/>
                <w:sz w:val="24"/>
                <w:szCs w:val="24"/>
              </w:rPr>
              <w:t>У</w:t>
            </w:r>
            <w:r w:rsidRPr="007418BC">
              <w:rPr>
                <w:rFonts w:ascii="Times New Roman" w:hAnsi="Times New Roman"/>
                <w:sz w:val="24"/>
                <w:szCs w:val="24"/>
              </w:rPr>
              <w:t xml:space="preserve">становка утилизации отходов </w:t>
            </w:r>
            <w:r w:rsidRPr="007418BC">
              <w:rPr>
                <w:rFonts w:ascii="Times New Roman" w:hAnsi="Times New Roman"/>
                <w:sz w:val="24"/>
                <w:szCs w:val="24"/>
              </w:rPr>
              <w:lastRenderedPageBreak/>
              <w:t>методом термической деструкции - не менее 1 ед. общей производ</w:t>
            </w:r>
            <w:r w:rsidR="004F3B0A" w:rsidRPr="007418BC">
              <w:rPr>
                <w:rFonts w:ascii="Times New Roman" w:hAnsi="Times New Roman"/>
                <w:sz w:val="24"/>
                <w:szCs w:val="24"/>
              </w:rPr>
              <w:t>ительностью не менее 24м3/сутки</w:t>
            </w:r>
            <w:r w:rsidR="0012188C" w:rsidRPr="007418BC">
              <w:rPr>
                <w:rFonts w:ascii="Times New Roman" w:hAnsi="Times New Roman"/>
                <w:sz w:val="24"/>
                <w:szCs w:val="24"/>
              </w:rPr>
              <w:t xml:space="preserve"> на каждые два объекта</w:t>
            </w:r>
            <w:r w:rsidR="00F55EF3" w:rsidRPr="007418BC">
              <w:rPr>
                <w:rFonts w:ascii="Times New Roman" w:hAnsi="Times New Roman"/>
                <w:sz w:val="24"/>
                <w:szCs w:val="24"/>
              </w:rPr>
              <w:t xml:space="preserve"> (разведочной скважины)</w:t>
            </w:r>
            <w:r w:rsidR="004F3B0A" w:rsidRPr="007418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3B0A" w:rsidRPr="007418BC" w:rsidRDefault="004F3B0A" w:rsidP="00132D99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На каждую разведочную скважину:</w:t>
            </w:r>
          </w:p>
          <w:p w:rsidR="00DA361D" w:rsidRPr="007418BC" w:rsidRDefault="00DA361D" w:rsidP="00DA361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0EAE" w:rsidRPr="007418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ульдозер – не менее 1 ед.;</w:t>
            </w:r>
          </w:p>
          <w:p w:rsidR="006E40B6" w:rsidRPr="007418BC" w:rsidRDefault="00DA361D" w:rsidP="00DA361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0EAE" w:rsidRPr="007418B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кскаватор – не менее 1 ед.; </w:t>
            </w:r>
          </w:p>
          <w:p w:rsidR="006E40B6" w:rsidRPr="007418BC" w:rsidRDefault="006E40B6" w:rsidP="00DA361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>-Трал седельный, полуприцеп-тяжеловоз (на период мобилизации, демобилизации спецтехники и оборудования);</w:t>
            </w:r>
          </w:p>
          <w:p w:rsidR="006E40B6" w:rsidRPr="007418BC" w:rsidRDefault="006E40B6" w:rsidP="00DA361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>-Автомобильный кран (на период мобилизации, демобилизации спецтехники и оборудования, для погрузочно-разгрузочных работ)</w:t>
            </w:r>
          </w:p>
          <w:p w:rsidR="00657A35" w:rsidRPr="007418BC" w:rsidRDefault="00DA361D" w:rsidP="00DA361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0EAE" w:rsidRPr="007418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агон-дом для проживания персонала</w:t>
            </w:r>
            <w:r w:rsidR="00422DB0" w:rsidRPr="007418BC">
              <w:rPr>
                <w:rFonts w:ascii="Times New Roman" w:hAnsi="Times New Roman" w:cs="Times New Roman"/>
                <w:sz w:val="24"/>
                <w:szCs w:val="24"/>
              </w:rPr>
              <w:t>(8-местный)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1 ед</w:t>
            </w:r>
            <w:r w:rsidR="00490E37" w:rsidRPr="00741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2DB0" w:rsidRPr="007418BC" w:rsidRDefault="00422DB0" w:rsidP="00ED6152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DB0" w:rsidRPr="007418BC" w:rsidRDefault="00422DB0" w:rsidP="00ED6152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418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Дополнительно для Лота № 1:</w:t>
            </w:r>
          </w:p>
          <w:p w:rsidR="00F55EF3" w:rsidRPr="007418BC" w:rsidRDefault="00F55EF3" w:rsidP="00ED6152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При централизованной утилизации отходов бурения не на объекте их образования</w:t>
            </w:r>
            <w:r w:rsidR="000A0499" w:rsidRPr="007418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 требуется на каждую разведочную скважину:</w:t>
            </w:r>
          </w:p>
          <w:p w:rsidR="00F10EAE" w:rsidRPr="007418BC" w:rsidRDefault="00F10EAE" w:rsidP="00ED6152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-Самосвал – не менее 1 ед. для обеспечения транспортировки готовой продукции</w:t>
            </w:r>
            <w:r w:rsidR="00F9499C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от места утилизации во временный </w:t>
            </w:r>
            <w:proofErr w:type="spellStart"/>
            <w:r w:rsidR="00F9499C" w:rsidRPr="007418BC">
              <w:rPr>
                <w:rFonts w:ascii="Times New Roman" w:hAnsi="Times New Roman" w:cs="Times New Roman"/>
                <w:sz w:val="24"/>
                <w:szCs w:val="24"/>
              </w:rPr>
              <w:t>шламонакопитель</w:t>
            </w:r>
            <w:proofErr w:type="spellEnd"/>
            <w:r w:rsidR="00F9499C" w:rsidRPr="007418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5EF3" w:rsidRPr="007418BC" w:rsidRDefault="00F55EF3" w:rsidP="00F55EF3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F10EAE" w:rsidRPr="007418B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ламовоз</w:t>
            </w:r>
            <w:proofErr w:type="spellEnd"/>
            <w:r w:rsidR="000A0499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– не менее </w:t>
            </w:r>
            <w:r w:rsidR="006E40B6" w:rsidRPr="00741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="00F10EAE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транспортировки отходов бурения</w:t>
            </w:r>
            <w:r w:rsidR="00F9499C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к ме</w:t>
            </w:r>
            <w:r w:rsidR="00E05029" w:rsidRPr="007418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9499C" w:rsidRPr="007418BC">
              <w:rPr>
                <w:rFonts w:ascii="Times New Roman" w:hAnsi="Times New Roman" w:cs="Times New Roman"/>
                <w:sz w:val="24"/>
                <w:szCs w:val="24"/>
              </w:rPr>
              <w:t>ту утилизации.</w:t>
            </w:r>
          </w:p>
          <w:p w:rsidR="00F9499C" w:rsidRPr="007418BC" w:rsidRDefault="000A0FA9" w:rsidP="00F9499C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Шламовозы</w:t>
            </w:r>
            <w:proofErr w:type="spellEnd"/>
            <w:r w:rsidR="00F9499C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специально оборудованы, герметичны и иметь изоляцию кузова, в целях исключения разливов и утечек отходов бурения. Кузов транспортного средства должен быть тарирован (иметь Протокол измерения грузового отсека, выданный организацией, имеющей соответствующий аттестат аккредитации, центром стандартизации, метрологии и сертификации).</w:t>
            </w:r>
          </w:p>
        </w:tc>
        <w:tc>
          <w:tcPr>
            <w:tcW w:w="3544" w:type="dxa"/>
          </w:tcPr>
          <w:p w:rsidR="0089330A" w:rsidRPr="007418BC" w:rsidRDefault="00D31129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Перечень оборудования, техники </w:t>
            </w:r>
            <w:r w:rsidR="00203A72" w:rsidRPr="00741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указанием: марки, гос. номеров, года выпуска, производительности (паспортной и фактической)/вместимости, </w:t>
            </w:r>
            <w:r w:rsidR="00203A72" w:rsidRPr="00741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места нахождения</w:t>
            </w:r>
            <w:r w:rsidR="00DA361D" w:rsidRPr="00741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собственника</w:t>
            </w:r>
            <w:r w:rsidR="00203A72" w:rsidRPr="00741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80388" w:rsidRPr="007418BC" w:rsidRDefault="00C8038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Копии ПТС/СТС, ПСМ</w:t>
            </w:r>
            <w:r w:rsidR="00D01BB5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– на каждую ед. техники. Копия паспорта – на каждую установку утилизации отходов.</w:t>
            </w:r>
          </w:p>
          <w:p w:rsidR="00D01BB5" w:rsidRPr="007418BC" w:rsidRDefault="00D01BB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061" w:rsidRPr="007418BC" w:rsidRDefault="00D01BB5" w:rsidP="005E4CBE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Если планируется привлечение техники</w:t>
            </w:r>
            <w:r w:rsidR="00EA4974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других организаций - к</w:t>
            </w:r>
            <w:r w:rsidR="00952B9A" w:rsidRPr="007418BC">
              <w:rPr>
                <w:rFonts w:ascii="Times New Roman" w:hAnsi="Times New Roman" w:cs="Times New Roman"/>
                <w:sz w:val="24"/>
                <w:szCs w:val="24"/>
              </w:rPr>
              <w:t>опии договоров аренды/лизинга техники</w:t>
            </w:r>
            <w:r w:rsidR="00EA4974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либо гарантийное </w:t>
            </w:r>
            <w:r w:rsidR="002B1061"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r w:rsidR="00EA4974" w:rsidRPr="007418BC">
              <w:rPr>
                <w:rFonts w:ascii="Times New Roman" w:hAnsi="Times New Roman" w:cs="Times New Roman"/>
                <w:sz w:val="24"/>
                <w:szCs w:val="24"/>
              </w:rPr>
              <w:t>от арендодателя о готовности предоставления технику в аренду в случае признания организации победителем тендера</w:t>
            </w:r>
            <w:r w:rsidR="002B1061" w:rsidRPr="00741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vAlign w:val="center"/>
          </w:tcPr>
          <w:p w:rsidR="00075F56" w:rsidRPr="007418BC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/ Нет</w:t>
            </w:r>
          </w:p>
        </w:tc>
        <w:tc>
          <w:tcPr>
            <w:tcW w:w="1417" w:type="dxa"/>
            <w:vAlign w:val="center"/>
          </w:tcPr>
          <w:p w:rsidR="00075F56" w:rsidRPr="007418BC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56E9B" w:rsidRPr="007418BC" w:rsidTr="00B74103">
        <w:tc>
          <w:tcPr>
            <w:tcW w:w="675" w:type="dxa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3.10</w:t>
            </w:r>
          </w:p>
        </w:tc>
        <w:tc>
          <w:tcPr>
            <w:tcW w:w="3686" w:type="dxa"/>
          </w:tcPr>
          <w:p w:rsidR="00256E9B" w:rsidRPr="007418BC" w:rsidRDefault="00256E9B" w:rsidP="00256E9B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 xml:space="preserve">На протяжении всего срока действия договора по настоящей </w:t>
            </w:r>
            <w:r w:rsidRPr="007418BC">
              <w:rPr>
                <w:rFonts w:ascii="Times New Roman" w:hAnsi="Times New Roman"/>
                <w:sz w:val="24"/>
                <w:szCs w:val="24"/>
              </w:rPr>
              <w:lastRenderedPageBreak/>
              <w:t>закупке, возраст парка транспорта, предоставляемого Заказчику не должен превышать 10 лет</w:t>
            </w:r>
            <w:proofErr w:type="gramStart"/>
            <w:r w:rsidRPr="007418B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418B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7418BC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Pr="007418BC">
              <w:rPr>
                <w:rFonts w:ascii="Times New Roman" w:hAnsi="Times New Roman"/>
                <w:sz w:val="24"/>
                <w:szCs w:val="24"/>
              </w:rPr>
              <w:t>кскаватор с бульдозером – не более 15 лет)</w:t>
            </w:r>
          </w:p>
        </w:tc>
        <w:tc>
          <w:tcPr>
            <w:tcW w:w="3544" w:type="dxa"/>
            <w:vAlign w:val="center"/>
          </w:tcPr>
          <w:p w:rsidR="00256E9B" w:rsidRPr="007418BC" w:rsidRDefault="00256E9B" w:rsidP="00F24428">
            <w:pPr>
              <w:spacing w:before="60" w:afterLines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Подтверждающие документы </w:t>
            </w: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(Копии ПТС/СТС, ПСМ).</w:t>
            </w:r>
          </w:p>
        </w:tc>
        <w:tc>
          <w:tcPr>
            <w:tcW w:w="1156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/ Нет</w:t>
            </w:r>
          </w:p>
        </w:tc>
        <w:tc>
          <w:tcPr>
            <w:tcW w:w="1417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56E9B" w:rsidRPr="007418BC" w:rsidTr="00B74103">
        <w:tc>
          <w:tcPr>
            <w:tcW w:w="675" w:type="dxa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686" w:type="dxa"/>
          </w:tcPr>
          <w:p w:rsidR="006E40B6" w:rsidRPr="007418BC" w:rsidRDefault="006E40B6" w:rsidP="006E40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Все транспортные средства должны быть укомплектованы (оснащены):</w:t>
            </w:r>
          </w:p>
          <w:p w:rsidR="006E40B6" w:rsidRPr="007418BC" w:rsidRDefault="006E40B6" w:rsidP="006E40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 xml:space="preserve">- ремнями безопасности (места водителя и всех пассажиров), </w:t>
            </w:r>
          </w:p>
          <w:p w:rsidR="006E40B6" w:rsidRPr="007418BC" w:rsidRDefault="006E40B6" w:rsidP="006E40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-антивандальными двусторонними (в целях одновременной видеозаписи дорожной обстановки и действий водителя) видеорегистраторами (конструктивно исключающими действия водителя по отключению видеорегистратора и извлечения карты памяти, память которой не менее 32 Гб);</w:t>
            </w:r>
          </w:p>
          <w:p w:rsidR="006E40B6" w:rsidRPr="007418BC" w:rsidRDefault="006E40B6" w:rsidP="006E40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 xml:space="preserve">-сертифицированными искрогасителями, </w:t>
            </w:r>
          </w:p>
          <w:p w:rsidR="006E40B6" w:rsidRPr="007418BC" w:rsidRDefault="006E40B6" w:rsidP="006E40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-БСМТС (бортовая система мониторинга транспортныхсредств),которая должна обеспечивать регистрацию следующих характеристик движения:</w:t>
            </w:r>
          </w:p>
          <w:p w:rsidR="006E40B6" w:rsidRPr="007418BC" w:rsidRDefault="006E40B6" w:rsidP="006E40B6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скорость;</w:t>
            </w:r>
          </w:p>
          <w:p w:rsidR="006E40B6" w:rsidRPr="007418BC" w:rsidRDefault="006E40B6" w:rsidP="006E40B6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километраж;</w:t>
            </w:r>
          </w:p>
          <w:p w:rsidR="006E40B6" w:rsidRPr="007418BC" w:rsidRDefault="006E40B6" w:rsidP="006E40B6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время в пути</w:t>
            </w:r>
          </w:p>
          <w:p w:rsidR="006E40B6" w:rsidRPr="007418BC" w:rsidRDefault="006E40B6" w:rsidP="006E40B6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отображение движения ТС на карте по маршруту движения;</w:t>
            </w:r>
          </w:p>
          <w:p w:rsidR="006E40B6" w:rsidRPr="007418BC" w:rsidRDefault="006E40B6" w:rsidP="006E40B6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в т.ч. выгрузку любых отчетов за выбранный период с момента оказания услуг;</w:t>
            </w:r>
          </w:p>
          <w:p w:rsidR="006E40B6" w:rsidRPr="007418BC" w:rsidRDefault="006E40B6" w:rsidP="006E40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 xml:space="preserve">-ДУТ (датчик уровня топлива). </w:t>
            </w:r>
          </w:p>
          <w:p w:rsidR="006E40B6" w:rsidRPr="007418BC" w:rsidRDefault="006E40B6" w:rsidP="006E40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sz w:val="24"/>
                <w:szCs w:val="24"/>
              </w:rPr>
              <w:t>-Также, транспортные средства должны быть укомплектованы тахографами, категории и виды транспортных средств утвержд</w:t>
            </w:r>
            <w:r w:rsidR="00B7410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18BC">
              <w:rPr>
                <w:rFonts w:ascii="Times New Roman" w:hAnsi="Times New Roman"/>
                <w:sz w:val="24"/>
                <w:szCs w:val="24"/>
              </w:rPr>
              <w:t>ны Приказом Минтранса России от 28 октября 2020 г. № 440.</w:t>
            </w:r>
          </w:p>
          <w:p w:rsidR="006E40B6" w:rsidRPr="007418BC" w:rsidRDefault="006E40B6" w:rsidP="006E40B6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22DB0" w:rsidRPr="007418BC" w:rsidRDefault="00422DB0" w:rsidP="00422DB0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DB0" w:rsidRPr="007418BC" w:rsidRDefault="00422DB0" w:rsidP="00422DB0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418B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Дополнительно для Лота № 1:</w:t>
            </w:r>
          </w:p>
          <w:p w:rsidR="006E40B6" w:rsidRPr="007418BC" w:rsidRDefault="006E40B6" w:rsidP="006E40B6">
            <w:pPr>
              <w:tabs>
                <w:tab w:val="left" w:pos="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418BC">
              <w:rPr>
                <w:rFonts w:ascii="Times New Roman" w:hAnsi="Times New Roman"/>
                <w:sz w:val="24"/>
                <w:szCs w:val="24"/>
              </w:rPr>
              <w:t>Шламовозы</w:t>
            </w:r>
            <w:proofErr w:type="spellEnd"/>
            <w:r w:rsidRPr="007418BC">
              <w:rPr>
                <w:rFonts w:ascii="Times New Roman" w:hAnsi="Times New Roman"/>
                <w:sz w:val="24"/>
                <w:szCs w:val="24"/>
              </w:rPr>
              <w:t xml:space="preserve"> должны быть специально оборудованы, герметичны и иметь изоляцию </w:t>
            </w:r>
            <w:r w:rsidRPr="007418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кузова, в целях исключения разливов и утечек отходов бурения. Кузов </w:t>
            </w:r>
            <w:proofErr w:type="spellStart"/>
            <w:r w:rsidRPr="007418BC">
              <w:rPr>
                <w:rFonts w:ascii="Times New Roman" w:hAnsi="Times New Roman"/>
                <w:sz w:val="24"/>
                <w:szCs w:val="24"/>
              </w:rPr>
              <w:t>шламовозадолжен</w:t>
            </w:r>
            <w:proofErr w:type="spellEnd"/>
            <w:r w:rsidRPr="007418BC">
              <w:rPr>
                <w:rFonts w:ascii="Times New Roman" w:hAnsi="Times New Roman"/>
                <w:sz w:val="24"/>
                <w:szCs w:val="24"/>
              </w:rPr>
              <w:t xml:space="preserve"> быть оборудован подогревом для исключения замерзания содержимого внутри кузова при отрицательных температурах и тарирован (шкала деления внутри кузова должна быть р</w:t>
            </w:r>
            <w:r w:rsidR="00976D0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18BC">
              <w:rPr>
                <w:rFonts w:ascii="Times New Roman" w:hAnsi="Times New Roman"/>
                <w:sz w:val="24"/>
                <w:szCs w:val="24"/>
              </w:rPr>
              <w:t>вна 1 м</w:t>
            </w:r>
            <w:r w:rsidRPr="007418B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418BC">
              <w:rPr>
                <w:rFonts w:ascii="Times New Roman" w:hAnsi="Times New Roman"/>
                <w:sz w:val="24"/>
                <w:szCs w:val="24"/>
              </w:rPr>
              <w:t>, иметь Протокол измерения грузового отсека, выданный организацией, имеющей соответствующий аттестат аккредитации, центром стандартизации, метрологии и сертификации).</w:t>
            </w:r>
          </w:p>
          <w:p w:rsidR="00256E9B" w:rsidRPr="007418BC" w:rsidRDefault="006E40B6" w:rsidP="00B74103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 xml:space="preserve">В комплекте с каждым </w:t>
            </w:r>
            <w:proofErr w:type="spellStart"/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>шламовозом</w:t>
            </w:r>
            <w:proofErr w:type="spellEnd"/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 xml:space="preserve"> должен быть паспортизированный </w:t>
            </w:r>
            <w:proofErr w:type="spellStart"/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>метрошток</w:t>
            </w:r>
            <w:proofErr w:type="spellEnd"/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r w:rsidR="004C721D" w:rsidRPr="007418BC">
              <w:rPr>
                <w:rFonts w:ascii="Times New Roman" w:hAnsi="Times New Roman"/>
                <w:bCs/>
                <w:sz w:val="24"/>
                <w:szCs w:val="24"/>
              </w:rPr>
              <w:t>надлежащего</w:t>
            </w:r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 xml:space="preserve"> измерения заполнения кузова </w:t>
            </w:r>
            <w:proofErr w:type="spellStart"/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>шламовоза</w:t>
            </w:r>
            <w:proofErr w:type="spellEnd"/>
            <w:r w:rsidRPr="007418BC">
              <w:rPr>
                <w:rFonts w:ascii="Times New Roman" w:hAnsi="Times New Roman"/>
                <w:bCs/>
                <w:sz w:val="24"/>
                <w:szCs w:val="24"/>
              </w:rPr>
              <w:t xml:space="preserve"> отходами бурения</w:t>
            </w:r>
          </w:p>
        </w:tc>
        <w:tc>
          <w:tcPr>
            <w:tcW w:w="3544" w:type="dxa"/>
            <w:vAlign w:val="center"/>
          </w:tcPr>
          <w:p w:rsidR="00256E9B" w:rsidRPr="007418BC" w:rsidRDefault="00256E9B" w:rsidP="00256E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грузоподъемность/</w:t>
            </w:r>
            <w:r w:rsidR="00B7410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бъем; год выпуска, гос. рег. знак, право владения, наименование собственника, местонахождение). </w:t>
            </w:r>
          </w:p>
          <w:p w:rsidR="00256E9B" w:rsidRPr="007418BC" w:rsidRDefault="00256E9B" w:rsidP="00F24428">
            <w:pPr>
              <w:spacing w:before="60" w:afterLines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2)Подтверждающие документы (Копии ПТС/СТС, ПСМ).</w:t>
            </w:r>
          </w:p>
        </w:tc>
        <w:tc>
          <w:tcPr>
            <w:tcW w:w="1156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56E9B" w:rsidRPr="007418BC" w:rsidTr="00B74103">
        <w:trPr>
          <w:cantSplit/>
        </w:trPr>
        <w:tc>
          <w:tcPr>
            <w:tcW w:w="675" w:type="dxa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3.1</w:t>
            </w:r>
            <w:r w:rsidR="00B411BA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256E9B" w:rsidRPr="007418BC" w:rsidRDefault="00256E9B" w:rsidP="00256E9B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rPr>
                <w:rFonts w:ascii="Times New Roman" w:hAnsi="Times New Roman"/>
                <w:iCs/>
                <w:sz w:val="24"/>
              </w:rPr>
            </w:pPr>
            <w:r w:rsidRPr="007418BC">
              <w:rPr>
                <w:rFonts w:ascii="Times New Roman" w:hAnsi="Times New Roman"/>
                <w:iCs/>
                <w:sz w:val="24"/>
              </w:rPr>
              <w:t>Нал</w:t>
            </w:r>
            <w:bookmarkStart w:id="1" w:name="_GoBack"/>
            <w:bookmarkEnd w:id="1"/>
            <w:r w:rsidRPr="007418BC">
              <w:rPr>
                <w:rFonts w:ascii="Times New Roman" w:hAnsi="Times New Roman"/>
                <w:iCs/>
                <w:sz w:val="24"/>
              </w:rPr>
              <w:t>ичие аккредитации в ООО «БНГРЭ» /либо пакет документов на аккредитацию.</w:t>
            </w:r>
          </w:p>
          <w:p w:rsidR="00256E9B" w:rsidRPr="007418BC" w:rsidRDefault="00256E9B" w:rsidP="00256E9B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rPr>
                <w:rFonts w:ascii="Times New Roman" w:hAnsi="Times New Roman"/>
                <w:iCs/>
                <w:sz w:val="24"/>
              </w:rPr>
            </w:pPr>
            <w:r w:rsidRPr="007418BC">
              <w:rPr>
                <w:rFonts w:ascii="Times New Roman" w:hAnsi="Times New Roman"/>
                <w:iCs/>
                <w:sz w:val="24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544" w:type="dxa"/>
          </w:tcPr>
          <w:p w:rsidR="00256E9B" w:rsidRPr="007418BC" w:rsidRDefault="00256E9B" w:rsidP="00256E9B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7418BC">
              <w:rPr>
                <w:rFonts w:ascii="Times New Roman" w:hAnsi="Times New Roman"/>
                <w:iCs/>
                <w:sz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56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1417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56E9B" w:rsidRPr="007418BC" w:rsidTr="00B74103">
        <w:trPr>
          <w:cantSplit/>
        </w:trPr>
        <w:tc>
          <w:tcPr>
            <w:tcW w:w="675" w:type="dxa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3.1</w:t>
            </w:r>
            <w:r w:rsidR="00B411BA"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256E9B" w:rsidRPr="007418BC" w:rsidRDefault="00256E9B" w:rsidP="00422DB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к вакцинации </w:t>
            </w:r>
            <w:r w:rsidR="00B411BA"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проведению ПЦР-тестов </w:t>
            </w:r>
            <w:r w:rsidRPr="007418BC">
              <w:rPr>
                <w:rFonts w:ascii="Times New Roman" w:hAnsi="Times New Roman"/>
                <w:sz w:val="24"/>
                <w:szCs w:val="24"/>
              </w:rPr>
              <w:t>персонала</w:t>
            </w: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зае</w:t>
            </w:r>
            <w:r w:rsidR="006E40B6"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здом на объекты </w:t>
            </w:r>
          </w:p>
        </w:tc>
        <w:tc>
          <w:tcPr>
            <w:tcW w:w="3544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Гарантийное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56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256E9B" w:rsidRPr="007418BC" w:rsidRDefault="00256E9B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56E9B" w:rsidRPr="007418BC" w:rsidTr="00B74103">
        <w:trPr>
          <w:cantSplit/>
        </w:trPr>
        <w:tc>
          <w:tcPr>
            <w:tcW w:w="675" w:type="dxa"/>
          </w:tcPr>
          <w:p w:rsidR="00256E9B" w:rsidRPr="007418BC" w:rsidRDefault="00B411BA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686" w:type="dxa"/>
          </w:tcPr>
          <w:p w:rsidR="00256E9B" w:rsidRPr="007418BC" w:rsidRDefault="00256E9B" w:rsidP="00256E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Отсутствие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 случаев одностороннего расторжения/одностороннего отказа от договора ООО «БНГРЭ», ПАО «НГК «</w:t>
            </w:r>
            <w:proofErr w:type="spellStart"/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12737" w:rsidRPr="007418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 ПАО Н</w:t>
            </w:r>
            <w:r w:rsidR="00F24428">
              <w:rPr>
                <w:rFonts w:ascii="Times New Roman" w:hAnsi="Times New Roman" w:cs="Times New Roman"/>
                <w:sz w:val="24"/>
                <w:szCs w:val="24"/>
              </w:rPr>
              <w:t>К «Роснефть», ПАО «Газпром</w:t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» и их дочерними Обществами, в связи с существенными нарушениями его условий</w:t>
            </w:r>
            <w:r w:rsidRPr="007418BC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544" w:type="dxa"/>
            <w:vAlign w:val="center"/>
          </w:tcPr>
          <w:p w:rsidR="00256E9B" w:rsidRPr="007418BC" w:rsidRDefault="00256E9B" w:rsidP="00256E9B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56" w:type="dxa"/>
            <w:vAlign w:val="center"/>
          </w:tcPr>
          <w:p w:rsidR="00256E9B" w:rsidRPr="007418BC" w:rsidRDefault="00256E9B" w:rsidP="00256E9B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8BC">
              <w:rPr>
                <w:rFonts w:ascii="Times New Roman" w:hAnsi="Times New Roman"/>
                <w:sz w:val="24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:rsidR="00256E9B" w:rsidRPr="007418BC" w:rsidRDefault="00256E9B" w:rsidP="00256E9B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8BC">
              <w:rPr>
                <w:rFonts w:ascii="Times New Roman" w:hAnsi="Times New Roman"/>
                <w:sz w:val="24"/>
              </w:rPr>
              <w:t>Да/решение Технической комиссии</w:t>
            </w:r>
          </w:p>
        </w:tc>
      </w:tr>
      <w:tr w:rsidR="00256E9B" w:rsidRPr="007418BC" w:rsidTr="00B74103">
        <w:trPr>
          <w:cantSplit/>
          <w:trHeight w:val="389"/>
        </w:trPr>
        <w:tc>
          <w:tcPr>
            <w:tcW w:w="675" w:type="dxa"/>
          </w:tcPr>
          <w:p w:rsidR="00256E9B" w:rsidRPr="007418BC" w:rsidRDefault="00B411BA" w:rsidP="00256E9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18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3.15</w:t>
            </w:r>
          </w:p>
        </w:tc>
        <w:tc>
          <w:tcPr>
            <w:tcW w:w="3686" w:type="dxa"/>
          </w:tcPr>
          <w:p w:rsidR="00256E9B" w:rsidRPr="007418BC" w:rsidRDefault="00256E9B" w:rsidP="00256E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Отсутствие 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</w:t>
            </w:r>
          </w:p>
          <w:p w:rsidR="00256E9B" w:rsidRPr="007418BC" w:rsidRDefault="00256E9B" w:rsidP="00256E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256E9B" w:rsidRPr="007418BC" w:rsidRDefault="00256E9B" w:rsidP="00256E9B">
            <w:pPr>
              <w:pStyle w:val="a7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7418BC">
              <w:rPr>
                <w:rFonts w:ascii="Times New Roman" w:hAnsi="Times New Roman"/>
                <w:sz w:val="24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256E9B" w:rsidRPr="007418BC" w:rsidRDefault="00256E9B" w:rsidP="00256E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56E9B" w:rsidRPr="007418BC" w:rsidRDefault="00256E9B" w:rsidP="00256E9B">
            <w:pPr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544" w:type="dxa"/>
            <w:vAlign w:val="center"/>
          </w:tcPr>
          <w:p w:rsidR="00256E9B" w:rsidRPr="007418BC" w:rsidRDefault="00256E9B" w:rsidP="00256E9B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8BC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56" w:type="dxa"/>
            <w:vAlign w:val="center"/>
          </w:tcPr>
          <w:p w:rsidR="00256E9B" w:rsidRPr="007418BC" w:rsidRDefault="00256E9B" w:rsidP="00256E9B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8BC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256E9B" w:rsidRPr="007418BC" w:rsidRDefault="00256E9B" w:rsidP="00256E9B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8BC"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:rsidR="00802197" w:rsidRPr="007418BC" w:rsidRDefault="00AB1056" w:rsidP="00F04AAB">
      <w:pPr>
        <w:pStyle w:val="ConsPlusNormal"/>
        <w:widowControl/>
        <w:spacing w:after="120"/>
        <w:ind w:firstLine="0"/>
        <w:contextualSpacing/>
        <w:jc w:val="both"/>
        <w:rPr>
          <w:sz w:val="24"/>
          <w:szCs w:val="24"/>
        </w:rPr>
      </w:pPr>
      <w:r w:rsidRPr="007418BC">
        <w:rPr>
          <w:sz w:val="24"/>
          <w:szCs w:val="24"/>
        </w:rPr>
        <w:t>Приложения</w:t>
      </w:r>
      <w:r w:rsidR="00802197" w:rsidRPr="007418BC">
        <w:rPr>
          <w:sz w:val="24"/>
          <w:szCs w:val="24"/>
        </w:rPr>
        <w:t>:</w:t>
      </w:r>
    </w:p>
    <w:p w:rsidR="00F0564A" w:rsidRPr="007418BC" w:rsidRDefault="00802197" w:rsidP="00F04AAB">
      <w:pPr>
        <w:pStyle w:val="ConsPlusNormal"/>
        <w:widowControl/>
        <w:spacing w:after="120"/>
        <w:ind w:firstLine="0"/>
        <w:contextualSpacing/>
        <w:jc w:val="both"/>
        <w:rPr>
          <w:sz w:val="24"/>
          <w:szCs w:val="24"/>
        </w:rPr>
      </w:pPr>
      <w:r w:rsidRPr="007418BC">
        <w:rPr>
          <w:sz w:val="24"/>
          <w:szCs w:val="24"/>
        </w:rPr>
        <w:t xml:space="preserve">1. </w:t>
      </w:r>
      <w:r w:rsidR="00CA705F" w:rsidRPr="007418BC">
        <w:rPr>
          <w:sz w:val="24"/>
          <w:szCs w:val="24"/>
        </w:rPr>
        <w:t>Техническое задание.</w:t>
      </w:r>
    </w:p>
    <w:p w:rsidR="00741934" w:rsidRPr="007418BC" w:rsidRDefault="00741934" w:rsidP="00F04AAB">
      <w:pPr>
        <w:pStyle w:val="ConsPlusNormal"/>
        <w:widowControl/>
        <w:spacing w:after="120"/>
        <w:ind w:firstLine="0"/>
        <w:contextualSpacing/>
        <w:jc w:val="both"/>
        <w:rPr>
          <w:sz w:val="24"/>
          <w:szCs w:val="24"/>
        </w:rPr>
      </w:pPr>
    </w:p>
    <w:p w:rsidR="00171B0E" w:rsidRPr="007418BC" w:rsidRDefault="00325AB1" w:rsidP="00F04AAB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ответственного подразделения</w:t>
      </w:r>
    </w:p>
    <w:p w:rsidR="00534F6F" w:rsidRPr="007418BC" w:rsidRDefault="00534F6F" w:rsidP="00F04AAB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1108" w:rsidRPr="007418BC" w:rsidRDefault="008F62B1" w:rsidP="00F04AAB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18BC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Заместитель генерального директора </w:t>
      </w:r>
    </w:p>
    <w:p w:rsidR="00265991" w:rsidRPr="007418BC" w:rsidRDefault="004C721D" w:rsidP="00E02C2C">
      <w:pPr>
        <w:spacing w:after="120" w:line="240" w:lineRule="auto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8F62B1" w:rsidRPr="007418BC">
        <w:rPr>
          <w:rFonts w:ascii="Times New Roman" w:eastAsia="Times New Roman" w:hAnsi="Times New Roman" w:cs="Times New Roman"/>
          <w:bCs/>
          <w:sz w:val="24"/>
          <w:szCs w:val="24"/>
        </w:rPr>
        <w:t>оОТ, ПБ и ООС</w:t>
      </w:r>
      <w:r w:rsidR="00666FA7" w:rsidRPr="007418B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Кириллов А.А.</w:t>
      </w:r>
      <w:r w:rsidR="00881108" w:rsidRPr="007418B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A0499" w:rsidRPr="007418BC">
        <w:rPr>
          <w:rFonts w:ascii="Times New Roman" w:eastAsia="Times New Roman" w:hAnsi="Times New Roman" w:cs="Times New Roman"/>
          <w:bCs/>
          <w:sz w:val="24"/>
          <w:szCs w:val="24"/>
        </w:rPr>
        <w:t>__</w:t>
      </w:r>
      <w:r w:rsidR="00325AB1" w:rsidRPr="007418BC">
        <w:rPr>
          <w:rFonts w:ascii="Times New Roman" w:eastAsia="Times New Roman" w:hAnsi="Times New Roman" w:cs="Times New Roman"/>
          <w:bCs/>
          <w:sz w:val="24"/>
          <w:szCs w:val="24"/>
        </w:rPr>
        <w:t>_________________</w:t>
      </w:r>
      <w:r w:rsidR="00741934" w:rsidRPr="007418BC">
        <w:rPr>
          <w:rFonts w:ascii="Times New Roman" w:eastAsia="Times New Roman" w:hAnsi="Times New Roman" w:cs="Times New Roman"/>
          <w:bCs/>
          <w:sz w:val="24"/>
          <w:szCs w:val="24"/>
        </w:rPr>
        <w:t>____</w:t>
      </w:r>
      <w:r w:rsidR="00325AB1" w:rsidRPr="007418BC">
        <w:rPr>
          <w:rFonts w:ascii="Times New Roman" w:eastAsia="Times New Roman" w:hAnsi="Times New Roman" w:cs="Times New Roman"/>
          <w:bCs/>
          <w:sz w:val="24"/>
          <w:szCs w:val="24"/>
        </w:rPr>
        <w:t xml:space="preserve">_ </w:t>
      </w:r>
      <w:r w:rsidR="00881108" w:rsidRPr="007418B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25AB1" w:rsidRPr="007418BC">
        <w:rPr>
          <w:rFonts w:ascii="Times New Roman" w:eastAsia="Times New Roman" w:hAnsi="Times New Roman" w:cs="Times New Roman"/>
          <w:bCs/>
          <w:sz w:val="24"/>
          <w:szCs w:val="24"/>
        </w:rPr>
        <w:t>«____»___________</w:t>
      </w:r>
      <w:r w:rsidR="00741934" w:rsidRPr="007418BC">
        <w:rPr>
          <w:rFonts w:ascii="Times New Roman" w:eastAsia="Times New Roman" w:hAnsi="Times New Roman" w:cs="Times New Roman"/>
          <w:bCs/>
          <w:sz w:val="24"/>
          <w:szCs w:val="24"/>
        </w:rPr>
        <w:t>___</w:t>
      </w:r>
      <w:r w:rsidR="006A4AA8" w:rsidRPr="007418BC">
        <w:rPr>
          <w:rFonts w:ascii="Times New Roman" w:eastAsia="Times New Roman" w:hAnsi="Times New Roman" w:cs="Times New Roman"/>
          <w:bCs/>
          <w:sz w:val="24"/>
          <w:szCs w:val="24"/>
        </w:rPr>
        <w:t xml:space="preserve"> 202</w:t>
      </w:r>
      <w:r w:rsidR="00845372" w:rsidRPr="007418BC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325AB1" w:rsidRPr="007418BC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</w:p>
    <w:sectPr w:rsidR="00265991" w:rsidRPr="007418BC" w:rsidSect="001337CD">
      <w:pgSz w:w="11906" w:h="16838"/>
      <w:pgMar w:top="1134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AB7" w:rsidRDefault="008B0AB7" w:rsidP="00BF0D2B">
      <w:pPr>
        <w:spacing w:after="0" w:line="240" w:lineRule="auto"/>
      </w:pPr>
      <w:r>
        <w:separator/>
      </w:r>
    </w:p>
  </w:endnote>
  <w:endnote w:type="continuationSeparator" w:id="0">
    <w:p w:rsidR="008B0AB7" w:rsidRDefault="008B0AB7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AB7" w:rsidRDefault="008B0AB7" w:rsidP="00BF0D2B">
      <w:pPr>
        <w:spacing w:after="0" w:line="240" w:lineRule="auto"/>
      </w:pPr>
      <w:r>
        <w:separator/>
      </w:r>
    </w:p>
  </w:footnote>
  <w:footnote w:type="continuationSeparator" w:id="0">
    <w:p w:rsidR="008B0AB7" w:rsidRDefault="008B0AB7" w:rsidP="00BF0D2B">
      <w:pPr>
        <w:spacing w:after="0" w:line="240" w:lineRule="auto"/>
      </w:pPr>
      <w:r>
        <w:continuationSeparator/>
      </w:r>
    </w:p>
  </w:footnote>
  <w:footnote w:id="1">
    <w:p w:rsidR="0027308A" w:rsidRDefault="0027308A" w:rsidP="00AF620C">
      <w:pPr>
        <w:pStyle w:val="af0"/>
      </w:pPr>
      <w:r w:rsidRPr="00981E75">
        <w:rPr>
          <w:rStyle w:val="af2"/>
        </w:rPr>
        <w:footnoteRef/>
      </w:r>
      <w:r w:rsidRPr="00981E75">
        <w:rPr>
          <w:rFonts w:ascii="Times New Roman" w:eastAsia="Times New Roman" w:hAnsi="Times New Roman" w:cs="Times New Roman"/>
          <w:sz w:val="24"/>
          <w:szCs w:val="24"/>
        </w:rPr>
        <w:t>291 180 11 39 3 – отходы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бурения, связанного с добычей нефти, природного (попутного) газа и газового конденсата, в смеси, содержащие нефтепродукты в количестве 15% и более</w:t>
      </w:r>
    </w:p>
  </w:footnote>
  <w:footnote w:id="2">
    <w:p w:rsidR="0027308A" w:rsidRPr="006746A4" w:rsidRDefault="0027308A">
      <w:pPr>
        <w:pStyle w:val="af0"/>
        <w:rPr>
          <w:rFonts w:ascii="Times New Roman" w:hAnsi="Times New Roman" w:cs="Times New Roman"/>
          <w:sz w:val="24"/>
          <w:szCs w:val="24"/>
        </w:rPr>
      </w:pPr>
      <w:r w:rsidRPr="006746A4">
        <w:rPr>
          <w:rStyle w:val="af2"/>
          <w:rFonts w:ascii="Times New Roman" w:hAnsi="Times New Roman" w:cs="Times New Roman"/>
          <w:sz w:val="24"/>
          <w:szCs w:val="24"/>
        </w:rPr>
        <w:footnoteRef/>
      </w:r>
      <w:r w:rsidRPr="006746A4">
        <w:rPr>
          <w:rFonts w:ascii="Times New Roman" w:hAnsi="Times New Roman" w:cs="Times New Roman"/>
          <w:sz w:val="24"/>
          <w:szCs w:val="24"/>
        </w:rPr>
        <w:t xml:space="preserve"> Подрядчик вправе выполнить работу досрочно</w:t>
      </w:r>
    </w:p>
  </w:footnote>
  <w:footnote w:id="3">
    <w:p w:rsidR="0027308A" w:rsidRPr="00D67976" w:rsidRDefault="0027308A" w:rsidP="006746A4">
      <w:pPr>
        <w:pStyle w:val="af0"/>
        <w:rPr>
          <w:rFonts w:ascii="Times New Roman" w:hAnsi="Times New Roman" w:cs="Times New Roman"/>
          <w:sz w:val="24"/>
          <w:szCs w:val="24"/>
        </w:rPr>
      </w:pPr>
      <w:r w:rsidRPr="00981E75">
        <w:rPr>
          <w:rStyle w:val="af2"/>
        </w:rPr>
        <w:footnoteRef/>
      </w:r>
      <w:r w:rsidR="00D67976" w:rsidRPr="00D67976">
        <w:rPr>
          <w:rFonts w:ascii="Times New Roman" w:hAnsi="Times New Roman" w:cs="Times New Roman"/>
          <w:sz w:val="24"/>
          <w:szCs w:val="24"/>
        </w:rPr>
        <w:t>29112081394</w:t>
      </w:r>
      <w:r w:rsidRPr="00D67976">
        <w:rPr>
          <w:rFonts w:ascii="Times New Roman" w:hAnsi="Times New Roman" w:cs="Times New Roman"/>
          <w:sz w:val="24"/>
          <w:szCs w:val="24"/>
        </w:rPr>
        <w:t xml:space="preserve"> – </w:t>
      </w:r>
      <w:r w:rsidR="00D67976" w:rsidRPr="00D67976">
        <w:rPr>
          <w:rFonts w:ascii="Times New Roman" w:hAnsi="Times New Roman" w:cs="Times New Roman"/>
          <w:sz w:val="24"/>
          <w:szCs w:val="24"/>
        </w:rPr>
        <w:t>Шламы буровые при бурении, связанном с добычей сырой нефти, малоопасные</w:t>
      </w:r>
      <w:r w:rsidR="00D67976">
        <w:rPr>
          <w:rFonts w:ascii="Times New Roman" w:hAnsi="Times New Roman" w:cs="Times New Roman"/>
          <w:sz w:val="24"/>
          <w:szCs w:val="24"/>
        </w:rPr>
        <w:t>;</w:t>
      </w:r>
    </w:p>
    <w:p w:rsidR="00D67976" w:rsidRPr="00D67976" w:rsidRDefault="00D67976" w:rsidP="006746A4">
      <w:pPr>
        <w:pStyle w:val="af0"/>
        <w:rPr>
          <w:rFonts w:ascii="Times New Roman" w:hAnsi="Times New Roman" w:cs="Times New Roman"/>
          <w:sz w:val="24"/>
          <w:szCs w:val="24"/>
        </w:rPr>
      </w:pPr>
      <w:r w:rsidRPr="00D67976">
        <w:rPr>
          <w:rFonts w:ascii="Times New Roman" w:hAnsi="Times New Roman" w:cs="Times New Roman"/>
          <w:sz w:val="24"/>
          <w:szCs w:val="24"/>
        </w:rPr>
        <w:t xml:space="preserve">29111081394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67976">
        <w:rPr>
          <w:rFonts w:ascii="Times New Roman" w:hAnsi="Times New Roman" w:cs="Times New Roman"/>
          <w:sz w:val="24"/>
          <w:szCs w:val="24"/>
        </w:rPr>
        <w:t xml:space="preserve"> Растворы буровые глинистые на водной основе при бурении, связанном с добычей сырой нефти, природного газа и газового конденсата, малоопасные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7976" w:rsidRPr="00D67976" w:rsidRDefault="00D67976" w:rsidP="006746A4">
      <w:pPr>
        <w:pStyle w:val="af0"/>
        <w:rPr>
          <w:rFonts w:ascii="Times New Roman" w:hAnsi="Times New Roman" w:cs="Times New Roman"/>
          <w:sz w:val="24"/>
          <w:szCs w:val="24"/>
        </w:rPr>
      </w:pPr>
      <w:r w:rsidRPr="00D67976">
        <w:rPr>
          <w:rFonts w:ascii="Times New Roman" w:hAnsi="Times New Roman" w:cs="Times New Roman"/>
          <w:sz w:val="24"/>
          <w:szCs w:val="24"/>
        </w:rPr>
        <w:t xml:space="preserve">29113001324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67976">
        <w:rPr>
          <w:rFonts w:ascii="Times New Roman" w:hAnsi="Times New Roman" w:cs="Times New Roman"/>
          <w:sz w:val="24"/>
          <w:szCs w:val="24"/>
        </w:rPr>
        <w:t xml:space="preserve"> Воды сточные буровые при бурении, связанном с добычей сырой нефти, малоопасные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4">
    <w:p w:rsidR="0027308A" w:rsidRDefault="0027308A" w:rsidP="006746A4">
      <w:pPr>
        <w:pStyle w:val="af0"/>
      </w:pPr>
      <w:r>
        <w:rPr>
          <w:rStyle w:val="af2"/>
        </w:rPr>
        <w:footnoteRef/>
      </w:r>
      <w:r w:rsidRPr="006746A4">
        <w:rPr>
          <w:rFonts w:ascii="Times New Roman" w:hAnsi="Times New Roman" w:cs="Times New Roman"/>
          <w:sz w:val="24"/>
          <w:szCs w:val="24"/>
        </w:rPr>
        <w:t>Подрядчик вправе выполнить работу досрочно</w:t>
      </w:r>
    </w:p>
  </w:footnote>
  <w:footnote w:id="5">
    <w:p w:rsidR="0027308A" w:rsidRDefault="0027308A">
      <w:pPr>
        <w:pStyle w:val="af0"/>
      </w:pPr>
      <w:r>
        <w:rPr>
          <w:rStyle w:val="af2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7D57"/>
    <w:rsid w:val="00017DFE"/>
    <w:rsid w:val="00034E69"/>
    <w:rsid w:val="00036523"/>
    <w:rsid w:val="00061D78"/>
    <w:rsid w:val="0006240D"/>
    <w:rsid w:val="000627DF"/>
    <w:rsid w:val="00075F56"/>
    <w:rsid w:val="00086BCC"/>
    <w:rsid w:val="000916D8"/>
    <w:rsid w:val="000A0499"/>
    <w:rsid w:val="000A0FA9"/>
    <w:rsid w:val="000A6CDB"/>
    <w:rsid w:val="000B4509"/>
    <w:rsid w:val="000B4ED3"/>
    <w:rsid w:val="000C50B9"/>
    <w:rsid w:val="000D4120"/>
    <w:rsid w:val="000D6822"/>
    <w:rsid w:val="000F1063"/>
    <w:rsid w:val="000F1EDF"/>
    <w:rsid w:val="00105F4F"/>
    <w:rsid w:val="0012188C"/>
    <w:rsid w:val="0012656E"/>
    <w:rsid w:val="00132068"/>
    <w:rsid w:val="00132D99"/>
    <w:rsid w:val="001337CD"/>
    <w:rsid w:val="00136A28"/>
    <w:rsid w:val="00142F4F"/>
    <w:rsid w:val="0015644A"/>
    <w:rsid w:val="00171B0E"/>
    <w:rsid w:val="00171C89"/>
    <w:rsid w:val="00172861"/>
    <w:rsid w:val="00185ABE"/>
    <w:rsid w:val="00191A96"/>
    <w:rsid w:val="00195C0C"/>
    <w:rsid w:val="001A1DE1"/>
    <w:rsid w:val="001C5326"/>
    <w:rsid w:val="001D7BB1"/>
    <w:rsid w:val="001E0740"/>
    <w:rsid w:val="001F631F"/>
    <w:rsid w:val="00203A72"/>
    <w:rsid w:val="002044F0"/>
    <w:rsid w:val="002127B1"/>
    <w:rsid w:val="0022647F"/>
    <w:rsid w:val="002358D2"/>
    <w:rsid w:val="00236C2C"/>
    <w:rsid w:val="00247700"/>
    <w:rsid w:val="0025052C"/>
    <w:rsid w:val="00253FD6"/>
    <w:rsid w:val="00256E9B"/>
    <w:rsid w:val="00263B59"/>
    <w:rsid w:val="00263C82"/>
    <w:rsid w:val="00265991"/>
    <w:rsid w:val="00266555"/>
    <w:rsid w:val="00266DE1"/>
    <w:rsid w:val="00270211"/>
    <w:rsid w:val="002719A7"/>
    <w:rsid w:val="0027308A"/>
    <w:rsid w:val="002760F5"/>
    <w:rsid w:val="002A1007"/>
    <w:rsid w:val="002A6E85"/>
    <w:rsid w:val="002A73E5"/>
    <w:rsid w:val="002B051A"/>
    <w:rsid w:val="002B1061"/>
    <w:rsid w:val="002E4D38"/>
    <w:rsid w:val="002F0FCF"/>
    <w:rsid w:val="002F670E"/>
    <w:rsid w:val="002F7D57"/>
    <w:rsid w:val="00303B11"/>
    <w:rsid w:val="00307A80"/>
    <w:rsid w:val="00312D8D"/>
    <w:rsid w:val="003243D4"/>
    <w:rsid w:val="00325AB1"/>
    <w:rsid w:val="00340332"/>
    <w:rsid w:val="00361F11"/>
    <w:rsid w:val="00372F25"/>
    <w:rsid w:val="00372F34"/>
    <w:rsid w:val="003768C5"/>
    <w:rsid w:val="00381EAB"/>
    <w:rsid w:val="003829B7"/>
    <w:rsid w:val="0038478A"/>
    <w:rsid w:val="00386769"/>
    <w:rsid w:val="003916D8"/>
    <w:rsid w:val="0039234C"/>
    <w:rsid w:val="0039595C"/>
    <w:rsid w:val="003A3A04"/>
    <w:rsid w:val="003A4CAE"/>
    <w:rsid w:val="003A66B8"/>
    <w:rsid w:val="003B1516"/>
    <w:rsid w:val="003B581F"/>
    <w:rsid w:val="003B60C8"/>
    <w:rsid w:val="003C07CA"/>
    <w:rsid w:val="003C6D44"/>
    <w:rsid w:val="003D235A"/>
    <w:rsid w:val="003D5CBE"/>
    <w:rsid w:val="003E299F"/>
    <w:rsid w:val="003E476C"/>
    <w:rsid w:val="003F00B4"/>
    <w:rsid w:val="003F7A7D"/>
    <w:rsid w:val="00410ABC"/>
    <w:rsid w:val="00412737"/>
    <w:rsid w:val="004160AB"/>
    <w:rsid w:val="004173A0"/>
    <w:rsid w:val="00422DB0"/>
    <w:rsid w:val="00432A44"/>
    <w:rsid w:val="00435CEA"/>
    <w:rsid w:val="00446B14"/>
    <w:rsid w:val="004575E0"/>
    <w:rsid w:val="00490E37"/>
    <w:rsid w:val="00493A09"/>
    <w:rsid w:val="00495B59"/>
    <w:rsid w:val="00497E5F"/>
    <w:rsid w:val="004A38DE"/>
    <w:rsid w:val="004C721D"/>
    <w:rsid w:val="004D5B2A"/>
    <w:rsid w:val="004E04F4"/>
    <w:rsid w:val="004E57AD"/>
    <w:rsid w:val="004E6D4C"/>
    <w:rsid w:val="004E7439"/>
    <w:rsid w:val="004F3B0A"/>
    <w:rsid w:val="004F4043"/>
    <w:rsid w:val="004F55E8"/>
    <w:rsid w:val="005000C6"/>
    <w:rsid w:val="005047FB"/>
    <w:rsid w:val="00513468"/>
    <w:rsid w:val="0052036C"/>
    <w:rsid w:val="0053025A"/>
    <w:rsid w:val="00534F6F"/>
    <w:rsid w:val="00553E2D"/>
    <w:rsid w:val="00554CCA"/>
    <w:rsid w:val="00555E02"/>
    <w:rsid w:val="0055746B"/>
    <w:rsid w:val="00560D85"/>
    <w:rsid w:val="00575FE1"/>
    <w:rsid w:val="00581C7E"/>
    <w:rsid w:val="005820C4"/>
    <w:rsid w:val="005833FB"/>
    <w:rsid w:val="00584D51"/>
    <w:rsid w:val="005976F7"/>
    <w:rsid w:val="005A060F"/>
    <w:rsid w:val="005A3DFE"/>
    <w:rsid w:val="005A546A"/>
    <w:rsid w:val="005A7803"/>
    <w:rsid w:val="005B55FD"/>
    <w:rsid w:val="005C66B3"/>
    <w:rsid w:val="005D35E4"/>
    <w:rsid w:val="005E493B"/>
    <w:rsid w:val="005E4CBE"/>
    <w:rsid w:val="005F32D9"/>
    <w:rsid w:val="005F614D"/>
    <w:rsid w:val="00601629"/>
    <w:rsid w:val="00605D0A"/>
    <w:rsid w:val="0061102E"/>
    <w:rsid w:val="00617EF5"/>
    <w:rsid w:val="00626624"/>
    <w:rsid w:val="00630C8F"/>
    <w:rsid w:val="00634BED"/>
    <w:rsid w:val="0064352D"/>
    <w:rsid w:val="00643672"/>
    <w:rsid w:val="00653304"/>
    <w:rsid w:val="006564CA"/>
    <w:rsid w:val="00657A35"/>
    <w:rsid w:val="006635CE"/>
    <w:rsid w:val="00666FA7"/>
    <w:rsid w:val="006746A4"/>
    <w:rsid w:val="00674EED"/>
    <w:rsid w:val="00676335"/>
    <w:rsid w:val="0068019F"/>
    <w:rsid w:val="0068755E"/>
    <w:rsid w:val="00691CF7"/>
    <w:rsid w:val="006A4AA8"/>
    <w:rsid w:val="006A74A1"/>
    <w:rsid w:val="006B646A"/>
    <w:rsid w:val="006B76C7"/>
    <w:rsid w:val="006D200B"/>
    <w:rsid w:val="006E40B6"/>
    <w:rsid w:val="006E567F"/>
    <w:rsid w:val="006F1B58"/>
    <w:rsid w:val="007045E8"/>
    <w:rsid w:val="00713C5F"/>
    <w:rsid w:val="00726EA9"/>
    <w:rsid w:val="00737C1A"/>
    <w:rsid w:val="007418BC"/>
    <w:rsid w:val="00741934"/>
    <w:rsid w:val="00743992"/>
    <w:rsid w:val="00744759"/>
    <w:rsid w:val="00755BD7"/>
    <w:rsid w:val="00787014"/>
    <w:rsid w:val="00793C81"/>
    <w:rsid w:val="007B2D2E"/>
    <w:rsid w:val="007B6184"/>
    <w:rsid w:val="007C04F3"/>
    <w:rsid w:val="007C4D1B"/>
    <w:rsid w:val="007D4F70"/>
    <w:rsid w:val="007D60B8"/>
    <w:rsid w:val="007D65EC"/>
    <w:rsid w:val="007F0547"/>
    <w:rsid w:val="007F7503"/>
    <w:rsid w:val="00800887"/>
    <w:rsid w:val="00802197"/>
    <w:rsid w:val="008234F9"/>
    <w:rsid w:val="008239DC"/>
    <w:rsid w:val="00826E9E"/>
    <w:rsid w:val="00827315"/>
    <w:rsid w:val="008306D4"/>
    <w:rsid w:val="00830993"/>
    <w:rsid w:val="00833169"/>
    <w:rsid w:val="00840645"/>
    <w:rsid w:val="00845372"/>
    <w:rsid w:val="008509AF"/>
    <w:rsid w:val="00867B6E"/>
    <w:rsid w:val="00873D2A"/>
    <w:rsid w:val="00874B2A"/>
    <w:rsid w:val="00881108"/>
    <w:rsid w:val="00882DAE"/>
    <w:rsid w:val="0089330A"/>
    <w:rsid w:val="008975A7"/>
    <w:rsid w:val="008A16D0"/>
    <w:rsid w:val="008A3844"/>
    <w:rsid w:val="008A4B05"/>
    <w:rsid w:val="008B0AB7"/>
    <w:rsid w:val="008B5698"/>
    <w:rsid w:val="008B7CD0"/>
    <w:rsid w:val="008D3B52"/>
    <w:rsid w:val="008D659C"/>
    <w:rsid w:val="008E1555"/>
    <w:rsid w:val="008F62B1"/>
    <w:rsid w:val="008F636C"/>
    <w:rsid w:val="009000BB"/>
    <w:rsid w:val="0091194A"/>
    <w:rsid w:val="009151E1"/>
    <w:rsid w:val="00931665"/>
    <w:rsid w:val="00932C0A"/>
    <w:rsid w:val="00932E12"/>
    <w:rsid w:val="0093333C"/>
    <w:rsid w:val="009343C8"/>
    <w:rsid w:val="00935BDB"/>
    <w:rsid w:val="009360F1"/>
    <w:rsid w:val="009411B9"/>
    <w:rsid w:val="00952B9A"/>
    <w:rsid w:val="009532A5"/>
    <w:rsid w:val="0096020E"/>
    <w:rsid w:val="009625CA"/>
    <w:rsid w:val="00972A12"/>
    <w:rsid w:val="00974119"/>
    <w:rsid w:val="00976D03"/>
    <w:rsid w:val="00981E75"/>
    <w:rsid w:val="009933BC"/>
    <w:rsid w:val="009B09B2"/>
    <w:rsid w:val="009B2DA7"/>
    <w:rsid w:val="009C037C"/>
    <w:rsid w:val="009D0B92"/>
    <w:rsid w:val="009E0C14"/>
    <w:rsid w:val="009E29B0"/>
    <w:rsid w:val="009E7419"/>
    <w:rsid w:val="009F432A"/>
    <w:rsid w:val="00A228C4"/>
    <w:rsid w:val="00A25A0C"/>
    <w:rsid w:val="00A36E46"/>
    <w:rsid w:val="00A46298"/>
    <w:rsid w:val="00A526AE"/>
    <w:rsid w:val="00A61397"/>
    <w:rsid w:val="00A72012"/>
    <w:rsid w:val="00A74544"/>
    <w:rsid w:val="00A74790"/>
    <w:rsid w:val="00A858CF"/>
    <w:rsid w:val="00A94CFD"/>
    <w:rsid w:val="00AB1056"/>
    <w:rsid w:val="00AB3FD1"/>
    <w:rsid w:val="00AC4D90"/>
    <w:rsid w:val="00AC56C5"/>
    <w:rsid w:val="00AD01E4"/>
    <w:rsid w:val="00AD2048"/>
    <w:rsid w:val="00AD211D"/>
    <w:rsid w:val="00AD7A32"/>
    <w:rsid w:val="00AF620C"/>
    <w:rsid w:val="00B14790"/>
    <w:rsid w:val="00B1578F"/>
    <w:rsid w:val="00B307CD"/>
    <w:rsid w:val="00B310BD"/>
    <w:rsid w:val="00B34605"/>
    <w:rsid w:val="00B411BA"/>
    <w:rsid w:val="00B50D13"/>
    <w:rsid w:val="00B6048E"/>
    <w:rsid w:val="00B62314"/>
    <w:rsid w:val="00B738A7"/>
    <w:rsid w:val="00B74103"/>
    <w:rsid w:val="00B8734B"/>
    <w:rsid w:val="00B93A9C"/>
    <w:rsid w:val="00B9501B"/>
    <w:rsid w:val="00B96DAE"/>
    <w:rsid w:val="00BA6C12"/>
    <w:rsid w:val="00BB1FB6"/>
    <w:rsid w:val="00BC368B"/>
    <w:rsid w:val="00BD1A0A"/>
    <w:rsid w:val="00BD29A7"/>
    <w:rsid w:val="00BE5D05"/>
    <w:rsid w:val="00BF0D2B"/>
    <w:rsid w:val="00BF73E4"/>
    <w:rsid w:val="00C01329"/>
    <w:rsid w:val="00C170E6"/>
    <w:rsid w:val="00C26635"/>
    <w:rsid w:val="00C27A34"/>
    <w:rsid w:val="00C40715"/>
    <w:rsid w:val="00C517CD"/>
    <w:rsid w:val="00C54CF7"/>
    <w:rsid w:val="00C60CE8"/>
    <w:rsid w:val="00C6153B"/>
    <w:rsid w:val="00C66EB5"/>
    <w:rsid w:val="00C67268"/>
    <w:rsid w:val="00C76334"/>
    <w:rsid w:val="00C80388"/>
    <w:rsid w:val="00C856A6"/>
    <w:rsid w:val="00C94AC3"/>
    <w:rsid w:val="00CA705F"/>
    <w:rsid w:val="00CC4067"/>
    <w:rsid w:val="00CE1CBE"/>
    <w:rsid w:val="00CE5F40"/>
    <w:rsid w:val="00D01BB5"/>
    <w:rsid w:val="00D13A72"/>
    <w:rsid w:val="00D14406"/>
    <w:rsid w:val="00D1619C"/>
    <w:rsid w:val="00D1791C"/>
    <w:rsid w:val="00D22AE9"/>
    <w:rsid w:val="00D26CF5"/>
    <w:rsid w:val="00D31129"/>
    <w:rsid w:val="00D3455B"/>
    <w:rsid w:val="00D46F41"/>
    <w:rsid w:val="00D50AE2"/>
    <w:rsid w:val="00D55188"/>
    <w:rsid w:val="00D5577B"/>
    <w:rsid w:val="00D62D73"/>
    <w:rsid w:val="00D6351C"/>
    <w:rsid w:val="00D67976"/>
    <w:rsid w:val="00D702D9"/>
    <w:rsid w:val="00D7260F"/>
    <w:rsid w:val="00D743FD"/>
    <w:rsid w:val="00D76359"/>
    <w:rsid w:val="00D76A20"/>
    <w:rsid w:val="00D77300"/>
    <w:rsid w:val="00D9227F"/>
    <w:rsid w:val="00D941FB"/>
    <w:rsid w:val="00D97113"/>
    <w:rsid w:val="00D97E8D"/>
    <w:rsid w:val="00DA361D"/>
    <w:rsid w:val="00DA7F22"/>
    <w:rsid w:val="00DD4C64"/>
    <w:rsid w:val="00DE212B"/>
    <w:rsid w:val="00E00D60"/>
    <w:rsid w:val="00E01349"/>
    <w:rsid w:val="00E02C2C"/>
    <w:rsid w:val="00E05029"/>
    <w:rsid w:val="00E21E94"/>
    <w:rsid w:val="00E2448A"/>
    <w:rsid w:val="00E3151B"/>
    <w:rsid w:val="00E33BAA"/>
    <w:rsid w:val="00E36805"/>
    <w:rsid w:val="00E45E7B"/>
    <w:rsid w:val="00E52FD6"/>
    <w:rsid w:val="00E61028"/>
    <w:rsid w:val="00E6689A"/>
    <w:rsid w:val="00E77D37"/>
    <w:rsid w:val="00E80AE3"/>
    <w:rsid w:val="00E87CF9"/>
    <w:rsid w:val="00E912DB"/>
    <w:rsid w:val="00EA4974"/>
    <w:rsid w:val="00EB0C82"/>
    <w:rsid w:val="00EB46F9"/>
    <w:rsid w:val="00EB6310"/>
    <w:rsid w:val="00ED2311"/>
    <w:rsid w:val="00ED6152"/>
    <w:rsid w:val="00ED739A"/>
    <w:rsid w:val="00EF6B06"/>
    <w:rsid w:val="00F04AAB"/>
    <w:rsid w:val="00F04E51"/>
    <w:rsid w:val="00F0564A"/>
    <w:rsid w:val="00F05DBE"/>
    <w:rsid w:val="00F10EAE"/>
    <w:rsid w:val="00F1737A"/>
    <w:rsid w:val="00F176B3"/>
    <w:rsid w:val="00F24428"/>
    <w:rsid w:val="00F37362"/>
    <w:rsid w:val="00F47EC4"/>
    <w:rsid w:val="00F55EF3"/>
    <w:rsid w:val="00F623E3"/>
    <w:rsid w:val="00F62951"/>
    <w:rsid w:val="00F64782"/>
    <w:rsid w:val="00F65435"/>
    <w:rsid w:val="00F65C6B"/>
    <w:rsid w:val="00F667A9"/>
    <w:rsid w:val="00F86DF4"/>
    <w:rsid w:val="00F874F2"/>
    <w:rsid w:val="00F9499C"/>
    <w:rsid w:val="00FB4ED8"/>
    <w:rsid w:val="00FB4FC0"/>
    <w:rsid w:val="00FB628A"/>
    <w:rsid w:val="00FD201D"/>
    <w:rsid w:val="00FD2855"/>
    <w:rsid w:val="00FE0243"/>
    <w:rsid w:val="00FE31FB"/>
    <w:rsid w:val="00FF4AAC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B06"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2505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5052C"/>
    <w:rPr>
      <w:sz w:val="20"/>
      <w:szCs w:val="20"/>
    </w:rPr>
  </w:style>
  <w:style w:type="character" w:styleId="af2">
    <w:name w:val="footnote reference"/>
    <w:basedOn w:val="a0"/>
    <w:uiPriority w:val="99"/>
    <w:unhideWhenUsed/>
    <w:rsid w:val="0025052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4544"/>
    <w:rPr>
      <w:rFonts w:ascii="Tahoma" w:hAnsi="Tahoma" w:cs="Tahoma"/>
      <w:sz w:val="16"/>
      <w:szCs w:val="16"/>
    </w:rPr>
  </w:style>
  <w:style w:type="character" w:customStyle="1" w:styleId="CharStyle27">
    <w:name w:val="Char Style 27"/>
    <w:basedOn w:val="a0"/>
    <w:link w:val="Style7"/>
    <w:uiPriority w:val="99"/>
    <w:locked/>
    <w:rsid w:val="006E40B6"/>
    <w:rPr>
      <w:shd w:val="clear" w:color="auto" w:fill="FFFFFF"/>
    </w:rPr>
  </w:style>
  <w:style w:type="paragraph" w:customStyle="1" w:styleId="Style7">
    <w:name w:val="Style 7"/>
    <w:basedOn w:val="a"/>
    <w:link w:val="CharStyle27"/>
    <w:uiPriority w:val="99"/>
    <w:rsid w:val="006E40B6"/>
    <w:pPr>
      <w:widowControl w:val="0"/>
      <w:shd w:val="clear" w:color="auto" w:fill="FFFFFF"/>
      <w:spacing w:after="0" w:line="277" w:lineRule="exact"/>
      <w:ind w:hanging="480"/>
      <w:jc w:val="center"/>
    </w:pPr>
  </w:style>
  <w:style w:type="character" w:styleId="af5">
    <w:name w:val="annotation reference"/>
    <w:basedOn w:val="a0"/>
    <w:uiPriority w:val="99"/>
    <w:semiHidden/>
    <w:unhideWhenUsed/>
    <w:rsid w:val="001337C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1337C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1337CD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1337C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1337C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62190-F974-46E7-92F9-F580BB46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3053</Words>
  <Characters>17407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vinogradova_ek</cp:lastModifiedBy>
  <cp:revision>27</cp:revision>
  <cp:lastPrinted>2022-01-19T09:26:00Z</cp:lastPrinted>
  <dcterms:created xsi:type="dcterms:W3CDTF">2022-01-13T04:24:00Z</dcterms:created>
  <dcterms:modified xsi:type="dcterms:W3CDTF">2022-02-18T04:24:00Z</dcterms:modified>
</cp:coreProperties>
</file>