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6F7BA" w14:textId="3ABDE8F8" w:rsidR="008258DA" w:rsidRPr="00526E84" w:rsidRDefault="00D3763D" w:rsidP="008258D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6E84">
        <w:rPr>
          <w:rFonts w:ascii="Times New Roman" w:eastAsia="Times New Roman" w:hAnsi="Times New Roman" w:cs="Times New Roman"/>
          <w:sz w:val="24"/>
          <w:szCs w:val="24"/>
        </w:rPr>
        <w:t>Форма 6</w:t>
      </w:r>
      <w:r w:rsidR="00B916AB" w:rsidRPr="00526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E84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="00B12665" w:rsidRPr="00526E8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58DA" w:rsidRPr="00526E84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</w:t>
      </w:r>
      <w:r w:rsidR="00B12665" w:rsidRPr="00526E84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16A9049" w14:textId="73B88610" w:rsidR="008258DA" w:rsidRPr="00526E84" w:rsidRDefault="008258DA" w:rsidP="008258D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6E84">
        <w:rPr>
          <w:rFonts w:ascii="Times New Roman" w:eastAsia="Times New Roman" w:hAnsi="Times New Roman" w:cs="Times New Roman"/>
          <w:b/>
          <w:sz w:val="24"/>
          <w:szCs w:val="24"/>
        </w:rPr>
        <w:t>ТЕХНИЧЕСКОЕ ПРЕДЛОЖЕНИЕ</w:t>
      </w:r>
      <w:r w:rsidR="008F2A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02E01B5" w14:textId="77777777" w:rsidR="008258DA" w:rsidRPr="00526E84" w:rsidRDefault="008258DA" w:rsidP="00B1266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6E84">
        <w:rPr>
          <w:rFonts w:ascii="Times New Roman" w:eastAsia="Times New Roman" w:hAnsi="Times New Roman" w:cs="Times New Roman"/>
          <w:sz w:val="24"/>
          <w:szCs w:val="24"/>
        </w:rPr>
        <w:t>Участник закупки:</w:t>
      </w:r>
      <w:r w:rsidR="00B12665" w:rsidRPr="00526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E84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______________________________________</w:t>
      </w:r>
    </w:p>
    <w:p w14:paraId="600457A4" w14:textId="2237AAEA" w:rsidR="008258DA" w:rsidRPr="00526E84" w:rsidRDefault="00E73D12" w:rsidP="00E73D12">
      <w:pPr>
        <w:rPr>
          <w:rFonts w:ascii="Times New Roman" w:hAnsi="Times New Roman" w:cs="Times New Roman"/>
          <w:bCs/>
          <w:sz w:val="24"/>
          <w:szCs w:val="24"/>
        </w:rPr>
      </w:pPr>
      <w:r w:rsidRPr="00E73D12">
        <w:rPr>
          <w:rFonts w:ascii="Times New Roman" w:hAnsi="Times New Roman" w:cs="Times New Roman"/>
          <w:color w:val="000000" w:themeColor="text1"/>
          <w:sz w:val="24"/>
          <w:szCs w:val="24"/>
        </w:rPr>
        <w:t>ПДО № 43-БНГРЭ-2025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36AF" w:rsidRPr="00526E84">
        <w:rPr>
          <w:rFonts w:ascii="Times New Roman" w:hAnsi="Times New Roman" w:cs="Times New Roman"/>
          <w:color w:val="000000" w:themeColor="text1"/>
          <w:sz w:val="24"/>
          <w:szCs w:val="24"/>
        </w:rPr>
        <w:t>«Оказание услуг по санаторно-курортному лечению работников ООО «БНГРЭ»</w:t>
      </w:r>
      <w:r w:rsidR="00E1205F" w:rsidRPr="00526E84">
        <w:rPr>
          <w:rFonts w:ascii="Times New Roman" w:hAnsi="Times New Roman" w:cs="Times New Roman"/>
          <w:bCs/>
          <w:sz w:val="24"/>
          <w:szCs w:val="24"/>
        </w:rPr>
        <w:t xml:space="preserve"> в 2025</w:t>
      </w:r>
      <w:r w:rsidR="00EA285F" w:rsidRPr="00EA28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05F" w:rsidRPr="00526E84">
        <w:rPr>
          <w:rFonts w:ascii="Times New Roman" w:hAnsi="Times New Roman" w:cs="Times New Roman"/>
          <w:bCs/>
          <w:sz w:val="24"/>
          <w:szCs w:val="24"/>
        </w:rPr>
        <w:t>г</w:t>
      </w:r>
      <w:r w:rsidR="009E3D48" w:rsidRPr="00526E84">
        <w:rPr>
          <w:rFonts w:ascii="Times New Roman" w:hAnsi="Times New Roman" w:cs="Times New Roman"/>
          <w:bCs/>
          <w:sz w:val="24"/>
          <w:szCs w:val="24"/>
        </w:rPr>
        <w:t>.</w:t>
      </w:r>
      <w:r w:rsidR="00C3151B" w:rsidRPr="00526E84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1A31515" w14:textId="1565758E" w:rsidR="00713CF3" w:rsidRPr="00526E84" w:rsidRDefault="00713CF3" w:rsidP="008258DA">
      <w:pPr>
        <w:pStyle w:val="aa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0"/>
        <w:gridCol w:w="10822"/>
        <w:gridCol w:w="2935"/>
      </w:tblGrid>
      <w:tr w:rsidR="00802AEF" w:rsidRPr="00526E84" w14:paraId="59DF686A" w14:textId="77777777" w:rsidTr="00050B10">
        <w:trPr>
          <w:trHeight w:val="538"/>
        </w:trPr>
        <w:tc>
          <w:tcPr>
            <w:tcW w:w="182" w:type="pct"/>
            <w:shd w:val="clear" w:color="auto" w:fill="BFBFBF" w:themeFill="background1" w:themeFillShade="BF"/>
            <w:vAlign w:val="center"/>
          </w:tcPr>
          <w:p w14:paraId="086C8CB1" w14:textId="77777777" w:rsidR="00452D99" w:rsidRPr="00526E84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  <w:r w:rsidR="00B12665" w:rsidRPr="00526E8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26E8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3790" w:type="pct"/>
            <w:shd w:val="clear" w:color="auto" w:fill="BFBFBF" w:themeFill="background1" w:themeFillShade="BF"/>
            <w:vAlign w:val="center"/>
          </w:tcPr>
          <w:p w14:paraId="475E0F68" w14:textId="77777777" w:rsidR="00452D99" w:rsidRPr="00526E84" w:rsidRDefault="00B12665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(параметр оценки)</w:t>
            </w:r>
          </w:p>
        </w:tc>
        <w:tc>
          <w:tcPr>
            <w:tcW w:w="1028" w:type="pct"/>
            <w:shd w:val="clear" w:color="auto" w:fill="BFBFBF" w:themeFill="background1" w:themeFillShade="BF"/>
            <w:vAlign w:val="center"/>
          </w:tcPr>
          <w:p w14:paraId="7E81EFF4" w14:textId="77777777" w:rsidR="00452D99" w:rsidRPr="00526E84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Предложение участника</w:t>
            </w:r>
          </w:p>
        </w:tc>
      </w:tr>
      <w:tr w:rsidR="003827A4" w:rsidRPr="00526E84" w14:paraId="487E30DA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BC907C6" w14:textId="77777777" w:rsidR="003827A4" w:rsidRPr="00526E84" w:rsidRDefault="003827A4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3A3BE097" w14:textId="1EEA4E83" w:rsidR="003827A4" w:rsidRPr="00526E84" w:rsidRDefault="003827A4" w:rsidP="00D9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46">
              <w:rPr>
                <w:rFonts w:ascii="Times New Roman" w:hAnsi="Times New Roman" w:cs="Times New Roman"/>
                <w:sz w:val="24"/>
                <w:szCs w:val="24"/>
              </w:rPr>
              <w:t>Срок оказания услуг:</w:t>
            </w:r>
            <w:r w:rsidR="005136AF" w:rsidRPr="00A1154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A11546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133FFC">
              <w:rPr>
                <w:rFonts w:ascii="Times New Roman" w:hAnsi="Times New Roman" w:cs="Times New Roman"/>
                <w:sz w:val="24"/>
                <w:szCs w:val="24"/>
              </w:rPr>
              <w:t xml:space="preserve"> 2025г. </w:t>
            </w:r>
            <w:r w:rsidR="005136AF" w:rsidRPr="00A11546">
              <w:rPr>
                <w:rFonts w:ascii="Times New Roman" w:hAnsi="Times New Roman" w:cs="Times New Roman"/>
                <w:sz w:val="24"/>
                <w:szCs w:val="24"/>
              </w:rPr>
              <w:t>по 31.12.202</w:t>
            </w:r>
            <w:r w:rsidR="00EA285F" w:rsidRPr="00A115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36AF" w:rsidRPr="00A11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8" w:type="pct"/>
            <w:vAlign w:val="center"/>
          </w:tcPr>
          <w:p w14:paraId="2623DA66" w14:textId="22AC0D76" w:rsidR="003827A4" w:rsidRPr="00526E84" w:rsidRDefault="006243B2" w:rsidP="00E12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244A00D1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DC128BD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4644981A" w14:textId="6F459511" w:rsidR="007815BF" w:rsidRPr="00A11546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Требования к расположению санаторно-курортного учреждения: бальнеологический курорт должен располагаться на территории Российской Федерации в городе-курорте Алтайского края Белокуриха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Красноярский край, Республика Хакасия.</w:t>
            </w:r>
          </w:p>
        </w:tc>
        <w:tc>
          <w:tcPr>
            <w:tcW w:w="1028" w:type="pct"/>
            <w:vAlign w:val="center"/>
          </w:tcPr>
          <w:p w14:paraId="508BF530" w14:textId="5B74AD9A" w:rsidR="007815BF" w:rsidRPr="006243B2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4ED5885F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4610DE24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34A26ABF" w14:textId="77777777" w:rsidR="007815BF" w:rsidRPr="00526E84" w:rsidRDefault="007815BF" w:rsidP="007815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Лечение по профилю заболевания: </w:t>
            </w:r>
          </w:p>
          <w:p w14:paraId="55E5EA97" w14:textId="77777777" w:rsidR="007815BF" w:rsidRPr="00526E84" w:rsidRDefault="007815BF" w:rsidP="007815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- эндокринная система, расстройства питания и нарушение обмена веществ </w:t>
            </w:r>
            <w:r w:rsidRPr="0052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(сахарный диабет, ожирение)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658E73" w14:textId="77777777" w:rsidR="007815BF" w:rsidRPr="00526E84" w:rsidRDefault="007815B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r w:rsidRPr="00526E84">
              <w:t>- болезни органов пищеварения;</w:t>
            </w:r>
          </w:p>
          <w:p w14:paraId="0316CBB1" w14:textId="77777777" w:rsidR="007815BF" w:rsidRPr="00526E84" w:rsidRDefault="007815BF" w:rsidP="007815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- гинекологические;</w:t>
            </w:r>
          </w:p>
          <w:p w14:paraId="1C90E6CC" w14:textId="77777777" w:rsidR="007815BF" w:rsidRPr="00526E84" w:rsidRDefault="00C0388F" w:rsidP="007815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815BF" w:rsidRPr="00526E84">
                <w:rPr>
                  <w:rFonts w:ascii="Times New Roman" w:hAnsi="Times New Roman" w:cs="Times New Roman"/>
                  <w:sz w:val="24"/>
                  <w:szCs w:val="24"/>
                </w:rPr>
                <w:t>- кожи и подкожной клетчатки</w:t>
              </w:r>
            </w:hyperlink>
            <w:r w:rsidR="007815BF" w:rsidRPr="00526E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F2DB00" w14:textId="77777777" w:rsidR="007815BF" w:rsidRPr="00526E84" w:rsidRDefault="007815B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r w:rsidRPr="00526E84">
              <w:fldChar w:fldCharType="begin"/>
            </w:r>
            <w:r w:rsidRPr="00526E84">
              <w:instrText xml:space="preserve"> HYPERLINK "https://www.sanrussia.ru/meditsina/lechenie-zabolevaniy/zabolevaniya-kostno-myshechnoy-sistemy/" </w:instrText>
            </w:r>
            <w:r w:rsidRPr="00526E84">
              <w:fldChar w:fldCharType="separate"/>
            </w:r>
            <w:r w:rsidRPr="00526E84">
              <w:t>- костно-мышечной системы и соединительной ткани (опорно-двигательного аппарата); </w:t>
            </w:r>
          </w:p>
          <w:p w14:paraId="68C89D5D" w14:textId="77777777" w:rsidR="007815BF" w:rsidRPr="00526E84" w:rsidRDefault="007815B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r w:rsidRPr="00526E84">
              <w:fldChar w:fldCharType="end"/>
            </w:r>
            <w:hyperlink r:id="rId9" w:history="1">
              <w:r w:rsidRPr="00526E84">
                <w:t>- мочеполовой системы</w:t>
              </w:r>
            </w:hyperlink>
            <w:r w:rsidRPr="00526E84">
              <w:t>;</w:t>
            </w:r>
          </w:p>
          <w:p w14:paraId="7349D71E" w14:textId="77777777" w:rsidR="007815BF" w:rsidRPr="00526E84" w:rsidRDefault="007815B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r w:rsidRPr="00526E84">
              <w:t xml:space="preserve">- </w:t>
            </w:r>
            <w:hyperlink r:id="rId10" w:history="1">
              <w:r w:rsidRPr="00526E84">
                <w:t>нервной системы</w:t>
              </w:r>
            </w:hyperlink>
            <w:r w:rsidRPr="00526E84">
              <w:t>;</w:t>
            </w:r>
          </w:p>
          <w:p w14:paraId="72CE8E09" w14:textId="77777777" w:rsidR="007815BF" w:rsidRPr="00526E84" w:rsidRDefault="007815B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r w:rsidRPr="00526E84">
              <w:t xml:space="preserve">- </w:t>
            </w:r>
            <w:hyperlink r:id="rId11" w:history="1">
              <w:r w:rsidRPr="00526E84">
                <w:t>сердечно-сосудистой системы</w:t>
              </w:r>
            </w:hyperlink>
            <w:r w:rsidRPr="00526E84">
              <w:t>;</w:t>
            </w:r>
          </w:p>
          <w:p w14:paraId="792BDE16" w14:textId="77777777" w:rsidR="007815BF" w:rsidRPr="00526E84" w:rsidRDefault="007815BF" w:rsidP="007815BF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 w:val="24"/>
              </w:rPr>
            </w:pPr>
            <w:r w:rsidRPr="00526E84">
              <w:rPr>
                <w:rFonts w:ascii="Times New Roman" w:hAnsi="Times New Roman" w:cs="Times New Roman"/>
                <w:b w:val="0"/>
                <w:color w:val="000000"/>
                <w:sz w:val="24"/>
              </w:rPr>
              <w:lastRenderedPageBreak/>
              <w:t>- кардиологии, неврологии</w:t>
            </w:r>
            <w:r w:rsidRPr="00526E84">
              <w:rPr>
                <w:rFonts w:ascii="Times New Roman" w:hAnsi="Times New Roman" w:cs="Times New Roman"/>
                <w:b w:val="0"/>
                <w:sz w:val="24"/>
              </w:rPr>
              <w:t>;</w:t>
            </w:r>
          </w:p>
          <w:p w14:paraId="22F3E4B6" w14:textId="77777777" w:rsidR="007815BF" w:rsidRPr="00526E84" w:rsidRDefault="007815BF" w:rsidP="007815BF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 w:val="24"/>
              </w:rPr>
            </w:pPr>
            <w:r w:rsidRPr="00526E84">
              <w:rPr>
                <w:rFonts w:ascii="Times New Roman" w:hAnsi="Times New Roman" w:cs="Times New Roman"/>
                <w:b w:val="0"/>
                <w:color w:val="000000"/>
                <w:sz w:val="24"/>
              </w:rPr>
              <w:t>- глаза и его придаточного аппарата</w:t>
            </w:r>
            <w:r w:rsidRPr="00526E84">
              <w:rPr>
                <w:rFonts w:ascii="Times New Roman" w:hAnsi="Times New Roman" w:cs="Times New Roman"/>
                <w:b w:val="0"/>
                <w:sz w:val="24"/>
              </w:rPr>
              <w:t>;</w:t>
            </w:r>
          </w:p>
          <w:p w14:paraId="0199D132" w14:textId="77777777" w:rsidR="007815BF" w:rsidRPr="00526E84" w:rsidRDefault="007815BF" w:rsidP="007815BF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 w:val="24"/>
              </w:rPr>
            </w:pPr>
            <w:r w:rsidRPr="00526E84">
              <w:rPr>
                <w:rFonts w:ascii="Times New Roman" w:hAnsi="Times New Roman" w:cs="Times New Roman"/>
                <w:b w:val="0"/>
                <w:color w:val="000000"/>
                <w:sz w:val="24"/>
              </w:rPr>
              <w:t>- уха и сосцевидного отростка</w:t>
            </w:r>
            <w:r w:rsidRPr="00526E84">
              <w:rPr>
                <w:rFonts w:ascii="Times New Roman" w:hAnsi="Times New Roman" w:cs="Times New Roman"/>
                <w:b w:val="0"/>
                <w:sz w:val="24"/>
              </w:rPr>
              <w:t>;</w:t>
            </w:r>
          </w:p>
          <w:p w14:paraId="1026E90B" w14:textId="7A32E90C" w:rsidR="007815BF" w:rsidRPr="00526E84" w:rsidRDefault="007815BF" w:rsidP="007815BF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526E84">
              <w:rPr>
                <w:rFonts w:ascii="Times New Roman" w:hAnsi="Times New Roman" w:cs="Times New Roman"/>
                <w:b w:val="0"/>
                <w:color w:val="000000"/>
                <w:sz w:val="24"/>
              </w:rPr>
              <w:t>- органов дыхания.</w:t>
            </w:r>
          </w:p>
        </w:tc>
        <w:tc>
          <w:tcPr>
            <w:tcW w:w="1028" w:type="pct"/>
            <w:vAlign w:val="center"/>
          </w:tcPr>
          <w:p w14:paraId="3FC6F5EE" w14:textId="20F61CD3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lastRenderedPageBreak/>
              <w:t>Согласны / Не согласны</w:t>
            </w:r>
          </w:p>
        </w:tc>
      </w:tr>
      <w:tr w:rsidR="007815BF" w:rsidRPr="00526E84" w14:paraId="7D305B81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70DD8757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7D9E04D8" w14:textId="0C0579A2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Услуги специалистов, врачей восстановительной медицины, гинеколога, гастроэнтеролога,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диабетолога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кардиолога, косметолога, мануального терапевта, невролога,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психотерапевта, рефлексотерапевта, терапевта, физиотерапевта, врач функциональной диагностики, эндокринолога и др. </w:t>
            </w:r>
          </w:p>
        </w:tc>
        <w:tc>
          <w:tcPr>
            <w:tcW w:w="1028" w:type="pct"/>
            <w:vAlign w:val="center"/>
          </w:tcPr>
          <w:p w14:paraId="322CD692" w14:textId="0808951A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0DD3D6AE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33979E50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44C0AA4F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Аппаратная физиотерапия: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гальванизация, интерференционные токи, синусоидальные модулированные токи, электростимуляция мышц, диадинамические токи, ультразвук, электросон, электрофорез лекарственных веществ, дарсонвализация местная,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дециметроволновая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терапия, микроволновая терапия, УВЧ-терапия, магнитотерапия, индуктотермия, КВЧ-терапия, лазеротерапия, УФ-облучение, фототерапия видимый спектр, фототерапия поляризованный свет. </w:t>
            </w:r>
          </w:p>
          <w:p w14:paraId="2E526FC4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Бальнеотерапия: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ванны пресные, жемчужные, кислородные, ароматические, лекарственные, вихревые, контрастные, газовые углекислые, газовые азотные, минеральные хлоридные натриевые, минеральные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йодобромные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минеральные сероводородные, суховоздушные углекислые, суховоздушные радоновые, местные ножные, местные ручные, местные четырехкамерные, кишечные орошения, гинекологические орошения, душ Шарко, циркулярный душ, восходящий душ, подводный душ-массаж, вытяжение горизонтальное в воде. </w:t>
            </w:r>
          </w:p>
          <w:p w14:paraId="2B968E97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Грязелечение: 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грязевые аппликации. </w:t>
            </w:r>
          </w:p>
          <w:p w14:paraId="49E90F45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Теплолечение: 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аппликации парафиновые, озокеритовые. </w:t>
            </w:r>
          </w:p>
          <w:p w14:paraId="0CFBB0CC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Натуротерапия</w:t>
            </w:r>
            <w:proofErr w:type="spellEnd"/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фитотерапия. </w:t>
            </w:r>
          </w:p>
          <w:p w14:paraId="2EBA36B6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Системы психологического оздоровления: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ароматерапия. </w:t>
            </w:r>
          </w:p>
          <w:p w14:paraId="38D1AB3A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Другие системы (технологии) оздоровления: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аппликации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фангопарафиновые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AA12E37" w14:textId="54F50EB2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Другие виды лечения: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галотерапия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диетотерапия,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климатолечение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криотерапия, лечебная физкультура (ЛФК), мануальная терапия, массаж, медикаментозная терапия, механотерапия, мониторная очистка кишечника, психотерапия, релаксационные капсулы, рефлексотерапия, терренкур. </w:t>
            </w:r>
          </w:p>
        </w:tc>
        <w:tc>
          <w:tcPr>
            <w:tcW w:w="1028" w:type="pct"/>
            <w:vAlign w:val="center"/>
          </w:tcPr>
          <w:p w14:paraId="7476D4EF" w14:textId="35FE4A7C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lastRenderedPageBreak/>
              <w:t>Согласны / Не согласны</w:t>
            </w:r>
          </w:p>
        </w:tc>
      </w:tr>
      <w:tr w:rsidR="007815BF" w:rsidRPr="00526E84" w14:paraId="7DBE0B3B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7A601FCC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54B0C307" w14:textId="231606B2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Лечение природными факторами: м</w:t>
            </w:r>
            <w:r w:rsidRPr="00526E84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инеральные воды для наружного применения и питьевые минеральные воды</w:t>
            </w:r>
          </w:p>
        </w:tc>
        <w:tc>
          <w:tcPr>
            <w:tcW w:w="1028" w:type="pct"/>
            <w:vAlign w:val="center"/>
          </w:tcPr>
          <w:p w14:paraId="1C36CF5E" w14:textId="776E83AD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2905D2E8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17E1441E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26F47EBB" w14:textId="77777777" w:rsidR="007815BF" w:rsidRPr="00526E84" w:rsidRDefault="007815BF" w:rsidP="00781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Нетрадиционные методы лечения: Гирудотерапия- лечение заболеваний с использованием лечебной пиявки, озонотерапия - лечение с использованием газа озона. </w:t>
            </w:r>
          </w:p>
          <w:p w14:paraId="37FEE5ED" w14:textId="0CAE8A0D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Рефлексотерапия – комплекс лечебных и диагностических методов воздействия на активные точки (нервные рецепторы).</w:t>
            </w:r>
          </w:p>
        </w:tc>
        <w:tc>
          <w:tcPr>
            <w:tcW w:w="1028" w:type="pct"/>
            <w:vAlign w:val="center"/>
          </w:tcPr>
          <w:p w14:paraId="48C78353" w14:textId="5891FBD5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391F99DB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69EF667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2B9021EE" w14:textId="77777777" w:rsidR="007815BF" w:rsidRPr="00526E84" w:rsidRDefault="007815BF" w:rsidP="007815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Клинико-биохимическая лаборатория с возможностью проведения исследований по назначению врача.</w:t>
            </w:r>
          </w:p>
          <w:p w14:paraId="53725F6E" w14:textId="77777777" w:rsidR="007815BF" w:rsidRPr="00526E84" w:rsidRDefault="007815BF" w:rsidP="007815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Биохимические: показатели углеводного обмена, показатели липидного обмена, ферменты и др. </w:t>
            </w:r>
          </w:p>
          <w:p w14:paraId="1B5F75CF" w14:textId="65C3F319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Общеклинические: анализ крови, мочи</w:t>
            </w:r>
          </w:p>
        </w:tc>
        <w:tc>
          <w:tcPr>
            <w:tcW w:w="1028" w:type="pct"/>
            <w:vAlign w:val="center"/>
          </w:tcPr>
          <w:p w14:paraId="38373601" w14:textId="354D3C79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3BDA97C0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C5E4A11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0DF91B07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Оценка здоровья и физического состояния работника методами функциональной диагностики: Сердечно-сосудистой системы: мониторинг по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Холтеру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реовазография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, ЭКГ. </w:t>
            </w:r>
          </w:p>
          <w:p w14:paraId="288E8C79" w14:textId="77777777" w:rsidR="007815BF" w:rsidRPr="00526E84" w:rsidRDefault="007815BF" w:rsidP="007815BF">
            <w:pPr>
              <w:pStyle w:val="af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аппарата: динамометрия. </w:t>
            </w:r>
          </w:p>
          <w:p w14:paraId="7FAFC8E2" w14:textId="77777777" w:rsidR="007815BF" w:rsidRPr="00526E84" w:rsidRDefault="007815BF" w:rsidP="007815BF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Нагрузочные пробы: велоэргометрия.</w:t>
            </w:r>
          </w:p>
          <w:p w14:paraId="15BA7885" w14:textId="77777777" w:rsidR="007815BF" w:rsidRPr="00526E84" w:rsidRDefault="00C0388F" w:rsidP="007815BF">
            <w:pPr>
              <w:pStyle w:val="submenur-item"/>
              <w:numPr>
                <w:ilvl w:val="1"/>
                <w:numId w:val="38"/>
              </w:numPr>
              <w:spacing w:before="0" w:beforeAutospacing="0" w:after="0" w:afterAutospacing="0"/>
              <w:ind w:left="0"/>
            </w:pPr>
            <w:hyperlink r:id="rId12" w:history="1">
              <w:r w:rsidR="007815BF" w:rsidRPr="00526E84">
                <w:t>Диагностика мужских заболеваний</w:t>
              </w:r>
            </w:hyperlink>
          </w:p>
          <w:p w14:paraId="184C2A0C" w14:textId="2DAE47E1" w:rsidR="007815BF" w:rsidRPr="00526E84" w:rsidRDefault="00C0388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815BF" w:rsidRPr="00526E84">
                <w:rPr>
                  <w:rFonts w:ascii="Times New Roman" w:hAnsi="Times New Roman" w:cs="Times New Roman"/>
                  <w:sz w:val="24"/>
                  <w:szCs w:val="24"/>
                </w:rPr>
                <w:t>Диагностика заболеваний щитовидной железы</w:t>
              </w:r>
            </w:hyperlink>
            <w:r w:rsidR="007815BF"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028" w:type="pct"/>
            <w:vAlign w:val="center"/>
          </w:tcPr>
          <w:p w14:paraId="3CF5C6DB" w14:textId="31CCACB7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7815BF" w:rsidRPr="00526E84" w14:paraId="4F7112DA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4BFC7292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61BFD7D5" w14:textId="77777777" w:rsidR="007815BF" w:rsidRPr="00526E84" w:rsidRDefault="007815BF" w:rsidP="007815BF">
            <w:pPr>
              <w:pStyle w:val="af8"/>
              <w:spacing w:before="0" w:beforeAutospacing="0" w:after="0" w:afterAutospacing="0"/>
              <w:jc w:val="both"/>
              <w:rPr>
                <w:color w:val="000000"/>
              </w:rPr>
            </w:pPr>
            <w:r w:rsidRPr="00526E84">
              <w:rPr>
                <w:color w:val="000000"/>
              </w:rPr>
              <w:t>Обязательный перечень процедур и условий, входящих в стоимость санаторно-курортной путевки:</w:t>
            </w:r>
          </w:p>
          <w:p w14:paraId="17C7E790" w14:textId="77777777" w:rsidR="007815BF" w:rsidRPr="00526E84" w:rsidRDefault="007815BF" w:rsidP="007815BF">
            <w:pPr>
              <w:pStyle w:val="af8"/>
              <w:numPr>
                <w:ilvl w:val="0"/>
                <w:numId w:val="45"/>
              </w:numPr>
              <w:tabs>
                <w:tab w:val="left" w:pos="251"/>
              </w:tabs>
              <w:spacing w:before="0" w:beforeAutospacing="0" w:after="0" w:afterAutospacing="0"/>
              <w:ind w:left="50" w:firstLine="0"/>
              <w:jc w:val="both"/>
            </w:pPr>
            <w:r w:rsidRPr="00526E84">
              <w:rPr>
                <w:rFonts w:eastAsia="Calibri"/>
              </w:rPr>
              <w:t>В стоимость одной санаторно-курортной путевки должно входить лечение</w:t>
            </w:r>
            <w:r w:rsidRPr="00526E84">
              <w:t xml:space="preserve"> (согласно стандартам в соответствии с профилем заболевания);</w:t>
            </w:r>
            <w:r w:rsidRPr="00526E84">
              <w:rPr>
                <w:rFonts w:eastAsia="Calibri"/>
              </w:rPr>
              <w:t xml:space="preserve"> </w:t>
            </w:r>
          </w:p>
          <w:p w14:paraId="6B0B4957" w14:textId="77777777" w:rsidR="007815BF" w:rsidRPr="00526E84" w:rsidRDefault="007815BF" w:rsidP="007815BF">
            <w:pPr>
              <w:pStyle w:val="aa"/>
              <w:numPr>
                <w:ilvl w:val="0"/>
                <w:numId w:val="45"/>
              </w:numPr>
              <w:tabs>
                <w:tab w:val="left" w:pos="251"/>
              </w:tabs>
              <w:ind w:left="5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пребывания ½ дня - не менее 14 дней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C4325E" w14:textId="2B097A21" w:rsidR="007815BF" w:rsidRPr="00526E84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Диетическое и лечебное питание в соответствии с медицинскими показаниями. При этом организация лечебного питания должна осуществляться в соответствии с приказом Минздрава РФ от 05.08.2003 № 330 «О мерах по совершенствованию лечебного питания в лечебно-профилактических учреждениях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Федерации». Наличие кулеров с питьевой водой и одноразовой посудой в корпусах на каждом этаже, в которых размещаются получатели услуг.</w:t>
            </w:r>
          </w:p>
        </w:tc>
        <w:tc>
          <w:tcPr>
            <w:tcW w:w="1028" w:type="pct"/>
            <w:vAlign w:val="center"/>
          </w:tcPr>
          <w:p w14:paraId="37CD0622" w14:textId="77A04591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lastRenderedPageBreak/>
              <w:t>Согласны / Не согласны</w:t>
            </w:r>
          </w:p>
        </w:tc>
      </w:tr>
      <w:tr w:rsidR="007815BF" w:rsidRPr="00526E84" w14:paraId="48E6513B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501A1394" w14:textId="77777777" w:rsidR="007815BF" w:rsidRPr="00526E84" w:rsidRDefault="007815BF" w:rsidP="007815B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6D8BAF91" w14:textId="08BF70E4" w:rsidR="007815BF" w:rsidRPr="00133FFC" w:rsidRDefault="007815BF" w:rsidP="0078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FFC">
              <w:rPr>
                <w:rFonts w:ascii="Times New Roman" w:hAnsi="Times New Roman" w:cs="Times New Roman"/>
                <w:sz w:val="24"/>
                <w:szCs w:val="24"/>
              </w:rPr>
              <w:t xml:space="preserve">Период организации услуг с сентября 2025г. по 31 декабря 2025 года по заявкам Заказчика. </w:t>
            </w:r>
          </w:p>
          <w:p w14:paraId="136DF2F4" w14:textId="61476939" w:rsidR="007815BF" w:rsidRPr="00133FFC" w:rsidRDefault="007815BF" w:rsidP="0078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FFC">
              <w:rPr>
                <w:rFonts w:ascii="Times New Roman" w:hAnsi="Times New Roman" w:cs="Times New Roman"/>
                <w:sz w:val="24"/>
                <w:szCs w:val="24"/>
              </w:rPr>
              <w:t xml:space="preserve">Сроки заезда (не менее 14 дней) определяются в соответствии с Заявкой Заказчика. Количество путевок – ориентировочно 5 (пять) </w:t>
            </w:r>
            <w:proofErr w:type="spellStart"/>
            <w:r w:rsidRPr="00133FFC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133FFC">
              <w:rPr>
                <w:rFonts w:ascii="Times New Roman" w:hAnsi="Times New Roman" w:cs="Times New Roman"/>
                <w:sz w:val="24"/>
                <w:szCs w:val="24"/>
              </w:rPr>
              <w:t>. единиц.</w:t>
            </w:r>
          </w:p>
        </w:tc>
        <w:tc>
          <w:tcPr>
            <w:tcW w:w="1028" w:type="pct"/>
            <w:vAlign w:val="center"/>
          </w:tcPr>
          <w:p w14:paraId="7C0E3A7A" w14:textId="58E48BD9" w:rsidR="007815BF" w:rsidRPr="00526E84" w:rsidRDefault="007815BF" w:rsidP="007815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9A5923" w:rsidRPr="00526E84" w14:paraId="7B7547A0" w14:textId="77777777" w:rsidTr="00A30656">
        <w:trPr>
          <w:trHeight w:val="398"/>
        </w:trPr>
        <w:tc>
          <w:tcPr>
            <w:tcW w:w="182" w:type="pct"/>
            <w:vAlign w:val="center"/>
          </w:tcPr>
          <w:p w14:paraId="13F027A9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7F2E3FCE" w14:textId="40A0198B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Спортивные сооружения и площадки, организация досуга: наличие открытых или крытых спортивных площадок для игры в волейбол, баскетбол, тренажерного зала, зала для занятий ЛФК; спортивные площадки должны быть оборудованы согласно действующим нормативам; прокат спортивного инвентаря; анимационные программы.</w:t>
            </w:r>
          </w:p>
        </w:tc>
        <w:tc>
          <w:tcPr>
            <w:tcW w:w="1028" w:type="pct"/>
            <w:vAlign w:val="center"/>
          </w:tcPr>
          <w:p w14:paraId="2C52B1A1" w14:textId="5900C296" w:rsidR="009A5923" w:rsidRPr="006243B2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9A5923" w:rsidRPr="00526E84" w14:paraId="43F41E8B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46C72876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367A3234" w14:textId="77777777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Требования к территории, инфраструктуре и к условиям размещения: </w:t>
            </w:r>
          </w:p>
          <w:p w14:paraId="08E4BE53" w14:textId="77777777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тип корпуса – капитальное строение;</w:t>
            </w:r>
          </w:p>
          <w:p w14:paraId="4A6629ED" w14:textId="77777777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территория санатория должна быть благоустроена, озеленена, освещена, оборудована проездами и тротуарами. </w:t>
            </w:r>
          </w:p>
          <w:p w14:paraId="4C6356A4" w14:textId="77777777" w:rsidR="009A5923" w:rsidRPr="00526E84" w:rsidRDefault="009A5923" w:rsidP="009A5923">
            <w:pPr>
              <w:pStyle w:val="aa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 территории санатория (на аллеях, дорожках, у входов в помещения) должны быть установлены урны, которые должны своевременно очищаться</w:t>
            </w:r>
            <w:r w:rsidRPr="00526E8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4D761DF" w14:textId="77777777" w:rsidR="009A5923" w:rsidRPr="00526E84" w:rsidRDefault="009A5923" w:rsidP="009A5923">
            <w:pPr>
              <w:pStyle w:val="aa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на территории должен быть организован пропускной режим и круглосуточная охрана санатория.</w:t>
            </w:r>
          </w:p>
          <w:p w14:paraId="15D27232" w14:textId="77777777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оказываются в специализированных помещениях, отвечающих требованиям законодательства РФ, в т.ч., в части пожарной безопасности.</w:t>
            </w:r>
          </w:p>
          <w:p w14:paraId="61682383" w14:textId="457394E5" w:rsidR="009A5923" w:rsidRPr="00526E84" w:rsidRDefault="009A5923" w:rsidP="009A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работы: круглосуточно</w:t>
            </w:r>
          </w:p>
        </w:tc>
        <w:tc>
          <w:tcPr>
            <w:tcW w:w="1028" w:type="pct"/>
            <w:vAlign w:val="center"/>
          </w:tcPr>
          <w:p w14:paraId="732740F6" w14:textId="716F439C" w:rsidR="009A5923" w:rsidRPr="00526E84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9A5923" w:rsidRPr="00526E84" w14:paraId="155706B4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C4906B3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6892A5BD" w14:textId="525F33A1" w:rsidR="009A5923" w:rsidRPr="00526E84" w:rsidRDefault="009A5923" w:rsidP="009A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proofErr w:type="spellStart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техническому благоустройству санаторно-курортного учреждения: </w:t>
            </w:r>
            <w:r w:rsidRPr="00526E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ФЗ № 184 от 27.12.2002 года «О техническом регулировании» и </w:t>
            </w:r>
            <w:r w:rsidRPr="00526E84">
              <w:rPr>
                <w:rFonts w:ascii="Times New Roman" w:hAnsi="Times New Roman" w:cs="Times New Roman"/>
                <w:bCs/>
                <w:spacing w:val="2"/>
                <w:kern w:val="2"/>
                <w:sz w:val="24"/>
                <w:szCs w:val="24"/>
              </w:rPr>
              <w:t>ГОСТ Р 57854-2017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26E84">
              <w:rPr>
                <w:rFonts w:ascii="Times New Roman" w:hAnsi="Times New Roman" w:cs="Times New Roman"/>
                <w:bCs/>
                <w:spacing w:val="2"/>
                <w:kern w:val="2"/>
                <w:sz w:val="24"/>
                <w:szCs w:val="24"/>
              </w:rPr>
              <w:t>Национальный стандарт Российской Федерации. Услуги оздоровительного туризма. Общие требования</w:t>
            </w: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28" w:type="pct"/>
            <w:vAlign w:val="center"/>
          </w:tcPr>
          <w:p w14:paraId="5CED4403" w14:textId="0FA2FC43" w:rsidR="009A5923" w:rsidRPr="00526E84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9A5923" w:rsidRPr="00526E84" w14:paraId="1C1695E2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70DC9A6A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</w:tcPr>
          <w:p w14:paraId="30BF6EA1" w14:textId="77777777" w:rsidR="009A5923" w:rsidRPr="00526E84" w:rsidRDefault="009A5923" w:rsidP="009A5923">
            <w:pPr>
              <w:tabs>
                <w:tab w:val="left" w:pos="737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p w14:paraId="3B03F0ED" w14:textId="77777777" w:rsidR="009A5923" w:rsidRPr="00526E84" w:rsidRDefault="009A5923" w:rsidP="009A592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Размещение:</w:t>
            </w:r>
          </w:p>
          <w:p w14:paraId="793991F3" w14:textId="77777777" w:rsidR="009A5923" w:rsidRPr="00526E84" w:rsidRDefault="009A5923" w:rsidP="009A5923">
            <w:pPr>
              <w:tabs>
                <w:tab w:val="left" w:pos="737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номера – стандартный одноместный, двух местные номера со всеми удобствами, в том числе включая наличие холодильника, телевизора, включая возможность соблюдения личной гигиены (душевая кабина/ванна, туалет, туалетная бумага, мыло (с заменой по мере использования), холодное и горячее водоснабжение) в номере проживания, с учетом возраста получателей услуг.</w:t>
            </w:r>
          </w:p>
          <w:p w14:paraId="30A10EDD" w14:textId="77777777" w:rsidR="009A5923" w:rsidRPr="00526E84" w:rsidRDefault="009A5923" w:rsidP="009A5923">
            <w:pPr>
              <w:tabs>
                <w:tab w:val="left" w:pos="737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 xml:space="preserve"> Номера должны быть оборудованы солнцезащитными устройствами (шторы, жалюзи, занавески), зеркалом, кроватью, постельным бельём, одеялом и тремя видами полотенец (банное, для лица, для ног) по количеству проживающих, шкафа для одежды, тумбы/стола и иной мебелью.</w:t>
            </w:r>
          </w:p>
          <w:p w14:paraId="2DC40A3B" w14:textId="77777777" w:rsidR="009A5923" w:rsidRPr="00526E84" w:rsidRDefault="009A5923" w:rsidP="009A5923">
            <w:pPr>
              <w:tabs>
                <w:tab w:val="left" w:pos="737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Смена постельного белья не реже 1 раза в 3 дня.</w:t>
            </w:r>
          </w:p>
          <w:p w14:paraId="5A1CB923" w14:textId="54C93A05" w:rsidR="009A5923" w:rsidRPr="00526E84" w:rsidRDefault="009A5923" w:rsidP="009A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Смена полотенец каждый день.</w:t>
            </w:r>
          </w:p>
        </w:tc>
        <w:tc>
          <w:tcPr>
            <w:tcW w:w="1028" w:type="pct"/>
            <w:vAlign w:val="center"/>
          </w:tcPr>
          <w:p w14:paraId="1AF74B75" w14:textId="700259CC" w:rsidR="009A5923" w:rsidRPr="00526E84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lastRenderedPageBreak/>
              <w:t>Согласны / Не согласны</w:t>
            </w:r>
            <w:r w:rsidRPr="0052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5923" w:rsidRPr="00526E84" w14:paraId="22C991B6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4D6B2954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0C321608" w14:textId="77777777" w:rsidR="009A5923" w:rsidRPr="00526E84" w:rsidRDefault="009A5923" w:rsidP="009A5923">
            <w:pPr>
              <w:tabs>
                <w:tab w:val="left" w:pos="7371"/>
              </w:tabs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Организация питания: - пищеблок санаторно-курортной организации должен соответствовать санитарно-эпидемиологическим требованиям к организациям общественного питания, изготовлению продовольственного сырья и пищевых продуктов;</w:t>
            </w:r>
          </w:p>
          <w:p w14:paraId="5EEA37AE" w14:textId="7883F90F" w:rsidR="009A5923" w:rsidRPr="00526E84" w:rsidRDefault="009A5923" w:rsidP="009A5923">
            <w:pPr>
              <w:tabs>
                <w:tab w:val="left" w:pos="7371"/>
              </w:tabs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- питание должно быть 3-4–х разовым, полноценным, разнообразным, с обязательным включением в меню свежих овощей, фруктов, соков, входящих в стоимость путевки.</w:t>
            </w:r>
          </w:p>
          <w:p w14:paraId="231D6A56" w14:textId="77777777" w:rsidR="009A5923" w:rsidRPr="00526E84" w:rsidRDefault="009A5923" w:rsidP="009A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Align w:val="center"/>
          </w:tcPr>
          <w:p w14:paraId="3A853185" w14:textId="01FE29AA" w:rsidR="009A5923" w:rsidRPr="00526E84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  <w:r w:rsidRPr="0052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5923" w:rsidRPr="00526E84" w14:paraId="322A11B1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4D5125D4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3D251CF8" w14:textId="10123362" w:rsidR="009A5923" w:rsidRPr="00526E84" w:rsidRDefault="009A5923" w:rsidP="009A5923">
            <w:pPr>
              <w:tabs>
                <w:tab w:val="left" w:pos="7371"/>
              </w:tabs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sz w:val="24"/>
                <w:szCs w:val="24"/>
              </w:rPr>
              <w:t>Наличие менеджера со стажем работы не менее 3-х лет в этой должности для сопровождения договора. Наличие у менеджера корпоративной мобильной связи.</w:t>
            </w:r>
          </w:p>
        </w:tc>
        <w:tc>
          <w:tcPr>
            <w:tcW w:w="1028" w:type="pct"/>
            <w:vAlign w:val="center"/>
          </w:tcPr>
          <w:p w14:paraId="53D51F99" w14:textId="6DF9BF08" w:rsidR="009A5923" w:rsidRPr="00526E84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  <w:tr w:rsidR="009A5923" w:rsidRPr="00526E84" w14:paraId="578FF367" w14:textId="77777777" w:rsidTr="00050B10">
        <w:trPr>
          <w:trHeight w:val="398"/>
        </w:trPr>
        <w:tc>
          <w:tcPr>
            <w:tcW w:w="182" w:type="pct"/>
            <w:vAlign w:val="center"/>
          </w:tcPr>
          <w:p w14:paraId="041D1634" w14:textId="77777777" w:rsidR="009A5923" w:rsidRPr="00526E84" w:rsidRDefault="009A5923" w:rsidP="009A592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0" w:type="pct"/>
            <w:vAlign w:val="center"/>
          </w:tcPr>
          <w:p w14:paraId="6AE98834" w14:textId="2F54B88C" w:rsidR="009A5923" w:rsidRPr="00526E84" w:rsidRDefault="009A5923" w:rsidP="009A5923">
            <w:pPr>
              <w:tabs>
                <w:tab w:val="left" w:pos="7371"/>
              </w:tabs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службы контроля качества</w:t>
            </w:r>
            <w:r w:rsidR="00C03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028" w:type="pct"/>
            <w:vAlign w:val="center"/>
          </w:tcPr>
          <w:p w14:paraId="1C1B1F64" w14:textId="4256766D" w:rsidR="009A5923" w:rsidRPr="00903119" w:rsidRDefault="009A5923" w:rsidP="009A5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24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Согласны / Не согласны</w:t>
            </w:r>
          </w:p>
        </w:tc>
      </w:tr>
    </w:tbl>
    <w:p w14:paraId="001DDC09" w14:textId="77777777" w:rsidR="00ED121A" w:rsidRDefault="00ED121A" w:rsidP="006243B2">
      <w:pPr>
        <w:rPr>
          <w:rFonts w:ascii="Times New Roman" w:hAnsi="Times New Roman"/>
          <w:sz w:val="24"/>
          <w:szCs w:val="24"/>
        </w:rPr>
      </w:pPr>
    </w:p>
    <w:sectPr w:rsidR="00ED121A" w:rsidSect="00ED121A">
      <w:footerReference w:type="default" r:id="rId14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6A153" w14:textId="77777777" w:rsidR="0048192F" w:rsidRDefault="0048192F" w:rsidP="0040168E">
      <w:pPr>
        <w:spacing w:after="0" w:line="240" w:lineRule="auto"/>
      </w:pPr>
      <w:r>
        <w:separator/>
      </w:r>
    </w:p>
  </w:endnote>
  <w:endnote w:type="continuationSeparator" w:id="0">
    <w:p w14:paraId="0892FC7E" w14:textId="77777777" w:rsidR="0048192F" w:rsidRDefault="0048192F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AF050" w14:textId="77777777" w:rsidR="001B2657" w:rsidRDefault="001B2657" w:rsidP="003D6252">
    <w:pPr>
      <w:rPr>
        <w:rFonts w:ascii="Times New Roman" w:hAnsi="Times New Roman"/>
        <w:sz w:val="24"/>
        <w:szCs w:val="24"/>
      </w:rPr>
    </w:pPr>
  </w:p>
  <w:p w14:paraId="03532FC2" w14:textId="77777777" w:rsidR="001B2657" w:rsidRDefault="001B2657" w:rsidP="003D6252">
    <w:pPr>
      <w:rPr>
        <w:rFonts w:ascii="Times New Roman" w:hAnsi="Times New Roman"/>
        <w:sz w:val="24"/>
        <w:szCs w:val="24"/>
      </w:rPr>
    </w:pPr>
  </w:p>
  <w:p w14:paraId="7B8FAA79" w14:textId="49920EEB" w:rsidR="003D6252" w:rsidRPr="00802AEF" w:rsidRDefault="003D6252" w:rsidP="003D6252">
    <w:pPr>
      <w:rPr>
        <w:rFonts w:ascii="Times New Roman" w:hAnsi="Times New Roman"/>
        <w:sz w:val="24"/>
        <w:szCs w:val="24"/>
      </w:rPr>
    </w:pPr>
    <w:r w:rsidRPr="00802AEF">
      <w:rPr>
        <w:rFonts w:ascii="Times New Roman" w:hAnsi="Times New Roman"/>
        <w:sz w:val="24"/>
        <w:szCs w:val="24"/>
      </w:rPr>
      <w:t>Подпись: ______________________________ /Должность, Фамилия И.О./</w:t>
    </w:r>
  </w:p>
  <w:p w14:paraId="518BE74E" w14:textId="77777777" w:rsidR="003D6252" w:rsidRDefault="003D6252" w:rsidP="003D6252">
    <w:pPr>
      <w:ind w:left="4956" w:firstLine="708"/>
    </w:pPr>
    <w:r w:rsidRPr="00802AEF">
      <w:rPr>
        <w:rFonts w:ascii="Times New Roman" w:hAnsi="Times New Roman"/>
        <w:sz w:val="24"/>
        <w:szCs w:val="24"/>
      </w:rPr>
      <w:t>М.П.</w:t>
    </w:r>
  </w:p>
  <w:p w14:paraId="0EA87758" w14:textId="77777777" w:rsidR="003D6252" w:rsidRDefault="003D625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4E1B1" w14:textId="77777777" w:rsidR="0048192F" w:rsidRDefault="0048192F" w:rsidP="0040168E">
      <w:pPr>
        <w:spacing w:after="0" w:line="240" w:lineRule="auto"/>
      </w:pPr>
      <w:r>
        <w:separator/>
      </w:r>
    </w:p>
  </w:footnote>
  <w:footnote w:type="continuationSeparator" w:id="0">
    <w:p w14:paraId="76F7CA35" w14:textId="77777777" w:rsidR="0048192F" w:rsidRDefault="0048192F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4A095F"/>
    <w:multiLevelType w:val="hybridMultilevel"/>
    <w:tmpl w:val="CA828AA8"/>
    <w:lvl w:ilvl="0" w:tplc="05420C9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5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079DD"/>
    <w:multiLevelType w:val="multilevel"/>
    <w:tmpl w:val="EF5C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FB37F9"/>
    <w:multiLevelType w:val="hybridMultilevel"/>
    <w:tmpl w:val="CA828AA8"/>
    <w:lvl w:ilvl="0" w:tplc="05420C9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90E51"/>
    <w:multiLevelType w:val="hybridMultilevel"/>
    <w:tmpl w:val="D1902E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66C98"/>
    <w:multiLevelType w:val="hybridMultilevel"/>
    <w:tmpl w:val="3B0ED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13DE2"/>
    <w:multiLevelType w:val="hybridMultilevel"/>
    <w:tmpl w:val="818E9C5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8" w15:restartNumberingAfterBreak="0">
    <w:nsid w:val="3FCB04D3"/>
    <w:multiLevelType w:val="hybridMultilevel"/>
    <w:tmpl w:val="CA828AA8"/>
    <w:lvl w:ilvl="0" w:tplc="05420C9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71B2BBA"/>
    <w:multiLevelType w:val="hybridMultilevel"/>
    <w:tmpl w:val="97DE9EFA"/>
    <w:lvl w:ilvl="0" w:tplc="26DE5C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759B5"/>
    <w:multiLevelType w:val="hybridMultilevel"/>
    <w:tmpl w:val="8FC4F428"/>
    <w:lvl w:ilvl="0" w:tplc="6B401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1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57D3063"/>
    <w:multiLevelType w:val="multilevel"/>
    <w:tmpl w:val="B87A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5C03A9D"/>
    <w:multiLevelType w:val="hybridMultilevel"/>
    <w:tmpl w:val="AEAEF856"/>
    <w:lvl w:ilvl="0" w:tplc="551C8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5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73850CEF"/>
    <w:multiLevelType w:val="hybridMultilevel"/>
    <w:tmpl w:val="CA828AA8"/>
    <w:lvl w:ilvl="0" w:tplc="05420C9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40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EF250D3"/>
    <w:multiLevelType w:val="hybridMultilevel"/>
    <w:tmpl w:val="47F2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30"/>
  </w:num>
  <w:num w:numId="4">
    <w:abstractNumId w:val="42"/>
  </w:num>
  <w:num w:numId="5">
    <w:abstractNumId w:val="4"/>
  </w:num>
  <w:num w:numId="6">
    <w:abstractNumId w:val="40"/>
  </w:num>
  <w:num w:numId="7">
    <w:abstractNumId w:val="25"/>
  </w:num>
  <w:num w:numId="8">
    <w:abstractNumId w:val="1"/>
  </w:num>
  <w:num w:numId="9">
    <w:abstractNumId w:val="17"/>
  </w:num>
  <w:num w:numId="10">
    <w:abstractNumId w:val="22"/>
  </w:num>
  <w:num w:numId="11">
    <w:abstractNumId w:val="11"/>
  </w:num>
  <w:num w:numId="12">
    <w:abstractNumId w:val="5"/>
  </w:num>
  <w:num w:numId="13">
    <w:abstractNumId w:val="12"/>
  </w:num>
  <w:num w:numId="14">
    <w:abstractNumId w:val="41"/>
  </w:num>
  <w:num w:numId="15">
    <w:abstractNumId w:val="13"/>
  </w:num>
  <w:num w:numId="16">
    <w:abstractNumId w:val="2"/>
  </w:num>
  <w:num w:numId="17">
    <w:abstractNumId w:val="34"/>
  </w:num>
  <w:num w:numId="18">
    <w:abstractNumId w:val="37"/>
  </w:num>
  <w:num w:numId="19">
    <w:abstractNumId w:val="36"/>
  </w:num>
  <w:num w:numId="20">
    <w:abstractNumId w:val="24"/>
  </w:num>
  <w:num w:numId="21">
    <w:abstractNumId w:val="39"/>
  </w:num>
  <w:num w:numId="22">
    <w:abstractNumId w:val="20"/>
  </w:num>
  <w:num w:numId="23">
    <w:abstractNumId w:val="44"/>
  </w:num>
  <w:num w:numId="24">
    <w:abstractNumId w:val="6"/>
  </w:num>
  <w:num w:numId="25">
    <w:abstractNumId w:val="0"/>
  </w:num>
  <w:num w:numId="26">
    <w:abstractNumId w:val="7"/>
  </w:num>
  <w:num w:numId="27">
    <w:abstractNumId w:val="8"/>
  </w:num>
  <w:num w:numId="28">
    <w:abstractNumId w:val="29"/>
  </w:num>
  <w:num w:numId="29">
    <w:abstractNumId w:val="26"/>
  </w:num>
  <w:num w:numId="30">
    <w:abstractNumId w:val="35"/>
  </w:num>
  <w:num w:numId="31">
    <w:abstractNumId w:val="19"/>
  </w:num>
  <w:num w:numId="32">
    <w:abstractNumId w:val="28"/>
  </w:num>
  <w:num w:numId="33">
    <w:abstractNumId w:val="27"/>
  </w:num>
  <w:num w:numId="34">
    <w:abstractNumId w:val="23"/>
  </w:num>
  <w:num w:numId="35">
    <w:abstractNumId w:val="14"/>
  </w:num>
  <w:num w:numId="36">
    <w:abstractNumId w:val="16"/>
  </w:num>
  <w:num w:numId="37">
    <w:abstractNumId w:val="32"/>
  </w:num>
  <w:num w:numId="38">
    <w:abstractNumId w:val="9"/>
  </w:num>
  <w:num w:numId="39">
    <w:abstractNumId w:val="3"/>
  </w:num>
  <w:num w:numId="40">
    <w:abstractNumId w:val="43"/>
  </w:num>
  <w:num w:numId="41">
    <w:abstractNumId w:val="18"/>
  </w:num>
  <w:num w:numId="42">
    <w:abstractNumId w:val="38"/>
  </w:num>
  <w:num w:numId="43">
    <w:abstractNumId w:val="10"/>
  </w:num>
  <w:num w:numId="44">
    <w:abstractNumId w:val="1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0B10"/>
    <w:rsid w:val="00051076"/>
    <w:rsid w:val="000610EC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2EB4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455D"/>
    <w:rsid w:val="0010514E"/>
    <w:rsid w:val="001125E5"/>
    <w:rsid w:val="001141B7"/>
    <w:rsid w:val="00124166"/>
    <w:rsid w:val="00130B90"/>
    <w:rsid w:val="0013288C"/>
    <w:rsid w:val="001332B6"/>
    <w:rsid w:val="001339EA"/>
    <w:rsid w:val="00133FFC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B2657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2E7A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27A4"/>
    <w:rsid w:val="00382FB7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D6252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503E"/>
    <w:rsid w:val="004668AF"/>
    <w:rsid w:val="00467CF6"/>
    <w:rsid w:val="0047305C"/>
    <w:rsid w:val="0048192F"/>
    <w:rsid w:val="00486837"/>
    <w:rsid w:val="00486D8E"/>
    <w:rsid w:val="0048776B"/>
    <w:rsid w:val="0049036F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58E4"/>
    <w:rsid w:val="004F6A2F"/>
    <w:rsid w:val="00502DCA"/>
    <w:rsid w:val="005055CF"/>
    <w:rsid w:val="00506A1B"/>
    <w:rsid w:val="00507BA7"/>
    <w:rsid w:val="005136AF"/>
    <w:rsid w:val="005139E9"/>
    <w:rsid w:val="00525F74"/>
    <w:rsid w:val="00526E8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1BA4"/>
    <w:rsid w:val="00595219"/>
    <w:rsid w:val="0059634B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3B2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019A3"/>
    <w:rsid w:val="007130CD"/>
    <w:rsid w:val="0071361A"/>
    <w:rsid w:val="00713CF3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3E0C"/>
    <w:rsid w:val="007347E7"/>
    <w:rsid w:val="007378E9"/>
    <w:rsid w:val="007433EE"/>
    <w:rsid w:val="007450F4"/>
    <w:rsid w:val="007459B2"/>
    <w:rsid w:val="007500F5"/>
    <w:rsid w:val="007507CA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15BF"/>
    <w:rsid w:val="00782A1F"/>
    <w:rsid w:val="00787FAA"/>
    <w:rsid w:val="007922DE"/>
    <w:rsid w:val="00792543"/>
    <w:rsid w:val="00794DD9"/>
    <w:rsid w:val="007A05D3"/>
    <w:rsid w:val="007A1172"/>
    <w:rsid w:val="007A24DE"/>
    <w:rsid w:val="007A36D7"/>
    <w:rsid w:val="007A4088"/>
    <w:rsid w:val="007A6743"/>
    <w:rsid w:val="007B2FA6"/>
    <w:rsid w:val="007B5149"/>
    <w:rsid w:val="007B514C"/>
    <w:rsid w:val="007B7C43"/>
    <w:rsid w:val="007C27A0"/>
    <w:rsid w:val="007C37AD"/>
    <w:rsid w:val="007D1117"/>
    <w:rsid w:val="007D3A92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2AEF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6CFA"/>
    <w:rsid w:val="008C7772"/>
    <w:rsid w:val="008D1F5F"/>
    <w:rsid w:val="008D5E4D"/>
    <w:rsid w:val="008E05DE"/>
    <w:rsid w:val="008F2A7D"/>
    <w:rsid w:val="008F333C"/>
    <w:rsid w:val="008F66F0"/>
    <w:rsid w:val="00902A7D"/>
    <w:rsid w:val="00903119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5923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3D48"/>
    <w:rsid w:val="009E5F7A"/>
    <w:rsid w:val="009E747A"/>
    <w:rsid w:val="009F709D"/>
    <w:rsid w:val="00A06335"/>
    <w:rsid w:val="00A114D0"/>
    <w:rsid w:val="00A11546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2665"/>
    <w:rsid w:val="00B13795"/>
    <w:rsid w:val="00B152D6"/>
    <w:rsid w:val="00B21108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16AB"/>
    <w:rsid w:val="00B94717"/>
    <w:rsid w:val="00B95716"/>
    <w:rsid w:val="00B975A1"/>
    <w:rsid w:val="00BA33CE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388F"/>
    <w:rsid w:val="00C05003"/>
    <w:rsid w:val="00C063EB"/>
    <w:rsid w:val="00C0785B"/>
    <w:rsid w:val="00C101F4"/>
    <w:rsid w:val="00C15591"/>
    <w:rsid w:val="00C17F59"/>
    <w:rsid w:val="00C224B1"/>
    <w:rsid w:val="00C23D92"/>
    <w:rsid w:val="00C24B15"/>
    <w:rsid w:val="00C27F98"/>
    <w:rsid w:val="00C3151B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2BF7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4519A"/>
    <w:rsid w:val="00D51EE9"/>
    <w:rsid w:val="00D525BB"/>
    <w:rsid w:val="00D54059"/>
    <w:rsid w:val="00D541AF"/>
    <w:rsid w:val="00D55BF8"/>
    <w:rsid w:val="00D603F2"/>
    <w:rsid w:val="00D60F1F"/>
    <w:rsid w:val="00D61B56"/>
    <w:rsid w:val="00D62C17"/>
    <w:rsid w:val="00D63FD6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12A3"/>
    <w:rsid w:val="00D96C3C"/>
    <w:rsid w:val="00D9763C"/>
    <w:rsid w:val="00DB13AD"/>
    <w:rsid w:val="00DB1C6F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205F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3D12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285F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121A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4DD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BE59A7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36AF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paragraph" w:styleId="3">
    <w:name w:val="heading 3"/>
    <w:basedOn w:val="a"/>
    <w:next w:val="a"/>
    <w:link w:val="30"/>
    <w:qFormat/>
    <w:rsid w:val="005136AF"/>
    <w:pPr>
      <w:keepNext/>
      <w:spacing w:after="0" w:line="240" w:lineRule="auto"/>
      <w:ind w:right="-58"/>
      <w:jc w:val="center"/>
      <w:outlineLvl w:val="2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1,UL,Абзац маркированнный,Мой Список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1 Знак,UL Знак,Абзац маркированнный Знак,Мой Список Знак"/>
    <w:basedOn w:val="a0"/>
    <w:link w:val="a3"/>
    <w:uiPriority w:val="99"/>
    <w:qFormat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136AF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36A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submenur-item">
    <w:name w:val="submenur-item"/>
    <w:basedOn w:val="a"/>
    <w:rsid w:val="0051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ыделение жирным"/>
    <w:qFormat/>
    <w:rsid w:val="00D60F1F"/>
    <w:rPr>
      <w:b/>
      <w:bCs/>
    </w:rPr>
  </w:style>
  <w:style w:type="paragraph" w:styleId="af8">
    <w:name w:val="Normal (Web)"/>
    <w:basedOn w:val="a"/>
    <w:uiPriority w:val="99"/>
    <w:qFormat/>
    <w:rsid w:val="007B5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russia.ru/meditsina/lechenie-zabolevaniy/zabolevaniya-kozhi-i-podkozhnoy-kletchatki/" TargetMode="External"/><Relationship Id="rId13" Type="http://schemas.openxmlformats.org/officeDocument/2006/relationships/hyperlink" Target="https://www.sanrussia.ru/ceni/diagnostika-zabolevaniy-shitovidno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anrussia.ru/ceni/diagnostika-muzhskih-zabolevaniy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nrussia.ru/meditsina/lechenie-zabolevaniy/zabolevaniya-serdechno-sosudistoy-sistem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anrussia.ru/meditsina/lechenie-zabolevaniy/zabolevaniya-nervnoy-sistem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russia.ru/meditsina/lechenie-zabolevaniy/zabolevaniya-mochepolovoy-sistemy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AE8F1-7AD9-467D-BF16-BA0D59E3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Петрашова Елена Сергеевна</cp:lastModifiedBy>
  <cp:revision>20</cp:revision>
  <cp:lastPrinted>2025-05-21T09:59:00Z</cp:lastPrinted>
  <dcterms:created xsi:type="dcterms:W3CDTF">2025-03-24T04:08:00Z</dcterms:created>
  <dcterms:modified xsi:type="dcterms:W3CDTF">2025-07-08T05:05:00Z</dcterms:modified>
</cp:coreProperties>
</file>