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9F" w:rsidRPr="00620FC9" w:rsidRDefault="00531EAD" w:rsidP="00011B55">
      <w:pPr>
        <w:rPr>
          <w:rFonts w:cs="Arial"/>
          <w:sz w:val="28"/>
        </w:rPr>
      </w:pPr>
      <w:bookmarkStart w:id="0" w:name="_Toc532560718"/>
      <w:bookmarkStart w:id="1" w:name="_Toc534909945"/>
      <w:r>
        <w:rPr>
          <w:noProof/>
          <w:lang w:eastAsia="ru-RU"/>
        </w:rPr>
        <w:drawing>
          <wp:inline distT="0" distB="0" distL="0" distR="0">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9"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rsidR="00772DC7"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rsidR="0086433F" w:rsidRDefault="0086433F" w:rsidP="0086433F">
      <w:pPr>
        <w:pStyle w:val="aa"/>
        <w:spacing w:line="360" w:lineRule="auto"/>
        <w:ind w:left="5387"/>
        <w:rPr>
          <w:rFonts w:ascii="Arial" w:hAnsi="Arial" w:cs="Arial"/>
          <w:b/>
          <w:sz w:val="20"/>
          <w:szCs w:val="20"/>
        </w:rPr>
      </w:pPr>
    </w:p>
    <w:p w:rsidR="0086433F" w:rsidRDefault="0086433F" w:rsidP="0086433F">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86433F" w:rsidRDefault="0086433F" w:rsidP="0086433F">
      <w:pPr>
        <w:pStyle w:val="1f5"/>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86433F" w:rsidRDefault="0086433F" w:rsidP="0086433F">
      <w:pPr>
        <w:pStyle w:val="1f5"/>
        <w:suppressAutoHyphens/>
        <w:spacing w:line="360" w:lineRule="auto"/>
        <w:ind w:left="5387"/>
        <w:rPr>
          <w:rFonts w:ascii="Arial" w:hAnsi="Arial" w:cs="Arial"/>
          <w:b/>
          <w:sz w:val="20"/>
          <w:szCs w:val="20"/>
        </w:rPr>
      </w:pPr>
      <w:r>
        <w:rPr>
          <w:rFonts w:ascii="Arial" w:hAnsi="Arial" w:cs="Arial"/>
          <w:b/>
          <w:sz w:val="20"/>
          <w:szCs w:val="20"/>
        </w:rPr>
        <w:t>от «17» января 2020 г. № РНВ-11/</w:t>
      </w:r>
      <w:proofErr w:type="spellStart"/>
      <w:r>
        <w:rPr>
          <w:rFonts w:ascii="Arial" w:hAnsi="Arial" w:cs="Arial"/>
          <w:b/>
          <w:sz w:val="20"/>
          <w:szCs w:val="20"/>
        </w:rPr>
        <w:t>лнд</w:t>
      </w:r>
      <w:proofErr w:type="spellEnd"/>
    </w:p>
    <w:p w:rsidR="0086433F" w:rsidRPr="005467A1" w:rsidRDefault="0086433F"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6475ED">
        <w:trPr>
          <w:trHeight w:val="356"/>
          <w:jc w:val="center"/>
        </w:trPr>
        <w:tc>
          <w:tcPr>
            <w:tcW w:w="5000" w:type="pct"/>
            <w:tcBorders>
              <w:bottom w:val="single" w:sz="12" w:space="0" w:color="FFD200"/>
            </w:tcBorders>
          </w:tcPr>
          <w:p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620FC9" w:rsidRDefault="0084209F" w:rsidP="0084209F">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F65971">
        <w:rPr>
          <w:rFonts w:ascii="Arial" w:hAnsi="Arial" w:cs="Arial"/>
          <w:b/>
          <w:snapToGrid w:val="0"/>
        </w:rPr>
        <w:t>№</w:t>
      </w:r>
      <w:bookmarkEnd w:id="2"/>
      <w:bookmarkEnd w:id="3"/>
      <w:bookmarkEnd w:id="4"/>
      <w:bookmarkEnd w:id="5"/>
      <w:bookmarkEnd w:id="6"/>
      <w:bookmarkEnd w:id="7"/>
      <w:bookmarkEnd w:id="8"/>
      <w:bookmarkEnd w:id="9"/>
      <w:bookmarkEnd w:id="10"/>
      <w:r>
        <w:rPr>
          <w:rFonts w:ascii="Arial" w:hAnsi="Arial" w:cs="Arial"/>
          <w:b/>
          <w:snapToGrid w:val="0"/>
        </w:rPr>
        <w:t xml:space="preserve"> </w:t>
      </w:r>
      <w:r w:rsidR="000B0A4E" w:rsidRPr="000B0A4E">
        <w:rPr>
          <w:rFonts w:ascii="Arial" w:hAnsi="Arial" w:cs="Arial"/>
          <w:b/>
          <w:snapToGrid w:val="0"/>
        </w:rPr>
        <w:t>П3-05 Р-0881</w:t>
      </w:r>
    </w:p>
    <w:p w:rsidR="0084209F" w:rsidRPr="00620FC9"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Pr="00620FC9" w:rsidRDefault="00603E82" w:rsidP="0084209F">
      <w:pPr>
        <w:jc w:val="center"/>
        <w:rPr>
          <w:rFonts w:ascii="Arial" w:hAnsi="Arial" w:cs="Arial"/>
          <w:b/>
          <w:sz w:val="16"/>
          <w:szCs w:val="16"/>
        </w:rPr>
      </w:pPr>
    </w:p>
    <w:p w:rsidR="0084209F" w:rsidRPr="00620FC9" w:rsidRDefault="0084209F" w:rsidP="0084209F">
      <w:pPr>
        <w:jc w:val="center"/>
        <w:rPr>
          <w:rFonts w:ascii="Arial" w:hAnsi="Arial" w:cs="Arial"/>
          <w:b/>
          <w:sz w:val="16"/>
          <w:szCs w:val="16"/>
        </w:rPr>
      </w:pPr>
    </w:p>
    <w:p w:rsidR="0084209F" w:rsidRPr="00476C53" w:rsidRDefault="0084209F" w:rsidP="0084209F">
      <w:pPr>
        <w:jc w:val="center"/>
        <w:rPr>
          <w:rFonts w:ascii="Arial" w:hAnsi="Arial" w:cs="Arial"/>
          <w:sz w:val="20"/>
          <w:szCs w:val="20"/>
        </w:rPr>
      </w:pPr>
      <w:bookmarkStart w:id="11" w:name="_GoBack"/>
      <w:r w:rsidRPr="00A66470">
        <w:rPr>
          <w:rFonts w:ascii="Arial" w:hAnsi="Arial" w:cs="Arial"/>
          <w:b/>
          <w:sz w:val="20"/>
          <w:szCs w:val="20"/>
        </w:rPr>
        <w:t>В</w:t>
      </w:r>
      <w:bookmarkEnd w:id="11"/>
      <w:r w:rsidRPr="00A66470">
        <w:rPr>
          <w:rFonts w:ascii="Arial" w:hAnsi="Arial" w:cs="Arial"/>
          <w:b/>
          <w:sz w:val="20"/>
          <w:szCs w:val="20"/>
        </w:rPr>
        <w:t xml:space="preserve">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rsidR="0084209F" w:rsidRDefault="0084209F" w:rsidP="00620FC9">
      <w:pPr>
        <w:pStyle w:val="aa"/>
        <w:spacing w:line="360" w:lineRule="auto"/>
        <w:rPr>
          <w:noProof/>
          <w:lang w:eastAsia="ru-RU"/>
        </w:rPr>
        <w:sectPr w:rsidR="0084209F" w:rsidSect="006D66D6">
          <w:footerReference w:type="default" r:id="rId10"/>
          <w:pgSz w:w="11906" w:h="16838" w:code="9"/>
          <w:pgMar w:top="567" w:right="1021" w:bottom="232" w:left="1247" w:header="737" w:footer="680" w:gutter="0"/>
          <w:cols w:space="708"/>
          <w:docGrid w:linePitch="360"/>
        </w:sectPr>
      </w:pPr>
    </w:p>
    <w:p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C4403" w:rsidRDefault="005C4403" w:rsidP="005C4403">
      <w:pPr>
        <w:pStyle w:val="S4"/>
        <w:rPr>
          <w:lang w:eastAsia="ru-RU"/>
        </w:rPr>
      </w:pPr>
    </w:p>
    <w:p w:rsidR="00F859CE" w:rsidRPr="00E00124" w:rsidRDefault="00F859CE">
      <w:pPr>
        <w:rPr>
          <w:highlight w:val="yellow"/>
        </w:rPr>
      </w:pPr>
    </w:p>
    <w:p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d"/>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d"/>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d"/>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d"/>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D706DA">
          <w:rPr>
            <w:webHidden/>
          </w:rPr>
          <w:t>4</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d"/>
          </w:rPr>
          <w:t>1.</w:t>
        </w:r>
        <w:r w:rsidR="00875B0C">
          <w:rPr>
            <w:rFonts w:asciiTheme="minorHAnsi" w:eastAsiaTheme="minorEastAsia" w:hAnsiTheme="minorHAnsi" w:cstheme="minorBidi"/>
            <w:b w:val="0"/>
            <w:bCs w:val="0"/>
            <w:caps w:val="0"/>
            <w:sz w:val="22"/>
            <w:szCs w:val="22"/>
            <w:lang w:eastAsia="ru-RU"/>
          </w:rPr>
          <w:tab/>
        </w:r>
        <w:r w:rsidR="00875B0C" w:rsidRPr="00BB2919">
          <w:rPr>
            <w:rStyle w:val="ad"/>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D706DA">
          <w:rPr>
            <w:webHidden/>
          </w:rPr>
          <w:t>5</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d"/>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D706DA">
          <w:rPr>
            <w:webHidden/>
          </w:rPr>
          <w:t>12</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d"/>
          </w:rPr>
          <w:t>3.</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ОБЩИЕ ТРЕБОВАНИЯ ПО ВЗАИМОДЕЙСТВИЮ С ПОДРЯДНЫМИ ОРГАНИЗАЦИЯМИ</w:t>
        </w:r>
        <w:r w:rsidR="00146895">
          <w:rPr>
            <w:rStyle w:val="ad"/>
            <w:lang w:val="en-US"/>
          </w:rPr>
          <w:br/>
        </w:r>
        <w:r w:rsidR="00875B0C" w:rsidRPr="00BB2919">
          <w:rPr>
            <w:rStyle w:val="ad"/>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D706DA">
          <w:rPr>
            <w:webHidden/>
          </w:rPr>
          <w:t>14</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d"/>
          </w:rPr>
          <w:t>4.</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D706DA">
          <w:rPr>
            <w:webHidden/>
          </w:rPr>
          <w:t>17</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d"/>
          </w:rPr>
          <w:t>5.</w:t>
        </w:r>
        <w:r w:rsidR="00875B0C">
          <w:rPr>
            <w:rFonts w:asciiTheme="minorHAnsi" w:eastAsiaTheme="minorEastAsia" w:hAnsiTheme="minorHAnsi" w:cstheme="minorBidi"/>
            <w:b w:val="0"/>
            <w:bCs w:val="0"/>
            <w:caps w:val="0"/>
            <w:sz w:val="22"/>
            <w:szCs w:val="22"/>
            <w:lang w:eastAsia="ru-RU"/>
          </w:rPr>
          <w:tab/>
        </w:r>
        <w:r w:rsidR="00875B0C" w:rsidRPr="00BB2919">
          <w:rPr>
            <w:rStyle w:val="ad"/>
          </w:rPr>
          <w:t>ЗАКЛЮЧЕНИЕ ДОГОВОРОВ С ОБЯЗАТЕЛЬНЫМ ВКЛЮЧЕНИЕМ ТРЕБОВАНИЙ</w:t>
        </w:r>
        <w:r w:rsidR="00146895">
          <w:rPr>
            <w:rStyle w:val="ad"/>
            <w:lang w:val="en-US"/>
          </w:rPr>
          <w:br/>
        </w:r>
        <w:r w:rsidR="00875B0C" w:rsidRPr="00BB2919">
          <w:rPr>
            <w:rStyle w:val="ad"/>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D706DA">
          <w:rPr>
            <w:webHidden/>
          </w:rPr>
          <w:t>22</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d"/>
          </w:rPr>
          <w:t>6.</w:t>
        </w:r>
        <w:r w:rsidR="00875B0C">
          <w:rPr>
            <w:rFonts w:asciiTheme="minorHAnsi" w:eastAsiaTheme="minorEastAsia" w:hAnsiTheme="minorHAnsi" w:cstheme="minorBidi"/>
            <w:b w:val="0"/>
            <w:bCs w:val="0"/>
            <w:caps w:val="0"/>
            <w:sz w:val="22"/>
            <w:szCs w:val="22"/>
            <w:lang w:eastAsia="ru-RU"/>
          </w:rPr>
          <w:tab/>
        </w:r>
        <w:r w:rsidR="00875B0C" w:rsidRPr="00BB2919">
          <w:rPr>
            <w:rStyle w:val="ad"/>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d"/>
          </w:rPr>
          <w:t>6.1.</w:t>
        </w:r>
        <w:r w:rsidR="00875B0C">
          <w:rPr>
            <w:rFonts w:asciiTheme="minorHAnsi" w:eastAsiaTheme="minorEastAsia" w:hAnsiTheme="minorHAnsi" w:cstheme="minorBidi"/>
            <w:b w:val="0"/>
            <w:bCs w:val="0"/>
            <w:sz w:val="22"/>
            <w:szCs w:val="22"/>
            <w:lang w:eastAsia="ru-RU"/>
          </w:rPr>
          <w:tab/>
        </w:r>
        <w:r w:rsidR="00875B0C" w:rsidRPr="00BB2919">
          <w:rPr>
            <w:rStyle w:val="ad"/>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d"/>
          </w:rPr>
          <w:t>6.2.</w:t>
        </w:r>
        <w:r w:rsidR="00875B0C">
          <w:rPr>
            <w:rFonts w:asciiTheme="minorHAnsi" w:eastAsiaTheme="minorEastAsia" w:hAnsiTheme="minorHAnsi" w:cstheme="minorBidi"/>
            <w:b w:val="0"/>
            <w:bCs w:val="0"/>
            <w:sz w:val="22"/>
            <w:szCs w:val="22"/>
            <w:lang w:eastAsia="ru-RU"/>
          </w:rPr>
          <w:tab/>
        </w:r>
        <w:r w:rsidR="00875B0C" w:rsidRPr="00BB2919">
          <w:rPr>
            <w:rStyle w:val="ad"/>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d"/>
          </w:rPr>
          <w:t>6.3.</w:t>
        </w:r>
        <w:r w:rsidR="00875B0C">
          <w:rPr>
            <w:rFonts w:asciiTheme="minorHAnsi" w:eastAsiaTheme="minorEastAsia" w:hAnsiTheme="minorHAnsi" w:cstheme="minorBidi"/>
            <w:b w:val="0"/>
            <w:bCs w:val="0"/>
            <w:sz w:val="22"/>
            <w:szCs w:val="22"/>
            <w:lang w:eastAsia="ru-RU"/>
          </w:rPr>
          <w:tab/>
        </w:r>
        <w:r w:rsidR="00875B0C" w:rsidRPr="00BB2919">
          <w:rPr>
            <w:rStyle w:val="ad"/>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D706DA">
          <w:rPr>
            <w:webHidden/>
          </w:rPr>
          <w:t>25</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d"/>
          </w:rPr>
          <w:t>6.4.</w:t>
        </w:r>
        <w:r w:rsidR="00875B0C">
          <w:rPr>
            <w:rFonts w:asciiTheme="minorHAnsi" w:eastAsiaTheme="minorEastAsia" w:hAnsiTheme="minorHAnsi" w:cstheme="minorBidi"/>
            <w:b w:val="0"/>
            <w:bCs w:val="0"/>
            <w:sz w:val="22"/>
            <w:szCs w:val="22"/>
            <w:lang w:eastAsia="ru-RU"/>
          </w:rPr>
          <w:tab/>
        </w:r>
        <w:r w:rsidR="00875B0C" w:rsidRPr="00BB2919">
          <w:rPr>
            <w:rStyle w:val="ad"/>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D706DA">
          <w:rPr>
            <w:webHidden/>
          </w:rPr>
          <w:t>27</w:t>
        </w:r>
        <w:r w:rsidR="00875B0C">
          <w:rPr>
            <w:webHidden/>
          </w:rPr>
          <w:fldChar w:fldCharType="end"/>
        </w:r>
      </w:hyperlink>
    </w:p>
    <w:p w:rsidR="00875B0C" w:rsidRPr="00D706DA" w:rsidRDefault="009D0B47" w:rsidP="00191886">
      <w:pPr>
        <w:pStyle w:val="30"/>
        <w:rPr>
          <w:rFonts w:ascii="Arial" w:eastAsiaTheme="minorEastAsia" w:hAnsi="Arial" w:cs="Arial"/>
          <w:i/>
          <w:noProof/>
          <w:sz w:val="16"/>
          <w:szCs w:val="16"/>
          <w:lang w:eastAsia="ru-RU"/>
        </w:rPr>
      </w:pPr>
      <w:hyperlink w:anchor="_Toc27060431" w:history="1">
        <w:r w:rsidR="00875B0C" w:rsidRPr="00D706DA">
          <w:rPr>
            <w:rStyle w:val="ad"/>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d"/>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Pr="00D706DA" w:rsidRDefault="009D0B47" w:rsidP="00191886">
      <w:pPr>
        <w:pStyle w:val="30"/>
        <w:rPr>
          <w:rFonts w:ascii="Arial" w:eastAsiaTheme="minorEastAsia" w:hAnsi="Arial" w:cs="Arial"/>
          <w:i/>
          <w:noProof/>
          <w:sz w:val="16"/>
          <w:szCs w:val="16"/>
          <w:lang w:eastAsia="ru-RU"/>
        </w:rPr>
      </w:pPr>
      <w:hyperlink w:anchor="_Toc27060432" w:history="1">
        <w:r w:rsidR="00875B0C" w:rsidRPr="00D706DA">
          <w:rPr>
            <w:rStyle w:val="ad"/>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d"/>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d"/>
          </w:rPr>
          <w:t>6.5.</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D706DA">
          <w:rPr>
            <w:webHidden/>
          </w:rPr>
          <w:t>28</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d"/>
          </w:rPr>
          <w:t>6.6.</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D706DA">
          <w:rPr>
            <w:webHidden/>
          </w:rPr>
          <w:t>29</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d"/>
          </w:rPr>
          <w:t>6.7.</w:t>
        </w:r>
        <w:r w:rsidR="00875B0C">
          <w:rPr>
            <w:rFonts w:asciiTheme="minorHAnsi" w:eastAsiaTheme="minorEastAsia" w:hAnsiTheme="minorHAnsi" w:cstheme="minorBidi"/>
            <w:b w:val="0"/>
            <w:bCs w:val="0"/>
            <w:sz w:val="22"/>
            <w:szCs w:val="22"/>
            <w:lang w:eastAsia="ru-RU"/>
          </w:rPr>
          <w:tab/>
        </w:r>
        <w:r w:rsidR="00875B0C" w:rsidRPr="00BB2919">
          <w:rPr>
            <w:rStyle w:val="ad"/>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D706DA">
          <w:rPr>
            <w:webHidden/>
          </w:rPr>
          <w:t>32</w:t>
        </w:r>
        <w:r w:rsidR="00875B0C">
          <w:rPr>
            <w:webHidden/>
          </w:rPr>
          <w:fldChar w:fldCharType="end"/>
        </w:r>
      </w:hyperlink>
    </w:p>
    <w:p w:rsidR="00875B0C" w:rsidRPr="00D706DA" w:rsidRDefault="009D0B47"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d"/>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d"/>
            <w:i/>
            <w:noProof/>
            <w:sz w:val="16"/>
            <w:szCs w:val="16"/>
          </w:rPr>
          <w:t>ПЕРИОД ОТ ЗАКЛЮЧЕНИЯ ДОГОВОРА ДО НАЧАЛА ПРОИЗВОДСТВА РАБОТ</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_Toc27060436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32</w:t>
        </w:r>
        <w:r w:rsidR="00875B0C" w:rsidRPr="00D706DA">
          <w:rPr>
            <w:i/>
            <w:noProof/>
            <w:webHidden/>
            <w:sz w:val="16"/>
            <w:szCs w:val="16"/>
          </w:rPr>
          <w:fldChar w:fldCharType="end"/>
        </w:r>
      </w:hyperlink>
    </w:p>
    <w:p w:rsidR="00875B0C" w:rsidRPr="00D706DA" w:rsidRDefault="009D0B47"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d"/>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d"/>
            <w:i/>
            <w:noProof/>
            <w:sz w:val="16"/>
            <w:szCs w:val="16"/>
          </w:rPr>
          <w:t>ПЕРИОД ВЫПОЛНЕНИЯ РАБОТ ПО ДОГОВОРУ</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_Toc27060437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37</w:t>
        </w:r>
        <w:r w:rsidR="00875B0C" w:rsidRPr="00D706DA">
          <w:rPr>
            <w:i/>
            <w:noProof/>
            <w:webHidden/>
            <w:sz w:val="16"/>
            <w:szCs w:val="16"/>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d"/>
          </w:rPr>
          <w:t>6.8.</w:t>
        </w:r>
        <w:r w:rsidR="00875B0C">
          <w:rPr>
            <w:rFonts w:asciiTheme="minorHAnsi" w:eastAsiaTheme="minorEastAsia" w:hAnsiTheme="minorHAnsi" w:cstheme="minorBidi"/>
            <w:b w:val="0"/>
            <w:bCs w:val="0"/>
            <w:sz w:val="22"/>
            <w:szCs w:val="22"/>
            <w:lang w:eastAsia="ru-RU"/>
          </w:rPr>
          <w:tab/>
        </w:r>
        <w:r w:rsidR="00875B0C" w:rsidRPr="00BB2919">
          <w:rPr>
            <w:rStyle w:val="ad"/>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D706DA">
          <w:rPr>
            <w:webHidden/>
          </w:rPr>
          <w:t>39</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d"/>
          </w:rPr>
          <w:t>7.</w:t>
        </w:r>
        <w:r w:rsidR="00875B0C">
          <w:rPr>
            <w:rFonts w:asciiTheme="minorHAnsi" w:eastAsiaTheme="minorEastAsia" w:hAnsiTheme="minorHAnsi" w:cstheme="minorBidi"/>
            <w:b w:val="0"/>
            <w:bCs w:val="0"/>
            <w:caps w:val="0"/>
            <w:sz w:val="22"/>
            <w:szCs w:val="22"/>
            <w:lang w:eastAsia="ru-RU"/>
          </w:rPr>
          <w:tab/>
        </w:r>
        <w:r w:rsidR="00875B0C" w:rsidRPr="00BB2919">
          <w:rPr>
            <w:rStyle w:val="ad"/>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D706DA">
          <w:rPr>
            <w:webHidden/>
          </w:rPr>
          <w:t>40</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d"/>
          </w:rPr>
          <w:t>8.</w:t>
        </w:r>
        <w:r w:rsidR="00875B0C">
          <w:rPr>
            <w:rFonts w:asciiTheme="minorHAnsi" w:eastAsiaTheme="minorEastAsia" w:hAnsiTheme="minorHAnsi" w:cstheme="minorBidi"/>
            <w:b w:val="0"/>
            <w:bCs w:val="0"/>
            <w:caps w:val="0"/>
            <w:sz w:val="22"/>
            <w:szCs w:val="22"/>
            <w:lang w:eastAsia="ru-RU"/>
          </w:rPr>
          <w:tab/>
        </w:r>
        <w:r w:rsidR="00875B0C" w:rsidRPr="00BB2919">
          <w:rPr>
            <w:rStyle w:val="ad"/>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d"/>
          </w:rPr>
          <w:t>8.1.</w:t>
        </w:r>
        <w:r w:rsidR="00875B0C">
          <w:rPr>
            <w:rFonts w:asciiTheme="minorHAnsi" w:eastAsiaTheme="minorEastAsia" w:hAnsiTheme="minorHAnsi" w:cstheme="minorBidi"/>
            <w:b w:val="0"/>
            <w:bCs w:val="0"/>
            <w:sz w:val="22"/>
            <w:szCs w:val="22"/>
            <w:lang w:eastAsia="ru-RU"/>
          </w:rPr>
          <w:tab/>
        </w:r>
        <w:r w:rsidR="00875B0C" w:rsidRPr="00BB2919">
          <w:rPr>
            <w:rStyle w:val="ad"/>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d"/>
          </w:rPr>
          <w:t>8.2.</w:t>
        </w:r>
        <w:r w:rsidR="00875B0C">
          <w:rPr>
            <w:rFonts w:asciiTheme="minorHAnsi" w:eastAsiaTheme="minorEastAsia" w:hAnsiTheme="minorHAnsi" w:cstheme="minorBidi"/>
            <w:b w:val="0"/>
            <w:bCs w:val="0"/>
            <w:sz w:val="22"/>
            <w:szCs w:val="22"/>
            <w:lang w:eastAsia="ru-RU"/>
          </w:rPr>
          <w:tab/>
        </w:r>
        <w:r w:rsidR="00875B0C" w:rsidRPr="00BB2919">
          <w:rPr>
            <w:rStyle w:val="ad"/>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d"/>
          </w:rPr>
          <w:t>9.</w:t>
        </w:r>
        <w:r w:rsidR="00875B0C">
          <w:rPr>
            <w:rFonts w:asciiTheme="minorHAnsi" w:eastAsiaTheme="minorEastAsia" w:hAnsiTheme="minorHAnsi" w:cstheme="minorBidi"/>
            <w:b w:val="0"/>
            <w:bCs w:val="0"/>
            <w:caps w:val="0"/>
            <w:sz w:val="22"/>
            <w:szCs w:val="22"/>
            <w:lang w:eastAsia="ru-RU"/>
          </w:rPr>
          <w:tab/>
        </w:r>
        <w:r w:rsidR="00875B0C" w:rsidRPr="00BB2919">
          <w:rPr>
            <w:rStyle w:val="ad"/>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d"/>
          </w:rPr>
          <w:t>9.1.</w:t>
        </w:r>
        <w:r w:rsidR="00875B0C">
          <w:rPr>
            <w:rFonts w:asciiTheme="minorHAnsi" w:eastAsiaTheme="minorEastAsia" w:hAnsiTheme="minorHAnsi" w:cstheme="minorBidi"/>
            <w:b w:val="0"/>
            <w:bCs w:val="0"/>
            <w:sz w:val="22"/>
            <w:szCs w:val="22"/>
            <w:lang w:eastAsia="ru-RU"/>
          </w:rPr>
          <w:tab/>
        </w:r>
        <w:r w:rsidR="00875B0C" w:rsidRPr="00BB2919">
          <w:rPr>
            <w:rStyle w:val="ad"/>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D0B47"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d"/>
          </w:rPr>
          <w:t>9.2.</w:t>
        </w:r>
        <w:r w:rsidR="00875B0C">
          <w:rPr>
            <w:rFonts w:asciiTheme="minorHAnsi" w:eastAsiaTheme="minorEastAsia" w:hAnsiTheme="minorHAnsi" w:cstheme="minorBidi"/>
            <w:b w:val="0"/>
            <w:bCs w:val="0"/>
            <w:sz w:val="22"/>
            <w:szCs w:val="22"/>
            <w:lang w:eastAsia="ru-RU"/>
          </w:rPr>
          <w:tab/>
        </w:r>
        <w:r w:rsidR="00875B0C" w:rsidRPr="00BB2919">
          <w:rPr>
            <w:rStyle w:val="ad"/>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d"/>
          </w:rPr>
          <w:t>10.</w:t>
        </w:r>
        <w:r w:rsidR="00875B0C">
          <w:rPr>
            <w:rFonts w:asciiTheme="minorHAnsi" w:eastAsiaTheme="minorEastAsia" w:hAnsiTheme="minorHAnsi" w:cstheme="minorBidi"/>
            <w:b w:val="0"/>
            <w:bCs w:val="0"/>
            <w:caps w:val="0"/>
            <w:sz w:val="22"/>
            <w:szCs w:val="22"/>
            <w:lang w:eastAsia="ru-RU"/>
          </w:rPr>
          <w:tab/>
        </w:r>
        <w:r w:rsidR="00875B0C" w:rsidRPr="00BB2919">
          <w:rPr>
            <w:rStyle w:val="ad"/>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D706DA">
          <w:rPr>
            <w:webHidden/>
          </w:rPr>
          <w:t>47</w:t>
        </w:r>
        <w:r w:rsidR="00875B0C">
          <w:rPr>
            <w:webHidden/>
          </w:rPr>
          <w:fldChar w:fldCharType="end"/>
        </w:r>
      </w:hyperlink>
    </w:p>
    <w:p w:rsidR="00875B0C" w:rsidRDefault="009D0B47"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d"/>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D706DA">
          <w:rPr>
            <w:webHidden/>
          </w:rPr>
          <w:t>50</w:t>
        </w:r>
        <w:r w:rsidR="00875B0C">
          <w:rPr>
            <w:webHidden/>
          </w:rPr>
          <w:fldChar w:fldCharType="end"/>
        </w:r>
      </w:hyperlink>
    </w:p>
    <w:p w:rsidR="004256A3" w:rsidRDefault="0075110B" w:rsidP="00875B0C">
      <w:pPr>
        <w:spacing w:before="120"/>
        <w:jc w:val="left"/>
      </w:pPr>
      <w:r w:rsidRPr="009474B2">
        <w:rPr>
          <w:rFonts w:ascii="Arial" w:hAnsi="Arial" w:cs="Arial"/>
          <w:b/>
          <w:bCs/>
          <w:caps/>
          <w:noProof/>
          <w:sz w:val="20"/>
          <w:szCs w:val="20"/>
        </w:rPr>
        <w:fldChar w:fldCharType="end"/>
      </w:r>
    </w:p>
    <w:p w:rsidR="00476C53" w:rsidRPr="0037492C" w:rsidRDefault="00476C53" w:rsidP="0037492C">
      <w:pPr>
        <w:sectPr w:rsidR="00476C53" w:rsidRPr="0037492C" w:rsidSect="00A71259">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rsidR="004256A3" w:rsidRPr="004256A3" w:rsidRDefault="004256A3" w:rsidP="00B95748"/>
    <w:p w:rsidR="004256A3" w:rsidRPr="004256A3" w:rsidRDefault="004256A3" w:rsidP="00B95748"/>
    <w:p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rsidR="001542C7" w:rsidRDefault="001542C7" w:rsidP="00642C4B">
      <w:pPr>
        <w:tabs>
          <w:tab w:val="left" w:pos="720"/>
        </w:tabs>
        <w:ind w:right="-6"/>
      </w:pPr>
    </w:p>
    <w:p w:rsidR="00EB4422" w:rsidRPr="00DF60CA" w:rsidRDefault="00DD66B5" w:rsidP="00DF60CA">
      <w:proofErr w:type="gramStart"/>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roofErr w:type="gramEnd"/>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rsidR="006D66D6" w:rsidRDefault="006D66D6" w:rsidP="006D66D6">
      <w:pPr>
        <w:rPr>
          <w:szCs w:val="24"/>
          <w:lang w:eastAsia="ru-RU"/>
        </w:rPr>
      </w:pPr>
    </w:p>
    <w:p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rsidR="006D66D6" w:rsidRDefault="006D66D6" w:rsidP="006D66D6">
      <w:pPr>
        <w:rPr>
          <w:szCs w:val="24"/>
          <w:lang w:eastAsia="ru-RU"/>
        </w:rPr>
      </w:pPr>
    </w:p>
    <w:p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rsidR="00EB4422" w:rsidRDefault="00EB4422" w:rsidP="00B11AF3">
      <w:pPr>
        <w:tabs>
          <w:tab w:val="left" w:pos="0"/>
        </w:tabs>
      </w:pPr>
    </w:p>
    <w:p w:rsidR="00E75C04" w:rsidRPr="0037492C" w:rsidRDefault="00E75C04" w:rsidP="0037492C"/>
    <w:p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rsidR="004256A3" w:rsidRPr="00AA4A36" w:rsidRDefault="004256A3" w:rsidP="004256A3"/>
    <w:p w:rsidR="008741DC" w:rsidRDefault="00A65669" w:rsidP="000F12B8">
      <w:proofErr w:type="gramStart"/>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зарегистрированных в </w:t>
      </w:r>
      <w:r w:rsidR="002A4E7F">
        <w:t>Российской Федерации</w:t>
      </w:r>
      <w:r w:rsidR="00DE6107" w:rsidRPr="00DB2FDF">
        <w:t xml:space="preserve">, </w:t>
      </w:r>
      <w:r w:rsidR="00C16D83" w:rsidRPr="00C16D83">
        <w:t xml:space="preserve">за исключением Обществ, в которых </w:t>
      </w:r>
      <w:r w:rsidR="00C16D83" w:rsidRPr="00C16D83">
        <w:lastRenderedPageBreak/>
        <w:t>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w:t>
      </w:r>
      <w:proofErr w:type="gramEnd"/>
      <w:r w:rsidR="00807EB2">
        <w:t xml:space="preserve"> </w:t>
      </w:r>
      <w:proofErr w:type="gramStart"/>
      <w:r w:rsidR="00807EB2">
        <w:t>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roofErr w:type="gramEnd"/>
    </w:p>
    <w:p w:rsidR="008741DC" w:rsidRDefault="008741DC" w:rsidP="000F12B8"/>
    <w:p w:rsidR="000F12B8" w:rsidRDefault="00A65669" w:rsidP="000F12B8">
      <w:r>
        <w:t>Настоящее</w:t>
      </w:r>
      <w:r w:rsidR="000F12B8" w:rsidRPr="00DF60CA">
        <w:t xml:space="preserve"> </w:t>
      </w:r>
      <w:r>
        <w:t>Положение</w:t>
      </w:r>
      <w:r w:rsidR="000F12B8" w:rsidRPr="00DF60CA">
        <w:rPr>
          <w:iCs/>
        </w:rPr>
        <w:t xml:space="preserve"> </w:t>
      </w:r>
      <w:r w:rsidR="000F12B8" w:rsidRPr="00DF60CA">
        <w:t xml:space="preserve">носит рекомендательный характер для исполнения работниками </w:t>
      </w:r>
      <w:r w:rsidR="0075622E">
        <w:t xml:space="preserve">иных </w:t>
      </w:r>
      <w:r w:rsidR="00D94105">
        <w:t>О</w:t>
      </w:r>
      <w:r w:rsidR="000F4DD4">
        <w:t>бще</w:t>
      </w:r>
      <w:proofErr w:type="gramStart"/>
      <w:r w:rsidR="000F4DD4">
        <w:t xml:space="preserve">ств </w:t>
      </w:r>
      <w:r w:rsidR="00D94105">
        <w:t>Г</w:t>
      </w:r>
      <w:r w:rsidR="000F4DD4">
        <w:t>р</w:t>
      </w:r>
      <w:proofErr w:type="gramEnd"/>
      <w:r w:rsidR="000F4DD4">
        <w:t>уппы</w:t>
      </w:r>
      <w:r w:rsidR="0075622E">
        <w:t xml:space="preserve">, не являющихся </w:t>
      </w:r>
      <w:r w:rsidR="00C1288B">
        <w:t xml:space="preserve">подконтрольными </w:t>
      </w:r>
      <w:r w:rsidR="006D66D6">
        <w:t>П</w:t>
      </w:r>
      <w:r w:rsidR="002A4E7F">
        <w:t>АО «НК «Роснефть»</w:t>
      </w:r>
      <w:r w:rsidR="00C1288B">
        <w:t xml:space="preserve"> Обществами Группы</w:t>
      </w:r>
      <w:r w:rsidR="000F12B8" w:rsidRPr="00DF60CA">
        <w:t>.</w:t>
      </w:r>
    </w:p>
    <w:p w:rsidR="00DE6107" w:rsidRPr="00DF60CA" w:rsidRDefault="00DE6107" w:rsidP="000F12B8"/>
    <w:p w:rsidR="000F4DD4" w:rsidRDefault="000F12B8" w:rsidP="000F12B8">
      <w:pPr>
        <w:pStyle w:val="aff0"/>
      </w:pPr>
      <w:proofErr w:type="gramStart"/>
      <w:r w:rsidRPr="00DF60CA">
        <w:t xml:space="preserve">Требования </w:t>
      </w:r>
      <w:r w:rsidR="00A65669">
        <w:t>Положения</w:t>
      </w:r>
      <w:r w:rsidRPr="00DF60CA">
        <w:rPr>
          <w:iCs/>
        </w:rPr>
        <w:t xml:space="preserve"> </w:t>
      </w:r>
      <w:r w:rsidRPr="00DF60CA">
        <w:t xml:space="preserve">становятся обязательными для исполнения в </w:t>
      </w:r>
      <w:r w:rsidR="00C1288B">
        <w:t>подконтрольном</w:t>
      </w:r>
      <w:r w:rsidR="00C1288B" w:rsidRPr="00DB2FDF">
        <w:t xml:space="preserve"> </w:t>
      </w:r>
      <w:r w:rsidR="006D66D6">
        <w:t>П</w:t>
      </w:r>
      <w:r w:rsidR="002A4E7F">
        <w:t>АО «НК «Роснефть»</w:t>
      </w:r>
      <w:r w:rsidR="00C1288B">
        <w:t xml:space="preserve"> Обществе Группы</w:t>
      </w:r>
      <w:r w:rsidR="00DE6107">
        <w:t xml:space="preserve"> </w:t>
      </w:r>
      <w:r w:rsidRPr="00DF60CA">
        <w:t xml:space="preserve">и </w:t>
      </w:r>
      <w:r w:rsidR="0075622E">
        <w:t>ином</w:t>
      </w:r>
      <w:r w:rsidR="0075622E" w:rsidRPr="00DF60CA">
        <w:t xml:space="preserve"> </w:t>
      </w:r>
      <w:r w:rsidR="0075622E">
        <w:t>О</w:t>
      </w:r>
      <w:r w:rsidRPr="00DF60CA">
        <w:t>бществе</w:t>
      </w:r>
      <w:r w:rsidR="000F4DD4" w:rsidRPr="000F4DD4">
        <w:t xml:space="preserve"> </w:t>
      </w:r>
      <w:r w:rsidR="000F4DD4" w:rsidRPr="00A85F94">
        <w:t>Группы</w:t>
      </w:r>
      <w:r w:rsidRPr="00DF60CA">
        <w:t xml:space="preserve">, после их введения в действие в </w:t>
      </w:r>
      <w:r w:rsidR="000F4DD4" w:rsidRPr="00A85F94">
        <w:t>Обществе Группы</w:t>
      </w:r>
      <w:r w:rsidRPr="00DF60CA">
        <w:t xml:space="preserve"> в соответствии с Уставом </w:t>
      </w:r>
      <w:r w:rsidR="000F4DD4" w:rsidRPr="00A85F94">
        <w:t>Общества Группы</w:t>
      </w:r>
      <w:r w:rsidR="008E5200" w:rsidRPr="00910098">
        <w:rPr>
          <w:sz w:val="20"/>
          <w:szCs w:val="20"/>
          <w:lang w:eastAsia="en-US"/>
        </w:rPr>
        <w:t xml:space="preserve"> </w:t>
      </w:r>
      <w:r w:rsidR="008E5200" w:rsidRPr="008E5200">
        <w:rPr>
          <w:szCs w:val="24"/>
          <w:lang w:eastAsia="en-US"/>
        </w:rPr>
        <w:t>с учетом специфики условий договоров или соглашений о совместной деятельности</w:t>
      </w:r>
      <w:r w:rsidR="008E5200" w:rsidDel="008E5200">
        <w:t xml:space="preserve"> </w:t>
      </w:r>
      <w:r w:rsidR="000F4DD4">
        <w:t>и</w:t>
      </w:r>
      <w:r w:rsidR="00DE6107" w:rsidRPr="00DE6107">
        <w:t xml:space="preserve"> </w:t>
      </w:r>
      <w:r w:rsidRPr="00DF60CA">
        <w:t xml:space="preserve">в установленном в </w:t>
      </w:r>
      <w:r w:rsidR="000F4DD4" w:rsidRPr="00A85F94">
        <w:t>Обществ</w:t>
      </w:r>
      <w:r w:rsidR="00304A8E">
        <w:t>е</w:t>
      </w:r>
      <w:r w:rsidR="000F4DD4" w:rsidRPr="00A85F94">
        <w:t xml:space="preserve"> Группы</w:t>
      </w:r>
      <w:r w:rsidRPr="00DF60CA">
        <w:t xml:space="preserve"> порядке.</w:t>
      </w:r>
      <w:proofErr w:type="gramEnd"/>
    </w:p>
    <w:p w:rsidR="00DE6107" w:rsidRPr="00DF60CA" w:rsidRDefault="00DE6107" w:rsidP="000F12B8">
      <w:pPr>
        <w:pStyle w:val="aff0"/>
        <w:rPr>
          <w:snapToGrid w:val="0"/>
        </w:rPr>
      </w:pPr>
    </w:p>
    <w:p w:rsidR="000F12B8" w:rsidRDefault="000F12B8" w:rsidP="00DE316A">
      <w:r w:rsidRPr="00DF60CA">
        <w:t xml:space="preserve">Распорядительные, локальные нормативные и иные внутренние документы не должны противоречить настоящему </w:t>
      </w:r>
      <w:r w:rsidR="00A65669">
        <w:t>Положению</w:t>
      </w:r>
      <w:r w:rsidRPr="00DF60CA">
        <w:t>.</w:t>
      </w:r>
    </w:p>
    <w:p w:rsidR="00DE6107" w:rsidRPr="00DF60CA" w:rsidRDefault="00DE6107" w:rsidP="000F12B8">
      <w:pPr>
        <w:pStyle w:val="aff0"/>
      </w:pPr>
    </w:p>
    <w:p w:rsidR="000F12B8" w:rsidRDefault="000F12B8" w:rsidP="000F12B8">
      <w:pPr>
        <w:pStyle w:val="afc"/>
        <w:spacing w:after="0"/>
      </w:pPr>
      <w:proofErr w:type="gramStart"/>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roofErr w:type="gramEnd"/>
    </w:p>
    <w:p w:rsidR="00A53A2F" w:rsidRPr="00DE6107" w:rsidRDefault="00A53A2F" w:rsidP="000F12B8">
      <w:pPr>
        <w:pStyle w:val="afc"/>
        <w:spacing w:after="0"/>
      </w:pPr>
    </w:p>
    <w:p w:rsidR="00D566D8" w:rsidRDefault="00D566D8" w:rsidP="006B1D9F"/>
    <w:p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0F12B8" w:rsidRPr="00C661A5" w:rsidRDefault="00A65669" w:rsidP="00DF60CA">
      <w:r>
        <w:t>Настоящее</w:t>
      </w:r>
      <w:r w:rsidR="000F12B8" w:rsidRPr="00C661A5">
        <w:t xml:space="preserve"> </w:t>
      </w:r>
      <w:r>
        <w:t>Положение</w:t>
      </w:r>
      <w:r w:rsidR="000F12B8" w:rsidRPr="00C661A5">
        <w:t xml:space="preserve"> утверждается</w:t>
      </w:r>
      <w:r w:rsidR="00B41CE4">
        <w:t>,</w:t>
      </w:r>
      <w:r w:rsidR="000F12B8" w:rsidRPr="00C661A5">
        <w:t xml:space="preserve"> вводится в действие</w:t>
      </w:r>
      <w:r w:rsidR="00E46468">
        <w:t>, изменяется</w:t>
      </w:r>
      <w:r w:rsidR="006718E1">
        <w:t>,</w:t>
      </w:r>
      <w:r w:rsidR="00E46468">
        <w:t xml:space="preserve"> и</w:t>
      </w:r>
      <w:r w:rsidR="00E46468" w:rsidRPr="00C661A5">
        <w:t xml:space="preserve"> признается утратившим силу</w:t>
      </w:r>
      <w:r w:rsidR="000F12B8" w:rsidRPr="00C661A5">
        <w:t xml:space="preserve"> в </w:t>
      </w:r>
      <w:r w:rsidR="006D66D6">
        <w:t>П</w:t>
      </w:r>
      <w:r w:rsidR="002A4E7F">
        <w:t>АО «НК «Роснефть»</w:t>
      </w:r>
      <w:r w:rsidR="000F12B8" w:rsidRPr="00C661A5">
        <w:t xml:space="preserve"> </w:t>
      </w:r>
      <w:r w:rsidR="00E46468">
        <w:t xml:space="preserve">на основании </w:t>
      </w:r>
      <w:r w:rsidR="000F12B8" w:rsidRPr="00C661A5">
        <w:t>приказ</w:t>
      </w:r>
      <w:r w:rsidR="00E46468">
        <w:t>а</w:t>
      </w:r>
      <w:r w:rsidR="000F12B8" w:rsidRPr="00C661A5">
        <w:t xml:space="preserve"> </w:t>
      </w:r>
      <w:r w:rsidR="006D66D6">
        <w:t>П</w:t>
      </w:r>
      <w:r w:rsidR="002A4E7F">
        <w:t>АО «НК «Роснефть»</w:t>
      </w:r>
      <w:r w:rsidR="000F12B8" w:rsidRPr="00C661A5">
        <w:t>.</w:t>
      </w:r>
    </w:p>
    <w:p w:rsidR="00E46468" w:rsidRPr="00DF60CA" w:rsidRDefault="00E46468" w:rsidP="00DF60CA"/>
    <w:p w:rsidR="000F12B8" w:rsidRPr="00304A83" w:rsidRDefault="000F12B8" w:rsidP="000F12B8">
      <w:pPr>
        <w:pStyle w:val="aff0"/>
        <w:rPr>
          <w:color w:val="000000"/>
        </w:rPr>
      </w:pPr>
      <w:r w:rsidRPr="00304A83">
        <w:rPr>
          <w:color w:val="000000"/>
        </w:rPr>
        <w:t xml:space="preserve">Инициаторами внесения изменений в </w:t>
      </w:r>
      <w:r w:rsidR="00A65669" w:rsidRPr="00304A83">
        <w:rPr>
          <w:color w:val="000000"/>
        </w:rPr>
        <w:t>Положение</w:t>
      </w:r>
      <w:r w:rsidRPr="00304A83">
        <w:rPr>
          <w:color w:val="000000"/>
        </w:rPr>
        <w:t xml:space="preserve"> явля</w:t>
      </w:r>
      <w:r w:rsidR="00304A8E">
        <w:rPr>
          <w:color w:val="000000"/>
        </w:rPr>
        <w:t>е</w:t>
      </w:r>
      <w:r w:rsidRPr="00304A83">
        <w:rPr>
          <w:color w:val="000000"/>
        </w:rPr>
        <w:t>тся</w:t>
      </w:r>
      <w:r w:rsidR="00304A8E">
        <w:rPr>
          <w:color w:val="000000"/>
        </w:rPr>
        <w:t xml:space="preserve"> </w:t>
      </w:r>
      <w:r w:rsidR="00FF5B72" w:rsidRPr="00FF5B72">
        <w:t>Департамент 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907021" w:rsidRPr="00304A83">
        <w:rPr>
          <w:color w:val="000000"/>
        </w:rPr>
        <w:t xml:space="preserve">, </w:t>
      </w:r>
      <w:r w:rsidRPr="00304A83">
        <w:rPr>
          <w:color w:val="000000"/>
        </w:rPr>
        <w:t xml:space="preserve">а </w:t>
      </w:r>
      <w:r w:rsidR="0060434B" w:rsidRPr="00304A83">
        <w:rPr>
          <w:color w:val="000000"/>
        </w:rPr>
        <w:t>также</w:t>
      </w:r>
      <w:r w:rsidRPr="00304A83">
        <w:rPr>
          <w:color w:val="000000"/>
        </w:rPr>
        <w:t xml:space="preserve"> иные структурные подразделения </w:t>
      </w:r>
      <w:r w:rsidR="006D66D6">
        <w:rPr>
          <w:color w:val="000000"/>
        </w:rPr>
        <w:t>П</w:t>
      </w:r>
      <w:r w:rsidR="002A4E7F">
        <w:rPr>
          <w:color w:val="000000"/>
        </w:rPr>
        <w:t>АО «НК «Роснефть»</w:t>
      </w:r>
      <w:r w:rsidRPr="00304A83">
        <w:rPr>
          <w:color w:val="000000"/>
        </w:rPr>
        <w:t xml:space="preserve"> и </w:t>
      </w:r>
      <w:r w:rsidR="00D94105" w:rsidRPr="00304A83">
        <w:rPr>
          <w:color w:val="000000"/>
        </w:rPr>
        <w:t>О</w:t>
      </w:r>
      <w:r w:rsidR="001E02EC" w:rsidRPr="00304A83">
        <w:rPr>
          <w:color w:val="000000"/>
        </w:rPr>
        <w:t xml:space="preserve">бщества </w:t>
      </w:r>
      <w:r w:rsidR="00D94105" w:rsidRPr="00304A83">
        <w:rPr>
          <w:color w:val="000000"/>
        </w:rPr>
        <w:t>Г</w:t>
      </w:r>
      <w:r w:rsidR="001E02EC" w:rsidRPr="00304A83">
        <w:rPr>
          <w:color w:val="000000"/>
        </w:rPr>
        <w:t>руппы</w:t>
      </w:r>
      <w:r w:rsidRPr="00304A83">
        <w:rPr>
          <w:color w:val="000000"/>
        </w:rPr>
        <w:t xml:space="preserve"> по согласованию с </w:t>
      </w:r>
      <w:r w:rsidR="001D2577" w:rsidRPr="00567A1D">
        <w:t>Департамент</w:t>
      </w:r>
      <w:r w:rsidR="001D2577">
        <w:t>ом</w:t>
      </w:r>
      <w:r w:rsidR="001D2577" w:rsidRPr="00567A1D">
        <w:t xml:space="preserve"> </w:t>
      </w:r>
      <w:r w:rsidR="00FF5B72" w:rsidRPr="00FF5B72">
        <w:t>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1D2577">
        <w:t>.</w:t>
      </w:r>
    </w:p>
    <w:p w:rsidR="00267939" w:rsidRDefault="00267939" w:rsidP="00267939">
      <w:pPr>
        <w:pStyle w:val="aff0"/>
        <w:rPr>
          <w:color w:val="000000"/>
        </w:rPr>
      </w:pPr>
    </w:p>
    <w:p w:rsidR="00374BC2" w:rsidRPr="00304A83" w:rsidRDefault="00267939" w:rsidP="000F12B8">
      <w:pPr>
        <w:pStyle w:val="aff0"/>
        <w:rPr>
          <w:color w:val="000000"/>
        </w:rPr>
      </w:pPr>
      <w:r w:rsidRPr="009A1E67">
        <w:rPr>
          <w:color w:val="000000"/>
        </w:rPr>
        <w:t xml:space="preserve">Изменения в </w:t>
      </w:r>
      <w:r>
        <w:t>Положение</w:t>
      </w:r>
      <w:r w:rsidRPr="009A1E67">
        <w:rPr>
          <w:color w:val="000000"/>
        </w:rPr>
        <w:t xml:space="preserve"> вносятся в случаях изменения законодательства </w:t>
      </w:r>
      <w:r w:rsidR="002A4E7F">
        <w:rPr>
          <w:color w:val="000000"/>
        </w:rPr>
        <w:t>Российской Федерации</w:t>
      </w:r>
      <w:r w:rsidRPr="009A1E67">
        <w:rPr>
          <w:color w:val="000000"/>
        </w:rPr>
        <w:t xml:space="preserve"> в области промышленной безопасности, охраны труда и окружающей среды, а также </w:t>
      </w:r>
      <w:r w:rsidRPr="00E6074E">
        <w:rPr>
          <w:color w:val="000000"/>
        </w:rPr>
        <w:t>предупреждения и ликвидации чрезвычайных ситуаций</w:t>
      </w:r>
      <w:r w:rsidR="00517B0B" w:rsidRPr="00517B0B">
        <w:t xml:space="preserve"> </w:t>
      </w:r>
      <w:r w:rsidR="00517B0B" w:rsidRPr="00517B0B">
        <w:rPr>
          <w:color w:val="000000"/>
        </w:rPr>
        <w:t>техногенного характера</w:t>
      </w:r>
      <w:r>
        <w:rPr>
          <w:color w:val="000000"/>
        </w:rPr>
        <w:t>,</w:t>
      </w:r>
      <w:r w:rsidRPr="00E6074E">
        <w:rPr>
          <w:color w:val="000000"/>
        </w:rPr>
        <w:t xml:space="preserve"> </w:t>
      </w:r>
      <w:r w:rsidRPr="009A1E67">
        <w:rPr>
          <w:color w:val="000000"/>
        </w:rPr>
        <w:t>в случаях изменения организационной структуры или полномочий руководителей и</w:t>
      </w:r>
      <w:r w:rsidR="006D66D6">
        <w:rPr>
          <w:color w:val="000000"/>
        </w:rPr>
        <w:t> </w:t>
      </w:r>
      <w:r w:rsidRPr="00DF60CA">
        <w:t>т</w:t>
      </w:r>
      <w:r w:rsidRPr="00304A83">
        <w:rPr>
          <w:color w:val="000000"/>
        </w:rPr>
        <w:t>.п.</w:t>
      </w:r>
    </w:p>
    <w:p w:rsidR="00D57D98" w:rsidRDefault="00D57D98" w:rsidP="00B37FFB">
      <w:pPr>
        <w:sectPr w:rsidR="00D57D98" w:rsidSect="00A71259">
          <w:headerReference w:type="even" r:id="rId15"/>
          <w:headerReference w:type="default" r:id="rId16"/>
          <w:footerReference w:type="default" r:id="rId17"/>
          <w:headerReference w:type="first" r:id="rId18"/>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642C4B" w:rsidRDefault="00642C4B" w:rsidP="00642C4B"/>
    <w:p w:rsidR="0094718B" w:rsidRPr="0019232A" w:rsidRDefault="0094718B" w:rsidP="00642C4B"/>
    <w:p w:rsidR="001A5B18" w:rsidRPr="00EB1E42" w:rsidRDefault="001A5B18" w:rsidP="001A5B18">
      <w:pPr>
        <w:pStyle w:val="aff0"/>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rsidR="001A5B18" w:rsidRPr="005630D1" w:rsidRDefault="001A5B18" w:rsidP="001A5B18"/>
    <w:p w:rsidR="006D66D6" w:rsidRDefault="006D66D6" w:rsidP="00BD597A">
      <w:pPr>
        <w:pStyle w:val="af"/>
        <w:rPr>
          <w:rStyle w:val="urtxtemph"/>
          <w:sz w:val="24"/>
          <w:szCs w:val="24"/>
        </w:rPr>
      </w:pPr>
      <w:bookmarkStart w:id="101" w:name="_Toc172097318"/>
      <w:r w:rsidRPr="00BD597A">
        <w:rPr>
          <w:rStyle w:val="urtxtemph"/>
          <w:rFonts w:ascii="Arial" w:hAnsi="Arial" w:cs="Arial"/>
          <w:b/>
          <w:i/>
          <w:iCs/>
        </w:rPr>
        <w:t>АВАРИЙНО-СПАСАТЕЛЬНАЯ СЛУЖБА</w:t>
      </w:r>
      <w:r>
        <w:rPr>
          <w:rStyle w:val="urtxtemph"/>
          <w:i/>
          <w:iCs/>
        </w:rPr>
        <w:t xml:space="preserve"> </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rsidR="006D66D6" w:rsidRPr="00BD597A" w:rsidRDefault="006D66D6" w:rsidP="00BD597A">
      <w:pPr>
        <w:pStyle w:val="af"/>
        <w:rPr>
          <w:rStyle w:val="urtxtemph"/>
          <w:sz w:val="24"/>
          <w:szCs w:val="24"/>
        </w:rPr>
      </w:pPr>
    </w:p>
    <w:p w:rsidR="006D66D6" w:rsidRPr="00C51378" w:rsidRDefault="006D66D6" w:rsidP="001A5B18">
      <w:pPr>
        <w:rPr>
          <w:color w:val="000000"/>
        </w:rPr>
      </w:pPr>
      <w:proofErr w:type="gramStart"/>
      <w:r w:rsidRPr="00C51378">
        <w:rPr>
          <w:rStyle w:val="37"/>
          <w:rFonts w:ascii="Arial" w:hAnsi="Arial" w:cs="Arial"/>
          <w:i/>
          <w:color w:val="000000"/>
          <w:sz w:val="20"/>
          <w:szCs w:val="20"/>
        </w:rPr>
        <w:t>АВАРИЯ</w:t>
      </w:r>
      <w:r w:rsidRPr="00C51378">
        <w:rPr>
          <w:rFonts w:ascii="Arial" w:hAnsi="Arial" w:cs="Arial"/>
          <w:color w:val="000000"/>
          <w:sz w:val="20"/>
          <w:szCs w:val="20"/>
        </w:rPr>
        <w:t xml:space="preserve"> </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sidRPr="00C93275">
        <w:t xml:space="preserve"> </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roofErr w:type="gramEnd"/>
    </w:p>
    <w:p w:rsidR="001A5B18" w:rsidRDefault="001A5B18" w:rsidP="00DF60CA">
      <w:pPr>
        <w:rPr>
          <w:rStyle w:val="aff1"/>
          <w:b w:val="0"/>
          <w:bCs/>
          <w:color w:val="auto"/>
          <w:szCs w:val="24"/>
        </w:rPr>
      </w:pPr>
    </w:p>
    <w:p w:rsidR="000A09C0" w:rsidRPr="000A09C0" w:rsidRDefault="000A09C0" w:rsidP="00DF60CA">
      <w:pPr>
        <w:rPr>
          <w:rStyle w:val="aff1"/>
          <w:b w:val="0"/>
          <w:bCs/>
          <w:color w:val="auto"/>
          <w:szCs w:val="24"/>
        </w:rPr>
      </w:pPr>
      <w:r w:rsidRPr="00C03C9F">
        <w:rPr>
          <w:rStyle w:val="aff1"/>
          <w:rFonts w:ascii="Arial" w:hAnsi="Arial" w:cs="Arial"/>
          <w:bCs/>
          <w:i/>
          <w:color w:val="auto"/>
          <w:sz w:val="20"/>
          <w:szCs w:val="20"/>
        </w:rPr>
        <w:t>ВАХТОВЫЙ ПОСЕЛОК</w:t>
      </w:r>
      <w:r>
        <w:rPr>
          <w:rStyle w:val="aff1"/>
          <w:rFonts w:ascii="Arial" w:hAnsi="Arial" w:cs="Arial"/>
          <w:bCs/>
          <w:i/>
          <w:color w:val="auto"/>
          <w:sz w:val="20"/>
          <w:szCs w:val="20"/>
        </w:rPr>
        <w:t xml:space="preserve"> </w:t>
      </w:r>
      <w:r w:rsidR="00143DE9" w:rsidRPr="00571680">
        <w:rPr>
          <w:rFonts w:ascii="Arial" w:hAnsi="Arial" w:cs="Arial"/>
          <w:color w:val="000000"/>
          <w:sz w:val="20"/>
          <w:szCs w:val="20"/>
        </w:rPr>
        <w:t>–</w:t>
      </w:r>
      <w:r w:rsidRPr="00C03C9F">
        <w:rPr>
          <w:rStyle w:val="aff1"/>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1"/>
          <w:b w:val="0"/>
          <w:bCs/>
          <w:color w:val="auto"/>
          <w:szCs w:val="24"/>
        </w:rPr>
        <w:t>.</w:t>
      </w:r>
    </w:p>
    <w:p w:rsidR="000A09C0" w:rsidRPr="00DF60CA" w:rsidRDefault="000A09C0" w:rsidP="00DF60CA">
      <w:pPr>
        <w:rPr>
          <w:rStyle w:val="aff1"/>
          <w:b w:val="0"/>
          <w:bCs/>
          <w:color w:val="auto"/>
          <w:szCs w:val="24"/>
        </w:rPr>
      </w:pPr>
    </w:p>
    <w:p w:rsidR="001A5B18" w:rsidRDefault="001A5B18" w:rsidP="004B7B25">
      <w:pPr>
        <w:tabs>
          <w:tab w:val="num" w:pos="480"/>
        </w:tabs>
        <w:rPr>
          <w:color w:val="000000"/>
        </w:rPr>
      </w:pPr>
      <w:r w:rsidRPr="007A4B64">
        <w:rPr>
          <w:rStyle w:val="aff1"/>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r w:rsidR="00337D8E">
        <w:rPr>
          <w:color w:val="000000"/>
        </w:rPr>
        <w:t xml:space="preserve"> </w:t>
      </w:r>
      <w:r w:rsidR="00337D8E" w:rsidRPr="00337D8E">
        <w:rPr>
          <w:color w:val="000000"/>
        </w:rPr>
        <w:t>[</w:t>
      </w:r>
      <w:r w:rsidR="00337D8E" w:rsidRPr="00A91C53">
        <w:rPr>
          <w:color w:val="000000"/>
        </w:rPr>
        <w:t>Федеральный закон от 10.12.</w:t>
      </w:r>
      <w:r w:rsidR="00337D8E" w:rsidRPr="007D29B2">
        <w:rPr>
          <w:color w:val="000000"/>
        </w:rPr>
        <w:t>1995 № 196-ФЗ</w:t>
      </w:r>
      <w:r w:rsidR="00337D8E" w:rsidRPr="00A91C53">
        <w:rPr>
          <w:color w:val="000000"/>
        </w:rPr>
        <w:t xml:space="preserve"> «О безопасности дорожного движения»</w:t>
      </w:r>
      <w:r w:rsidR="00337D8E" w:rsidRPr="00337D8E">
        <w:rPr>
          <w:color w:val="000000"/>
        </w:rPr>
        <w:t>]</w:t>
      </w:r>
      <w:r w:rsidRPr="007A4B64">
        <w:rPr>
          <w:color w:val="000000"/>
        </w:rPr>
        <w:t>.</w:t>
      </w:r>
    </w:p>
    <w:p w:rsidR="00E1747D" w:rsidRDefault="00E1747D" w:rsidP="004B7B25">
      <w:pPr>
        <w:tabs>
          <w:tab w:val="num" w:pos="480"/>
        </w:tabs>
        <w:rPr>
          <w:color w:val="000000"/>
        </w:rPr>
      </w:pPr>
    </w:p>
    <w:p w:rsidR="001A5B18" w:rsidRPr="007A4B64" w:rsidRDefault="001A5B18" w:rsidP="001A5B18">
      <w:pPr>
        <w:rPr>
          <w:color w:val="000000"/>
        </w:rPr>
      </w:pPr>
      <w:proofErr w:type="gramStart"/>
      <w:r w:rsidRPr="007A4B64">
        <w:rPr>
          <w:rStyle w:val="37"/>
          <w:rFonts w:ascii="Arial" w:hAnsi="Arial" w:cs="Arial"/>
          <w:i/>
          <w:color w:val="000000"/>
          <w:sz w:val="20"/>
          <w:szCs w:val="20"/>
        </w:rPr>
        <w:t>ДОРОЖНО-ТРАНСПОРТНОЕ ПРОИСШЕСТВИЕ</w:t>
      </w:r>
      <w:r w:rsidRPr="007A4B64">
        <w:rPr>
          <w:iCs/>
          <w:color w:val="000000"/>
        </w:rPr>
        <w:t xml:space="preserve"> </w:t>
      </w:r>
      <w:r w:rsidR="00E73F60">
        <w:rPr>
          <w:rStyle w:val="37"/>
          <w:rFonts w:ascii="Arial" w:hAnsi="Arial" w:cs="Arial"/>
          <w:i/>
          <w:color w:val="000000"/>
          <w:sz w:val="20"/>
          <w:szCs w:val="20"/>
        </w:rPr>
        <w:t>(ДТП)</w:t>
      </w:r>
      <w:r w:rsidR="00E73F60" w:rsidRPr="00E73F60">
        <w:rPr>
          <w:rStyle w:val="37"/>
          <w:rFonts w:ascii="Arial" w:hAnsi="Arial" w:cs="Arial"/>
          <w:i/>
          <w:color w:val="000000"/>
          <w:sz w:val="20"/>
          <w:szCs w:val="20"/>
        </w:rPr>
        <w:t xml:space="preserve"> </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Pr>
          <w:color w:val="000000"/>
        </w:rPr>
        <w:t xml:space="preserve"> </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roofErr w:type="gramEnd"/>
    </w:p>
    <w:bookmarkEnd w:id="101"/>
    <w:p w:rsidR="001A5B18" w:rsidRPr="009D29A1" w:rsidRDefault="001A5B18" w:rsidP="00DF60CA"/>
    <w:p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Pr="00EC3A16">
        <w:rPr>
          <w:rFonts w:ascii="Arial" w:hAnsi="Arial" w:cs="Arial"/>
          <w:b/>
          <w:i/>
          <w:sz w:val="20"/>
          <w:szCs w:val="20"/>
        </w:rPr>
        <w:t xml:space="preserve"> </w:t>
      </w:r>
      <w:r w:rsidR="00143DE9" w:rsidRPr="00571680">
        <w:rPr>
          <w:rFonts w:ascii="Arial" w:hAnsi="Arial" w:cs="Arial"/>
          <w:color w:val="000000"/>
          <w:sz w:val="20"/>
          <w:szCs w:val="20"/>
        </w:rPr>
        <w:t>–</w:t>
      </w:r>
      <w:r w:rsidR="00143DE9">
        <w:rPr>
          <w:rFonts w:ascii="Arial" w:hAnsi="Arial" w:cs="Arial"/>
          <w:b/>
          <w:i/>
          <w:sz w:val="20"/>
          <w:szCs w:val="20"/>
        </w:rPr>
        <w:t xml:space="preserve"> </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rsidR="00076BBC" w:rsidRPr="005B52B5" w:rsidRDefault="00076BBC" w:rsidP="001A5B18"/>
    <w:p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Pr>
          <w:color w:val="000000"/>
        </w:rPr>
        <w:t xml:space="preserve"> </w:t>
      </w:r>
      <w:r w:rsidR="00383532" w:rsidRPr="00383532">
        <w:rPr>
          <w:color w:val="000000"/>
        </w:rPr>
        <w:t>отказ или повреждение технических устройств, применяемых на опасн</w:t>
      </w:r>
      <w:r w:rsidR="008D5010">
        <w:rPr>
          <w:color w:val="000000"/>
        </w:rPr>
        <w:t>ых</w:t>
      </w:r>
      <w:r w:rsidR="00383532" w:rsidRPr="00383532">
        <w:rPr>
          <w:color w:val="000000"/>
        </w:rPr>
        <w:t xml:space="preserve"> </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rsidR="00D15825" w:rsidRDefault="00D15825" w:rsidP="00AA2541">
      <w:pPr>
        <w:rPr>
          <w:color w:val="000000"/>
        </w:rPr>
      </w:pPr>
    </w:p>
    <w:p w:rsidR="009F6C1C" w:rsidRDefault="009F6C1C" w:rsidP="009F6C1C">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sidR="00E77534">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rsidR="00517B0B" w:rsidRPr="00342BF3" w:rsidRDefault="00517B0B" w:rsidP="00200094">
      <w:pPr>
        <w:ind w:left="567"/>
        <w:rPr>
          <w:color w:val="000000"/>
          <w:sz w:val="22"/>
          <w:szCs w:val="24"/>
        </w:rPr>
      </w:pPr>
    </w:p>
    <w:p w:rsidR="00200094" w:rsidRPr="00200094" w:rsidRDefault="00200094" w:rsidP="00200094">
      <w:pPr>
        <w:ind w:left="567"/>
        <w:rPr>
          <w:i/>
          <w:iCs/>
          <w:color w:val="000000"/>
        </w:rPr>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rsidR="00200094" w:rsidRPr="00342BF3" w:rsidRDefault="00200094" w:rsidP="009F6C1C">
      <w:pPr>
        <w:rPr>
          <w:color w:val="000000"/>
          <w:sz w:val="22"/>
          <w:szCs w:val="24"/>
        </w:rPr>
      </w:pPr>
    </w:p>
    <w:p w:rsidR="002A4E7F" w:rsidRDefault="002A4E7F" w:rsidP="003D1B9B">
      <w:pPr>
        <w:rPr>
          <w:color w:val="000000"/>
          <w:szCs w:val="24"/>
        </w:rPr>
      </w:pPr>
      <w:r w:rsidRPr="00DE316A">
        <w:rPr>
          <w:rFonts w:ascii="Arial" w:hAnsi="Arial" w:cs="Arial"/>
          <w:b/>
          <w:i/>
          <w:iCs/>
          <w:color w:val="000000"/>
          <w:sz w:val="20"/>
          <w:szCs w:val="20"/>
        </w:rPr>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rsidR="002A4E7F" w:rsidRPr="003D1B9B" w:rsidRDefault="002A4E7F" w:rsidP="003D1B9B">
      <w:pPr>
        <w:rPr>
          <w:color w:val="000000"/>
          <w:szCs w:val="24"/>
        </w:rPr>
      </w:pPr>
    </w:p>
    <w:p w:rsidR="002A4E7F" w:rsidRDefault="002A4E7F" w:rsidP="001A5B18">
      <w:pPr>
        <w:rPr>
          <w:color w:val="000000"/>
        </w:rPr>
      </w:pPr>
      <w:proofErr w:type="gramStart"/>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roofErr w:type="gramEnd"/>
    </w:p>
    <w:p w:rsidR="002A4E7F" w:rsidRDefault="002A4E7F" w:rsidP="001A5B18">
      <w:pPr>
        <w:rPr>
          <w:color w:val="000000"/>
        </w:rPr>
      </w:pPr>
    </w:p>
    <w:p w:rsidR="002A4E7F" w:rsidRDefault="002A4E7F" w:rsidP="00184396">
      <w:pPr>
        <w:rPr>
          <w:color w:val="000000"/>
          <w:szCs w:val="24"/>
        </w:rPr>
      </w:pPr>
      <w:r w:rsidRPr="00D31FD0">
        <w:rPr>
          <w:rFonts w:ascii="Arial" w:hAnsi="Arial" w:cs="Arial"/>
          <w:b/>
          <w:i/>
          <w:color w:val="000000"/>
          <w:sz w:val="20"/>
          <w:szCs w:val="20"/>
        </w:rPr>
        <w:t>ЛИНЕЙНЫЙ РУКОВОДИТЕЛЬ</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rsidR="002A4E7F" w:rsidRPr="000A09C0" w:rsidRDefault="002A4E7F" w:rsidP="00184396">
      <w:pPr>
        <w:rPr>
          <w:color w:val="000000"/>
          <w:szCs w:val="24"/>
        </w:rPr>
      </w:pPr>
    </w:p>
    <w:p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rsidR="002A4E7F" w:rsidRDefault="002A4E7F" w:rsidP="001A5B18">
      <w:pPr>
        <w:rPr>
          <w:color w:val="000000"/>
          <w:szCs w:val="24"/>
        </w:rPr>
      </w:pPr>
    </w:p>
    <w:p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rsidR="002A4E7F" w:rsidRDefault="002A4E7F" w:rsidP="001A5B18">
      <w:pPr>
        <w:rPr>
          <w:rStyle w:val="urtxtstd"/>
        </w:rPr>
      </w:pPr>
    </w:p>
    <w:bookmarkEnd w:id="102"/>
    <w:p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rsidR="002A4E7F" w:rsidRPr="008669FC" w:rsidRDefault="002A4E7F" w:rsidP="008669FC">
      <w:pPr>
        <w:tabs>
          <w:tab w:val="left" w:pos="1440"/>
        </w:tabs>
        <w:rPr>
          <w:rFonts w:eastAsia="Times New Roman"/>
          <w:szCs w:val="24"/>
          <w:lang w:eastAsia="ru-RU"/>
        </w:rPr>
      </w:pPr>
    </w:p>
    <w:p w:rsidR="002A4E7F" w:rsidRDefault="002A4E7F" w:rsidP="001A5B18">
      <w:pPr>
        <w:rPr>
          <w:color w:val="000000"/>
        </w:rPr>
      </w:pPr>
      <w:proofErr w:type="gramStart"/>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w:t>
      </w:r>
      <w:proofErr w:type="gramEnd"/>
      <w:r w:rsidRPr="001B04C3">
        <w:rPr>
          <w:color w:val="000000"/>
        </w:rPr>
        <w:t xml:space="preserve"> менее одного дня либо смерть пострадавшего.</w:t>
      </w:r>
    </w:p>
    <w:p w:rsidR="002A4E7F" w:rsidRDefault="002A4E7F" w:rsidP="001A5B18">
      <w:pPr>
        <w:rPr>
          <w:color w:val="000000"/>
        </w:rPr>
      </w:pPr>
    </w:p>
    <w:p w:rsidR="002A4E7F" w:rsidRDefault="002A4E7F" w:rsidP="008D5010">
      <w:proofErr w:type="gramStart"/>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2A4E7F" w:rsidRPr="000F1BE8" w:rsidRDefault="002A4E7F" w:rsidP="008D5010"/>
    <w:p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Pr>
          <w:color w:val="000000"/>
        </w:rPr>
        <w:t xml:space="preserve"> </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rsidR="002A4E7F" w:rsidRDefault="002A4E7F" w:rsidP="001A5B18">
      <w:pPr>
        <w:rPr>
          <w:color w:val="000000"/>
        </w:rPr>
      </w:pPr>
    </w:p>
    <w:p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rFonts w:ascii="Arial" w:hAnsi="Arial" w:cs="Arial"/>
          <w:b/>
          <w:i/>
          <w:color w:val="000000"/>
          <w:sz w:val="20"/>
          <w:szCs w:val="20"/>
        </w:rPr>
        <w:t xml:space="preserve"> </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rsidR="002A4E7F" w:rsidRDefault="002A4E7F" w:rsidP="001A5B18">
      <w:pPr>
        <w:rPr>
          <w:color w:val="000000"/>
        </w:rPr>
      </w:pPr>
    </w:p>
    <w:p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w:t>
      </w:r>
      <w:r w:rsidRPr="00F36D06">
        <w:rPr>
          <w:color w:val="000000"/>
          <w:szCs w:val="24"/>
          <w:lang w:eastAsia="ru-RU"/>
        </w:rPr>
        <w:lastRenderedPageBreak/>
        <w:t>технические, санитарно-гигиенические, лечебно-профилактические, реабилитационные и иные мероприятия</w:t>
      </w:r>
      <w:r>
        <w:rPr>
          <w:color w:val="000000"/>
          <w:szCs w:val="24"/>
          <w:lang w:eastAsia="ru-RU"/>
        </w:rPr>
        <w:t xml:space="preserve"> </w:t>
      </w:r>
      <w:r w:rsidRPr="00DB3A88">
        <w:t xml:space="preserve">[Трудовой кодекс </w:t>
      </w:r>
      <w:r>
        <w:t>Российской Федерации</w:t>
      </w:r>
      <w:r w:rsidRPr="00544E04">
        <w:t xml:space="preserve"> </w:t>
      </w:r>
      <w:r>
        <w:t xml:space="preserve">от </w:t>
      </w:r>
      <w:r w:rsidRPr="005630D1">
        <w:t xml:space="preserve">30.12.2001 </w:t>
      </w:r>
      <w:r w:rsidRPr="005630D1">
        <w:rPr>
          <w:spacing w:val="-1"/>
        </w:rPr>
        <w:t>№</w:t>
      </w:r>
      <w:r>
        <w:t> </w:t>
      </w:r>
      <w:r w:rsidRPr="005630D1">
        <w:t>197-ФЗ</w:t>
      </w:r>
      <w:r w:rsidRPr="00DB3A88">
        <w:t>]</w:t>
      </w:r>
      <w:r w:rsidRPr="00F36D06">
        <w:rPr>
          <w:color w:val="000000"/>
          <w:szCs w:val="24"/>
          <w:lang w:eastAsia="ru-RU"/>
        </w:rPr>
        <w:t>.</w:t>
      </w:r>
    </w:p>
    <w:p w:rsidR="002A4E7F" w:rsidRPr="00F36D06" w:rsidRDefault="002A4E7F" w:rsidP="001A5B18">
      <w:pPr>
        <w:autoSpaceDE w:val="0"/>
        <w:autoSpaceDN w:val="0"/>
        <w:adjustRightInd w:val="0"/>
        <w:rPr>
          <w:color w:val="000000"/>
          <w:szCs w:val="24"/>
          <w:lang w:eastAsia="ru-RU"/>
        </w:rPr>
      </w:pPr>
    </w:p>
    <w:p w:rsidR="002A4E7F" w:rsidRDefault="002A4E7F" w:rsidP="00BD597A">
      <w:pPr>
        <w:pStyle w:val="af"/>
        <w:rPr>
          <w:rStyle w:val="urtxtemph"/>
          <w:sz w:val="24"/>
          <w:szCs w:val="24"/>
        </w:rPr>
      </w:pPr>
      <w:r w:rsidRPr="00BD597A">
        <w:rPr>
          <w:rStyle w:val="urtxtemph"/>
          <w:rFonts w:ascii="Arial" w:hAnsi="Arial" w:cs="Arial"/>
          <w:b/>
          <w:i/>
          <w:iCs/>
        </w:rPr>
        <w:t>ПОДРАЗДЕЛЕНИЕ ПОЖАРНОЙ ОХРАНЫ</w:t>
      </w:r>
      <w:r>
        <w:rPr>
          <w:rStyle w:val="urtxtemph"/>
          <w:i/>
          <w:iCs/>
        </w:rPr>
        <w:t xml:space="preserve"> </w:t>
      </w:r>
      <w:r w:rsidRPr="00BD597A">
        <w:rPr>
          <w:rStyle w:val="urtxtemph"/>
          <w:i/>
          <w:iCs/>
          <w:sz w:val="24"/>
          <w:szCs w:val="24"/>
        </w:rPr>
        <w:t xml:space="preserve">– </w:t>
      </w:r>
      <w:r w:rsidRPr="00BD597A">
        <w:rPr>
          <w:rStyle w:val="urtxtemph"/>
          <w:sz w:val="24"/>
          <w:szCs w:val="24"/>
        </w:rPr>
        <w:t>подразделение в составе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 с которым заключен соответствующий договор.</w:t>
      </w:r>
    </w:p>
    <w:p w:rsidR="002A4E7F" w:rsidRDefault="002A4E7F" w:rsidP="00BD597A">
      <w:pPr>
        <w:pStyle w:val="af"/>
        <w:rPr>
          <w:rStyle w:val="urtxtemph"/>
          <w:sz w:val="24"/>
          <w:szCs w:val="24"/>
        </w:rPr>
      </w:pPr>
    </w:p>
    <w:p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rsidR="002A4E7F" w:rsidRPr="008C62BD" w:rsidRDefault="002A4E7F" w:rsidP="001A5B18">
      <w:pPr>
        <w:rPr>
          <w:color w:val="000000"/>
        </w:rPr>
      </w:pPr>
    </w:p>
    <w:p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b/>
          <w:bCs/>
          <w:color w:val="000000"/>
        </w:rPr>
        <w:t xml:space="preserve"> </w:t>
      </w:r>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Pr="005C6B35" w:rsidRDefault="002A4E7F" w:rsidP="001A5B18">
      <w:pPr>
        <w:rPr>
          <w:color w:val="000000"/>
        </w:rPr>
      </w:pPr>
    </w:p>
    <w:p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Default="002A4E7F" w:rsidP="001A5B18">
      <w:pPr>
        <w:rPr>
          <w:color w:val="000000"/>
        </w:rPr>
      </w:pPr>
    </w:p>
    <w:p w:rsidR="002A4E7F" w:rsidRDefault="002A4E7F" w:rsidP="00D26140">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rsidR="002A4E7F" w:rsidRDefault="002A4E7F" w:rsidP="00D26140"/>
    <w:p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A4E7F" w:rsidRPr="00820595" w:rsidRDefault="002A4E7F" w:rsidP="009F6C1C"/>
    <w:p w:rsidR="002A4E7F" w:rsidRDefault="002A4E7F" w:rsidP="001A5B18">
      <w:pPr>
        <w:rPr>
          <w:color w:val="000000"/>
          <w:szCs w:val="24"/>
        </w:rPr>
      </w:pPr>
      <w:r w:rsidRPr="006A410F">
        <w:rPr>
          <w:rFonts w:ascii="Arial" w:hAnsi="Arial" w:cs="Arial"/>
          <w:b/>
          <w:bCs/>
          <w:i/>
          <w:color w:val="000000"/>
          <w:sz w:val="20"/>
          <w:szCs w:val="20"/>
        </w:rPr>
        <w:t>ПРОИСШЕСТВИЕ</w:t>
      </w:r>
      <w:r w:rsidRPr="006A410F">
        <w:rPr>
          <w:bCs/>
          <w:color w:val="000000"/>
        </w:rPr>
        <w:t xml:space="preserve"> </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rsidR="002A4E7F" w:rsidRPr="00A9111B" w:rsidRDefault="002A4E7F" w:rsidP="001A5B18">
      <w:pPr>
        <w:rPr>
          <w:color w:val="000000"/>
        </w:rPr>
      </w:pPr>
    </w:p>
    <w:p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r w:rsidRPr="00E73F60">
        <w:rPr>
          <w:color w:val="000000"/>
        </w:rPr>
        <w:t xml:space="preserve"> </w:t>
      </w:r>
      <w:r>
        <w:rPr>
          <w:rStyle w:val="urtxtemph"/>
        </w:rPr>
        <w:t>[Федеральный закон от 21.07.1997 № 116-ФЗ «О промышленной безопасности опасных производственных объектов»]</w:t>
      </w:r>
      <w:r w:rsidRPr="005C6B35">
        <w:rPr>
          <w:color w:val="000000"/>
        </w:rPr>
        <w:t>.</w:t>
      </w:r>
    </w:p>
    <w:p w:rsidR="002A4E7F" w:rsidRPr="005C6B35" w:rsidRDefault="002A4E7F" w:rsidP="001A5B18">
      <w:pPr>
        <w:rPr>
          <w:color w:val="000000"/>
        </w:rPr>
      </w:pPr>
    </w:p>
    <w:bookmarkEnd w:id="104"/>
    <w:p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xml:space="preserve">, отвечающий за направление деятельности Компании в соответствии с компетенцией, определенной приказом о распределении полномочий между </w:t>
      </w:r>
      <w:proofErr w:type="gramStart"/>
      <w:r w:rsidRPr="00BF2B92">
        <w:t>топ-менеджерами</w:t>
      </w:r>
      <w:proofErr w:type="gramEnd"/>
      <w:r w:rsidRPr="00BF2B92">
        <w:t>, наделенный самостоятельными функциями, задачами и ответственностью.</w:t>
      </w:r>
    </w:p>
    <w:p w:rsidR="002A4E7F" w:rsidRDefault="002A4E7F" w:rsidP="00D26140"/>
    <w:p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2A4E7F" w:rsidRDefault="002A4E7F" w:rsidP="001A5B18">
      <w:pPr>
        <w:rPr>
          <w:rStyle w:val="urtxtemph"/>
          <w:color w:val="000000"/>
        </w:rPr>
      </w:pPr>
    </w:p>
    <w:p w:rsidR="002A4E7F" w:rsidRDefault="002A4E7F" w:rsidP="00D04C96">
      <w:pPr>
        <w:rPr>
          <w:rStyle w:val="urtxtemph"/>
        </w:rPr>
      </w:pPr>
      <w:r w:rsidRPr="0083670E">
        <w:rPr>
          <w:rFonts w:ascii="Arial" w:hAnsi="Arial" w:cs="Arial"/>
          <w:b/>
          <w:i/>
          <w:sz w:val="20"/>
        </w:rPr>
        <w:lastRenderedPageBreak/>
        <w:t>РИСК В ОБЛАСТИ ПРОМЫШЛЕННОЙ БЕЗОПАСНОСТИ, ОХРАНЫ ТРУДА И ОКРУЖАЮЩЕЙ СРЕДЫ (РИСК ПБОТОС)</w:t>
      </w:r>
      <w:r w:rsidRPr="0083670E">
        <w:t xml:space="preserve"> </w:t>
      </w:r>
      <w:r>
        <w:t>–</w:t>
      </w:r>
      <w:r w:rsidRPr="0083670E">
        <w:t xml:space="preserve"> </w:t>
      </w:r>
      <w:r>
        <w:rPr>
          <w:rStyle w:val="urtxtemph"/>
        </w:rPr>
        <w:t>мера опасности, характеризующаяся вероятностью возникновения опасного события и тяжестью его последствий.</w:t>
      </w:r>
    </w:p>
    <w:p w:rsidR="002A4E7F" w:rsidRDefault="002A4E7F" w:rsidP="00D04C96">
      <w:pPr>
        <w:rPr>
          <w:rStyle w:val="urtxtemph"/>
        </w:rPr>
      </w:pPr>
    </w:p>
    <w:p w:rsidR="002A4E7F" w:rsidRDefault="002A4E7F" w:rsidP="0081344B">
      <w:r w:rsidRPr="0081344B">
        <w:rPr>
          <w:rFonts w:ascii="Arial" w:hAnsi="Arial" w:cs="Arial"/>
          <w:b/>
          <w:i/>
          <w:sz w:val="20"/>
          <w:szCs w:val="20"/>
        </w:rPr>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2A4E7F" w:rsidRPr="0081344B" w:rsidRDefault="002A4E7F" w:rsidP="0081344B"/>
    <w:p w:rsidR="002A4E7F" w:rsidRDefault="002A4E7F" w:rsidP="00361D59">
      <w:proofErr w:type="gramStart"/>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rPr>
          <w:rFonts w:ascii="Arial" w:hAnsi="Arial" w:cs="Arial"/>
          <w:b/>
          <w:i/>
          <w:sz w:val="20"/>
          <w:szCs w:val="20"/>
        </w:rPr>
        <w:t xml:space="preserve"> </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9" w:history="1">
        <w:r>
          <w:rPr>
            <w:bCs/>
          </w:rPr>
          <w:t>Федеральный закон</w:t>
        </w:r>
        <w:proofErr w:type="gramEnd"/>
        <w:r>
          <w:rPr>
            <w:bCs/>
          </w:rPr>
          <w:t xml:space="preserve"> </w:t>
        </w:r>
        <w:proofErr w:type="gramStart"/>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roofErr w:type="gramEnd"/>
    </w:p>
    <w:p w:rsidR="002A4E7F" w:rsidRPr="00944A9C" w:rsidRDefault="002A4E7F" w:rsidP="00361D59"/>
    <w:p w:rsidR="002A4E7F" w:rsidRDefault="002A4E7F" w:rsidP="001A5B18">
      <w:pPr>
        <w:rPr>
          <w:color w:val="000000"/>
        </w:rPr>
      </w:pPr>
      <w:r w:rsidRPr="005C6B35">
        <w:rPr>
          <w:rFonts w:ascii="Arial" w:hAnsi="Arial" w:cs="Arial"/>
          <w:b/>
          <w:i/>
          <w:color w:val="000000"/>
          <w:sz w:val="20"/>
          <w:szCs w:val="20"/>
        </w:rPr>
        <w:t>СРЕДСТВА ИНДИВИДУАЛЬНОЙ ЗАЩИТЫ</w:t>
      </w:r>
      <w:r w:rsidRPr="005C6B35">
        <w:rPr>
          <w:color w:val="000000"/>
        </w:rPr>
        <w:t xml:space="preserve"> </w:t>
      </w:r>
      <w:r>
        <w:rPr>
          <w:rFonts w:ascii="Arial" w:hAnsi="Arial" w:cs="Arial"/>
          <w:b/>
          <w:i/>
          <w:color w:val="000000"/>
          <w:sz w:val="20"/>
          <w:szCs w:val="20"/>
        </w:rPr>
        <w:t>(</w:t>
      </w:r>
      <w:proofErr w:type="gramStart"/>
      <w:r>
        <w:rPr>
          <w:rFonts w:ascii="Arial" w:hAnsi="Arial" w:cs="Arial"/>
          <w:b/>
          <w:i/>
          <w:color w:val="000000"/>
          <w:sz w:val="20"/>
          <w:szCs w:val="20"/>
        </w:rPr>
        <w:t>СИЗ</w:t>
      </w:r>
      <w:proofErr w:type="gramEnd"/>
      <w:r>
        <w:rPr>
          <w:rFonts w:ascii="Arial" w:hAnsi="Arial" w:cs="Arial"/>
          <w:b/>
          <w:i/>
          <w:color w:val="000000"/>
          <w:sz w:val="20"/>
          <w:szCs w:val="20"/>
        </w:rPr>
        <w:t xml:space="preserve">)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2A4E7F" w:rsidRPr="005C6B35" w:rsidRDefault="002A4E7F" w:rsidP="001A5B18">
      <w:pPr>
        <w:rPr>
          <w:color w:val="000000"/>
        </w:rPr>
      </w:pPr>
    </w:p>
    <w:p w:rsidR="002A4E7F" w:rsidRDefault="002A4E7F" w:rsidP="001A5B18">
      <w:pPr>
        <w:rPr>
          <w:color w:val="000000"/>
        </w:rPr>
      </w:pPr>
      <w:r w:rsidRPr="00DE316A">
        <w:rPr>
          <w:rFonts w:ascii="Arial" w:hAnsi="Arial" w:cs="Arial"/>
          <w:b/>
          <w:i/>
          <w:color w:val="000000"/>
          <w:sz w:val="20"/>
          <w:szCs w:val="20"/>
        </w:rPr>
        <w:t>СУБПОДРЯДНАЯ ОРГАНИЗАЦИЯ (</w:t>
      </w:r>
      <w:r w:rsidRPr="00BC75B0">
        <w:rPr>
          <w:rFonts w:ascii="Arial" w:hAnsi="Arial" w:cs="Arial"/>
          <w:b/>
          <w:i/>
          <w:color w:val="000000"/>
          <w:sz w:val="20"/>
          <w:szCs w:val="20"/>
        </w:rPr>
        <w:t>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rsidR="002A4E7F" w:rsidRDefault="002A4E7F" w:rsidP="001A5B18">
      <w:pPr>
        <w:rPr>
          <w:color w:val="000000"/>
        </w:rPr>
      </w:pPr>
    </w:p>
    <w:p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rsidR="002A4E7F" w:rsidRDefault="002A4E7F" w:rsidP="001A5B18">
      <w:pPr>
        <w:rPr>
          <w:color w:val="000000"/>
        </w:rPr>
      </w:pPr>
    </w:p>
    <w:p w:rsidR="002A4E7F" w:rsidRDefault="002A4E7F" w:rsidP="001A5B18">
      <w:pPr>
        <w:rPr>
          <w:color w:val="000000"/>
        </w:rPr>
      </w:pPr>
      <w:proofErr w:type="gramStart"/>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roofErr w:type="gramEnd"/>
    </w:p>
    <w:p w:rsidR="002A4E7F" w:rsidRDefault="002A4E7F" w:rsidP="001A5B18">
      <w:pPr>
        <w:rPr>
          <w:color w:val="000000"/>
        </w:rPr>
      </w:pPr>
    </w:p>
    <w:p w:rsidR="002A4E7F" w:rsidRDefault="002A4E7F" w:rsidP="001A5B18">
      <w:pPr>
        <w:rPr>
          <w:color w:val="000000"/>
        </w:rPr>
      </w:pPr>
      <w:r>
        <w:rPr>
          <w:rFonts w:ascii="Arial" w:hAnsi="Arial" w:cs="Arial"/>
          <w:b/>
          <w:i/>
          <w:color w:val="000000"/>
          <w:sz w:val="20"/>
          <w:szCs w:val="20"/>
        </w:rPr>
        <w:t>ТЕХНИЧЕСКИЙ АУДИТ</w:t>
      </w:r>
      <w:r>
        <w:rPr>
          <w:color w:val="000000"/>
        </w:rPr>
        <w:t xml:space="preserve"> </w:t>
      </w:r>
      <w:r w:rsidRPr="00AF45E5">
        <w:rPr>
          <w:rFonts w:ascii="Arial" w:hAnsi="Arial" w:cs="Arial"/>
          <w:b/>
          <w:i/>
          <w:color w:val="000000"/>
          <w:sz w:val="20"/>
          <w:szCs w:val="20"/>
        </w:rPr>
        <w:t>(АУДИТ)</w:t>
      </w:r>
      <w:r>
        <w:rPr>
          <w:color w:val="000000"/>
        </w:rPr>
        <w:t xml:space="preserve"> </w:t>
      </w:r>
      <w:r w:rsidRPr="00534585">
        <w:rPr>
          <w:bCs/>
        </w:rPr>
        <w:t>–</w:t>
      </w:r>
      <w:r>
        <w:rPr>
          <w:bCs/>
        </w:rPr>
        <w:t xml:space="preserve"> </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2A4E7F" w:rsidRPr="00282AEB" w:rsidRDefault="002A4E7F" w:rsidP="001A5B18">
      <w:pPr>
        <w:rPr>
          <w:color w:val="000000"/>
        </w:rPr>
      </w:pPr>
    </w:p>
    <w:p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rsidR="002A4E7F" w:rsidRPr="002B2F7B" w:rsidRDefault="002A4E7F" w:rsidP="001A5B18">
      <w:pPr>
        <w:rPr>
          <w:color w:val="000000"/>
          <w:szCs w:val="24"/>
        </w:rPr>
      </w:pPr>
    </w:p>
    <w:p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Fonts w:ascii="Arial" w:hAnsi="Arial" w:cs="Arial"/>
          <w:b/>
          <w:i/>
          <w:caps/>
          <w:color w:val="000000"/>
          <w:sz w:val="20"/>
          <w:szCs w:val="20"/>
        </w:rPr>
        <w:t xml:space="preserve"> </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rsidR="002A4E7F" w:rsidRDefault="002A4E7F" w:rsidP="00DF60CA"/>
    <w:p w:rsidR="002A4E7F" w:rsidRDefault="002A4E7F" w:rsidP="005C07FD">
      <w:pPr>
        <w:rPr>
          <w:color w:val="000000"/>
        </w:rPr>
      </w:pPr>
      <w:r w:rsidRPr="008C62BD">
        <w:rPr>
          <w:rFonts w:ascii="Arial" w:hAnsi="Arial" w:cs="Arial"/>
          <w:b/>
          <w:i/>
          <w:color w:val="000000"/>
          <w:sz w:val="20"/>
          <w:szCs w:val="20"/>
        </w:rPr>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w:t>
      </w:r>
      <w:proofErr w:type="gramStart"/>
      <w:r w:rsidRPr="008C62BD">
        <w:rPr>
          <w:color w:val="000000"/>
        </w:rPr>
        <w:t>органов</w:t>
      </w:r>
      <w:proofErr w:type="gramEnd"/>
      <w:r w:rsidRPr="008C62BD">
        <w:rPr>
          <w:color w:val="000000"/>
        </w:rPr>
        <w:t xml:space="preserve"> </w:t>
      </w:r>
      <w:r>
        <w:rPr>
          <w:color w:val="000000"/>
        </w:rPr>
        <w:lastRenderedPageBreak/>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rsidR="002A4E7F" w:rsidRPr="00D025CA" w:rsidRDefault="002A4E7F" w:rsidP="005C07FD">
      <w:pPr>
        <w:rPr>
          <w:color w:val="000000"/>
        </w:rPr>
      </w:pPr>
    </w:p>
    <w:p w:rsidR="002A4E7F" w:rsidRDefault="002A4E7F" w:rsidP="005C07FD">
      <w:pPr>
        <w:rPr>
          <w:color w:val="000000"/>
        </w:rPr>
      </w:pPr>
      <w:r w:rsidRPr="00D025CA">
        <w:rPr>
          <w:rFonts w:ascii="Arial" w:hAnsi="Arial" w:cs="Arial"/>
          <w:b/>
          <w:i/>
          <w:color w:val="000000"/>
          <w:sz w:val="20"/>
          <w:szCs w:val="20"/>
        </w:rPr>
        <w:t>УПОЛНОМОЧЕННОЕ ЛИЦО (</w:t>
      </w:r>
      <w:proofErr w:type="gramStart"/>
      <w:r w:rsidRPr="00D025CA">
        <w:rPr>
          <w:rFonts w:ascii="Arial" w:hAnsi="Arial" w:cs="Arial"/>
          <w:b/>
          <w:i/>
          <w:color w:val="000000"/>
          <w:sz w:val="20"/>
          <w:szCs w:val="20"/>
        </w:rPr>
        <w:t>УЛ</w:t>
      </w:r>
      <w:proofErr w:type="gramEnd"/>
      <w:r w:rsidRPr="00D025CA">
        <w:rPr>
          <w:rFonts w:ascii="Arial" w:hAnsi="Arial" w:cs="Arial"/>
          <w:b/>
          <w:i/>
          <w:color w:val="000000"/>
          <w:sz w:val="20"/>
          <w:szCs w:val="20"/>
        </w:rPr>
        <w:t>)</w:t>
      </w:r>
      <w:r>
        <w:rPr>
          <w:color w:val="000000"/>
        </w:rPr>
        <w:t xml:space="preserve"> – </w:t>
      </w:r>
      <w:r w:rsidRPr="00996CAB">
        <w:rPr>
          <w:color w:val="000000"/>
        </w:rPr>
        <w:t>лицо, наделенное полномочиями управления, совершения определенных действий.</w:t>
      </w:r>
    </w:p>
    <w:p w:rsidR="002A4E7F" w:rsidRPr="00996CAB" w:rsidRDefault="002A4E7F" w:rsidP="005C07FD">
      <w:pPr>
        <w:rPr>
          <w:color w:val="000000"/>
        </w:rPr>
      </w:pPr>
    </w:p>
    <w:p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xml:space="preserve">, содержащий краткое описание происшествия, его последствий и причин, корректирующие меры, извлеченные уроки, </w:t>
      </w:r>
      <w:proofErr w:type="gramStart"/>
      <w:r w:rsidRPr="00B81A06">
        <w:t>фото/схему</w:t>
      </w:r>
      <w:proofErr w:type="gramEnd"/>
      <w:r w:rsidRPr="00B81A06">
        <w:t xml:space="preserve"> места происшествия.</w:t>
      </w:r>
    </w:p>
    <w:p w:rsidR="002A4E7F" w:rsidRDefault="002A4E7F" w:rsidP="00FE15F7"/>
    <w:p w:rsidR="002A4E7F" w:rsidRDefault="002A4E7F" w:rsidP="001A5B18">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rsidR="002A4E7F" w:rsidRDefault="002A4E7F" w:rsidP="001A5B18"/>
    <w:p w:rsidR="002A4E7F" w:rsidRDefault="002A4E7F" w:rsidP="00820595">
      <w:pPr>
        <w:autoSpaceDE w:val="0"/>
        <w:autoSpaceDN w:val="0"/>
        <w:adjustRightInd w:val="0"/>
      </w:pPr>
      <w:proofErr w:type="gramStart"/>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rFonts w:ascii="Arial" w:hAnsi="Arial" w:cs="Arial"/>
          <w:b/>
          <w:i/>
          <w:caps/>
          <w:sz w:val="20"/>
          <w:szCs w:val="20"/>
        </w:rPr>
        <w:t xml:space="preserve"> </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szCs w:val="24"/>
        </w:rPr>
        <w:t xml:space="preserve"> </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roofErr w:type="gramEnd"/>
    </w:p>
    <w:p w:rsidR="002A4E7F" w:rsidRPr="00820595" w:rsidRDefault="002A4E7F" w:rsidP="00820595">
      <w:pPr>
        <w:autoSpaceDE w:val="0"/>
        <w:autoSpaceDN w:val="0"/>
        <w:adjustRightInd w:val="0"/>
      </w:pPr>
    </w:p>
    <w:p w:rsidR="00F52BE4" w:rsidRPr="00D15825" w:rsidRDefault="00F52BE4">
      <w:pPr>
        <w:jc w:val="left"/>
        <w:rPr>
          <w:caps/>
        </w:rPr>
      </w:pPr>
    </w:p>
    <w:p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rsidR="00EA1DD6" w:rsidRPr="00342BF3" w:rsidRDefault="00EA1DD6" w:rsidP="005C07FD">
      <w:pPr>
        <w:rPr>
          <w:sz w:val="22"/>
        </w:rPr>
      </w:pPr>
    </w:p>
    <w:p w:rsidR="002A4E7F" w:rsidRDefault="002A4E7F" w:rsidP="00DC0534">
      <w:pPr>
        <w:tabs>
          <w:tab w:val="num" w:pos="480"/>
        </w:tabs>
        <w:rPr>
          <w:rStyle w:val="aff1"/>
          <w:rFonts w:ascii="Arial" w:hAnsi="Arial" w:cs="Arial"/>
          <w:b w:val="0"/>
          <w:bCs/>
          <w:color w:val="000000"/>
          <w:sz w:val="20"/>
          <w:szCs w:val="20"/>
        </w:rPr>
      </w:pPr>
      <w:r>
        <w:rPr>
          <w:rStyle w:val="aff1"/>
          <w:rFonts w:ascii="Arial" w:hAnsi="Arial" w:cs="Arial"/>
          <w:bCs/>
          <w:i/>
          <w:color w:val="000000"/>
          <w:sz w:val="20"/>
          <w:szCs w:val="20"/>
        </w:rPr>
        <w:t>ВЫСОКОРИСКОВЫЕ РАБОТЫ</w:t>
      </w:r>
      <w:r w:rsidRPr="003A0A3B">
        <w:rPr>
          <w:rStyle w:val="aff1"/>
          <w:rFonts w:ascii="Arial" w:hAnsi="Arial" w:cs="Arial"/>
          <w:bCs/>
          <w:i/>
          <w:color w:val="000000"/>
          <w:sz w:val="20"/>
          <w:szCs w:val="20"/>
        </w:rPr>
        <w:t>/</w:t>
      </w:r>
      <w:r w:rsidRPr="00120D14">
        <w:rPr>
          <w:rStyle w:val="aff1"/>
          <w:rFonts w:ascii="Arial" w:hAnsi="Arial" w:cs="Arial"/>
          <w:bCs/>
          <w:i/>
          <w:color w:val="000000"/>
          <w:sz w:val="20"/>
          <w:szCs w:val="20"/>
        </w:rPr>
        <w:t xml:space="preserve">УСЛУГИ </w:t>
      </w:r>
      <w:r w:rsidRPr="007A4B64">
        <w:rPr>
          <w:rStyle w:val="37"/>
          <w:b w:val="0"/>
          <w:color w:val="000000"/>
          <w:szCs w:val="24"/>
        </w:rPr>
        <w:t>–</w:t>
      </w:r>
      <w:r w:rsidRPr="006054A4">
        <w:rPr>
          <w:rStyle w:val="aff1"/>
          <w:rFonts w:ascii="Arial" w:hAnsi="Arial" w:cs="Arial"/>
          <w:bCs/>
          <w:color w:val="000000"/>
          <w:sz w:val="20"/>
          <w:szCs w:val="20"/>
        </w:rPr>
        <w:t xml:space="preserve"> </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f1"/>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1"/>
          <w:rFonts w:ascii="Arial" w:hAnsi="Arial" w:cs="Arial"/>
          <w:b w:val="0"/>
          <w:bCs/>
          <w:color w:val="000000"/>
          <w:sz w:val="20"/>
          <w:szCs w:val="20"/>
        </w:rPr>
        <w:t>).</w:t>
      </w:r>
    </w:p>
    <w:p w:rsidR="002A4E7F" w:rsidRDefault="002A4E7F" w:rsidP="00DC0534">
      <w:pPr>
        <w:tabs>
          <w:tab w:val="num" w:pos="480"/>
        </w:tabs>
        <w:rPr>
          <w:rStyle w:val="aff1"/>
          <w:rFonts w:ascii="Arial" w:hAnsi="Arial" w:cs="Arial"/>
          <w:b w:val="0"/>
          <w:bCs/>
          <w:color w:val="000000"/>
          <w:sz w:val="20"/>
          <w:szCs w:val="20"/>
        </w:rPr>
      </w:pPr>
    </w:p>
    <w:p w:rsidR="002A4E7F" w:rsidRDefault="002A4E7F" w:rsidP="00DC0534">
      <w:pPr>
        <w:tabs>
          <w:tab w:val="num" w:pos="480"/>
        </w:tabs>
      </w:pPr>
      <w:r>
        <w:rPr>
          <w:rStyle w:val="aff1"/>
          <w:rFonts w:ascii="Arial" w:hAnsi="Arial" w:cs="Arial"/>
          <w:bCs/>
          <w:i/>
          <w:color w:val="000000"/>
          <w:sz w:val="20"/>
          <w:szCs w:val="20"/>
        </w:rPr>
        <w:t xml:space="preserve">ГРУППА АУДИТА </w:t>
      </w:r>
      <w:r w:rsidRPr="00C57854">
        <w:rPr>
          <w:rStyle w:val="aff1"/>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rsidR="002A4E7F" w:rsidRDefault="002A4E7F" w:rsidP="00DC0534">
      <w:pPr>
        <w:tabs>
          <w:tab w:val="num" w:pos="480"/>
        </w:tabs>
        <w:rPr>
          <w:rFonts w:cs="Arial"/>
          <w:color w:val="000000"/>
        </w:rPr>
      </w:pPr>
    </w:p>
    <w:p w:rsidR="002A4E7F" w:rsidRDefault="002A4E7F" w:rsidP="00DC0534">
      <w:pPr>
        <w:tabs>
          <w:tab w:val="num" w:pos="480"/>
        </w:tabs>
        <w:rPr>
          <w:color w:val="000000"/>
        </w:rPr>
      </w:pPr>
      <w:r w:rsidRPr="00E1747D">
        <w:rPr>
          <w:rStyle w:val="aff1"/>
          <w:rFonts w:ascii="Arial" w:hAnsi="Arial" w:cs="Arial"/>
          <w:bCs/>
          <w:i/>
          <w:color w:val="000000"/>
          <w:sz w:val="20"/>
          <w:szCs w:val="20"/>
        </w:rPr>
        <w:t>ДИСПЕТЧЕРСКАЯ СЛУЖБА ЗАКАЗЧИКА</w:t>
      </w:r>
      <w:r>
        <w:rPr>
          <w:rStyle w:val="aff1"/>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rsidR="002A4E7F" w:rsidRDefault="002A4E7F" w:rsidP="00DC0534">
      <w:pPr>
        <w:tabs>
          <w:tab w:val="num" w:pos="480"/>
        </w:tabs>
        <w:rPr>
          <w:bCs/>
        </w:rPr>
      </w:pPr>
    </w:p>
    <w:p w:rsidR="002A4E7F" w:rsidRDefault="002A4E7F" w:rsidP="00C27B35">
      <w:pPr>
        <w:rPr>
          <w:color w:val="000000"/>
          <w:szCs w:val="24"/>
        </w:rPr>
      </w:pPr>
      <w:proofErr w:type="gramStart"/>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roofErr w:type="gramEnd"/>
    </w:p>
    <w:p w:rsidR="002A4E7F" w:rsidRDefault="002A4E7F" w:rsidP="00C27B35">
      <w:pPr>
        <w:rPr>
          <w:color w:val="000000"/>
          <w:szCs w:val="24"/>
        </w:rPr>
      </w:pPr>
    </w:p>
    <w:p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rsidR="002A4E7F" w:rsidRDefault="002A4E7F" w:rsidP="008D5010"/>
    <w:p w:rsidR="002A4E7F" w:rsidRDefault="002A4E7F" w:rsidP="001775DE">
      <w:pPr>
        <w:rPr>
          <w:color w:val="000000"/>
          <w:szCs w:val="24"/>
        </w:rPr>
      </w:pPr>
      <w:r w:rsidRPr="006D2014">
        <w:rPr>
          <w:rFonts w:ascii="Arial" w:hAnsi="Arial" w:cs="Arial"/>
          <w:b/>
          <w:i/>
          <w:color w:val="000000"/>
          <w:sz w:val="20"/>
          <w:szCs w:val="20"/>
        </w:rPr>
        <w:lastRenderedPageBreak/>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rsidR="002A4E7F" w:rsidRDefault="002A4E7F" w:rsidP="001775DE">
      <w:pPr>
        <w:rPr>
          <w:color w:val="000000"/>
          <w:szCs w:val="24"/>
        </w:rPr>
      </w:pPr>
    </w:p>
    <w:p w:rsidR="002A4E7F" w:rsidRDefault="002A4E7F" w:rsidP="004D0817">
      <w:pPr>
        <w:rPr>
          <w:color w:val="000000"/>
          <w:szCs w:val="24"/>
        </w:rPr>
      </w:pPr>
      <w:r w:rsidRPr="007F0FEE">
        <w:rPr>
          <w:rFonts w:ascii="Arial" w:hAnsi="Arial" w:cs="Arial"/>
          <w:b/>
          <w:i/>
          <w:color w:val="000000"/>
          <w:sz w:val="20"/>
          <w:szCs w:val="20"/>
        </w:rPr>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 xml:space="preserve">мероприятий по подготовке к выполнению работ, перебазирование </w:t>
      </w:r>
      <w:proofErr w:type="gramStart"/>
      <w:r w:rsidRPr="00695B5B">
        <w:rPr>
          <w:color w:val="000000"/>
          <w:szCs w:val="24"/>
        </w:rPr>
        <w:t>вагон-домов</w:t>
      </w:r>
      <w:proofErr w:type="gramEnd"/>
      <w:r w:rsidRPr="00695B5B">
        <w:rPr>
          <w:color w:val="000000"/>
          <w:szCs w:val="24"/>
        </w:rPr>
        <w:t>, оборудования, техники и персонала к месту проведения работ, организация и формирование жилого лагеря.</w:t>
      </w:r>
    </w:p>
    <w:p w:rsidR="002A4E7F" w:rsidRPr="000A09C0" w:rsidRDefault="002A4E7F" w:rsidP="004D0817">
      <w:pPr>
        <w:rPr>
          <w:color w:val="000000"/>
          <w:szCs w:val="24"/>
        </w:rPr>
      </w:pPr>
    </w:p>
    <w:p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rsidR="002A4E7F" w:rsidRPr="00C65C94" w:rsidRDefault="002A4E7F" w:rsidP="00B66AE6">
      <w:pPr>
        <w:rPr>
          <w:color w:val="000000"/>
          <w:szCs w:val="24"/>
        </w:rPr>
      </w:pPr>
    </w:p>
    <w:p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w:t>
      </w:r>
      <w:proofErr w:type="gramStart"/>
      <w:r>
        <w:rPr>
          <w:color w:val="000000"/>
          <w:szCs w:val="26"/>
        </w:rPr>
        <w:t>ств Гр</w:t>
      </w:r>
      <w:proofErr w:type="gramEnd"/>
      <w:r>
        <w:rPr>
          <w:color w:val="000000"/>
          <w:szCs w:val="26"/>
        </w:rPr>
        <w:t>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rsidR="002A4E7F" w:rsidRDefault="002A4E7F" w:rsidP="009F6C1C">
      <w:pPr>
        <w:rPr>
          <w:color w:val="000000"/>
          <w:szCs w:val="26"/>
        </w:rPr>
      </w:pPr>
    </w:p>
    <w:p w:rsidR="002A4E7F" w:rsidRDefault="002A4E7F" w:rsidP="00C27B35">
      <w:pPr>
        <w:rPr>
          <w:color w:val="000000"/>
        </w:rPr>
      </w:pPr>
      <w:proofErr w:type="gramStart"/>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w:t>
      </w:r>
      <w:proofErr w:type="gramEnd"/>
      <w:r w:rsidRPr="00FD0D35" w:rsidDel="00FD0D35">
        <w:rPr>
          <w:color w:val="000000"/>
        </w:rPr>
        <w:t xml:space="preserve"> и/или оказанию</w:t>
      </w:r>
      <w:r>
        <w:rPr>
          <w:color w:val="000000"/>
        </w:rPr>
        <w:t>.</w:t>
      </w:r>
    </w:p>
    <w:p w:rsidR="002A4E7F" w:rsidRDefault="002A4E7F" w:rsidP="00C27B35">
      <w:pPr>
        <w:rPr>
          <w:color w:val="000000"/>
        </w:rPr>
      </w:pPr>
    </w:p>
    <w:p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rsidR="002A4E7F" w:rsidRDefault="002A4E7F" w:rsidP="00C27B35">
      <w:pPr>
        <w:rPr>
          <w:rFonts w:cs="Arial"/>
          <w:color w:val="000000"/>
        </w:rPr>
      </w:pPr>
    </w:p>
    <w:p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rsidR="002A4E7F" w:rsidRDefault="002A4E7F" w:rsidP="00C27B35">
      <w:pPr>
        <w:rPr>
          <w:color w:val="000000"/>
        </w:rPr>
      </w:pPr>
    </w:p>
    <w:p w:rsidR="002A4E7F" w:rsidRDefault="002A4E7F" w:rsidP="00C27B35">
      <w:pPr>
        <w:rPr>
          <w:rStyle w:val="urtxtemph"/>
          <w:color w:val="000000"/>
        </w:rPr>
      </w:pPr>
      <w:proofErr w:type="gramStart"/>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w:t>
      </w:r>
      <w:proofErr w:type="gramEnd"/>
      <w:r w:rsidRPr="00313F57">
        <w:rPr>
          <w:rStyle w:val="urtxtemph"/>
          <w:color w:val="000000"/>
        </w:rPr>
        <w:t xml:space="preserve">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proofErr w:type="gramStart"/>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w:t>
      </w:r>
      <w:r w:rsidRPr="00772EB0">
        <w:rPr>
          <w:rStyle w:val="urtxtemph"/>
          <w:color w:val="000000"/>
        </w:rPr>
        <w:lastRenderedPageBreak/>
        <w:t>производственных</w:t>
      </w:r>
      <w:proofErr w:type="gramEnd"/>
      <w:r w:rsidRPr="00772EB0">
        <w:rPr>
          <w:rStyle w:val="urtxtemph"/>
          <w:color w:val="000000"/>
        </w:rPr>
        <w:t xml:space="preserve">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proofErr w:type="gramStart"/>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proofErr w:type="gramEnd"/>
      <w:r w:rsidRPr="00772EB0">
        <w:rPr>
          <w:rStyle w:val="urtxtemph"/>
          <w:color w:val="000000"/>
        </w:rPr>
        <w:t>,</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Pr="004A78DB" w:rsidRDefault="002A4E7F" w:rsidP="00342BF3">
      <w:proofErr w:type="gramStart"/>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roofErr w:type="gramEnd"/>
    </w:p>
    <w:p w:rsidR="00642C4B" w:rsidRDefault="00642C4B" w:rsidP="00861FD5">
      <w:pPr>
        <w:tabs>
          <w:tab w:val="left" w:pos="0"/>
          <w:tab w:val="left" w:pos="9899"/>
        </w:tabs>
        <w:ind w:right="-1"/>
      </w:pPr>
      <w:bookmarkStart w:id="106" w:name="_Toc149983192"/>
      <w:bookmarkStart w:id="107" w:name="_Toc149985386"/>
    </w:p>
    <w:p w:rsidR="002A4E7F" w:rsidRDefault="002A4E7F" w:rsidP="00861FD5">
      <w:pPr>
        <w:tabs>
          <w:tab w:val="left" w:pos="0"/>
          <w:tab w:val="left" w:pos="9899"/>
        </w:tabs>
        <w:ind w:right="-1"/>
      </w:pPr>
    </w:p>
    <w:p w:rsidR="002A4E7F" w:rsidRPr="0019232A" w:rsidRDefault="002A4E7F" w:rsidP="00861FD5">
      <w:pPr>
        <w:tabs>
          <w:tab w:val="left" w:pos="0"/>
          <w:tab w:val="left" w:pos="9899"/>
        </w:tabs>
        <w:ind w:right="-1"/>
        <w:sectPr w:rsidR="002A4E7F" w:rsidRPr="0019232A" w:rsidSect="00A71259">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642C4B" w:rsidRDefault="00642C4B" w:rsidP="00E75C04">
      <w:pPr>
        <w:tabs>
          <w:tab w:val="left" w:pos="0"/>
          <w:tab w:val="left" w:pos="9899"/>
        </w:tabs>
        <w:ind w:right="-1"/>
      </w:pPr>
    </w:p>
    <w:p w:rsidR="00903696" w:rsidRDefault="00903696" w:rsidP="00E75C04">
      <w:pPr>
        <w:tabs>
          <w:tab w:val="left" w:pos="0"/>
          <w:tab w:val="left" w:pos="9899"/>
        </w:tabs>
        <w:ind w:right="-1"/>
      </w:pPr>
    </w:p>
    <w:p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rsidR="002A4E7F" w:rsidRDefault="002A4E7F" w:rsidP="003107D8"/>
    <w:p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rsidR="002A4E7F" w:rsidRPr="00AD1C0D" w:rsidRDefault="002A4E7F" w:rsidP="0081344B"/>
    <w:p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rsidR="002A4E7F" w:rsidRDefault="002A4E7F" w:rsidP="00DE316A"/>
    <w:p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rsidR="002A4E7F" w:rsidRPr="00E6131C" w:rsidRDefault="002A4E7F" w:rsidP="00127576">
      <w:pPr>
        <w:rPr>
          <w:szCs w:val="24"/>
        </w:rPr>
      </w:pPr>
    </w:p>
    <w:p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rsidR="002A4E7F" w:rsidRDefault="002A4E7F" w:rsidP="00F21CF9">
      <w:pPr>
        <w:rPr>
          <w:color w:val="000000"/>
        </w:rPr>
      </w:pPr>
    </w:p>
    <w:p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rsidR="002A4E7F" w:rsidRPr="006D2014" w:rsidRDefault="002A4E7F" w:rsidP="00F21CF9">
      <w:pPr>
        <w:rPr>
          <w:color w:val="000000"/>
        </w:rPr>
      </w:pPr>
    </w:p>
    <w:p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DC032F">
        <w:rPr>
          <w:color w:val="000000"/>
        </w:rPr>
        <w:t xml:space="preserve"> </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rsidR="002A4E7F" w:rsidRDefault="002A4E7F" w:rsidP="00E47CE6">
      <w:pPr>
        <w:rPr>
          <w:color w:val="000000"/>
        </w:rPr>
      </w:pPr>
    </w:p>
    <w:p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rsidR="002A4E7F" w:rsidRDefault="002A4E7F" w:rsidP="00F21CF9">
      <w:pPr>
        <w:rPr>
          <w:color w:val="000000"/>
        </w:rPr>
      </w:pPr>
    </w:p>
    <w:p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rsidR="002A4E7F" w:rsidRDefault="002A4E7F" w:rsidP="00F21CF9">
      <w:pPr>
        <w:rPr>
          <w:color w:val="000000"/>
        </w:rPr>
      </w:pPr>
    </w:p>
    <w:p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0"/>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rsidR="002A4E7F" w:rsidRPr="008C62BD" w:rsidRDefault="002A4E7F" w:rsidP="00AA6BE1">
      <w:pPr>
        <w:pStyle w:val="S4"/>
        <w:rPr>
          <w:color w:val="000000"/>
        </w:rPr>
      </w:pPr>
    </w:p>
    <w:p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rsidR="002A4E7F" w:rsidRPr="008C62BD" w:rsidRDefault="002A4E7F" w:rsidP="00990C25">
      <w:pPr>
        <w:rPr>
          <w:color w:val="000000"/>
          <w:szCs w:val="24"/>
        </w:rPr>
      </w:pPr>
    </w:p>
    <w:p w:rsidR="002A4E7F" w:rsidRDefault="002A4E7F" w:rsidP="00C979F5">
      <w:pPr>
        <w:rPr>
          <w:color w:val="000000"/>
        </w:rPr>
      </w:pPr>
      <w:proofErr w:type="gramStart"/>
      <w:r w:rsidRPr="007362AC">
        <w:rPr>
          <w:rFonts w:ascii="Arial" w:hAnsi="Arial" w:cs="Arial"/>
          <w:b/>
          <w:i/>
          <w:color w:val="000000"/>
          <w:sz w:val="20"/>
          <w:szCs w:val="20"/>
        </w:rPr>
        <w:t>ПОС</w:t>
      </w:r>
      <w:proofErr w:type="gramEnd"/>
      <w:r w:rsidRPr="00B60B07">
        <w:rPr>
          <w:color w:val="000000"/>
        </w:rPr>
        <w:t xml:space="preserve"> – проект организации строительства.</w:t>
      </w:r>
    </w:p>
    <w:p w:rsidR="002A4E7F" w:rsidRDefault="002A4E7F" w:rsidP="00C979F5">
      <w:pPr>
        <w:rPr>
          <w:color w:val="000000"/>
        </w:rPr>
      </w:pPr>
    </w:p>
    <w:p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rsidR="002A4E7F" w:rsidRDefault="002A4E7F" w:rsidP="00A56209">
      <w:pPr>
        <w:rPr>
          <w:rStyle w:val="urtxtemph"/>
          <w:color w:val="000000"/>
        </w:rPr>
      </w:pPr>
    </w:p>
    <w:p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rsidR="002A4E7F" w:rsidRDefault="002A4E7F" w:rsidP="00F21CF9">
      <w:pPr>
        <w:rPr>
          <w:color w:val="000000"/>
        </w:rPr>
      </w:pPr>
    </w:p>
    <w:p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rsidR="002A4E7F" w:rsidRDefault="002A4E7F" w:rsidP="00C979F5">
      <w:pPr>
        <w:rPr>
          <w:szCs w:val="24"/>
        </w:rPr>
      </w:pPr>
    </w:p>
    <w:p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rsidR="002A4E7F" w:rsidRDefault="002A4E7F" w:rsidP="00E47CE6">
      <w:pPr>
        <w:rPr>
          <w:color w:val="000000"/>
        </w:rPr>
      </w:pPr>
    </w:p>
    <w:p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rsidR="002A4E7F" w:rsidRPr="00534585" w:rsidRDefault="002A4E7F" w:rsidP="002B7816">
      <w:pPr>
        <w:rPr>
          <w:color w:val="000000"/>
        </w:rPr>
      </w:pPr>
    </w:p>
    <w:p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rsidR="002A4E7F" w:rsidRDefault="002A4E7F" w:rsidP="00C979F5"/>
    <w:p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rsidR="002A4E7F" w:rsidRDefault="002A4E7F" w:rsidP="00F21CF9">
      <w:pPr>
        <w:rPr>
          <w:color w:val="000000"/>
        </w:rPr>
      </w:pPr>
    </w:p>
    <w:p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rsidR="002A4E7F" w:rsidRDefault="002A4E7F" w:rsidP="00F21CF9">
      <w:pPr>
        <w:rPr>
          <w:color w:val="000000"/>
        </w:rPr>
      </w:pPr>
    </w:p>
    <w:p w:rsidR="002A4E7F" w:rsidRDefault="002A4E7F" w:rsidP="00F21CF9">
      <w:pPr>
        <w:rPr>
          <w:color w:val="000000"/>
        </w:rPr>
      </w:pPr>
      <w:proofErr w:type="gramStart"/>
      <w:r>
        <w:rPr>
          <w:rFonts w:ascii="Arial" w:hAnsi="Arial" w:cs="Arial"/>
          <w:b/>
          <w:i/>
          <w:color w:val="000000"/>
          <w:sz w:val="20"/>
          <w:szCs w:val="20"/>
        </w:rPr>
        <w:t>ТТ</w:t>
      </w:r>
      <w:proofErr w:type="gramEnd"/>
      <w:r w:rsidRPr="00791A63">
        <w:rPr>
          <w:rFonts w:ascii="Arial" w:hAnsi="Arial" w:cs="Arial"/>
          <w:b/>
          <w:i/>
          <w:color w:val="000000"/>
          <w:sz w:val="20"/>
          <w:szCs w:val="20"/>
        </w:rPr>
        <w:t xml:space="preserve"> </w:t>
      </w:r>
      <w:r>
        <w:rPr>
          <w:color w:val="000000"/>
        </w:rPr>
        <w:t>– тяжелая техника.</w:t>
      </w:r>
    </w:p>
    <w:p w:rsidR="002A4E7F" w:rsidRPr="00260FB7" w:rsidRDefault="002A4E7F" w:rsidP="00F21CF9">
      <w:pPr>
        <w:rPr>
          <w:color w:val="000000"/>
        </w:rPr>
      </w:pPr>
    </w:p>
    <w:p w:rsidR="002A4E7F" w:rsidRDefault="002A4E7F" w:rsidP="006A2780">
      <w:pPr>
        <w:pStyle w:val="af"/>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w:t>
      </w:r>
      <w:proofErr w:type="spellStart"/>
      <w:r w:rsidRPr="00D53700">
        <w:rPr>
          <w:color w:val="000000"/>
          <w:sz w:val="24"/>
          <w:szCs w:val="22"/>
        </w:rPr>
        <w:t>Excel</w:t>
      </w:r>
      <w:proofErr w:type="spellEnd"/>
      <w:r w:rsidRPr="00D53700">
        <w:rPr>
          <w:color w:val="000000"/>
          <w:sz w:val="24"/>
          <w:szCs w:val="22"/>
        </w:rPr>
        <w:t xml:space="preserve"> или любой другой программный продукт.</w:t>
      </w:r>
    </w:p>
    <w:p w:rsidR="002C5533" w:rsidRDefault="002C5533" w:rsidP="00E75C04">
      <w:pPr>
        <w:ind w:right="-7"/>
      </w:pPr>
    </w:p>
    <w:p w:rsidR="002C5533" w:rsidRDefault="002C5533" w:rsidP="00E75C04">
      <w:pPr>
        <w:ind w:right="-7"/>
        <w:sectPr w:rsidR="002C5533" w:rsidSect="00A71259">
          <w:headerReference w:type="even" r:id="rId23"/>
          <w:headerReference w:type="default" r:id="rId24"/>
          <w:headerReference w:type="first" r:id="rId25"/>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AF36E3" w:rsidRDefault="00AF36E3" w:rsidP="00C31630">
      <w:bookmarkStart w:id="134" w:name="_Toc149983195"/>
      <w:bookmarkStart w:id="135" w:name="_Toc149985389"/>
    </w:p>
    <w:p w:rsidR="00C460DA" w:rsidRDefault="00C460DA" w:rsidP="00C31630"/>
    <w:p w:rsidR="00D15825" w:rsidRPr="00D15825" w:rsidRDefault="00C27B35" w:rsidP="0067504E">
      <w:pPr>
        <w:pStyle w:val="aff2"/>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rsidR="00D15825" w:rsidRPr="00D15825" w:rsidRDefault="00D15825" w:rsidP="00D15825">
      <w:pPr>
        <w:pStyle w:val="aff2"/>
        <w:tabs>
          <w:tab w:val="left" w:pos="539"/>
          <w:tab w:val="left" w:pos="567"/>
        </w:tabs>
        <w:ind w:left="0"/>
      </w:pPr>
    </w:p>
    <w:p w:rsidR="00EE1C72" w:rsidRPr="00D15825" w:rsidRDefault="00EE1C72" w:rsidP="0067504E">
      <w:pPr>
        <w:pStyle w:val="aff2"/>
        <w:numPr>
          <w:ilvl w:val="1"/>
          <w:numId w:val="37"/>
        </w:numPr>
        <w:tabs>
          <w:tab w:val="left" w:pos="539"/>
          <w:tab w:val="left" w:pos="567"/>
        </w:tabs>
        <w:ind w:left="0" w:firstLine="0"/>
      </w:pPr>
      <w:proofErr w:type="gramStart"/>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roofErr w:type="gramEnd"/>
    </w:p>
    <w:p w:rsidR="00EE1C72" w:rsidRDefault="00EE1C72" w:rsidP="00227B31">
      <w:pPr>
        <w:rPr>
          <w:color w:val="000000"/>
        </w:rPr>
      </w:pPr>
    </w:p>
    <w:p w:rsidR="00EE1C72" w:rsidRPr="00D15825" w:rsidRDefault="00EE1C72" w:rsidP="0067504E">
      <w:pPr>
        <w:pStyle w:val="aff2"/>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67504E">
      <w:pPr>
        <w:pStyle w:val="aff2"/>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d"/>
          </w:rPr>
          <w:t>Приложение 2</w:t>
        </w:r>
      </w:hyperlink>
      <w:r w:rsidRPr="00D15825">
        <w:t>);</w:t>
      </w:r>
    </w:p>
    <w:p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1C72" w:rsidRPr="00D15825" w:rsidRDefault="00D73F75" w:rsidP="0067504E">
      <w:pPr>
        <w:pStyle w:val="aff2"/>
        <w:numPr>
          <w:ilvl w:val="1"/>
          <w:numId w:val="37"/>
        </w:numPr>
        <w:tabs>
          <w:tab w:val="left" w:pos="539"/>
          <w:tab w:val="left" w:pos="567"/>
        </w:tabs>
        <w:ind w:left="0" w:firstLine="0"/>
      </w:pPr>
      <w:r w:rsidRPr="00D15825">
        <w:t xml:space="preserve">Перечень </w:t>
      </w:r>
      <w:proofErr w:type="spellStart"/>
      <w:r w:rsidRPr="00D15825">
        <w:t>высокорисковых</w:t>
      </w:r>
      <w:proofErr w:type="spellEnd"/>
      <w:r w:rsidRPr="00D15825">
        <w:t xml:space="preserve">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rsidR="00F076FD" w:rsidRPr="00032B77" w:rsidRDefault="00F076FD" w:rsidP="00EE1C72">
      <w:pPr>
        <w:rPr>
          <w:color w:val="000000"/>
        </w:rPr>
      </w:pPr>
    </w:p>
    <w:p w:rsidR="00657403" w:rsidRDefault="00657403" w:rsidP="0067504E">
      <w:pPr>
        <w:pStyle w:val="aff2"/>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rsidR="00325DAD" w:rsidRPr="00D15825" w:rsidRDefault="00325DAD">
      <w:pPr>
        <w:jc w:val="left"/>
        <w:rPr>
          <w:rFonts w:eastAsia="Times New Roman"/>
          <w:b/>
          <w:sz w:val="20"/>
          <w:szCs w:val="24"/>
        </w:rPr>
      </w:pPr>
    </w:p>
    <w:p w:rsidR="00767788" w:rsidRPr="00767788" w:rsidRDefault="00767788" w:rsidP="00767788">
      <w:pPr>
        <w:pStyle w:val="ac"/>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rsidR="00767788" w:rsidRDefault="00806F0B" w:rsidP="00D05256">
      <w:pPr>
        <w:pStyle w:val="Sf0"/>
      </w:pPr>
      <w:proofErr w:type="gramStart"/>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roofErr w:type="gramEnd"/>
    </w:p>
    <w:p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4"/>
        <w:gridCol w:w="1704"/>
        <w:gridCol w:w="1666"/>
      </w:tblGrid>
      <w:tr w:rsidR="002A6B1D"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rsidTr="00005414">
        <w:trPr>
          <w:trHeight w:val="271"/>
        </w:trPr>
        <w:tc>
          <w:tcPr>
            <w:tcW w:w="9854" w:type="dxa"/>
            <w:gridSpan w:val="3"/>
            <w:tcBorders>
              <w:top w:val="single" w:sz="4" w:space="0" w:color="auto"/>
            </w:tcBorders>
            <w:shd w:val="clear" w:color="auto" w:fill="auto"/>
          </w:tcPr>
          <w:p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w:t>
            </w:r>
            <w:r w:rsidR="00024C7B" w:rsidRPr="00024C7B">
              <w:rPr>
                <w:sz w:val="20"/>
                <w:szCs w:val="20"/>
                <w:lang w:eastAsia="ru-RU"/>
              </w:rPr>
              <w:lastRenderedPageBreak/>
              <w:t xml:space="preserve">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rsidR="00D05256" w:rsidRPr="00C639CE" w:rsidRDefault="00D05256" w:rsidP="00317E1B">
            <w:pPr>
              <w:pStyle w:val="S4"/>
              <w:rPr>
                <w:sz w:val="20"/>
                <w:szCs w:val="20"/>
                <w:lang w:eastAsia="ru-RU"/>
              </w:rPr>
            </w:pPr>
            <w:r w:rsidRPr="00C65A5B">
              <w:rPr>
                <w:sz w:val="20"/>
                <w:szCs w:val="20"/>
              </w:rPr>
              <w:t>V</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D05256">
              <w:rPr>
                <w:sz w:val="20"/>
                <w:szCs w:val="20"/>
              </w:rPr>
              <w:lastRenderedPageBreak/>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rsidR="00D05256" w:rsidRPr="00D05256" w:rsidRDefault="00D05256" w:rsidP="00317E1B">
            <w:pPr>
              <w:pStyle w:val="S4"/>
              <w:rPr>
                <w:sz w:val="20"/>
                <w:szCs w:val="20"/>
                <w:lang w:eastAsia="ru-RU"/>
              </w:rPr>
            </w:pPr>
            <w:r w:rsidRPr="00D05256">
              <w:rPr>
                <w:sz w:val="20"/>
                <w:szCs w:val="20"/>
              </w:rPr>
              <w:t>V</w:t>
            </w:r>
          </w:p>
        </w:tc>
      </w:tr>
      <w:tr w:rsidR="00D05256" w:rsidTr="00C94EFA">
        <w:tc>
          <w:tcPr>
            <w:tcW w:w="9854" w:type="dxa"/>
            <w:gridSpan w:val="3"/>
            <w:shd w:val="clear" w:color="auto" w:fill="auto"/>
          </w:tcPr>
          <w:p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rsidTr="00807703">
        <w:tc>
          <w:tcPr>
            <w:tcW w:w="6484" w:type="dxa"/>
            <w:shd w:val="clear" w:color="auto" w:fill="auto"/>
          </w:tcPr>
          <w:p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rsidTr="00807703">
        <w:tc>
          <w:tcPr>
            <w:tcW w:w="6484" w:type="dxa"/>
            <w:shd w:val="clear" w:color="auto" w:fill="auto"/>
          </w:tcPr>
          <w:p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rsidTr="00F70561">
        <w:trPr>
          <w:trHeight w:val="427"/>
        </w:trPr>
        <w:tc>
          <w:tcPr>
            <w:tcW w:w="6484" w:type="dxa"/>
            <w:shd w:val="clear" w:color="auto" w:fill="auto"/>
          </w:tcPr>
          <w:p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rsidTr="00626BEE">
        <w:trPr>
          <w:trHeight w:val="210"/>
        </w:trPr>
        <w:tc>
          <w:tcPr>
            <w:tcW w:w="9854" w:type="dxa"/>
            <w:gridSpan w:val="3"/>
            <w:tcBorders>
              <w:bottom w:val="single" w:sz="6" w:space="0" w:color="auto"/>
            </w:tcBorders>
            <w:shd w:val="clear" w:color="auto" w:fill="auto"/>
          </w:tcPr>
          <w:p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rsidTr="00F70561">
        <w:trPr>
          <w:trHeight w:val="410"/>
        </w:trPr>
        <w:tc>
          <w:tcPr>
            <w:tcW w:w="6484" w:type="dxa"/>
            <w:shd w:val="clear" w:color="auto" w:fill="auto"/>
          </w:tcPr>
          <w:p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5C31">
        <w:trPr>
          <w:trHeight w:val="248"/>
        </w:trPr>
        <w:tc>
          <w:tcPr>
            <w:tcW w:w="6484" w:type="dxa"/>
            <w:tcBorders>
              <w:top w:val="single" w:sz="4" w:space="0" w:color="auto"/>
            </w:tcBorders>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rsidR="00D05256" w:rsidRPr="008D15F0" w:rsidRDefault="00D05256" w:rsidP="00807703">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w:t>
            </w:r>
            <w:proofErr w:type="spellStart"/>
            <w:r w:rsidR="00D05256" w:rsidRPr="008D15F0">
              <w:rPr>
                <w:sz w:val="20"/>
                <w:szCs w:val="20"/>
                <w:lang w:eastAsia="ru-RU"/>
              </w:rPr>
              <w:t>непрохождения</w:t>
            </w:r>
            <w:proofErr w:type="spellEnd"/>
            <w:r w:rsidR="00D05256" w:rsidRPr="008D15F0">
              <w:rPr>
                <w:sz w:val="20"/>
                <w:szCs w:val="20"/>
                <w:lang w:eastAsia="ru-RU"/>
              </w:rPr>
              <w:t xml:space="preserve"> </w:t>
            </w:r>
            <w:r w:rsidR="00271325">
              <w:rPr>
                <w:sz w:val="20"/>
                <w:szCs w:val="20"/>
                <w:lang w:eastAsia="ru-RU"/>
              </w:rPr>
              <w:t>проверки знаний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4EFA">
        <w:tc>
          <w:tcPr>
            <w:tcW w:w="9854" w:type="dxa"/>
            <w:gridSpan w:val="3"/>
            <w:shd w:val="clear" w:color="auto" w:fill="auto"/>
          </w:tcPr>
          <w:p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rsidTr="00807703">
        <w:trPr>
          <w:trHeight w:val="441"/>
        </w:trPr>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603EB7" w:rsidP="00317E1B">
            <w:pPr>
              <w:pStyle w:val="S4"/>
              <w:jc w:val="left"/>
              <w:rPr>
                <w:sz w:val="20"/>
                <w:szCs w:val="20"/>
                <w:lang w:eastAsia="ru-RU"/>
              </w:rPr>
            </w:pPr>
            <w:r w:rsidRPr="008D15F0">
              <w:rPr>
                <w:sz w:val="20"/>
                <w:szCs w:val="20"/>
                <w:lang w:eastAsia="ru-RU"/>
              </w:rPr>
              <w:t>V</w:t>
            </w:r>
          </w:p>
        </w:tc>
      </w:tr>
      <w:tr w:rsidR="00D05256" w:rsidTr="00C94EFA">
        <w:tc>
          <w:tcPr>
            <w:tcW w:w="9854" w:type="dxa"/>
            <w:gridSpan w:val="3"/>
            <w:shd w:val="clear" w:color="auto" w:fill="auto"/>
          </w:tcPr>
          <w:p w:rsidR="00D05256" w:rsidRPr="008D15F0" w:rsidRDefault="00D05256" w:rsidP="00171CD8">
            <w:pPr>
              <w:pStyle w:val="S4"/>
              <w:jc w:val="left"/>
              <w:rPr>
                <w:sz w:val="20"/>
                <w:szCs w:val="20"/>
                <w:lang w:eastAsia="ru-RU"/>
              </w:rPr>
            </w:pPr>
            <w:proofErr w:type="gramStart"/>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roofErr w:type="gramEnd"/>
          </w:p>
        </w:tc>
      </w:tr>
      <w:tr w:rsidR="00D05256" w:rsidTr="00807703">
        <w:tc>
          <w:tcPr>
            <w:tcW w:w="6484" w:type="dxa"/>
            <w:shd w:val="clear" w:color="auto" w:fill="auto"/>
          </w:tcPr>
          <w:p w:rsidR="00D05256" w:rsidRPr="008D15F0" w:rsidRDefault="00024C7B" w:rsidP="00171CD8">
            <w:pPr>
              <w:pStyle w:val="S4"/>
              <w:jc w:val="left"/>
              <w:rPr>
                <w:sz w:val="20"/>
                <w:szCs w:val="20"/>
                <w:lang w:eastAsia="ru-RU" w:bidi="ru-RU"/>
              </w:rPr>
            </w:pPr>
            <w:proofErr w:type="gramStart"/>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roofErr w:type="gramEnd"/>
          </w:p>
        </w:tc>
        <w:tc>
          <w:tcPr>
            <w:tcW w:w="170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336"/>
        </w:trPr>
        <w:tc>
          <w:tcPr>
            <w:tcW w:w="6484" w:type="dxa"/>
            <w:tcBorders>
              <w:bottom w:val="single" w:sz="4" w:space="0" w:color="auto"/>
            </w:tcBorders>
            <w:shd w:val="clear" w:color="auto" w:fill="auto"/>
          </w:tcPr>
          <w:p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600"/>
        </w:trPr>
        <w:tc>
          <w:tcPr>
            <w:tcW w:w="6484" w:type="dxa"/>
            <w:tcBorders>
              <w:top w:val="single" w:sz="4" w:space="0" w:color="auto"/>
            </w:tcBorders>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плана корректирующих действий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lastRenderedPageBreak/>
              <w:t xml:space="preserve">Проверка обеспеченности персонала специальной одеждой и </w:t>
            </w:r>
            <w:proofErr w:type="gramStart"/>
            <w:r w:rsidRPr="008D15F0">
              <w:rPr>
                <w:sz w:val="20"/>
                <w:szCs w:val="20"/>
                <w:lang w:eastAsia="ru-RU" w:bidi="ru-RU"/>
              </w:rPr>
              <w:t>СИЗ</w:t>
            </w:r>
            <w:proofErr w:type="gramEnd"/>
            <w:r w:rsidRPr="008D15F0">
              <w:rPr>
                <w:sz w:val="20"/>
                <w:szCs w:val="20"/>
                <w:lang w:eastAsia="ru-RU" w:bidi="ru-RU"/>
              </w:rPr>
              <w:t xml:space="preserve"> в соответствии с видами выполняемых работ/оказываемых услуг</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460532">
        <w:trPr>
          <w:trHeight w:val="490"/>
        </w:trPr>
        <w:tc>
          <w:tcPr>
            <w:tcW w:w="6484" w:type="dxa"/>
            <w:shd w:val="clear" w:color="auto" w:fill="auto"/>
          </w:tcPr>
          <w:p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rsidTr="00C94EFA">
        <w:tc>
          <w:tcPr>
            <w:tcW w:w="9854" w:type="dxa"/>
            <w:gridSpan w:val="3"/>
            <w:shd w:val="clear" w:color="auto" w:fill="auto"/>
          </w:tcPr>
          <w:p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rsidTr="00807703">
        <w:tc>
          <w:tcPr>
            <w:tcW w:w="6484" w:type="dxa"/>
            <w:shd w:val="clear" w:color="auto" w:fill="auto"/>
          </w:tcPr>
          <w:p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w:t>
            </w:r>
            <w:proofErr w:type="gramStart"/>
            <w:r>
              <w:rPr>
                <w:sz w:val="20"/>
                <w:szCs w:val="20"/>
                <w:lang w:eastAsia="ru-RU"/>
              </w:rPr>
              <w:t>чек-листам</w:t>
            </w:r>
            <w:proofErr w:type="gramEnd"/>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w:t>
            </w:r>
            <w:proofErr w:type="gramStart"/>
            <w:r w:rsidR="00481FA4">
              <w:rPr>
                <w:sz w:val="20"/>
                <w:szCs w:val="20"/>
                <w:lang w:eastAsia="ru-RU"/>
              </w:rPr>
              <w:t>результатов оценки эффективности работы подрядчика</w:t>
            </w:r>
            <w:proofErr w:type="gramEnd"/>
            <w:r w:rsidR="00481FA4">
              <w:rPr>
                <w:sz w:val="20"/>
                <w:szCs w:val="20"/>
                <w:lang w:eastAsia="ru-RU"/>
              </w:rPr>
              <w:t xml:space="preserve">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w:t>
            </w:r>
            <w:proofErr w:type="spellStart"/>
            <w:r w:rsidR="00481FA4" w:rsidRPr="00B1541A">
              <w:rPr>
                <w:sz w:val="20"/>
                <w:szCs w:val="20"/>
                <w:lang w:eastAsia="ru-RU"/>
              </w:rPr>
              <w:t>предквалификации</w:t>
            </w:r>
            <w:proofErr w:type="spellEnd"/>
            <w:r w:rsidR="00481FA4" w:rsidRPr="00B1541A">
              <w:rPr>
                <w:sz w:val="20"/>
                <w:szCs w:val="20"/>
                <w:lang w:eastAsia="ru-RU"/>
              </w:rPr>
              <w:t>) в будущем</w:t>
            </w:r>
            <w:r w:rsidR="00481FA4">
              <w:rPr>
                <w:sz w:val="20"/>
                <w:szCs w:val="20"/>
                <w:lang w:eastAsia="ru-RU"/>
              </w:rPr>
              <w:t>.</w:t>
            </w:r>
          </w:p>
        </w:tc>
        <w:tc>
          <w:tcPr>
            <w:tcW w:w="1704" w:type="dxa"/>
            <w:shd w:val="clear" w:color="auto" w:fill="auto"/>
          </w:tcPr>
          <w:p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rsidR="00D05256" w:rsidRPr="00C639CE" w:rsidRDefault="00D05256" w:rsidP="00317E1B">
            <w:pPr>
              <w:pStyle w:val="S4"/>
              <w:jc w:val="left"/>
              <w:rPr>
                <w:sz w:val="20"/>
                <w:szCs w:val="20"/>
                <w:lang w:eastAsia="ru-RU"/>
              </w:rPr>
            </w:pPr>
            <w:r w:rsidRPr="00C639CE">
              <w:rPr>
                <w:sz w:val="20"/>
                <w:szCs w:val="20"/>
                <w:lang w:eastAsia="ru-RU"/>
              </w:rPr>
              <w:t>-</w:t>
            </w:r>
          </w:p>
        </w:tc>
      </w:tr>
    </w:tbl>
    <w:p w:rsidR="00902F18" w:rsidRDefault="00902F18" w:rsidP="00476C53">
      <w:pPr>
        <w:pStyle w:val="S4"/>
      </w:pPr>
    </w:p>
    <w:p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rsidR="00171CD8" w:rsidRPr="00171CD8" w:rsidRDefault="00171CD8" w:rsidP="00171CD8">
      <w:pPr>
        <w:ind w:left="567"/>
        <w:rPr>
          <w:i/>
          <w:szCs w:val="24"/>
        </w:rPr>
      </w:pPr>
    </w:p>
    <w:p w:rsidR="00A92927" w:rsidRPr="00171CD8" w:rsidRDefault="00EE44B2" w:rsidP="00171CD8">
      <w:pPr>
        <w:ind w:left="567"/>
        <w:rPr>
          <w:i/>
          <w:szCs w:val="24"/>
        </w:rPr>
      </w:pPr>
      <w:proofErr w:type="gramStart"/>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d"/>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roofErr w:type="gramEnd"/>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A71259">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r w:rsidRPr="00B216BC">
        <w:rPr>
          <w:caps w:val="0"/>
        </w:rPr>
        <w:t xml:space="preserve"> </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rsidR="00890FA1" w:rsidRDefault="00890FA1" w:rsidP="004449A1">
      <w:pPr>
        <w:pStyle w:val="S4"/>
      </w:pPr>
    </w:p>
    <w:p w:rsidR="00C460DA" w:rsidRPr="00FD28E1" w:rsidRDefault="00C460DA" w:rsidP="004449A1">
      <w:pPr>
        <w:pStyle w:val="S4"/>
      </w:pPr>
    </w:p>
    <w:p w:rsidR="00463D18" w:rsidRDefault="00EC4473" w:rsidP="00C94748">
      <w:pPr>
        <w:pStyle w:val="11"/>
        <w:tabs>
          <w:tab w:val="left" w:pos="567"/>
        </w:tabs>
        <w:ind w:left="0" w:firstLine="0"/>
      </w:pPr>
      <w:proofErr w:type="gramStart"/>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w:t>
      </w:r>
      <w:r w:rsidR="00AC3E1B" w:rsidRPr="00B216BC">
        <w:t xml:space="preserve"> </w:t>
      </w:r>
      <w:r w:rsidR="00682CB4" w:rsidRPr="00B216BC">
        <w:t>П2-08 Р-0019</w:t>
      </w:r>
      <w:r w:rsidR="00686E30" w:rsidRPr="00686E30">
        <w:t xml:space="preserve"> </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t xml:space="preserve"> </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roofErr w:type="gramEnd"/>
    </w:p>
    <w:p w:rsidR="00C53A97" w:rsidRDefault="00C53A97" w:rsidP="00C94748">
      <w:pPr>
        <w:pStyle w:val="11"/>
        <w:numPr>
          <w:ilvl w:val="0"/>
          <w:numId w:val="0"/>
        </w:numPr>
        <w:ind w:left="360" w:hanging="360"/>
      </w:pPr>
    </w:p>
    <w:p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rsidR="00C53A97" w:rsidRDefault="00433C80" w:rsidP="007E06AF">
      <w:pPr>
        <w:numPr>
          <w:ilvl w:val="0"/>
          <w:numId w:val="33"/>
        </w:numPr>
        <w:tabs>
          <w:tab w:val="left" w:pos="539"/>
        </w:tabs>
        <w:spacing w:before="120"/>
        <w:ind w:left="538" w:hanging="357"/>
      </w:pPr>
      <w:proofErr w:type="gramStart"/>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d"/>
            <w:szCs w:val="24"/>
          </w:rPr>
          <w:t>Приложении</w:t>
        </w:r>
        <w:r w:rsidR="001A1023">
          <w:rPr>
            <w:rStyle w:val="ad"/>
            <w:szCs w:val="24"/>
          </w:rPr>
          <w:t> </w:t>
        </w:r>
        <w:r w:rsidR="00226BD1" w:rsidRPr="00226BD1">
          <w:rPr>
            <w:rStyle w:val="ad"/>
            <w:szCs w:val="24"/>
          </w:rPr>
          <w:t>3</w:t>
        </w:r>
      </w:hyperlink>
      <w:r w:rsidR="00C53A97">
        <w:t>)</w:t>
      </w:r>
      <w:r w:rsidR="00C37382">
        <w:t>.</w:t>
      </w:r>
      <w:proofErr w:type="gramEnd"/>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d"/>
          </w:rPr>
          <w:t>Приложение</w:t>
        </w:r>
        <w:r w:rsidR="001A1023">
          <w:rPr>
            <w:rStyle w:val="ad"/>
          </w:rPr>
          <w:t> </w:t>
        </w:r>
        <w:r w:rsidR="00C53A97" w:rsidRPr="00C53A97">
          <w:rPr>
            <w:rStyle w:val="ad"/>
          </w:rPr>
          <w:t>1</w:t>
        </w:r>
        <w:r w:rsidR="00F52BE4">
          <w:rPr>
            <w:rStyle w:val="ad"/>
          </w:rPr>
          <w:t>5</w:t>
        </w:r>
      </w:hyperlink>
      <w:r w:rsidR="00C53A97">
        <w:t>), в котором проставляются соответствующие значения (</w:t>
      </w:r>
      <w:proofErr w:type="gramStart"/>
      <w:r w:rsidR="00B23571">
        <w:t>соответствует</w:t>
      </w:r>
      <w:proofErr w:type="gramEnd"/>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rsidR="00A92927" w:rsidRPr="00FC528A" w:rsidRDefault="00A92927" w:rsidP="004449A1">
      <w:pPr>
        <w:rPr>
          <w:color w:val="000000" w:themeColor="text1"/>
        </w:rPr>
      </w:pPr>
    </w:p>
    <w:p w:rsidR="004449A1" w:rsidRDefault="00AD7B0D" w:rsidP="00C94748">
      <w:pPr>
        <w:pStyle w:val="11"/>
        <w:tabs>
          <w:tab w:val="left" w:pos="567"/>
        </w:tabs>
        <w:ind w:left="0" w:firstLine="0"/>
      </w:pPr>
      <w:proofErr w:type="gramStart"/>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w:t>
      </w:r>
      <w:proofErr w:type="gramEnd"/>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d"/>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rsidR="004449A1" w:rsidRDefault="004449A1" w:rsidP="00C94748">
      <w:pPr>
        <w:pStyle w:val="11"/>
        <w:numPr>
          <w:ilvl w:val="0"/>
          <w:numId w:val="0"/>
        </w:numPr>
        <w:ind w:left="360" w:hanging="360"/>
      </w:pPr>
    </w:p>
    <w:p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d"/>
          </w:rPr>
          <w:t>Приложение 3</w:t>
        </w:r>
      </w:hyperlink>
      <w:r>
        <w:t>).</w:t>
      </w:r>
    </w:p>
    <w:p w:rsidR="00491C4F" w:rsidRPr="003F1207" w:rsidRDefault="00491C4F" w:rsidP="004449A1"/>
    <w:p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d"/>
          </w:rPr>
          <w:t>Приложение</w:t>
        </w:r>
        <w:r w:rsidR="004449A1" w:rsidRPr="004449A1">
          <w:rPr>
            <w:rStyle w:val="ad"/>
          </w:rPr>
          <w:t> </w:t>
        </w:r>
        <w:r w:rsidR="003F1207" w:rsidRPr="004449A1">
          <w:rPr>
            <w:rStyle w:val="ad"/>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rsidR="00491C4F" w:rsidRPr="003F1207" w:rsidRDefault="00491C4F" w:rsidP="00C94748">
      <w:pPr>
        <w:pStyle w:val="11"/>
        <w:numPr>
          <w:ilvl w:val="0"/>
          <w:numId w:val="0"/>
        </w:numPr>
        <w:ind w:left="360" w:hanging="360"/>
      </w:pPr>
    </w:p>
    <w:p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rsidR="004449A1" w:rsidRPr="004449A1" w:rsidRDefault="004449A1" w:rsidP="00C94748">
      <w:pPr>
        <w:pStyle w:val="11"/>
        <w:numPr>
          <w:ilvl w:val="0"/>
          <w:numId w:val="0"/>
        </w:numPr>
        <w:ind w:left="360" w:hanging="360"/>
      </w:pPr>
    </w:p>
    <w:p w:rsidR="00E93AB2" w:rsidRDefault="00E93AB2" w:rsidP="0067504E">
      <w:pPr>
        <w:pStyle w:val="aff2"/>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d"/>
          </w:rPr>
          <w:t>Приложени</w:t>
        </w:r>
        <w:r w:rsidR="00B23571" w:rsidRPr="00133A99">
          <w:rPr>
            <w:rStyle w:val="ad"/>
          </w:rPr>
          <w:t>е</w:t>
        </w:r>
        <w:r w:rsidRPr="00133A99">
          <w:rPr>
            <w:rStyle w:val="ad"/>
          </w:rPr>
          <w:t xml:space="preserve"> </w:t>
        </w:r>
        <w:r w:rsidR="00133A99" w:rsidRPr="00133A99">
          <w:rPr>
            <w:rStyle w:val="ad"/>
          </w:rPr>
          <w:t>15</w:t>
        </w:r>
      </w:hyperlink>
      <w:r>
        <w:rPr>
          <w:rStyle w:val="urtxtstd"/>
        </w:rPr>
        <w:t xml:space="preserve">), </w:t>
      </w:r>
      <w:r w:rsidRPr="00887A8F">
        <w:rPr>
          <w:rStyle w:val="urtxtstd"/>
        </w:rPr>
        <w:t>в котором указывается</w:t>
      </w:r>
      <w:r>
        <w:rPr>
          <w:rStyle w:val="urtxtstd"/>
        </w:rPr>
        <w:t>:</w:t>
      </w:r>
    </w:p>
    <w:p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6"/>
      <w:bookmarkEnd w:id="147"/>
      <w:r w:rsidRPr="00F162B7">
        <w:t>.</w:t>
      </w:r>
    </w:p>
    <w:p w:rsidR="004449A1" w:rsidRDefault="004449A1" w:rsidP="004449A1">
      <w:pPr>
        <w:rPr>
          <w:rStyle w:val="urtxtstd"/>
        </w:rPr>
      </w:pPr>
    </w:p>
    <w:p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rsidR="00D56954" w:rsidRDefault="00D56954" w:rsidP="004449A1">
      <w:pPr>
        <w:rPr>
          <w:rStyle w:val="urtxtstd"/>
          <w:szCs w:val="20"/>
        </w:rPr>
      </w:pPr>
    </w:p>
    <w:p w:rsidR="00A92927" w:rsidRDefault="00E93AB2" w:rsidP="0067504E">
      <w:pPr>
        <w:pStyle w:val="aff2"/>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в случае необходимости, </w:t>
      </w:r>
      <w:proofErr w:type="spellStart"/>
      <w:r w:rsidRPr="00A43FFE">
        <w:rPr>
          <w:rStyle w:val="urtxtstd"/>
        </w:rPr>
        <w:t>дозапрашиваются</w:t>
      </w:r>
      <w:proofErr w:type="spellEnd"/>
      <w:r w:rsidRPr="00A43FFE">
        <w:rPr>
          <w:rStyle w:val="urtxtstd"/>
        </w:rPr>
        <w:t xml:space="preserve">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rsidR="004449A1" w:rsidRPr="004449A1" w:rsidRDefault="004449A1" w:rsidP="004449A1">
      <w:pPr>
        <w:pStyle w:val="aff2"/>
        <w:tabs>
          <w:tab w:val="left" w:pos="709"/>
        </w:tabs>
        <w:ind w:left="0"/>
        <w:contextualSpacing w:val="0"/>
        <w:rPr>
          <w:rStyle w:val="urtxtstd"/>
        </w:rPr>
      </w:pPr>
    </w:p>
    <w:p w:rsidR="00A92927" w:rsidRDefault="00E93AB2" w:rsidP="0067504E">
      <w:pPr>
        <w:pStyle w:val="aff2"/>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rsidR="00E93AB2" w:rsidRDefault="005F61A4" w:rsidP="0067504E">
      <w:pPr>
        <w:pStyle w:val="aff2"/>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rsidR="00E93AB2" w:rsidRDefault="005F61A4" w:rsidP="0067504E">
      <w:pPr>
        <w:pStyle w:val="aff2"/>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rsidR="004449A1" w:rsidRDefault="004449A1" w:rsidP="004449A1">
      <w:pPr>
        <w:tabs>
          <w:tab w:val="left" w:pos="539"/>
        </w:tabs>
        <w:rPr>
          <w:rStyle w:val="urtxtstd"/>
        </w:rPr>
      </w:pPr>
    </w:p>
    <w:p w:rsidR="00A92927" w:rsidRPr="004449A1" w:rsidRDefault="006054A4" w:rsidP="007E06AF">
      <w:pPr>
        <w:pStyle w:val="aff2"/>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rsidR="004449A1" w:rsidRDefault="004449A1" w:rsidP="004449A1">
      <w:pPr>
        <w:pStyle w:val="aff2"/>
        <w:ind w:left="0"/>
        <w:contextualSpacing w:val="0"/>
        <w:rPr>
          <w:rStyle w:val="urtxtstd"/>
        </w:rPr>
      </w:pPr>
    </w:p>
    <w:p w:rsidR="00733AF8" w:rsidRDefault="00E93AB2" w:rsidP="0067504E">
      <w:pPr>
        <w:pStyle w:val="aff2"/>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rsidR="007E06AF" w:rsidRDefault="007E06AF" w:rsidP="007E06AF">
      <w:pPr>
        <w:pStyle w:val="aff2"/>
        <w:tabs>
          <w:tab w:val="left" w:pos="709"/>
        </w:tabs>
        <w:ind w:left="0"/>
        <w:contextualSpacing w:val="0"/>
        <w:rPr>
          <w:rStyle w:val="urtxtstd"/>
        </w:rPr>
      </w:pPr>
    </w:p>
    <w:p w:rsidR="00A92927" w:rsidRDefault="00733AF8" w:rsidP="004449A1">
      <w:pPr>
        <w:rPr>
          <w:rStyle w:val="urtxtstd"/>
        </w:rPr>
      </w:pPr>
      <w:proofErr w:type="gramStart"/>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w:t>
      </w:r>
      <w:r w:rsidR="005B7676">
        <w:rPr>
          <w:color w:val="000000"/>
          <w:szCs w:val="24"/>
        </w:rPr>
        <w:lastRenderedPageBreak/>
        <w:t xml:space="preserve">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w:t>
      </w:r>
      <w:proofErr w:type="gramEnd"/>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rsidR="007E06AF" w:rsidRDefault="007E06AF" w:rsidP="004449A1">
      <w:pPr>
        <w:rPr>
          <w:rStyle w:val="urtxtstd"/>
        </w:rPr>
      </w:pPr>
    </w:p>
    <w:p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rsidR="007E06AF" w:rsidRDefault="007E06AF" w:rsidP="004449A1">
      <w:pPr>
        <w:rPr>
          <w:rStyle w:val="urtxtstd"/>
        </w:rPr>
      </w:pPr>
    </w:p>
    <w:p w:rsidR="00A92927" w:rsidRDefault="00D51A23" w:rsidP="0067504E">
      <w:pPr>
        <w:pStyle w:val="aff2"/>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w:t>
      </w:r>
      <w:proofErr w:type="gramStart"/>
      <w:r w:rsidR="00064C07">
        <w:rPr>
          <w:rStyle w:val="urtxtstd"/>
        </w:rPr>
        <w:t>УЛ</w:t>
      </w:r>
      <w:proofErr w:type="gramEnd"/>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rsidR="007E06AF" w:rsidRDefault="007E06AF" w:rsidP="004449A1">
      <w:pPr>
        <w:rPr>
          <w:rStyle w:val="urtxtstd"/>
        </w:rPr>
      </w:pPr>
    </w:p>
    <w:p w:rsidR="00445C12" w:rsidRPr="007E06AF" w:rsidRDefault="00445C12" w:rsidP="0067504E">
      <w:pPr>
        <w:pStyle w:val="aff2"/>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rsidR="00445C12" w:rsidRDefault="00445C12" w:rsidP="004449A1">
      <w:pPr>
        <w:tabs>
          <w:tab w:val="left" w:pos="993"/>
        </w:tabs>
        <w:rPr>
          <w:rFonts w:cs="Arial"/>
          <w:color w:val="000000"/>
        </w:rPr>
      </w:pPr>
    </w:p>
    <w:p w:rsidR="00A92927" w:rsidRDefault="00445C12" w:rsidP="0067504E">
      <w:pPr>
        <w:pStyle w:val="aff2"/>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rsidR="007E06AF" w:rsidRDefault="007E06AF" w:rsidP="007E06AF">
      <w:pPr>
        <w:rPr>
          <w:rStyle w:val="urtxtstd"/>
        </w:rPr>
      </w:pPr>
    </w:p>
    <w:p w:rsidR="007E06AF" w:rsidRDefault="00445C12" w:rsidP="0067504E">
      <w:pPr>
        <w:pStyle w:val="aff2"/>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rsidR="007E06AF" w:rsidRPr="007E06AF" w:rsidRDefault="007E06AF" w:rsidP="007E06AF">
      <w:pPr>
        <w:rPr>
          <w:rStyle w:val="urtxtstd"/>
          <w:color w:val="000000"/>
        </w:rPr>
      </w:pPr>
    </w:p>
    <w:p w:rsidR="00A92927" w:rsidRPr="00F9532B" w:rsidRDefault="00445C12" w:rsidP="0067504E">
      <w:pPr>
        <w:pStyle w:val="aff2"/>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rsidR="00A92927" w:rsidRPr="007E06AF" w:rsidRDefault="00A92927" w:rsidP="007E06AF">
      <w:pPr>
        <w:rPr>
          <w:rFonts w:cs="Arial"/>
          <w:color w:val="000000"/>
        </w:rPr>
      </w:pPr>
    </w:p>
    <w:p w:rsidR="00A92927" w:rsidRPr="007E06AF" w:rsidRDefault="006054A4" w:rsidP="0067504E">
      <w:pPr>
        <w:pStyle w:val="aff2"/>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rsidR="007E06AF" w:rsidRDefault="007E06AF" w:rsidP="004449A1">
      <w:pPr>
        <w:pStyle w:val="aff2"/>
        <w:tabs>
          <w:tab w:val="left" w:pos="993"/>
        </w:tabs>
        <w:ind w:left="0"/>
        <w:contextualSpacing w:val="0"/>
        <w:rPr>
          <w:rStyle w:val="urtxtstd"/>
        </w:rPr>
      </w:pPr>
    </w:p>
    <w:p w:rsidR="00A92927" w:rsidRDefault="00445C12" w:rsidP="0067504E">
      <w:pPr>
        <w:pStyle w:val="aff2"/>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rsidR="00773316" w:rsidRPr="007E06AF" w:rsidRDefault="00773316" w:rsidP="00773316">
      <w:pPr>
        <w:pStyle w:val="aff2"/>
        <w:tabs>
          <w:tab w:val="left" w:pos="709"/>
        </w:tabs>
        <w:ind w:left="0"/>
        <w:contextualSpacing w:val="0"/>
        <w:rPr>
          <w:rStyle w:val="urtxtstd"/>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rsidR="0099659B" w:rsidRPr="00916DCB" w:rsidRDefault="0099659B" w:rsidP="004449A1">
      <w:pPr>
        <w:tabs>
          <w:tab w:val="left" w:pos="993"/>
        </w:tabs>
        <w:rPr>
          <w:rFonts w:cs="Arial"/>
          <w:color w:val="000000"/>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d"/>
          </w:rPr>
          <w:t>Приложение 1</w:t>
        </w:r>
        <w:r w:rsidR="00133A99" w:rsidRPr="007E06AF">
          <w:rPr>
            <w:rStyle w:val="ad"/>
          </w:rPr>
          <w:t>4</w:t>
        </w:r>
      </w:hyperlink>
      <w:r w:rsidRPr="007E06AF">
        <w:rPr>
          <w:rStyle w:val="urtxtstd"/>
        </w:rPr>
        <w:t>).</w:t>
      </w:r>
    </w:p>
    <w:p w:rsidR="0099659B" w:rsidRPr="00566B25" w:rsidRDefault="0099659B" w:rsidP="004449A1">
      <w:pPr>
        <w:tabs>
          <w:tab w:val="left" w:pos="993"/>
        </w:tabs>
        <w:rPr>
          <w:rStyle w:val="urtxtstd"/>
          <w:color w:val="000000"/>
        </w:rPr>
      </w:pPr>
    </w:p>
    <w:p w:rsidR="0099659B" w:rsidRPr="007E06AF" w:rsidRDefault="0099659B" w:rsidP="0067504E">
      <w:pPr>
        <w:pStyle w:val="aff2"/>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rsidR="0099659B" w:rsidRPr="00566B25" w:rsidRDefault="0099659B" w:rsidP="004449A1"/>
    <w:p w:rsidR="007E06AF" w:rsidRDefault="0099659B" w:rsidP="0067504E">
      <w:pPr>
        <w:pStyle w:val="aff2"/>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rsidR="007E06AF" w:rsidRPr="007E06AF" w:rsidRDefault="007E06AF" w:rsidP="007E06AF">
      <w:pPr>
        <w:rPr>
          <w:rFonts w:cs="Arial"/>
          <w:color w:val="000000"/>
        </w:rPr>
      </w:pPr>
    </w:p>
    <w:p w:rsidR="007E06AF" w:rsidRPr="007E06AF" w:rsidRDefault="0099659B" w:rsidP="0067504E">
      <w:pPr>
        <w:pStyle w:val="aff2"/>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w:t>
      </w:r>
      <w:proofErr w:type="gramStart"/>
      <w:r w:rsidRPr="007E06AF">
        <w:rPr>
          <w:color w:val="000000"/>
        </w:rPr>
        <w:t xml:space="preserve">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w:t>
      </w:r>
      <w:proofErr w:type="gramEnd"/>
      <w:r>
        <w:rPr>
          <w:rStyle w:val="urtxtstd"/>
        </w:rPr>
        <w:t xml:space="preserve"> сводное экспертное заключение (</w:t>
      </w:r>
      <w:hyperlink w:anchor="_ПРИЛОЖЕНИЕ_16._сводное" w:history="1">
        <w:r w:rsidR="00133A99" w:rsidRPr="007E06AF">
          <w:rPr>
            <w:rStyle w:val="ad"/>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rsidR="007E06AF" w:rsidRPr="007E06AF" w:rsidRDefault="007E06AF" w:rsidP="007E06AF">
      <w:pPr>
        <w:rPr>
          <w:color w:val="000000"/>
        </w:rPr>
      </w:pPr>
    </w:p>
    <w:p w:rsidR="007E06AF" w:rsidRDefault="0099659B" w:rsidP="0067504E">
      <w:pPr>
        <w:pStyle w:val="aff2"/>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rsidR="007E06AF" w:rsidRPr="007E06AF" w:rsidRDefault="007E06AF" w:rsidP="007E06AF">
      <w:pPr>
        <w:rPr>
          <w:color w:val="000000"/>
        </w:rPr>
      </w:pPr>
    </w:p>
    <w:p w:rsidR="007E06AF" w:rsidRPr="007E06AF" w:rsidRDefault="004C1373" w:rsidP="0067504E">
      <w:pPr>
        <w:pStyle w:val="aff2"/>
        <w:numPr>
          <w:ilvl w:val="2"/>
          <w:numId w:val="40"/>
        </w:numPr>
        <w:tabs>
          <w:tab w:val="left" w:pos="709"/>
          <w:tab w:val="left" w:pos="993"/>
        </w:tabs>
        <w:ind w:left="0" w:firstLine="0"/>
        <w:contextualSpacing w:val="0"/>
        <w:rPr>
          <w:rFonts w:cs="Arial"/>
          <w:color w:val="000000"/>
        </w:rPr>
      </w:pPr>
      <w:r w:rsidRPr="004C1373">
        <w:t xml:space="preserve">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w:t>
      </w:r>
      <w:proofErr w:type="spellStart"/>
      <w:r w:rsidRPr="004C1373">
        <w:t>непрохождения</w:t>
      </w:r>
      <w:proofErr w:type="spellEnd"/>
      <w:r w:rsidRPr="004C1373">
        <w:t xml:space="preserve"> квалификации по ПБОТОС, 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rsidR="007E06AF" w:rsidRPr="007E06AF" w:rsidRDefault="007E06AF" w:rsidP="007E06AF">
      <w:pPr>
        <w:rPr>
          <w:rFonts w:cs="Arial"/>
          <w:color w:val="000000"/>
        </w:rPr>
      </w:pPr>
    </w:p>
    <w:p w:rsidR="0099659B" w:rsidRPr="007E06AF" w:rsidRDefault="0099659B" w:rsidP="0067504E">
      <w:pPr>
        <w:pStyle w:val="aff2"/>
        <w:numPr>
          <w:ilvl w:val="2"/>
          <w:numId w:val="40"/>
        </w:numPr>
        <w:tabs>
          <w:tab w:val="left" w:pos="709"/>
          <w:tab w:val="left" w:pos="993"/>
        </w:tabs>
        <w:ind w:left="0" w:firstLine="0"/>
        <w:contextualSpacing w:val="0"/>
        <w:rPr>
          <w:rFonts w:cs="Arial"/>
          <w:color w:val="000000"/>
        </w:rPr>
      </w:pPr>
      <w:r w:rsidRPr="007E06AF">
        <w:rPr>
          <w:rFonts w:cs="Arial"/>
          <w:color w:val="000000"/>
        </w:rPr>
        <w:lastRenderedPageBreak/>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rsidR="00E93AB2" w:rsidRDefault="00E93AB2" w:rsidP="00045B6A">
      <w:pPr>
        <w:rPr>
          <w:color w:val="000000"/>
          <w:szCs w:val="24"/>
        </w:rPr>
      </w:pPr>
    </w:p>
    <w:p w:rsidR="005F2585" w:rsidRPr="00C7715B" w:rsidRDefault="005F2585" w:rsidP="005F2585">
      <w:pPr>
        <w:widowControl w:val="0"/>
        <w:overflowPunct w:val="0"/>
        <w:autoSpaceDE w:val="0"/>
        <w:autoSpaceDN w:val="0"/>
        <w:adjustRightInd w:val="0"/>
        <w:textAlignment w:val="baseline"/>
        <w:rPr>
          <w:color w:val="000000"/>
          <w:szCs w:val="24"/>
        </w:rPr>
      </w:pPr>
    </w:p>
    <w:p w:rsidR="00296C94" w:rsidRPr="007E5919" w:rsidRDefault="00296C94">
      <w:pPr>
        <w:jc w:val="left"/>
        <w:rPr>
          <w:highlight w:val="red"/>
        </w:rPr>
        <w:sectPr w:rsidR="00296C94" w:rsidRPr="007E5919" w:rsidSect="00A71259">
          <w:headerReference w:type="even" r:id="rId29"/>
          <w:headerReference w:type="default" r:id="rId30"/>
          <w:headerReference w:type="first" r:id="rId31"/>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0C15F8" w:rsidRPr="00B87092" w:rsidRDefault="00051F9D" w:rsidP="0067504E">
      <w:pPr>
        <w:pStyle w:val="afc"/>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937351" w:rsidRPr="00B179D2">
        <w:t>Положением</w:t>
      </w:r>
      <w:r w:rsidR="00937351" w:rsidRPr="00B87092">
        <w:t xml:space="preserve"> </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rsidR="00476C53" w:rsidRPr="00B87092" w:rsidRDefault="00476C53" w:rsidP="00342F55">
      <w:pPr>
        <w:pStyle w:val="afc"/>
        <w:tabs>
          <w:tab w:val="left" w:pos="1560"/>
        </w:tabs>
        <w:spacing w:after="0"/>
        <w:rPr>
          <w:bCs/>
        </w:rPr>
      </w:pPr>
    </w:p>
    <w:p w:rsidR="00D0561A" w:rsidRPr="00B216BC" w:rsidRDefault="000C15F8" w:rsidP="0067504E">
      <w:pPr>
        <w:pStyle w:val="afc"/>
        <w:numPr>
          <w:ilvl w:val="0"/>
          <w:numId w:val="41"/>
        </w:numPr>
        <w:tabs>
          <w:tab w:val="left" w:pos="567"/>
        </w:tabs>
        <w:spacing w:after="0"/>
        <w:ind w:left="0" w:firstLine="0"/>
      </w:pPr>
      <w:proofErr w:type="gramStart"/>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proofErr w:type="gramEnd"/>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rsidR="00F044F2" w:rsidRDefault="00F044F2" w:rsidP="00E44A49">
      <w:pPr>
        <w:tabs>
          <w:tab w:val="left" w:pos="567"/>
        </w:tabs>
        <w:rPr>
          <w:color w:val="000000"/>
        </w:rPr>
      </w:pPr>
    </w:p>
    <w:p w:rsidR="00544F3D" w:rsidRPr="001A1023" w:rsidRDefault="006E14BB" w:rsidP="0067504E">
      <w:pPr>
        <w:pStyle w:val="afc"/>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e"/>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rsidR="00982912" w:rsidRPr="00C91034" w:rsidRDefault="00982912" w:rsidP="00982912">
      <w:pPr>
        <w:spacing w:before="120"/>
        <w:rPr>
          <w:szCs w:val="24"/>
          <w:lang w:eastAsia="ru-RU"/>
        </w:rPr>
      </w:pPr>
    </w:p>
    <w:p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w:t>
      </w:r>
      <w:proofErr w:type="gramStart"/>
      <w:r w:rsidRPr="001A1023">
        <w:rPr>
          <w:i/>
          <w:szCs w:val="24"/>
          <w:lang w:eastAsia="ru-RU"/>
        </w:rPr>
        <w:t xml:space="preserve">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roofErr w:type="gramEnd"/>
    </w:p>
    <w:p w:rsidR="001A1023" w:rsidRPr="001A1023" w:rsidRDefault="001A1023" w:rsidP="001A1023">
      <w:pPr>
        <w:rPr>
          <w:i/>
          <w:szCs w:val="24"/>
          <w:lang w:eastAsia="ru-RU"/>
        </w:rPr>
      </w:pPr>
    </w:p>
    <w:p w:rsidR="006E14BB" w:rsidRPr="00051F9D" w:rsidRDefault="00051F9D" w:rsidP="0067504E">
      <w:pPr>
        <w:pStyle w:val="afc"/>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rsidR="00476C53" w:rsidRPr="00B216BC" w:rsidRDefault="00476C53" w:rsidP="001A1023">
      <w:pPr>
        <w:rPr>
          <w:rFonts w:cs="Arial"/>
          <w:color w:val="000000"/>
        </w:rPr>
      </w:pPr>
    </w:p>
    <w:p w:rsidR="00F66497" w:rsidRPr="001A1023" w:rsidRDefault="00032C27" w:rsidP="0067504E">
      <w:pPr>
        <w:pStyle w:val="afc"/>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67504E">
      <w:pPr>
        <w:pStyle w:val="afc"/>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d"/>
            <w:lang w:eastAsia="ru-RU"/>
          </w:rPr>
          <w:t>Приложении 1</w:t>
        </w:r>
      </w:hyperlink>
      <w:r w:rsidR="00D72A8D" w:rsidRPr="00741162">
        <w:rPr>
          <w:szCs w:val="24"/>
          <w:lang w:eastAsia="ru-RU"/>
        </w:rPr>
        <w:t>)</w:t>
      </w:r>
      <w:r w:rsidR="001A1023">
        <w:rPr>
          <w:szCs w:val="24"/>
          <w:lang w:eastAsia="ru-RU"/>
        </w:rPr>
        <w:t>.</w:t>
      </w:r>
    </w:p>
    <w:p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d"/>
            <w:lang w:eastAsia="ru-RU"/>
          </w:rPr>
          <w:t xml:space="preserve">Приложении </w:t>
        </w:r>
        <w:r w:rsidR="00516C94">
          <w:rPr>
            <w:rStyle w:val="ad"/>
            <w:lang w:eastAsia="ru-RU"/>
          </w:rPr>
          <w:t>4</w:t>
        </w:r>
      </w:hyperlink>
      <w:r w:rsidRPr="00741162">
        <w:rPr>
          <w:szCs w:val="24"/>
          <w:lang w:eastAsia="ru-RU"/>
        </w:rPr>
        <w:t>)</w:t>
      </w:r>
      <w:r w:rsidR="00CE6B29">
        <w:rPr>
          <w:szCs w:val="24"/>
          <w:lang w:eastAsia="ru-RU"/>
        </w:rPr>
        <w:t>.</w:t>
      </w:r>
    </w:p>
    <w:p w:rsidR="00D72A8D" w:rsidRDefault="00D72A8D" w:rsidP="000C15F8">
      <w:pPr>
        <w:rPr>
          <w:rFonts w:cs="Arial"/>
          <w:color w:val="000000"/>
        </w:rPr>
      </w:pPr>
    </w:p>
    <w:p w:rsidR="000C15F8" w:rsidRPr="001A1023" w:rsidRDefault="007B749F" w:rsidP="0067504E">
      <w:pPr>
        <w:pStyle w:val="afc"/>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67504E">
      <w:pPr>
        <w:pStyle w:val="afc"/>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rsidR="001D13B4" w:rsidRDefault="001D13B4" w:rsidP="000C15F8"/>
    <w:p w:rsidR="001A1023" w:rsidRDefault="001A1023" w:rsidP="000C15F8">
      <w:pPr>
        <w:sectPr w:rsidR="001A1023" w:rsidSect="00A71259">
          <w:headerReference w:type="even" r:id="rId32"/>
          <w:headerReference w:type="default" r:id="rId33"/>
          <w:headerReference w:type="first" r:id="rId34"/>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rsidR="00267186" w:rsidRDefault="00267186" w:rsidP="00C106B2"/>
    <w:p w:rsidR="00C460DA" w:rsidRPr="00194E33" w:rsidRDefault="00C460DA" w:rsidP="00C106B2"/>
    <w:p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rsidR="00C106B2" w:rsidRPr="00B216BC" w:rsidRDefault="00C106B2" w:rsidP="00C106B2"/>
    <w:p w:rsidR="005C3790" w:rsidRDefault="00C106B2" w:rsidP="0067504E">
      <w:pPr>
        <w:pStyle w:val="aff2"/>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67504E">
      <w:pPr>
        <w:pStyle w:val="aff2"/>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67504E">
      <w:pPr>
        <w:pStyle w:val="aff2"/>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d"/>
          </w:rPr>
          <w:t>Приложении</w:t>
        </w:r>
        <w:r w:rsidR="005C3790">
          <w:rPr>
            <w:rStyle w:val="ad"/>
          </w:rPr>
          <w:t> </w:t>
        </w:r>
        <w:r w:rsidR="00516C94" w:rsidRPr="005C3790">
          <w:rPr>
            <w:rStyle w:val="ad"/>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67504E">
      <w:pPr>
        <w:pStyle w:val="aff2"/>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rsidR="00EB52BB" w:rsidRPr="00B216BC" w:rsidRDefault="00EB52BB" w:rsidP="00EB52BB"/>
    <w:p w:rsidR="005F6FD0" w:rsidRPr="005F6FD0" w:rsidRDefault="00F958C5" w:rsidP="0067504E">
      <w:pPr>
        <w:pStyle w:val="aff2"/>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67504E">
      <w:pPr>
        <w:pStyle w:val="aff2"/>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w:t>
      </w:r>
      <w:r w:rsidRPr="005F6FD0">
        <w:rPr>
          <w:rFonts w:cs="Arial"/>
        </w:rPr>
        <w:lastRenderedPageBreak/>
        <w:t xml:space="preserve">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rsidR="005F6FD0" w:rsidRPr="005F6FD0" w:rsidRDefault="005F6FD0" w:rsidP="005F6FD0">
      <w:pPr>
        <w:rPr>
          <w:rFonts w:cs="Arial"/>
        </w:rPr>
      </w:pPr>
    </w:p>
    <w:p w:rsidR="004D2813" w:rsidRPr="00CE3D6B" w:rsidRDefault="00B12C80" w:rsidP="0067504E">
      <w:pPr>
        <w:pStyle w:val="aff2"/>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5F6FD0" w:rsidRDefault="003E1298" w:rsidP="0067504E">
      <w:pPr>
        <w:pStyle w:val="aff2"/>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rsidR="005E0517" w:rsidRPr="00B1541A" w:rsidRDefault="005E0517" w:rsidP="009E57A7"/>
    <w:p w:rsidR="0090292D" w:rsidRPr="00B1541A" w:rsidRDefault="0090292D" w:rsidP="0067504E">
      <w:pPr>
        <w:pStyle w:val="aff2"/>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67504E">
      <w:pPr>
        <w:pStyle w:val="aff2"/>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rsidR="00194E33" w:rsidRDefault="00194E33" w:rsidP="00EB52BB"/>
    <w:p w:rsidR="00A51FAB" w:rsidRPr="00271325" w:rsidRDefault="00A51FAB" w:rsidP="00EB52BB"/>
    <w:p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rsidR="00EB52BB" w:rsidRDefault="00EB52BB" w:rsidP="00EB52BB"/>
    <w:p w:rsidR="002A6670" w:rsidRPr="005F6FD0" w:rsidRDefault="006B38F6" w:rsidP="0067504E">
      <w:pPr>
        <w:pStyle w:val="aff2"/>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rsidR="00B12C80" w:rsidRPr="006B38F6" w:rsidRDefault="00B12C80" w:rsidP="002A6670">
      <w:pPr>
        <w:tabs>
          <w:tab w:val="left" w:pos="1134"/>
        </w:tabs>
        <w:rPr>
          <w:rFonts w:cs="Arial"/>
          <w:color w:val="000000"/>
        </w:rPr>
      </w:pPr>
    </w:p>
    <w:p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67504E">
      <w:pPr>
        <w:pStyle w:val="aff2"/>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lastRenderedPageBreak/>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rsidR="00B12C80" w:rsidRPr="00CE3D6B" w:rsidRDefault="00B12C80" w:rsidP="00342F55">
      <w:pPr>
        <w:rPr>
          <w:rFonts w:cs="Arial"/>
          <w:color w:val="000000"/>
        </w:rPr>
      </w:pPr>
    </w:p>
    <w:p w:rsidR="00D03141" w:rsidRPr="005F6FD0" w:rsidRDefault="005D7855" w:rsidP="0067504E">
      <w:pPr>
        <w:pStyle w:val="aff2"/>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proofErr w:type="gramStart"/>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roofErr w:type="gramEnd"/>
    </w:p>
    <w:p w:rsidR="00D03141" w:rsidRPr="00CE3D6B" w:rsidRDefault="00D03141" w:rsidP="00342F55">
      <w:pPr>
        <w:rPr>
          <w:rFonts w:cs="Arial"/>
          <w:color w:val="000000"/>
        </w:rPr>
      </w:pPr>
    </w:p>
    <w:p w:rsidR="009C6C77" w:rsidRPr="005F6FD0" w:rsidRDefault="00E82632" w:rsidP="0067504E">
      <w:pPr>
        <w:pStyle w:val="aff2"/>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67504E">
      <w:pPr>
        <w:pStyle w:val="aff2"/>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lastRenderedPageBreak/>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67504E">
      <w:pPr>
        <w:pStyle w:val="aff2"/>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CE3D6B">
        <w:t xml:space="preserve"> </w:t>
      </w:r>
      <w:r w:rsidR="00C960CF" w:rsidRPr="000B2FFB">
        <w:t>№ П3-05 С-0001.</w:t>
      </w:r>
    </w:p>
    <w:p w:rsidR="00476C53" w:rsidRPr="00CE3D6B" w:rsidRDefault="00476C53" w:rsidP="00342F55"/>
    <w:p w:rsidR="00864616" w:rsidRPr="00864616" w:rsidRDefault="009C6C77" w:rsidP="0067504E">
      <w:pPr>
        <w:pStyle w:val="aff2"/>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7504E">
      <w:pPr>
        <w:pStyle w:val="aff2"/>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601403" w:rsidRDefault="00601403" w:rsidP="00601403">
      <w:pPr>
        <w:rPr>
          <w:color w:val="000000"/>
          <w:sz w:val="22"/>
        </w:rPr>
      </w:pPr>
    </w:p>
    <w:p w:rsidR="006B208C" w:rsidRDefault="006B208C" w:rsidP="00601403">
      <w:pPr>
        <w:rPr>
          <w:color w:val="000000"/>
          <w:sz w:val="22"/>
        </w:rPr>
      </w:pPr>
    </w:p>
    <w:p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rsidR="00E24DF1" w:rsidRPr="001D13B4" w:rsidRDefault="00E24DF1" w:rsidP="00601403">
      <w:pPr>
        <w:rPr>
          <w:color w:val="000000"/>
          <w:sz w:val="22"/>
        </w:rPr>
      </w:pPr>
    </w:p>
    <w:p w:rsidR="00A22197" w:rsidRPr="00864616" w:rsidRDefault="00EA79F6" w:rsidP="0067504E">
      <w:pPr>
        <w:pStyle w:val="aff2"/>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67504E">
      <w:pPr>
        <w:pStyle w:val="aff2"/>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rsidR="00E24DF1" w:rsidRPr="001D13B4" w:rsidRDefault="00E24DF1" w:rsidP="00672B09">
      <w:pPr>
        <w:rPr>
          <w:rFonts w:cs="Arial"/>
          <w:color w:val="000000"/>
          <w:sz w:val="22"/>
        </w:rPr>
      </w:pPr>
    </w:p>
    <w:p w:rsidR="00E24DF1" w:rsidRPr="006B208C" w:rsidRDefault="00EA79F6" w:rsidP="0067504E">
      <w:pPr>
        <w:pStyle w:val="aff2"/>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67504E">
      <w:pPr>
        <w:pStyle w:val="aff2"/>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67504E">
      <w:pPr>
        <w:pStyle w:val="aff2"/>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67504E">
      <w:pPr>
        <w:pStyle w:val="aff2"/>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67504E">
      <w:pPr>
        <w:pStyle w:val="aff2"/>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67504E">
      <w:pPr>
        <w:pStyle w:val="aff2"/>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rsidR="00672B09" w:rsidRPr="00CE3D6B" w:rsidRDefault="00672B09" w:rsidP="00672B09"/>
    <w:p w:rsidR="00584EFE" w:rsidRPr="00CE3D6B" w:rsidRDefault="00584EFE" w:rsidP="0067504E">
      <w:pPr>
        <w:pStyle w:val="S4"/>
        <w:numPr>
          <w:ilvl w:val="0"/>
          <w:numId w:val="50"/>
        </w:numPr>
        <w:tabs>
          <w:tab w:val="left" w:pos="851"/>
        </w:tabs>
        <w:ind w:left="0" w:firstLine="0"/>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 xml:space="preserve">с даты начала работ, если применимо, </w:t>
      </w:r>
      <w:proofErr w:type="gramStart"/>
      <w:r w:rsidRPr="00CE3D6B">
        <w:rPr>
          <w:szCs w:val="24"/>
          <w:lang w:eastAsia="ru-RU"/>
        </w:rPr>
        <w:t>за</w:t>
      </w:r>
      <w:proofErr w:type="gramEnd"/>
      <w:r w:rsidRPr="00CE3D6B">
        <w:rPr>
          <w:szCs w:val="24"/>
          <w:lang w:eastAsia="ru-RU"/>
        </w:rPr>
        <w:t xml:space="preserve">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rsidR="006B208C" w:rsidRDefault="006B208C" w:rsidP="006B208C">
      <w:pPr>
        <w:pStyle w:val="S4"/>
        <w:tabs>
          <w:tab w:val="left" w:pos="851"/>
        </w:tabs>
      </w:pPr>
    </w:p>
    <w:p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rsidR="00853D38" w:rsidRDefault="00853D38" w:rsidP="00853D38">
      <w:pPr>
        <w:pStyle w:val="S4"/>
      </w:pPr>
    </w:p>
    <w:p w:rsidR="002C516C" w:rsidRDefault="002C516C" w:rsidP="0067504E">
      <w:pPr>
        <w:pStyle w:val="S4"/>
        <w:numPr>
          <w:ilvl w:val="0"/>
          <w:numId w:val="51"/>
        </w:numPr>
        <w:ind w:left="0" w:firstLine="0"/>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d"/>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rsidR="002C516C" w:rsidRPr="00CF7DEB" w:rsidRDefault="002C516C" w:rsidP="00CF7DEB">
      <w:pPr>
        <w:pStyle w:val="S4"/>
      </w:pPr>
    </w:p>
    <w:p w:rsidR="00FE0E17" w:rsidRDefault="00CF7DEB" w:rsidP="0067504E">
      <w:pPr>
        <w:pStyle w:val="S4"/>
        <w:numPr>
          <w:ilvl w:val="0"/>
          <w:numId w:val="51"/>
        </w:numPr>
        <w:ind w:left="0" w:firstLine="0"/>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rsidR="00FE0E17" w:rsidRDefault="00FE0E17" w:rsidP="00FE0E17">
      <w:pPr>
        <w:pStyle w:val="S4"/>
      </w:pPr>
    </w:p>
    <w:p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67504E">
      <w:pPr>
        <w:pStyle w:val="S4"/>
        <w:numPr>
          <w:ilvl w:val="0"/>
          <w:numId w:val="51"/>
        </w:numPr>
        <w:ind w:left="0" w:firstLine="0"/>
      </w:pPr>
      <w:proofErr w:type="gramStart"/>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w:t>
      </w:r>
      <w:r w:rsidR="00C901BE" w:rsidRPr="00C901BE">
        <w:lastRenderedPageBreak/>
        <w:t xml:space="preserve">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roofErr w:type="gramEnd"/>
    </w:p>
    <w:p w:rsidR="002D66BE" w:rsidRPr="00C901BE" w:rsidRDefault="002D66BE" w:rsidP="00C901BE">
      <w:pPr>
        <w:pStyle w:val="S4"/>
      </w:pPr>
    </w:p>
    <w:p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w:t>
      </w:r>
      <w:proofErr w:type="gramStart"/>
      <w:r w:rsidRPr="00C901BE">
        <w:t xml:space="preserve">ств </w:t>
      </w:r>
      <w:r w:rsidR="00FC13EB">
        <w:t>Г</w:t>
      </w:r>
      <w:r w:rsidRPr="00C901BE">
        <w:t>р</w:t>
      </w:r>
      <w:proofErr w:type="gramEnd"/>
      <w:r w:rsidRPr="00C901BE">
        <w:t>уппы экстренной медицинской помощи»</w:t>
      </w:r>
      <w:r w:rsidR="00FC13EB">
        <w:t xml:space="preserve"> №</w:t>
      </w:r>
      <w:r w:rsidR="00FC13EB" w:rsidRPr="00FC13EB">
        <w:t xml:space="preserve"> П3-09 Р-0127</w:t>
      </w:r>
      <w:r w:rsidRPr="00C901BE">
        <w:t>.</w:t>
      </w:r>
    </w:p>
    <w:p w:rsidR="002D66BE" w:rsidRPr="00C901BE" w:rsidRDefault="002D66BE" w:rsidP="00FE0E17">
      <w:pPr>
        <w:pStyle w:val="S4"/>
      </w:pPr>
    </w:p>
    <w:p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67504E">
      <w:pPr>
        <w:pStyle w:val="S4"/>
        <w:numPr>
          <w:ilvl w:val="0"/>
          <w:numId w:val="51"/>
        </w:numPr>
        <w:ind w:left="0" w:firstLine="0"/>
      </w:pPr>
      <w:r w:rsidRPr="00B1541A">
        <w:t>Подрядчик организует, и оплачивает за счет собственных сре</w:t>
      </w:r>
      <w:proofErr w:type="gramStart"/>
      <w:r w:rsidRPr="00B1541A">
        <w:t>дств пр</w:t>
      </w:r>
      <w:proofErr w:type="gramEnd"/>
      <w:r w:rsidRPr="00B1541A">
        <w:t xml:space="preserve">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67504E">
      <w:pPr>
        <w:pStyle w:val="S4"/>
        <w:numPr>
          <w:ilvl w:val="0"/>
          <w:numId w:val="51"/>
        </w:numPr>
        <w:ind w:left="0" w:firstLine="0"/>
      </w:pPr>
      <w:proofErr w:type="gramStart"/>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417C8A" w:rsidRPr="00B1541A">
        <w:t>12.04.2011 г. № 302н</w:t>
      </w:r>
      <w:r w:rsidRPr="00B1541A">
        <w:t>.</w:t>
      </w:r>
      <w:proofErr w:type="gramEnd"/>
    </w:p>
    <w:p w:rsidR="00C901BE" w:rsidRPr="00C901BE" w:rsidRDefault="00C901BE" w:rsidP="00FE0E17">
      <w:pPr>
        <w:pStyle w:val="S4"/>
      </w:pPr>
    </w:p>
    <w:p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rsidR="00C901BE" w:rsidRPr="007C52B1" w:rsidRDefault="00C901BE" w:rsidP="00E44A49">
      <w:pPr>
        <w:pStyle w:val="S4"/>
        <w:tabs>
          <w:tab w:val="left" w:pos="851"/>
        </w:tabs>
      </w:pPr>
    </w:p>
    <w:p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rsidR="002A6029" w:rsidRPr="00FE0E17" w:rsidRDefault="002A6029" w:rsidP="00FE0E17">
      <w:pPr>
        <w:pStyle w:val="S4"/>
      </w:pPr>
    </w:p>
    <w:p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67504E">
      <w:pPr>
        <w:pStyle w:val="S4"/>
        <w:numPr>
          <w:ilvl w:val="0"/>
          <w:numId w:val="52"/>
        </w:numPr>
        <w:tabs>
          <w:tab w:val="left" w:pos="993"/>
        </w:tabs>
        <w:ind w:left="0" w:firstLine="0"/>
      </w:pPr>
      <w:r w:rsidRPr="00FE0E17">
        <w:lastRenderedPageBreak/>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 xml:space="preserve">В целях обеспечения </w:t>
      </w:r>
      <w:proofErr w:type="gramStart"/>
      <w:r w:rsidRPr="00FE0E17">
        <w:t>контроля за</w:t>
      </w:r>
      <w:proofErr w:type="gramEnd"/>
      <w:r w:rsidRPr="00FE0E17">
        <w:t xml:space="preserve">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 xml:space="preserve">на объектах заказчика, должны быть в наличии исправные и поверенные </w:t>
      </w:r>
      <w:proofErr w:type="spellStart"/>
      <w:r w:rsidRPr="00FE0E17">
        <w:t>алкотестеры</w:t>
      </w:r>
      <w:proofErr w:type="spellEnd"/>
      <w:r w:rsidRPr="00FE0E17">
        <w:t xml:space="preserve">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67504E">
      <w:pPr>
        <w:pStyle w:val="aff2"/>
        <w:numPr>
          <w:ilvl w:val="0"/>
          <w:numId w:val="52"/>
        </w:numPr>
        <w:tabs>
          <w:tab w:val="left" w:pos="993"/>
        </w:tabs>
        <w:ind w:left="0" w:firstLine="0"/>
        <w:rPr>
          <w:rFonts w:eastAsia="MS Mincho"/>
          <w:szCs w:val="24"/>
          <w:lang w:eastAsia="ja-JP"/>
        </w:rPr>
      </w:pPr>
      <w:proofErr w:type="gramStart"/>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d"/>
            <w:rFonts w:eastAsia="MS Mincho"/>
            <w:szCs w:val="24"/>
            <w:lang w:eastAsia="ja-JP"/>
          </w:rPr>
          <w:t>Приложения</w:t>
        </w:r>
        <w:r w:rsidR="00A51FAB">
          <w:rPr>
            <w:rStyle w:val="ad"/>
            <w:rFonts w:eastAsia="MS Mincho"/>
            <w:szCs w:val="24"/>
            <w:lang w:eastAsia="ja-JP"/>
          </w:rPr>
          <w:t> </w:t>
        </w:r>
        <w:r w:rsidRPr="00B669C8">
          <w:rPr>
            <w:rStyle w:val="ad"/>
            <w:rFonts w:eastAsia="MS Mincho"/>
            <w:szCs w:val="24"/>
            <w:lang w:eastAsia="ja-JP"/>
          </w:rPr>
          <w:t>1</w:t>
        </w:r>
        <w:r w:rsidR="001C6343" w:rsidRPr="00B669C8">
          <w:rPr>
            <w:rStyle w:val="ad"/>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2A6029" w:rsidRPr="002D6E67" w:rsidRDefault="002A6029" w:rsidP="002A6029">
      <w:pPr>
        <w:numPr>
          <w:ilvl w:val="12"/>
          <w:numId w:val="0"/>
        </w:numPr>
        <w:rPr>
          <w:rFonts w:eastAsia="MS Mincho"/>
          <w:szCs w:val="24"/>
          <w:lang w:eastAsia="ja-JP"/>
        </w:rPr>
      </w:pPr>
    </w:p>
    <w:p w:rsidR="002A6029" w:rsidRPr="005E6E61" w:rsidRDefault="002A6029" w:rsidP="0067504E">
      <w:pPr>
        <w:pStyle w:val="aff2"/>
        <w:numPr>
          <w:ilvl w:val="0"/>
          <w:numId w:val="52"/>
        </w:numPr>
        <w:tabs>
          <w:tab w:val="left" w:pos="993"/>
        </w:tabs>
        <w:ind w:left="0" w:firstLine="0"/>
        <w:rPr>
          <w:rFonts w:eastAsia="MS Mincho"/>
          <w:szCs w:val="24"/>
          <w:lang w:eastAsia="ja-JP"/>
        </w:rPr>
      </w:pPr>
      <w:r w:rsidRPr="002D6E67">
        <w:rPr>
          <w:rFonts w:eastAsia="MS Mincho"/>
          <w:szCs w:val="24"/>
          <w:lang w:eastAsia="ja-JP"/>
        </w:rPr>
        <w:lastRenderedPageBreak/>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7504E">
      <w:pPr>
        <w:pStyle w:val="aff2"/>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67504E">
      <w:pPr>
        <w:pStyle w:val="aff2"/>
        <w:numPr>
          <w:ilvl w:val="0"/>
          <w:numId w:val="52"/>
        </w:numPr>
        <w:tabs>
          <w:tab w:val="left" w:pos="993"/>
        </w:tabs>
        <w:ind w:left="0" w:firstLine="0"/>
        <w:rPr>
          <w:rFonts w:eastAsia="MS Mincho"/>
          <w:szCs w:val="24"/>
          <w:lang w:eastAsia="ja-JP"/>
        </w:rPr>
      </w:pPr>
      <w:proofErr w:type="gramStart"/>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ложения.</w:t>
      </w:r>
      <w:proofErr w:type="gramEnd"/>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Default="002A6029" w:rsidP="00E44A49">
      <w:pPr>
        <w:pStyle w:val="S4"/>
        <w:tabs>
          <w:tab w:val="left" w:pos="851"/>
        </w:tabs>
      </w:pPr>
    </w:p>
    <w:p w:rsidR="00194E33" w:rsidRPr="00271325" w:rsidRDefault="00194E33" w:rsidP="00853D38">
      <w:pPr>
        <w:pStyle w:val="S4"/>
      </w:pPr>
    </w:p>
    <w:p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d"/>
            <w:szCs w:val="24"/>
            <w:lang w:eastAsia="ru-RU"/>
          </w:rPr>
          <w:t>Приложение 1</w:t>
        </w:r>
      </w:hyperlink>
      <w:r w:rsidRPr="00FF6FFE">
        <w:rPr>
          <w:szCs w:val="24"/>
          <w:lang w:eastAsia="ru-RU"/>
        </w:rPr>
        <w:t>);</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d"/>
            <w:szCs w:val="24"/>
            <w:lang w:eastAsia="ru-RU"/>
          </w:rPr>
          <w:t xml:space="preserve">Приложение </w:t>
        </w:r>
        <w:r w:rsidR="00160816">
          <w:rPr>
            <w:rStyle w:val="ad"/>
            <w:szCs w:val="24"/>
            <w:lang w:eastAsia="ru-RU"/>
          </w:rPr>
          <w:t>4</w:t>
        </w:r>
      </w:hyperlink>
      <w:r w:rsidRPr="00FF6FFE">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d"/>
          </w:rPr>
          <w:t>Приложение </w:t>
        </w:r>
        <w:r w:rsidR="00160816">
          <w:rPr>
            <w:rStyle w:val="ad"/>
          </w:rPr>
          <w:t>5</w:t>
        </w:r>
      </w:hyperlink>
      <w:r w:rsidRPr="0026718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d"/>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rsidR="008B7885" w:rsidRPr="003754F4" w:rsidRDefault="008B7885" w:rsidP="008B7885">
      <w:pPr>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w:t>
      </w:r>
      <w:r w:rsidRPr="00FD68FC">
        <w:rPr>
          <w:rFonts w:cs="Arial"/>
          <w:color w:val="000000"/>
        </w:rPr>
        <w:lastRenderedPageBreak/>
        <w:t xml:space="preserve">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rsidR="00F65713" w:rsidRPr="00F65713" w:rsidRDefault="00F65713" w:rsidP="00A51FAB">
      <w:pPr>
        <w:rPr>
          <w:szCs w:val="24"/>
          <w:lang w:eastAsia="ru-RU"/>
        </w:rPr>
      </w:pPr>
    </w:p>
    <w:p w:rsidR="008B7885" w:rsidRDefault="00347609" w:rsidP="0067504E">
      <w:pPr>
        <w:pStyle w:val="aff2"/>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w:t>
      </w:r>
      <w:proofErr w:type="spellStart"/>
      <w:r w:rsidRPr="00347609">
        <w:rPr>
          <w:rFonts w:cs="Arial"/>
          <w:color w:val="000000"/>
        </w:rPr>
        <w:t>внутриобъектового</w:t>
      </w:r>
      <w:proofErr w:type="spellEnd"/>
      <w:r w:rsidRPr="00347609">
        <w:rPr>
          <w:rFonts w:cs="Arial"/>
          <w:color w:val="000000"/>
        </w:rPr>
        <w:t xml:space="preserve">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rsidR="00347609" w:rsidRPr="00CD1905" w:rsidRDefault="00347609" w:rsidP="007077C8">
      <w:pPr>
        <w:tabs>
          <w:tab w:val="left" w:pos="851"/>
        </w:tabs>
        <w:rPr>
          <w:rFonts w:cs="Arial"/>
          <w:color w:val="000000"/>
        </w:rPr>
      </w:pPr>
    </w:p>
    <w:p w:rsidR="008B7885" w:rsidRPr="00F323E0"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A51FAB">
      <w:pPr>
        <w:pStyle w:val="aff2"/>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d"/>
            <w:rFonts w:cs="Arial"/>
          </w:rPr>
          <w:t>Приложение</w:t>
        </w:r>
        <w:r w:rsidR="00A51FAB">
          <w:rPr>
            <w:rStyle w:val="ad"/>
            <w:rFonts w:cs="Arial"/>
          </w:rPr>
          <w:t> </w:t>
        </w:r>
        <w:r w:rsidR="001D0BDE" w:rsidRPr="00FD68FC">
          <w:rPr>
            <w:rStyle w:val="ad"/>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rsidR="00FD68FC" w:rsidRPr="00FD68FC" w:rsidRDefault="00FD68FC" w:rsidP="00FD68FC">
      <w:pPr>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rsidR="008B7885" w:rsidRPr="00106FE5" w:rsidRDefault="008B7885" w:rsidP="008B7885">
      <w:pPr>
        <w:tabs>
          <w:tab w:val="left" w:pos="1134"/>
        </w:tabs>
        <w:rPr>
          <w:rFonts w:cs="Arial"/>
          <w:color w:val="000000"/>
        </w:rPr>
      </w:pPr>
    </w:p>
    <w:p w:rsid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67504E">
      <w:pPr>
        <w:pStyle w:val="aff2"/>
        <w:numPr>
          <w:ilvl w:val="0"/>
          <w:numId w:val="54"/>
        </w:numPr>
        <w:tabs>
          <w:tab w:val="left" w:pos="851"/>
        </w:tabs>
        <w:ind w:left="0" w:firstLine="0"/>
        <w:rPr>
          <w:rFonts w:cs="Arial"/>
          <w:color w:val="000000"/>
        </w:rPr>
      </w:pPr>
      <w:r w:rsidRPr="00FD68FC">
        <w:rPr>
          <w:rFonts w:cs="Arial"/>
          <w:color w:val="000000"/>
        </w:rPr>
        <w:lastRenderedPageBreak/>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d"/>
            <w:rFonts w:cs="Arial"/>
          </w:rPr>
          <w:t>Приложения</w:t>
        </w:r>
        <w:r w:rsidR="00A51FAB">
          <w:rPr>
            <w:rStyle w:val="ad"/>
            <w:rFonts w:cs="Arial"/>
          </w:rPr>
          <w:t> </w:t>
        </w:r>
        <w:r w:rsidR="006629AE" w:rsidRPr="00FD68FC">
          <w:rPr>
            <w:rStyle w:val="ad"/>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67504E">
      <w:pPr>
        <w:pStyle w:val="aff2"/>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67504E">
      <w:pPr>
        <w:pStyle w:val="aff2"/>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67504E">
      <w:pPr>
        <w:pStyle w:val="aff2"/>
        <w:numPr>
          <w:ilvl w:val="0"/>
          <w:numId w:val="54"/>
        </w:numPr>
        <w:tabs>
          <w:tab w:val="left" w:pos="851"/>
        </w:tabs>
        <w:ind w:left="0" w:firstLine="0"/>
        <w:rPr>
          <w:rFonts w:cs="Arial"/>
          <w:color w:val="000000"/>
        </w:rPr>
      </w:pPr>
      <w:proofErr w:type="gramStart"/>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roofErr w:type="gramEnd"/>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lastRenderedPageBreak/>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67504E">
      <w:pPr>
        <w:pStyle w:val="aff2"/>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AB366D" w:rsidRDefault="008B7885" w:rsidP="0067504E">
      <w:pPr>
        <w:pStyle w:val="aff2"/>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d"/>
            <w:rFonts w:cs="Arial"/>
          </w:rPr>
          <w:t>Приложении 5</w:t>
        </w:r>
      </w:hyperlink>
      <w:r w:rsidRPr="00AB366D">
        <w:rPr>
          <w:rFonts w:cs="Arial"/>
          <w:color w:val="000000"/>
        </w:rPr>
        <w:t>.</w:t>
      </w:r>
    </w:p>
    <w:p w:rsidR="008B7885" w:rsidRPr="007077C8" w:rsidRDefault="008B7885" w:rsidP="008B7885">
      <w:pPr>
        <w:tabs>
          <w:tab w:val="left" w:pos="1134"/>
        </w:tabs>
        <w:rPr>
          <w:rFonts w:cs="Arial"/>
          <w:color w:val="000000"/>
          <w:sz w:val="22"/>
        </w:rPr>
      </w:pPr>
    </w:p>
    <w:p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rsidR="008B7885" w:rsidRPr="007077C8" w:rsidRDefault="008B7885" w:rsidP="008B7885">
      <w:pPr>
        <w:tabs>
          <w:tab w:val="left" w:pos="1134"/>
        </w:tabs>
        <w:rPr>
          <w:rFonts w:cs="Arial"/>
          <w:color w:val="000000"/>
          <w:sz w:val="22"/>
        </w:rPr>
      </w:pPr>
    </w:p>
    <w:p w:rsidR="00112DD0" w:rsidRDefault="008B7885" w:rsidP="0067504E">
      <w:pPr>
        <w:pStyle w:val="aff2"/>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rsidR="008F2334" w:rsidRPr="007077C8" w:rsidRDefault="008F2334" w:rsidP="00980596">
      <w:pPr>
        <w:tabs>
          <w:tab w:val="left" w:pos="3319"/>
        </w:tabs>
        <w:rPr>
          <w:rFonts w:cs="Arial"/>
          <w:color w:val="000000"/>
          <w:sz w:val="22"/>
        </w:rPr>
      </w:pPr>
    </w:p>
    <w:p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ТС при выполнении работ.</w:t>
      </w:r>
    </w:p>
    <w:p w:rsidR="008B7885" w:rsidRPr="007077C8" w:rsidRDefault="008B7885" w:rsidP="008B7885">
      <w:pPr>
        <w:tabs>
          <w:tab w:val="left" w:pos="1134"/>
        </w:tabs>
        <w:rPr>
          <w:rFonts w:cs="Arial"/>
          <w:color w:val="000000"/>
          <w:sz w:val="22"/>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lastRenderedPageBreak/>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w:t>
      </w:r>
      <w:proofErr w:type="spellStart"/>
      <w:r w:rsidR="007C374B" w:rsidRPr="00AB366D">
        <w:rPr>
          <w:rFonts w:cs="Arial"/>
          <w:color w:val="000000"/>
        </w:rPr>
        <w:t>Excel</w:t>
      </w:r>
      <w:proofErr w:type="spellEnd"/>
      <w:r w:rsidR="007C374B" w:rsidRPr="00AB366D">
        <w:rPr>
          <w:rFonts w:cs="Arial"/>
          <w:color w:val="000000"/>
        </w:rPr>
        <w:t xml:space="preserve">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AB366D" w:rsidRDefault="008B7885" w:rsidP="0067504E">
      <w:pPr>
        <w:pStyle w:val="aff2"/>
        <w:numPr>
          <w:ilvl w:val="0"/>
          <w:numId w:val="54"/>
        </w:numPr>
        <w:tabs>
          <w:tab w:val="left" w:pos="851"/>
        </w:tabs>
        <w:ind w:left="0" w:firstLine="0"/>
        <w:rPr>
          <w:rFonts w:cs="Arial"/>
          <w:color w:val="000000"/>
        </w:rPr>
      </w:pPr>
      <w:r w:rsidRPr="007C6C55">
        <w:rPr>
          <w:rFonts w:cs="Arial"/>
          <w:color w:val="000000"/>
        </w:rPr>
        <w:t xml:space="preserve">Проверка и осмотр осуществляются в отношении </w:t>
      </w:r>
      <w:proofErr w:type="gramStart"/>
      <w:r w:rsidRPr="007C6C55">
        <w:rPr>
          <w:rFonts w:cs="Arial"/>
          <w:color w:val="000000"/>
        </w:rPr>
        <w:t>собственных</w:t>
      </w:r>
      <w:proofErr w:type="gramEnd"/>
      <w:r w:rsidR="00DE0347">
        <w:rPr>
          <w:rFonts w:cs="Arial"/>
          <w:color w:val="000000"/>
        </w:rPr>
        <w:t>/</w:t>
      </w:r>
      <w:r w:rsidRPr="007C6C55">
        <w:rPr>
          <w:rFonts w:cs="Arial"/>
          <w:color w:val="000000"/>
        </w:rPr>
        <w:t>арендуемых ТС подрядчика и ТС, работающих по договору субподряда.</w:t>
      </w:r>
    </w:p>
    <w:p w:rsidR="008B7885" w:rsidRPr="007077C8" w:rsidRDefault="008B7885" w:rsidP="008B7885">
      <w:pPr>
        <w:rPr>
          <w:rFonts w:cs="Arial"/>
          <w:color w:val="000000"/>
          <w:sz w:val="22"/>
        </w:rPr>
      </w:pPr>
    </w:p>
    <w:p w:rsidR="008B7885" w:rsidRPr="00AB366D" w:rsidRDefault="008B7885" w:rsidP="0067504E">
      <w:pPr>
        <w:pStyle w:val="aff2"/>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d"/>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rsidR="008B7885" w:rsidRPr="007077C8" w:rsidRDefault="008B7885" w:rsidP="008B7885">
      <w:pPr>
        <w:tabs>
          <w:tab w:val="left" w:pos="0"/>
        </w:tabs>
        <w:rPr>
          <w:rFonts w:cs="Arial"/>
          <w:color w:val="000000"/>
          <w:sz w:val="22"/>
        </w:rPr>
      </w:pPr>
    </w:p>
    <w:p w:rsidR="008B7885" w:rsidRDefault="008B7885" w:rsidP="0067504E">
      <w:pPr>
        <w:pStyle w:val="aff2"/>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7504E">
      <w:pPr>
        <w:pStyle w:val="aff2"/>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Default="008B7885" w:rsidP="0067504E">
      <w:pPr>
        <w:pStyle w:val="aff2"/>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tabs>
          <w:tab w:val="left" w:pos="1134"/>
        </w:tabs>
        <w:rPr>
          <w:rFonts w:cs="Arial"/>
          <w:color w:val="000000"/>
          <w:sz w:val="22"/>
        </w:rPr>
      </w:pPr>
    </w:p>
    <w:p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A275A">
      <w:pPr>
        <w:pStyle w:val="aff2"/>
        <w:keepNext/>
        <w:numPr>
          <w:ilvl w:val="0"/>
          <w:numId w:val="56"/>
        </w:numPr>
        <w:tabs>
          <w:tab w:val="left" w:pos="993"/>
        </w:tabs>
        <w:ind w:left="0" w:firstLine="0"/>
        <w:rPr>
          <w:noProof/>
          <w:color w:val="000000"/>
          <w:szCs w:val="24"/>
          <w:lang w:eastAsia="ru-RU"/>
        </w:rPr>
      </w:pPr>
      <w:r w:rsidRPr="008C5373">
        <w:rPr>
          <w:noProof/>
          <w:color w:val="000000"/>
          <w:szCs w:val="24"/>
          <w:lang w:eastAsia="ru-RU"/>
        </w:rPr>
        <w:lastRenderedPageBreak/>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9D784E" w:rsidRDefault="008B7885" w:rsidP="0067504E">
      <w:pPr>
        <w:pStyle w:val="aff2"/>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d"/>
            <w:rFonts w:cs="Arial"/>
          </w:rPr>
          <w:t>Приложение</w:t>
        </w:r>
        <w:r w:rsidR="00CA275A">
          <w:rPr>
            <w:rStyle w:val="ad"/>
            <w:rFonts w:cs="Arial"/>
          </w:rPr>
          <w:t> </w:t>
        </w:r>
        <w:r w:rsidR="00BC6C89" w:rsidRPr="008C5373">
          <w:rPr>
            <w:rStyle w:val="ad"/>
            <w:rFonts w:cs="Arial"/>
          </w:rPr>
          <w:t>13</w:t>
        </w:r>
      </w:hyperlink>
      <w:r w:rsidRPr="008C5373">
        <w:rPr>
          <w:rFonts w:cs="Arial"/>
          <w:color w:val="000000"/>
        </w:rPr>
        <w:t xml:space="preserve">). Формы </w:t>
      </w:r>
      <w:proofErr w:type="gramStart"/>
      <w:r w:rsidRPr="008C5373">
        <w:rPr>
          <w:rFonts w:cs="Arial"/>
          <w:color w:val="000000"/>
        </w:rPr>
        <w:t>чек</w:t>
      </w:r>
      <w:r w:rsidR="005B01AB" w:rsidRPr="008C5373">
        <w:rPr>
          <w:rFonts w:cs="Arial"/>
          <w:color w:val="000000"/>
        </w:rPr>
        <w:t>-</w:t>
      </w:r>
      <w:r w:rsidRPr="008C5373">
        <w:rPr>
          <w:rFonts w:cs="Arial"/>
          <w:color w:val="000000"/>
        </w:rPr>
        <w:t>листов</w:t>
      </w:r>
      <w:proofErr w:type="gramEnd"/>
      <w:r w:rsidRPr="008C5373">
        <w:rPr>
          <w:rFonts w:cs="Arial"/>
          <w:color w:val="000000"/>
        </w:rPr>
        <w:t xml:space="preserve">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rsidR="008B7885" w:rsidRPr="009D784E" w:rsidRDefault="008B7885" w:rsidP="007077C8">
      <w:pPr>
        <w:tabs>
          <w:tab w:val="left" w:pos="993"/>
        </w:tabs>
        <w:rPr>
          <w:rFonts w:cs="Arial"/>
          <w:color w:val="000000"/>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d"/>
            <w:noProof/>
            <w:szCs w:val="24"/>
            <w:lang w:eastAsia="ru-RU"/>
          </w:rPr>
          <w:t>Приложение</w:t>
        </w:r>
        <w:r w:rsidR="00CA275A">
          <w:rPr>
            <w:rStyle w:val="ad"/>
            <w:noProof/>
            <w:szCs w:val="24"/>
            <w:lang w:eastAsia="ru-RU"/>
          </w:rPr>
          <w:t> </w:t>
        </w:r>
        <w:r w:rsidR="00BC6C89" w:rsidRPr="008C5373">
          <w:rPr>
            <w:rStyle w:val="ad"/>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d"/>
            <w:noProof/>
            <w:szCs w:val="24"/>
            <w:lang w:eastAsia="ru-RU"/>
          </w:rPr>
          <w:t>Приложения</w:t>
        </w:r>
        <w:r w:rsidR="00CA275A">
          <w:rPr>
            <w:rStyle w:val="ad"/>
            <w:noProof/>
            <w:szCs w:val="24"/>
            <w:lang w:eastAsia="ru-RU"/>
          </w:rPr>
          <w:t> </w:t>
        </w:r>
        <w:r w:rsidR="00BC6C89" w:rsidRPr="008C5373">
          <w:rPr>
            <w:rStyle w:val="ad"/>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8B7885" w:rsidRDefault="008B7885" w:rsidP="0067504E">
      <w:pPr>
        <w:pStyle w:val="aff2"/>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rsidR="0023202D" w:rsidRDefault="0023202D" w:rsidP="0023202D">
      <w:pPr>
        <w:tabs>
          <w:tab w:val="left" w:pos="993"/>
        </w:tabs>
        <w:rPr>
          <w:noProof/>
          <w:color w:val="000000"/>
          <w:szCs w:val="24"/>
          <w:lang w:eastAsia="ru-RU"/>
        </w:rPr>
      </w:pPr>
    </w:p>
    <w:p w:rsidR="0023202D" w:rsidRPr="0023202D" w:rsidRDefault="0023202D" w:rsidP="0023202D">
      <w:pPr>
        <w:tabs>
          <w:tab w:val="left" w:pos="993"/>
        </w:tabs>
        <w:rPr>
          <w:noProof/>
          <w:color w:val="000000"/>
          <w:szCs w:val="24"/>
          <w:lang w:eastAsia="ru-RU"/>
        </w:rPr>
      </w:pPr>
    </w:p>
    <w:p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rsidR="000D3923" w:rsidRDefault="000D3923" w:rsidP="00672B09">
      <w:pPr>
        <w:rPr>
          <w:rFonts w:cs="Arial"/>
          <w:color w:val="000000"/>
        </w:rPr>
      </w:pPr>
    </w:p>
    <w:p w:rsidR="008B7885" w:rsidRPr="00AB30CE" w:rsidRDefault="008B7885" w:rsidP="0067504E">
      <w:pPr>
        <w:pStyle w:val="aff2"/>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rsidR="00C579A3" w:rsidRDefault="00C579A3" w:rsidP="007077C8">
      <w:pPr>
        <w:tabs>
          <w:tab w:val="left" w:pos="709"/>
        </w:tabs>
        <w:rPr>
          <w:rFonts w:cs="Arial"/>
          <w:color w:val="000000"/>
        </w:rPr>
      </w:pPr>
    </w:p>
    <w:p w:rsidR="00C579A3" w:rsidRDefault="00C579A3" w:rsidP="0067504E">
      <w:pPr>
        <w:pStyle w:val="aff2"/>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rsidR="00C579A3" w:rsidRDefault="00C579A3" w:rsidP="00AB30CE">
      <w:pPr>
        <w:pStyle w:val="aff2"/>
        <w:tabs>
          <w:tab w:val="left" w:pos="709"/>
        </w:tabs>
        <w:ind w:left="0"/>
        <w:rPr>
          <w:rFonts w:cs="Arial"/>
          <w:color w:val="000000"/>
        </w:rPr>
      </w:pPr>
    </w:p>
    <w:p w:rsidR="00C579A3" w:rsidRDefault="00C579A3" w:rsidP="0067504E">
      <w:pPr>
        <w:pStyle w:val="aff2"/>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опросном листе.</w:t>
      </w:r>
    </w:p>
    <w:p w:rsidR="00855348" w:rsidRDefault="00855348" w:rsidP="00AB30CE">
      <w:pPr>
        <w:pStyle w:val="aff2"/>
        <w:tabs>
          <w:tab w:val="left" w:pos="709"/>
        </w:tabs>
        <w:ind w:left="0"/>
        <w:rPr>
          <w:rFonts w:cs="Arial"/>
          <w:color w:val="000000"/>
        </w:rPr>
      </w:pPr>
    </w:p>
    <w:p w:rsidR="00855348" w:rsidRPr="00106FE5" w:rsidRDefault="00855348" w:rsidP="0067504E">
      <w:pPr>
        <w:pStyle w:val="aff2"/>
        <w:numPr>
          <w:ilvl w:val="0"/>
          <w:numId w:val="57"/>
        </w:numPr>
        <w:tabs>
          <w:tab w:val="left" w:pos="709"/>
        </w:tabs>
        <w:ind w:left="0" w:firstLine="0"/>
        <w:rPr>
          <w:rFonts w:cs="Arial"/>
          <w:color w:val="000000"/>
        </w:rPr>
      </w:pPr>
      <w:proofErr w:type="gramStart"/>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roofErr w:type="gramEnd"/>
    </w:p>
    <w:p w:rsidR="008B7885" w:rsidRPr="00106FE5" w:rsidRDefault="008B7885" w:rsidP="00AB30CE">
      <w:pPr>
        <w:pStyle w:val="aff2"/>
        <w:tabs>
          <w:tab w:val="left" w:pos="709"/>
        </w:tabs>
        <w:ind w:left="0"/>
        <w:rPr>
          <w:rFonts w:cs="Arial"/>
          <w:color w:val="000000"/>
        </w:rPr>
      </w:pPr>
    </w:p>
    <w:p w:rsidR="005B2D5E"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67504E">
      <w:pPr>
        <w:pStyle w:val="aff2"/>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67504E">
      <w:pPr>
        <w:pStyle w:val="aff2"/>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A71259">
          <w:headerReference w:type="default" r:id="rId35"/>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rsidR="000A211E" w:rsidRDefault="001B3ACA" w:rsidP="00721F68">
      <w:pPr>
        <w:numPr>
          <w:ilvl w:val="0"/>
          <w:numId w:val="20"/>
        </w:numPr>
        <w:tabs>
          <w:tab w:val="left" w:pos="539"/>
        </w:tabs>
        <w:spacing w:before="120"/>
        <w:ind w:left="539" w:hanging="357"/>
        <w:rPr>
          <w:szCs w:val="24"/>
          <w:lang w:eastAsia="ru-RU"/>
        </w:rPr>
      </w:pPr>
      <w:proofErr w:type="gramStart"/>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аказчика</w:t>
      </w:r>
      <w:proofErr w:type="gramEnd"/>
      <w:r w:rsidR="00860AF3" w:rsidRPr="007077C8">
        <w:rPr>
          <w:szCs w:val="24"/>
          <w:lang w:eastAsia="ru-RU"/>
        </w:rPr>
        <w:t xml:space="preserve">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721F68">
      <w:pPr>
        <w:pStyle w:val="aff2"/>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721F68">
      <w:pPr>
        <w:pStyle w:val="aff2"/>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67504E">
      <w:pPr>
        <w:pStyle w:val="S4"/>
        <w:numPr>
          <w:ilvl w:val="0"/>
          <w:numId w:val="58"/>
        </w:numPr>
        <w:shd w:val="clear" w:color="auto" w:fill="FFFFFF"/>
        <w:tabs>
          <w:tab w:val="left" w:pos="567"/>
        </w:tabs>
        <w:ind w:left="0" w:firstLine="0"/>
        <w:rPr>
          <w:rFonts w:eastAsia="MS Mincho"/>
        </w:rPr>
      </w:pPr>
      <w:proofErr w:type="gramStart"/>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w:t>
      </w:r>
      <w:proofErr w:type="gramEnd"/>
      <w:r w:rsidR="003443C3" w:rsidRPr="004A49A4">
        <w:rPr>
          <w:rFonts w:eastAsia="MS Mincho"/>
        </w:rPr>
        <w:t xml:space="preserve">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w:t>
      </w:r>
      <w:r w:rsidRPr="009F7500">
        <w:rPr>
          <w:rFonts w:eastAsia="MS Mincho"/>
        </w:rPr>
        <w:lastRenderedPageBreak/>
        <w:t>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67504E">
      <w:pPr>
        <w:pStyle w:val="S4"/>
        <w:numPr>
          <w:ilvl w:val="0"/>
          <w:numId w:val="58"/>
        </w:numPr>
        <w:shd w:val="clear" w:color="auto" w:fill="FFFFFF"/>
        <w:tabs>
          <w:tab w:val="left" w:pos="567"/>
        </w:tabs>
        <w:ind w:left="0" w:firstLine="0"/>
        <w:rPr>
          <w:rFonts w:eastAsia="MS Mincho"/>
        </w:rPr>
      </w:pPr>
      <w:proofErr w:type="gramStart"/>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roofErr w:type="gramEnd"/>
    </w:p>
    <w:p w:rsidR="002C5C6B" w:rsidRPr="004A49A4" w:rsidRDefault="002C5C6B" w:rsidP="004A49A4">
      <w:pPr>
        <w:pStyle w:val="S4"/>
        <w:shd w:val="clear" w:color="auto" w:fill="FFFFFF"/>
        <w:tabs>
          <w:tab w:val="left" w:pos="567"/>
        </w:tabs>
        <w:rPr>
          <w:rFonts w:eastAsia="MS Mincho"/>
        </w:rPr>
      </w:pPr>
    </w:p>
    <w:p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rsidR="004A49A4" w:rsidRPr="004A49A4" w:rsidRDefault="004A49A4" w:rsidP="004A49A4">
      <w:pPr>
        <w:rPr>
          <w:rFonts w:eastAsia="MS Mincho"/>
          <w:lang w:eastAsia="ja-JP"/>
        </w:rPr>
      </w:pPr>
    </w:p>
    <w:p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w:t>
      </w:r>
      <w:r w:rsidR="00073923" w:rsidRPr="004A49A4">
        <w:rPr>
          <w:rFonts w:eastAsia="MS Mincho"/>
          <w:lang w:eastAsia="ja-JP"/>
        </w:rPr>
        <w:lastRenderedPageBreak/>
        <w:t xml:space="preserve">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постоянную готовность собственных сил и сре</w:t>
      </w:r>
      <w:proofErr w:type="gramStart"/>
      <w:r w:rsidRPr="00C97A77">
        <w:rPr>
          <w:szCs w:val="24"/>
          <w:lang w:eastAsia="ru-RU"/>
        </w:rPr>
        <w:t>дств к л</w:t>
      </w:r>
      <w:proofErr w:type="gramEnd"/>
      <w:r w:rsidRPr="00C97A77">
        <w:rPr>
          <w:szCs w:val="24"/>
          <w:lang w:eastAsia="ru-RU"/>
        </w:rPr>
        <w:t xml:space="preserve">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9"/>
          <w:rFonts w:eastAsia="MS Mincho"/>
          <w:color w:val="000000"/>
          <w:szCs w:val="24"/>
          <w:lang w:eastAsia="ja-JP"/>
        </w:rPr>
        <w:footnoteReference w:id="2"/>
      </w:r>
      <w:r w:rsidR="006122DD" w:rsidRPr="00C97A77">
        <w:rPr>
          <w:szCs w:val="24"/>
          <w:lang w:eastAsia="ru-RU"/>
        </w:rPr>
        <w:t>.</w:t>
      </w:r>
    </w:p>
    <w:p w:rsidR="003754F4" w:rsidRPr="003754F4" w:rsidRDefault="003754F4" w:rsidP="000719DB">
      <w:pPr>
        <w:shd w:val="clear" w:color="auto" w:fill="FFFFFF"/>
        <w:rPr>
          <w:rFonts w:cs="Arial"/>
          <w:color w:val="000000"/>
        </w:rPr>
      </w:pPr>
    </w:p>
    <w:p w:rsidR="00BB2C80" w:rsidRDefault="00BB2C80" w:rsidP="00672B09">
      <w:pPr>
        <w:sectPr w:rsidR="00BB2C80" w:rsidSect="00A71259">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rsidR="00267186" w:rsidRDefault="00267186" w:rsidP="00BB2C80"/>
    <w:p w:rsidR="00721F68" w:rsidRDefault="00721F68" w:rsidP="00BB2C80"/>
    <w:p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rsidR="00AE074B" w:rsidRPr="00AE074B" w:rsidRDefault="00AE074B" w:rsidP="00AE074B">
      <w:pPr>
        <w:pStyle w:val="S4"/>
      </w:pPr>
    </w:p>
    <w:p w:rsidR="00BB2C80" w:rsidRDefault="00BB2C80" w:rsidP="00E90ABD">
      <w:pPr>
        <w:pStyle w:val="aff2"/>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E90ABD">
      <w:pPr>
        <w:pStyle w:val="aff2"/>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E90ABD">
      <w:pPr>
        <w:pStyle w:val="aff2"/>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E90ABD">
      <w:pPr>
        <w:pStyle w:val="aff2"/>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267186" w:rsidRDefault="00267186" w:rsidP="00BB2C80"/>
    <w:p w:rsidR="00077166" w:rsidRDefault="00077166" w:rsidP="00BB2C80"/>
    <w:p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rsidR="00AE074B" w:rsidRPr="00AE074B" w:rsidRDefault="00AE074B" w:rsidP="00AE074B">
      <w:pPr>
        <w:pStyle w:val="S4"/>
      </w:pPr>
    </w:p>
    <w:p w:rsidR="00BB2C80" w:rsidRPr="008C62BD" w:rsidRDefault="00BB2C80" w:rsidP="009909D7">
      <w:pPr>
        <w:pStyle w:val="aff0"/>
        <w:numPr>
          <w:ilvl w:val="0"/>
          <w:numId w:val="60"/>
        </w:numPr>
        <w:tabs>
          <w:tab w:val="left" w:pos="851"/>
        </w:tabs>
        <w:ind w:left="0" w:firstLine="0"/>
        <w:rPr>
          <w:color w:val="000000"/>
        </w:rPr>
      </w:pPr>
      <w:proofErr w:type="gramStart"/>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w:t>
      </w:r>
      <w:proofErr w:type="gramEnd"/>
      <w:r w:rsidR="00A067C7" w:rsidRPr="008C62BD">
        <w:rPr>
          <w:color w:val="000000"/>
        </w:rPr>
        <w:t xml:space="preserve">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9909D7">
      <w:pPr>
        <w:pStyle w:val="aff0"/>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9909D7">
      <w:pPr>
        <w:pStyle w:val="aff0"/>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w:t>
      </w:r>
      <w:r w:rsidRPr="00BC1B22">
        <w:rPr>
          <w:color w:val="000000"/>
        </w:rPr>
        <w:lastRenderedPageBreak/>
        <w:t xml:space="preserve">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rsidR="00AE074B" w:rsidRPr="00BC1B22" w:rsidRDefault="00AE074B" w:rsidP="00BC1B22">
      <w:pPr>
        <w:pStyle w:val="aff0"/>
        <w:tabs>
          <w:tab w:val="left" w:pos="851"/>
        </w:tabs>
        <w:rPr>
          <w:color w:val="000000"/>
        </w:rPr>
      </w:pPr>
    </w:p>
    <w:p w:rsidR="00BB2C80" w:rsidRPr="00BC1B22" w:rsidRDefault="007D732B" w:rsidP="009909D7">
      <w:pPr>
        <w:pStyle w:val="aff0"/>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rsidR="00AE074B" w:rsidRPr="00BC1B22" w:rsidRDefault="00AE074B" w:rsidP="00BC1B22">
      <w:pPr>
        <w:pStyle w:val="aff0"/>
        <w:tabs>
          <w:tab w:val="left" w:pos="851"/>
        </w:tabs>
        <w:rPr>
          <w:color w:val="000000"/>
        </w:rPr>
      </w:pPr>
    </w:p>
    <w:p w:rsidR="00BB2C80" w:rsidRPr="008C62BD" w:rsidRDefault="00BB2C80" w:rsidP="009909D7">
      <w:pPr>
        <w:pStyle w:val="aff0"/>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A71259">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Pr="00AE074B">
        <w:t xml:space="preserve"> </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rsidR="00267186" w:rsidRDefault="00267186" w:rsidP="00BB2C80"/>
    <w:p w:rsidR="00077166" w:rsidRDefault="00077166" w:rsidP="00BB2C80"/>
    <w:p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rsidR="00AE074B" w:rsidRPr="00AE074B" w:rsidRDefault="00AE074B" w:rsidP="00AE074B">
      <w:pPr>
        <w:pStyle w:val="S4"/>
      </w:pPr>
    </w:p>
    <w:p w:rsidR="00454479" w:rsidRPr="005716DC" w:rsidRDefault="00BA2565" w:rsidP="009909D7">
      <w:pPr>
        <w:pStyle w:val="aff2"/>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9909D7">
      <w:pPr>
        <w:pStyle w:val="aff2"/>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9909D7">
      <w:pPr>
        <w:pStyle w:val="aff2"/>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014EDF" w:rsidRPr="00FF157B" w:rsidRDefault="00014EDF" w:rsidP="00BC1B22">
      <w:pPr>
        <w:rPr>
          <w:szCs w:val="24"/>
          <w:lang w:eastAsia="ru-RU"/>
        </w:rPr>
      </w:pPr>
    </w:p>
    <w:p w:rsidR="004039D4" w:rsidRPr="005716DC" w:rsidRDefault="008751EC" w:rsidP="009909D7">
      <w:pPr>
        <w:pStyle w:val="aff2"/>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rsidR="00267186" w:rsidRDefault="00267186" w:rsidP="00BB2C80"/>
    <w:p w:rsidR="00A55A34" w:rsidRDefault="00A55A34" w:rsidP="00BB2C80"/>
    <w:p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rsidR="00AE074B" w:rsidRPr="00AE074B" w:rsidRDefault="00AE074B" w:rsidP="00AE074B">
      <w:pPr>
        <w:pStyle w:val="S4"/>
      </w:pPr>
    </w:p>
    <w:p w:rsidR="006127F7" w:rsidRPr="009D784E" w:rsidRDefault="00BB2C80" w:rsidP="009909D7">
      <w:pPr>
        <w:pStyle w:val="aff0"/>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d"/>
            <w:lang w:eastAsia="en-US"/>
          </w:rPr>
          <w:t>Приложение</w:t>
        </w:r>
        <w:r w:rsidR="00BC1B22">
          <w:rPr>
            <w:rStyle w:val="ad"/>
            <w:lang w:eastAsia="en-US"/>
          </w:rPr>
          <w:t> </w:t>
        </w:r>
        <w:r w:rsidR="003E7E17" w:rsidRPr="003E7E17">
          <w:rPr>
            <w:rStyle w:val="ad"/>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rsidR="00FB2C42" w:rsidRPr="009D784E" w:rsidRDefault="00FB2C42" w:rsidP="006577C7">
      <w:pPr>
        <w:pStyle w:val="aff0"/>
      </w:pPr>
    </w:p>
    <w:p w:rsidR="00BB2C80" w:rsidRPr="0067504E" w:rsidRDefault="00BB2C80" w:rsidP="009909D7">
      <w:pPr>
        <w:pStyle w:val="aff0"/>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 xml:space="preserve">Данные рекомендации и механизм их использования будут учитываться в отдельной методике по </w:t>
      </w:r>
      <w:proofErr w:type="spellStart"/>
      <w:r>
        <w:rPr>
          <w:szCs w:val="24"/>
          <w:lang w:eastAsia="ru-RU"/>
        </w:rPr>
        <w:t>рейтингованию</w:t>
      </w:r>
      <w:proofErr w:type="spellEnd"/>
      <w:r>
        <w:rPr>
          <w:szCs w:val="24"/>
          <w:lang w:eastAsia="ru-RU"/>
        </w:rPr>
        <w:t xml:space="preserve"> и итогам оценки деятельности подрядчика в области ПБОТОС.</w:t>
      </w:r>
    </w:p>
    <w:p w:rsidR="00C106B2" w:rsidRPr="00C106B2" w:rsidRDefault="00C106B2" w:rsidP="004039D4"/>
    <w:p w:rsidR="00784FDB" w:rsidRPr="0019232A" w:rsidRDefault="00784FDB" w:rsidP="00784FDB">
      <w:pPr>
        <w:pageBreakBefore/>
        <w:spacing w:before="100" w:beforeAutospacing="1" w:after="100" w:afterAutospacing="1"/>
        <w:sectPr w:rsidR="00784FDB" w:rsidRPr="0019232A" w:rsidSect="00A71259">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rsidR="00642C4B" w:rsidRDefault="00642C4B" w:rsidP="00642C4B"/>
    <w:p w:rsidR="004039D4" w:rsidRDefault="004039D4" w:rsidP="00642C4B"/>
    <w:p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rsidR="001577F0" w:rsidRPr="00151AD7" w:rsidRDefault="001577F0" w:rsidP="00A55A34">
      <w:pPr>
        <w:tabs>
          <w:tab w:val="num" w:pos="567"/>
        </w:tabs>
        <w:ind w:left="567" w:hanging="567"/>
        <w:rPr>
          <w:bCs/>
        </w:rPr>
      </w:pPr>
    </w:p>
    <w:p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rsidR="00C828C1" w:rsidRPr="00151AD7" w:rsidRDefault="00C828C1" w:rsidP="00A55A34">
      <w:pPr>
        <w:pStyle w:val="aff2"/>
        <w:tabs>
          <w:tab w:val="num" w:pos="567"/>
        </w:tabs>
        <w:ind w:left="567" w:hanging="567"/>
        <w:rPr>
          <w:bCs/>
        </w:rPr>
      </w:pPr>
    </w:p>
    <w:p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rsidR="001577F0" w:rsidRPr="00151AD7" w:rsidRDefault="001577F0" w:rsidP="00A55A34">
      <w:pPr>
        <w:tabs>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rsidR="00B829CD" w:rsidRPr="00151AD7" w:rsidRDefault="00B829CD" w:rsidP="00A55A34">
      <w:pPr>
        <w:pStyle w:val="aff2"/>
        <w:tabs>
          <w:tab w:val="num" w:pos="567"/>
        </w:tabs>
        <w:ind w:left="567" w:hanging="567"/>
        <w:rPr>
          <w:bCs/>
        </w:rPr>
      </w:pPr>
    </w:p>
    <w:p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rsidR="0095240F" w:rsidRPr="00151AD7" w:rsidRDefault="0095240F" w:rsidP="00A55A34">
      <w:pPr>
        <w:pStyle w:val="aff2"/>
        <w:tabs>
          <w:tab w:val="num" w:pos="567"/>
        </w:tabs>
        <w:ind w:left="567" w:hanging="567"/>
        <w:rPr>
          <w:bCs/>
        </w:rPr>
      </w:pPr>
    </w:p>
    <w:p w:rsidR="0095240F" w:rsidRPr="00151AD7" w:rsidRDefault="009D0B47" w:rsidP="007E06AF">
      <w:pPr>
        <w:numPr>
          <w:ilvl w:val="0"/>
          <w:numId w:val="5"/>
        </w:numPr>
        <w:tabs>
          <w:tab w:val="clear" w:pos="425"/>
          <w:tab w:val="num" w:pos="567"/>
        </w:tabs>
        <w:ind w:left="567" w:hanging="567"/>
        <w:rPr>
          <w:bCs/>
        </w:rPr>
      </w:pPr>
      <w:hyperlink r:id="rId42"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rsidR="002C3553" w:rsidRPr="00151AD7" w:rsidRDefault="002C3553" w:rsidP="00A55A34">
      <w:pPr>
        <w:pStyle w:val="aff2"/>
        <w:tabs>
          <w:tab w:val="num" w:pos="567"/>
        </w:tabs>
        <w:ind w:left="567" w:hanging="567"/>
        <w:rPr>
          <w:bCs/>
          <w:szCs w:val="24"/>
        </w:rPr>
      </w:pPr>
    </w:p>
    <w:p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6B0BC9" w:rsidRPr="00151AD7" w:rsidRDefault="006B0BC9" w:rsidP="00A55A34">
      <w:pPr>
        <w:pStyle w:val="aff2"/>
        <w:tabs>
          <w:tab w:val="num" w:pos="567"/>
        </w:tabs>
        <w:ind w:left="567" w:hanging="567"/>
        <w:rPr>
          <w:szCs w:val="24"/>
          <w:lang w:eastAsia="ru-RU"/>
        </w:rPr>
      </w:pPr>
    </w:p>
    <w:p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rsidR="002D4284" w:rsidRDefault="002D4284" w:rsidP="00A55A34">
      <w:pPr>
        <w:pStyle w:val="aff2"/>
        <w:tabs>
          <w:tab w:val="num" w:pos="567"/>
        </w:tabs>
        <w:ind w:left="567" w:hanging="567"/>
        <w:rPr>
          <w:szCs w:val="24"/>
          <w:lang w:eastAsia="ru-RU"/>
        </w:rPr>
      </w:pPr>
    </w:p>
    <w:p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rsidR="00A71E18" w:rsidRPr="00767788" w:rsidRDefault="00A71E18" w:rsidP="00767788">
      <w:pPr>
        <w:rPr>
          <w:szCs w:val="24"/>
          <w:lang w:eastAsia="ru-RU"/>
        </w:rPr>
      </w:pPr>
    </w:p>
    <w:p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rsidR="00660C1C" w:rsidRDefault="00660C1C" w:rsidP="00A55A34">
      <w:pPr>
        <w:pStyle w:val="aff2"/>
        <w:tabs>
          <w:tab w:val="num" w:pos="567"/>
        </w:tabs>
        <w:ind w:left="567" w:hanging="567"/>
        <w:rPr>
          <w:szCs w:val="24"/>
          <w:lang w:eastAsia="ru-RU"/>
        </w:rPr>
      </w:pPr>
    </w:p>
    <w:p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91190">
        <w:rPr>
          <w:szCs w:val="24"/>
          <w:lang w:eastAsia="ru-RU"/>
        </w:rPr>
        <w:t xml:space="preserve">Ростехнадзора </w:t>
      </w:r>
      <w:r w:rsidRPr="00C91190">
        <w:rPr>
          <w:szCs w:val="24"/>
          <w:lang w:eastAsia="ru-RU"/>
        </w:rPr>
        <w:t>от 12</w:t>
      </w:r>
      <w:r w:rsidR="00F84534">
        <w:rPr>
          <w:szCs w:val="24"/>
          <w:lang w:eastAsia="ru-RU"/>
        </w:rPr>
        <w:t>.03.</w:t>
      </w:r>
      <w:r w:rsidRPr="00C91190">
        <w:rPr>
          <w:szCs w:val="24"/>
          <w:lang w:eastAsia="ru-RU"/>
        </w:rPr>
        <w:t xml:space="preserve">2013 </w:t>
      </w:r>
      <w:r w:rsidR="00F84534">
        <w:rPr>
          <w:szCs w:val="24"/>
          <w:lang w:eastAsia="ru-RU"/>
        </w:rPr>
        <w:t>№</w:t>
      </w:r>
      <w:r w:rsidRPr="00C91190">
        <w:rPr>
          <w:szCs w:val="24"/>
          <w:lang w:eastAsia="ru-RU"/>
        </w:rPr>
        <w:t xml:space="preserve"> 101</w:t>
      </w:r>
      <w:r w:rsidR="00F84534">
        <w:rPr>
          <w:szCs w:val="24"/>
          <w:lang w:eastAsia="ru-RU"/>
        </w:rPr>
        <w:t>.</w:t>
      </w:r>
    </w:p>
    <w:p w:rsidR="00DC0534" w:rsidRDefault="00DC0534" w:rsidP="00A55A34">
      <w:pPr>
        <w:pStyle w:val="aff2"/>
        <w:tabs>
          <w:tab w:val="num" w:pos="567"/>
        </w:tabs>
        <w:ind w:left="567" w:hanging="567"/>
        <w:rPr>
          <w:szCs w:val="24"/>
          <w:lang w:eastAsia="ru-RU"/>
        </w:rPr>
      </w:pPr>
    </w:p>
    <w:p w:rsidR="00B9558C" w:rsidRPr="00DC0534" w:rsidRDefault="00DC0534" w:rsidP="007E06AF">
      <w:pPr>
        <w:pStyle w:val="aff2"/>
        <w:numPr>
          <w:ilvl w:val="0"/>
          <w:numId w:val="5"/>
        </w:numPr>
        <w:tabs>
          <w:tab w:val="clear" w:pos="425"/>
          <w:tab w:val="num" w:pos="567"/>
        </w:tabs>
        <w:autoSpaceDE w:val="0"/>
        <w:autoSpaceDN w:val="0"/>
        <w:adjustRightInd w:val="0"/>
        <w:ind w:left="567" w:hanging="567"/>
        <w:rPr>
          <w:szCs w:val="24"/>
          <w:lang w:eastAsia="ru-RU"/>
        </w:rPr>
      </w:pPr>
      <w:r w:rsidRPr="00151A3F">
        <w:t>Политик</w:t>
      </w:r>
      <w:r>
        <w:t>а</w:t>
      </w:r>
      <w:r w:rsidRPr="00151A3F">
        <w:t xml:space="preserve"> Компании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 xml:space="preserve"> № П3-05 П-11 версия 1.00</w:t>
      </w:r>
      <w:r w:rsidRPr="003218B8">
        <w:t xml:space="preserve"> </w:t>
      </w:r>
      <w:r>
        <w:t xml:space="preserve">утвержденная решением Совета </w:t>
      </w:r>
      <w:r w:rsidR="00CA1786">
        <w:t>директоров</w:t>
      </w:r>
      <w:r>
        <w:t xml:space="preserve"> </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rsidR="00BD2268" w:rsidRPr="00151AD7" w:rsidRDefault="00BD2268" w:rsidP="00A55A34">
      <w:pPr>
        <w:pStyle w:val="aff2"/>
        <w:tabs>
          <w:tab w:val="num" w:pos="567"/>
        </w:tabs>
        <w:ind w:left="567" w:hanging="567"/>
      </w:pPr>
    </w:p>
    <w:p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t xml:space="preserve"> </w:t>
      </w:r>
      <w:r w:rsidR="002226EC" w:rsidRPr="00151AD7">
        <w:br/>
      </w:r>
      <w:r w:rsidR="006D66D6">
        <w:t>П</w:t>
      </w:r>
      <w:r w:rsidR="002A4E7F">
        <w:t>АО «НК «Роснефть»</w:t>
      </w:r>
      <w:r w:rsidRPr="00151AD7">
        <w:t xml:space="preserve"> </w:t>
      </w:r>
      <w:r w:rsidR="005A695E" w:rsidRPr="00151AD7">
        <w:t xml:space="preserve">21.02.2017 </w:t>
      </w:r>
      <w:r w:rsidRPr="00151AD7">
        <w:t>(протокол от 21.02.2017 №</w:t>
      </w:r>
      <w:r w:rsidR="002226EC" w:rsidRPr="00151AD7">
        <w:t xml:space="preserve"> </w:t>
      </w:r>
      <w:r w:rsidRPr="00151AD7">
        <w:t>Пр-ИС-04п), введенная в действие приказом</w:t>
      </w:r>
      <w:r w:rsidR="002226EC" w:rsidRPr="00151AD7">
        <w:t xml:space="preserve"> </w:t>
      </w:r>
      <w:r w:rsidR="006D66D6">
        <w:t>П</w:t>
      </w:r>
      <w:r w:rsidR="002A4E7F">
        <w:t>АО «НК «Роснефть»</w:t>
      </w:r>
      <w:r w:rsidRPr="00151AD7">
        <w:t xml:space="preserve"> от 28.03.2017 №</w:t>
      </w:r>
      <w:r w:rsidR="002226EC" w:rsidRPr="00151AD7">
        <w:t xml:space="preserve"> </w:t>
      </w:r>
      <w:r w:rsidRPr="00151AD7">
        <w:t>158.</w:t>
      </w:r>
    </w:p>
    <w:p w:rsidR="001577F0" w:rsidRPr="00151AD7" w:rsidRDefault="001577F0" w:rsidP="00A55A34">
      <w:pPr>
        <w:tabs>
          <w:tab w:val="num" w:pos="480"/>
          <w:tab w:val="num" w:pos="567"/>
        </w:tabs>
        <w:ind w:left="567" w:hanging="567"/>
        <w:rPr>
          <w:bCs/>
        </w:rPr>
      </w:pPr>
    </w:p>
    <w:p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t xml:space="preserve"> </w:t>
      </w:r>
      <w:r w:rsidRPr="00151AD7">
        <w:rPr>
          <w:bCs/>
        </w:rPr>
        <w:t>от 25.07.2013 № 317.</w:t>
      </w:r>
    </w:p>
    <w:p w:rsidR="00F35CB4" w:rsidRPr="00151AD7" w:rsidRDefault="00F35CB4" w:rsidP="00A55A34">
      <w:pPr>
        <w:pStyle w:val="aff2"/>
        <w:tabs>
          <w:tab w:val="num" w:pos="567"/>
        </w:tabs>
        <w:ind w:left="567" w:hanging="567"/>
      </w:pPr>
    </w:p>
    <w:p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lastRenderedPageBreak/>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 xml:space="preserve"> </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t xml:space="preserve"> </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rsidR="00FD46D9" w:rsidRPr="00151AD7" w:rsidRDefault="00FD46D9" w:rsidP="00A55A34">
      <w:pPr>
        <w:pStyle w:val="aff2"/>
        <w:tabs>
          <w:tab w:val="num" w:pos="567"/>
        </w:tabs>
        <w:ind w:left="567" w:hanging="567"/>
        <w:rPr>
          <w:rFonts w:eastAsia="Times New Roman"/>
          <w:szCs w:val="24"/>
          <w:lang w:eastAsia="ru-RU"/>
        </w:rPr>
      </w:pPr>
    </w:p>
    <w:p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00AF4679" w:rsidRPr="00151AD7">
        <w:rPr>
          <w:szCs w:val="24"/>
        </w:rPr>
        <w:t xml:space="preserve"> </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rsidR="0029779B" w:rsidRPr="00151AD7" w:rsidRDefault="0029779B" w:rsidP="00A55A34">
      <w:pPr>
        <w:pStyle w:val="aff2"/>
        <w:tabs>
          <w:tab w:val="num" w:pos="567"/>
        </w:tabs>
        <w:ind w:left="567" w:hanging="567"/>
      </w:pPr>
    </w:p>
    <w:p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rPr>
          <w:szCs w:val="24"/>
        </w:rPr>
        <w:t xml:space="preserve"> </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rsidR="005265C8" w:rsidRPr="00151AD7" w:rsidRDefault="005265C8" w:rsidP="00A55A34">
      <w:pPr>
        <w:pStyle w:val="aff2"/>
        <w:tabs>
          <w:tab w:val="num" w:pos="567"/>
        </w:tabs>
        <w:ind w:left="567" w:hanging="567"/>
      </w:pPr>
    </w:p>
    <w:p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rsidR="00E75286" w:rsidRPr="00151AD7" w:rsidRDefault="00E75286" w:rsidP="00A55A34">
      <w:pPr>
        <w:pStyle w:val="aff2"/>
        <w:tabs>
          <w:tab w:val="num" w:pos="567"/>
        </w:tabs>
        <w:ind w:left="567" w:hanging="567"/>
      </w:pPr>
    </w:p>
    <w:p w:rsidR="00E75286" w:rsidRPr="00151AD7" w:rsidRDefault="00E75286" w:rsidP="007E06AF">
      <w:pPr>
        <w:pStyle w:val="aff2"/>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Pr="00151AD7">
        <w:t xml:space="preserve"> </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00467002" w:rsidRPr="00151AD7">
        <w:t xml:space="preserve"> </w:t>
      </w:r>
      <w:r w:rsidRPr="00151AD7">
        <w:t xml:space="preserve">№ </w:t>
      </w:r>
      <w:r w:rsidR="00440DF0">
        <w:t>799</w:t>
      </w:r>
      <w:r w:rsidRPr="00151AD7">
        <w:t>.</w:t>
      </w:r>
    </w:p>
    <w:p w:rsidR="00A444CB" w:rsidRPr="00151AD7" w:rsidRDefault="00A444CB" w:rsidP="00A55A34">
      <w:pPr>
        <w:pStyle w:val="aff2"/>
        <w:tabs>
          <w:tab w:val="num" w:pos="567"/>
        </w:tabs>
        <w:ind w:left="567" w:hanging="567"/>
        <w:contextualSpacing w:val="0"/>
      </w:pPr>
    </w:p>
    <w:p w:rsidR="00A444CB" w:rsidRPr="00151AD7" w:rsidRDefault="00A444CB" w:rsidP="007E06AF">
      <w:pPr>
        <w:pStyle w:val="aff2"/>
        <w:numPr>
          <w:ilvl w:val="0"/>
          <w:numId w:val="5"/>
        </w:numPr>
        <w:tabs>
          <w:tab w:val="clear" w:pos="425"/>
          <w:tab w:val="num" w:pos="567"/>
        </w:tabs>
        <w:ind w:left="567" w:hanging="567"/>
        <w:contextualSpacing w:val="0"/>
      </w:pPr>
      <w:r w:rsidRPr="00151AD7">
        <w:t>Положение Компании «</w:t>
      </w:r>
      <w:r w:rsidR="00864781">
        <w:t>Порядок</w:t>
      </w:r>
      <w:r w:rsidR="00864781" w:rsidRPr="00151AD7">
        <w:t xml:space="preserve"> </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Pr="00151AD7">
        <w:t xml:space="preserve"> </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00101B92">
        <w:t xml:space="preserve"> </w:t>
      </w:r>
      <w:r w:rsidRPr="00151AD7">
        <w:t>29.11.2017</w:t>
      </w:r>
      <w:r w:rsidR="00052213" w:rsidRPr="00151AD7">
        <w:t xml:space="preserve"> № 706</w:t>
      </w:r>
      <w:r w:rsidRPr="00151AD7">
        <w:t>.</w:t>
      </w:r>
    </w:p>
    <w:p w:rsidR="00864781" w:rsidRDefault="00864781" w:rsidP="00A55A34">
      <w:pPr>
        <w:pStyle w:val="aff2"/>
        <w:tabs>
          <w:tab w:val="num" w:pos="567"/>
        </w:tabs>
        <w:ind w:left="567" w:hanging="567"/>
      </w:pPr>
    </w:p>
    <w:p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 </w:t>
      </w:r>
      <w:r w:rsidR="00AE577A" w:rsidRPr="00151AD7">
        <w:rPr>
          <w:szCs w:val="24"/>
        </w:rPr>
        <w:t xml:space="preserve">П3-05 Р-0778 </w:t>
      </w:r>
      <w:r w:rsidRPr="00151AD7">
        <w:t xml:space="preserve">версия 1.00, утвержденное приказом </w:t>
      </w:r>
      <w:r w:rsidR="006D66D6">
        <w:t>П</w:t>
      </w:r>
      <w:r w:rsidR="002A4E7F">
        <w:t>АО «НК «Роснефть»</w:t>
      </w:r>
      <w:r w:rsidRPr="00151AD7">
        <w:t xml:space="preserve"> от 23.09.2016 № 506.</w:t>
      </w:r>
    </w:p>
    <w:p w:rsidR="00FC13EB" w:rsidRPr="00151AD7" w:rsidRDefault="00FC13EB" w:rsidP="00A55A34">
      <w:pPr>
        <w:pStyle w:val="aff2"/>
        <w:tabs>
          <w:tab w:val="num" w:pos="567"/>
        </w:tabs>
        <w:ind w:left="567" w:hanging="567"/>
      </w:pPr>
    </w:p>
    <w:p w:rsidR="00FC13EB" w:rsidRDefault="00FC13EB" w:rsidP="007E06AF">
      <w:pPr>
        <w:numPr>
          <w:ilvl w:val="0"/>
          <w:numId w:val="5"/>
        </w:numPr>
        <w:tabs>
          <w:tab w:val="clear" w:pos="425"/>
          <w:tab w:val="num" w:pos="567"/>
        </w:tabs>
        <w:ind w:left="567" w:hanging="567"/>
      </w:pPr>
      <w:r w:rsidRPr="00151AD7">
        <w:t>Положение Компании «Организация на объектах Обще</w:t>
      </w:r>
      <w:proofErr w:type="gramStart"/>
      <w:r w:rsidRPr="00151AD7">
        <w:t>ств Гр</w:t>
      </w:r>
      <w:proofErr w:type="gramEnd"/>
      <w:r w:rsidRPr="00151AD7">
        <w:t>уппы экстренной медицинской помощи» № П3-09 Р-0127 версия 1.00, утвержденное приказом О</w:t>
      </w:r>
      <w:r w:rsidR="002A4E7F">
        <w:t>АО «НК «Роснефть»</w:t>
      </w:r>
      <w:r w:rsidRPr="00151AD7">
        <w:t xml:space="preserve"> от 20.04.2015 № 162.</w:t>
      </w:r>
    </w:p>
    <w:p w:rsidR="004F4EF8" w:rsidRDefault="004F4EF8" w:rsidP="00A55A34">
      <w:pPr>
        <w:pStyle w:val="aff2"/>
        <w:tabs>
          <w:tab w:val="num" w:pos="567"/>
        </w:tabs>
        <w:ind w:left="567" w:hanging="567"/>
      </w:pPr>
    </w:p>
    <w:p w:rsidR="004F4EF8" w:rsidRPr="00151AD7" w:rsidRDefault="004F4EF8" w:rsidP="007E06AF">
      <w:pPr>
        <w:numPr>
          <w:ilvl w:val="0"/>
          <w:numId w:val="5"/>
        </w:numPr>
        <w:tabs>
          <w:tab w:val="clear" w:pos="425"/>
          <w:tab w:val="num" w:pos="567"/>
        </w:tabs>
        <w:ind w:left="567" w:hanging="567"/>
      </w:pPr>
      <w:r w:rsidRPr="00051F9D">
        <w:rPr>
          <w:szCs w:val="24"/>
          <w:lang w:eastAsia="ru-RU"/>
        </w:rPr>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rsidR="00C108D3" w:rsidRPr="00151AD7" w:rsidRDefault="00C108D3" w:rsidP="00A55A34">
      <w:pPr>
        <w:pStyle w:val="aff2"/>
        <w:tabs>
          <w:tab w:val="num" w:pos="567"/>
        </w:tabs>
        <w:ind w:left="567" w:hanging="567"/>
      </w:pPr>
    </w:p>
    <w:p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rsidR="00D42DE1" w:rsidRDefault="00D42DE1" w:rsidP="00767788"/>
    <w:p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rsidR="00E27657" w:rsidRPr="00151AD7" w:rsidRDefault="00E27657" w:rsidP="00A55A34">
      <w:pPr>
        <w:pStyle w:val="aff2"/>
        <w:tabs>
          <w:tab w:val="num" w:pos="567"/>
        </w:tabs>
        <w:ind w:left="567" w:hanging="567"/>
      </w:pPr>
    </w:p>
    <w:p w:rsidR="00E27657" w:rsidRPr="00151AD7" w:rsidRDefault="00E27657" w:rsidP="007E06AF">
      <w:pPr>
        <w:numPr>
          <w:ilvl w:val="0"/>
          <w:numId w:val="5"/>
        </w:numPr>
        <w:tabs>
          <w:tab w:val="clear" w:pos="425"/>
          <w:tab w:val="num" w:pos="567"/>
        </w:tabs>
        <w:ind w:left="567" w:hanging="567"/>
      </w:pPr>
      <w:r w:rsidRPr="00151AD7">
        <w:lastRenderedPageBreak/>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rsidR="00E51A3F" w:rsidRPr="00151AD7" w:rsidRDefault="00E51A3F" w:rsidP="00A55A34">
      <w:pPr>
        <w:pStyle w:val="aff2"/>
        <w:tabs>
          <w:tab w:val="num" w:pos="567"/>
        </w:tabs>
        <w:ind w:left="567" w:hanging="567"/>
      </w:pPr>
    </w:p>
    <w:p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rsidR="00F65713" w:rsidRDefault="00F65713" w:rsidP="00A55A34">
      <w:pPr>
        <w:pStyle w:val="aff2"/>
        <w:tabs>
          <w:tab w:val="num" w:pos="567"/>
        </w:tabs>
        <w:ind w:left="567" w:hanging="567"/>
      </w:pPr>
    </w:p>
    <w:p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proofErr w:type="spellStart"/>
      <w:r w:rsidRPr="00FD6B7B">
        <w:t>внутриобъектового</w:t>
      </w:r>
      <w:proofErr w:type="spellEnd"/>
      <w:r w:rsidRPr="00FD6B7B">
        <w:t xml:space="preserve">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rsidR="00241A38" w:rsidRPr="00EB6568" w:rsidRDefault="00241A38" w:rsidP="00151AD7"/>
    <w:p w:rsidR="00642C4B" w:rsidRPr="00EB6568" w:rsidRDefault="00642C4B" w:rsidP="00412FDE"/>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3"/>
          <w:headerReference w:type="default" r:id="rId44"/>
          <w:headerReference w:type="first" r:id="rId45"/>
          <w:pgSz w:w="11906" w:h="16838"/>
          <w:pgMar w:top="510" w:right="1021" w:bottom="567" w:left="1247" w:header="737" w:footer="680" w:gutter="0"/>
          <w:cols w:space="708"/>
          <w:docGrid w:linePitch="360"/>
        </w:sectPr>
      </w:pPr>
    </w:p>
    <w:p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016520">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rsidRPr="000E6FB2">
              <w:t>ПРИМЕЧАНИЯ</w:t>
            </w:r>
          </w:p>
        </w:tc>
      </w:tr>
      <w:tr w:rsidR="00A37503" w:rsidRPr="000E6FB2" w:rsidTr="00016520">
        <w:trPr>
          <w:trHeight w:val="133"/>
        </w:trPr>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1</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2</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6"/>
              <w:keepNext/>
            </w:pPr>
            <w:r>
              <w:t>3</w:t>
            </w:r>
          </w:p>
        </w:tc>
      </w:tr>
      <w:tr w:rsidR="000400B5" w:rsidRPr="005630D1" w:rsidTr="00016520">
        <w:trPr>
          <w:trHeight w:val="582"/>
        </w:trPr>
        <w:tc>
          <w:tcPr>
            <w:tcW w:w="725" w:type="pct"/>
            <w:tcBorders>
              <w:top w:val="single" w:sz="12" w:space="0" w:color="auto"/>
              <w:bottom w:val="single" w:sz="4" w:space="0" w:color="auto"/>
            </w:tcBorders>
          </w:tcPr>
          <w:p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016520">
        <w:trPr>
          <w:trHeight w:val="675"/>
        </w:trPr>
        <w:tc>
          <w:tcPr>
            <w:tcW w:w="725" w:type="pct"/>
            <w:tcBorders>
              <w:top w:val="single" w:sz="4" w:space="0" w:color="auto"/>
              <w:bottom w:val="single" w:sz="4" w:space="0" w:color="auto"/>
            </w:tcBorders>
          </w:tcPr>
          <w:p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6451D8" w:rsidRPr="005630D1" w:rsidTr="00016520">
        <w:trPr>
          <w:trHeight w:val="435"/>
        </w:trPr>
        <w:tc>
          <w:tcPr>
            <w:tcW w:w="725" w:type="pct"/>
            <w:tcBorders>
              <w:top w:val="single" w:sz="4" w:space="0" w:color="auto"/>
            </w:tcBorders>
          </w:tcPr>
          <w:p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rsidR="006451D8" w:rsidRPr="00CC13BF" w:rsidRDefault="00146895" w:rsidP="008D3CD7">
            <w:pPr>
              <w:jc w:val="left"/>
              <w:rPr>
                <w:bCs/>
                <w:szCs w:val="24"/>
              </w:rPr>
            </w:pPr>
            <w:r w:rsidRPr="00146895">
              <w:t xml:space="preserve">Форма оценочного листа для проведения </w:t>
            </w:r>
            <w:proofErr w:type="gramStart"/>
            <w:r w:rsidRPr="00146895">
              <w:t>квалификации участника закупки/проверки деятельности подрядчика</w:t>
            </w:r>
            <w:proofErr w:type="gramEnd"/>
            <w:r w:rsidRPr="00146895">
              <w:t xml:space="preserve"> в области ПБОТОС</w:t>
            </w:r>
          </w:p>
        </w:tc>
        <w:tc>
          <w:tcPr>
            <w:tcW w:w="1314" w:type="pct"/>
            <w:tcBorders>
              <w:top w:val="single" w:sz="4" w:space="0" w:color="auto"/>
            </w:tcBorders>
          </w:tcPr>
          <w:p w:rsidR="006451D8" w:rsidRPr="00E53CEA" w:rsidRDefault="00642085" w:rsidP="0091105E">
            <w:pPr>
              <w:jc w:val="left"/>
              <w:rPr>
                <w:bCs/>
                <w:szCs w:val="24"/>
              </w:rPr>
            </w:pPr>
            <w:r w:rsidRPr="00642085">
              <w:rPr>
                <w:bCs/>
                <w:szCs w:val="24"/>
              </w:rPr>
              <w:t xml:space="preserve">Приложено отдельным файлом в формате </w:t>
            </w:r>
            <w:proofErr w:type="spellStart"/>
            <w:r w:rsidRPr="00642085">
              <w:rPr>
                <w:bCs/>
                <w:szCs w:val="24"/>
              </w:rPr>
              <w:t>Excel</w:t>
            </w:r>
            <w:proofErr w:type="spellEnd"/>
          </w:p>
        </w:tc>
      </w:tr>
      <w:tr w:rsidR="00E53CEA" w:rsidRPr="005630D1" w:rsidTr="00016520">
        <w:trPr>
          <w:trHeight w:val="240"/>
        </w:trPr>
        <w:tc>
          <w:tcPr>
            <w:tcW w:w="725" w:type="pct"/>
          </w:tcPr>
          <w:p w:rsidR="00E53CEA" w:rsidRPr="00AD7D52" w:rsidRDefault="00B77415" w:rsidP="0091105E">
            <w:pPr>
              <w:jc w:val="left"/>
              <w:rPr>
                <w:bCs/>
                <w:szCs w:val="24"/>
              </w:rPr>
            </w:pPr>
            <w:r>
              <w:rPr>
                <w:bCs/>
                <w:szCs w:val="24"/>
              </w:rPr>
              <w:t>4</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240"/>
        </w:trPr>
        <w:tc>
          <w:tcPr>
            <w:tcW w:w="725" w:type="pct"/>
          </w:tcPr>
          <w:p w:rsidR="00E53CEA" w:rsidRPr="00B77415" w:rsidRDefault="00B77415" w:rsidP="0091105E">
            <w:pPr>
              <w:jc w:val="left"/>
              <w:rPr>
                <w:bCs/>
                <w:szCs w:val="24"/>
              </w:rPr>
            </w:pPr>
            <w:r>
              <w:rPr>
                <w:bCs/>
                <w:szCs w:val="24"/>
              </w:rPr>
              <w:t>5</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557"/>
        </w:trPr>
        <w:tc>
          <w:tcPr>
            <w:tcW w:w="725" w:type="pct"/>
            <w:tcBorders>
              <w:bottom w:val="single" w:sz="4" w:space="0" w:color="auto"/>
            </w:tcBorders>
          </w:tcPr>
          <w:p w:rsidR="00E53CEA" w:rsidRDefault="00B77415" w:rsidP="0091105E">
            <w:pPr>
              <w:jc w:val="left"/>
              <w:rPr>
                <w:bCs/>
                <w:szCs w:val="24"/>
              </w:rPr>
            </w:pPr>
            <w:r>
              <w:rPr>
                <w:bCs/>
                <w:szCs w:val="24"/>
              </w:rPr>
              <w:t>6</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016520">
        <w:trPr>
          <w:trHeight w:val="408"/>
        </w:trPr>
        <w:tc>
          <w:tcPr>
            <w:tcW w:w="725" w:type="pct"/>
            <w:tcBorders>
              <w:top w:val="single" w:sz="4" w:space="0" w:color="auto"/>
            </w:tcBorders>
          </w:tcPr>
          <w:p w:rsidR="00016520" w:rsidRDefault="00B77415" w:rsidP="0091105E">
            <w:pPr>
              <w:jc w:val="left"/>
              <w:rPr>
                <w:bCs/>
                <w:szCs w:val="24"/>
              </w:rPr>
            </w:pPr>
            <w:r>
              <w:rPr>
                <w:bCs/>
                <w:szCs w:val="24"/>
              </w:rPr>
              <w:t>7</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212"/>
        </w:trPr>
        <w:tc>
          <w:tcPr>
            <w:tcW w:w="725" w:type="pct"/>
          </w:tcPr>
          <w:p w:rsidR="00016520" w:rsidRDefault="00B77415" w:rsidP="0091105E">
            <w:pPr>
              <w:jc w:val="left"/>
              <w:rPr>
                <w:bCs/>
                <w:szCs w:val="24"/>
              </w:rPr>
            </w:pPr>
            <w:r>
              <w:rPr>
                <w:bCs/>
                <w:szCs w:val="24"/>
              </w:rPr>
              <w:t>8</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w:t>
            </w:r>
            <w:proofErr w:type="gramStart"/>
            <w:r>
              <w:rPr>
                <w:snapToGrid w:val="0"/>
                <w:szCs w:val="24"/>
              </w:rPr>
              <w:t>ств Гр</w:t>
            </w:r>
            <w:proofErr w:type="gramEnd"/>
            <w:r>
              <w:rPr>
                <w:snapToGrid w:val="0"/>
                <w:szCs w:val="24"/>
              </w:rPr>
              <w:t>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180"/>
        </w:trPr>
        <w:tc>
          <w:tcPr>
            <w:tcW w:w="725" w:type="pct"/>
          </w:tcPr>
          <w:p w:rsidR="00016520" w:rsidRDefault="00B77415" w:rsidP="0091105E">
            <w:pPr>
              <w:jc w:val="left"/>
              <w:rPr>
                <w:bCs/>
                <w:szCs w:val="24"/>
              </w:rPr>
            </w:pPr>
            <w:r>
              <w:rPr>
                <w:bCs/>
                <w:szCs w:val="24"/>
              </w:rPr>
              <w:t>9</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016520">
        <w:trPr>
          <w:trHeight w:val="135"/>
        </w:trPr>
        <w:tc>
          <w:tcPr>
            <w:tcW w:w="725" w:type="pct"/>
          </w:tcPr>
          <w:p w:rsidR="00016520" w:rsidRDefault="00B77415" w:rsidP="00B77415">
            <w:pPr>
              <w:jc w:val="left"/>
              <w:rPr>
                <w:bCs/>
                <w:szCs w:val="24"/>
              </w:rPr>
            </w:pPr>
            <w:r>
              <w:rPr>
                <w:bCs/>
                <w:szCs w:val="24"/>
              </w:rPr>
              <w:t>10</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016520">
        <w:trPr>
          <w:trHeight w:val="317"/>
        </w:trPr>
        <w:tc>
          <w:tcPr>
            <w:tcW w:w="725" w:type="pct"/>
          </w:tcPr>
          <w:p w:rsidR="00016520" w:rsidRDefault="00B77415" w:rsidP="00B77415">
            <w:pPr>
              <w:jc w:val="left"/>
              <w:rPr>
                <w:bCs/>
                <w:szCs w:val="24"/>
              </w:rPr>
            </w:pPr>
            <w:r>
              <w:rPr>
                <w:bCs/>
                <w:szCs w:val="24"/>
              </w:rPr>
              <w:t>11</w:t>
            </w:r>
          </w:p>
        </w:tc>
        <w:tc>
          <w:tcPr>
            <w:tcW w:w="2961" w:type="pct"/>
          </w:tcPr>
          <w:p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016520">
        <w:trPr>
          <w:trHeight w:val="310"/>
        </w:trPr>
        <w:tc>
          <w:tcPr>
            <w:tcW w:w="725" w:type="pct"/>
            <w:tcBorders>
              <w:bottom w:val="single" w:sz="4" w:space="0" w:color="auto"/>
            </w:tcBorders>
          </w:tcPr>
          <w:p w:rsidR="00016520" w:rsidRDefault="00B77415" w:rsidP="00B77415">
            <w:pPr>
              <w:jc w:val="left"/>
              <w:rPr>
                <w:bCs/>
                <w:szCs w:val="24"/>
              </w:rPr>
            </w:pPr>
            <w:r>
              <w:rPr>
                <w:bCs/>
                <w:szCs w:val="24"/>
              </w:rPr>
              <w:t>12</w:t>
            </w:r>
          </w:p>
        </w:tc>
        <w:tc>
          <w:tcPr>
            <w:tcW w:w="2961" w:type="pct"/>
            <w:tcBorders>
              <w:bottom w:val="single" w:sz="4" w:space="0" w:color="auto"/>
            </w:tcBorders>
          </w:tcPr>
          <w:p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AB7B96">
        <w:trPr>
          <w:trHeight w:val="900"/>
        </w:trPr>
        <w:tc>
          <w:tcPr>
            <w:tcW w:w="725" w:type="pct"/>
            <w:tcBorders>
              <w:top w:val="single" w:sz="4" w:space="0" w:color="auto"/>
              <w:bottom w:val="single" w:sz="4" w:space="0" w:color="auto"/>
            </w:tcBorders>
          </w:tcPr>
          <w:p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rsidTr="00AB7B96">
        <w:trPr>
          <w:trHeight w:val="900"/>
        </w:trPr>
        <w:tc>
          <w:tcPr>
            <w:tcW w:w="725" w:type="pct"/>
            <w:tcBorders>
              <w:top w:val="single" w:sz="4" w:space="0" w:color="auto"/>
              <w:bottom w:val="single" w:sz="4" w:space="0" w:color="auto"/>
            </w:tcBorders>
          </w:tcPr>
          <w:p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rsidTr="009C1808">
        <w:trPr>
          <w:trHeight w:val="900"/>
        </w:trPr>
        <w:tc>
          <w:tcPr>
            <w:tcW w:w="725" w:type="pct"/>
            <w:tcBorders>
              <w:top w:val="single" w:sz="4" w:space="0" w:color="auto"/>
            </w:tcBorders>
          </w:tcPr>
          <w:p w:rsidR="00AB7B96" w:rsidRDefault="00B77415" w:rsidP="00B77415">
            <w:pPr>
              <w:jc w:val="left"/>
              <w:rPr>
                <w:bCs/>
                <w:szCs w:val="24"/>
              </w:rPr>
            </w:pPr>
            <w:r>
              <w:rPr>
                <w:bCs/>
                <w:szCs w:val="24"/>
              </w:rPr>
              <w:t>15</w:t>
            </w:r>
          </w:p>
        </w:tc>
        <w:tc>
          <w:tcPr>
            <w:tcW w:w="2961" w:type="pct"/>
            <w:tcBorders>
              <w:top w:val="single" w:sz="4" w:space="0" w:color="auto"/>
            </w:tcBorders>
          </w:tcPr>
          <w:p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bl>
    <w:p w:rsidR="00D22479" w:rsidRPr="00AE1D7B" w:rsidRDefault="00D22479" w:rsidP="001C05C3"/>
    <w:p w:rsidR="00AC0C80" w:rsidRDefault="00AC0C80" w:rsidP="0062382A">
      <w:pPr>
        <w:ind w:left="-284"/>
        <w:sectPr w:rsidR="00AC0C80" w:rsidSect="00FF76EC">
          <w:headerReference w:type="even" r:id="rId46"/>
          <w:headerReference w:type="default" r:id="rId47"/>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proofErr w:type="gramStart"/>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roofErr w:type="gramEnd"/>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xml:space="preserve">- Использование </w:t>
            </w:r>
            <w:proofErr w:type="gramStart"/>
            <w:r w:rsidRPr="00424BCB">
              <w:rPr>
                <w:rFonts w:eastAsia="Times New Roman"/>
                <w:i/>
                <w:sz w:val="20"/>
                <w:szCs w:val="20"/>
              </w:rPr>
              <w:t>соответствующих</w:t>
            </w:r>
            <w:proofErr w:type="gramEnd"/>
            <w:r w:rsidRPr="00424BCB">
              <w:rPr>
                <w:rFonts w:eastAsia="Times New Roman"/>
                <w:i/>
                <w:sz w:val="20"/>
                <w:szCs w:val="20"/>
              </w:rPr>
              <w:t xml:space="preserve">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FF76EC">
          <w:headerReference w:type="default" r:id="rId48"/>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r w:rsidRPr="009D784E">
        <w:rPr>
          <w:caps w:val="0"/>
        </w:rPr>
        <w:t xml:space="preserve"> </w:t>
      </w:r>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эксплуатационного бурения, включая </w:t>
      </w:r>
      <w:proofErr w:type="spellStart"/>
      <w:r w:rsidRPr="00120D14">
        <w:rPr>
          <w:szCs w:val="24"/>
          <w:lang w:eastAsia="ru-RU"/>
        </w:rPr>
        <w:t>зарезку</w:t>
      </w:r>
      <w:proofErr w:type="spellEnd"/>
      <w:r w:rsidRPr="00120D14">
        <w:rPr>
          <w:szCs w:val="24"/>
          <w:lang w:eastAsia="ru-RU"/>
        </w:rPr>
        <w:t xml:space="preserve"> боковых стволов</w:t>
      </w:r>
      <w:r w:rsidR="009D2D30" w:rsidRPr="009D784E">
        <w:rPr>
          <w:szCs w:val="24"/>
          <w:lang w:eastAsia="ru-RU"/>
        </w:rPr>
        <w:t>;</w:t>
      </w:r>
    </w:p>
    <w:p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 xml:space="preserve">процедуру обеспечения работниками специальной одеждой и </w:t>
      </w:r>
      <w:proofErr w:type="gramStart"/>
      <w:r w:rsidRPr="00011B55">
        <w:rPr>
          <w:lang w:eastAsia="ru-RU"/>
        </w:rPr>
        <w:t>СИЗ</w:t>
      </w:r>
      <w:proofErr w:type="gramEnd"/>
      <w:r w:rsidRPr="00011B55">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5"/>
      <w:bookmarkEnd w:id="406"/>
      <w:bookmarkEnd w:id="407"/>
      <w:bookmarkEnd w:id="408"/>
    </w:p>
    <w:p w:rsidR="00B37D8A" w:rsidRDefault="00B37D8A" w:rsidP="00B37D8A">
      <w:bookmarkStart w:id="409" w:name="_ПРИЛОЖЕНИЕ_7._форма"/>
      <w:bookmarkStart w:id="410" w:name="_ПРИЛОЖЕНИЕ_11._ФОРМА"/>
      <w:bookmarkEnd w:id="409"/>
      <w:bookmarkEnd w:id="410"/>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499FEB83" wp14:editId="171AD1D1">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rsidR="009D0B47" w:rsidRPr="00AF595B" w:rsidRDefault="009D0B4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9D0B47" w:rsidRPr="00AF595B" w:rsidRDefault="009D0B4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w:t>
            </w:r>
            <w:proofErr w:type="gramStart"/>
            <w:r w:rsidRPr="007577F4">
              <w:rPr>
                <w:rFonts w:eastAsia="Times New Roman"/>
                <w:i/>
                <w:sz w:val="18"/>
                <w:szCs w:val="18"/>
                <w:lang w:eastAsia="ru-RU"/>
              </w:rPr>
              <w:t>видов</w:t>
            </w:r>
            <w:proofErr w:type="gramEnd"/>
            <w:r w:rsidRPr="007577F4">
              <w:rPr>
                <w:rFonts w:eastAsia="Times New Roman"/>
                <w:i/>
                <w:sz w:val="18"/>
                <w:szCs w:val="18"/>
                <w:lang w:eastAsia="ru-RU"/>
              </w:rPr>
              <w:t xml:space="preserve">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proofErr w:type="gramStart"/>
            <w:r w:rsidRPr="007577F4">
              <w:rPr>
                <w:rFonts w:eastAsia="Times New Roman"/>
                <w:i/>
                <w:sz w:val="18"/>
                <w:szCs w:val="18"/>
                <w:lang w:eastAsia="ru-RU"/>
              </w:rPr>
              <w:t>ПОС</w:t>
            </w:r>
            <w:proofErr w:type="gramEnd"/>
            <w:r w:rsidRPr="007577F4">
              <w:rPr>
                <w:rFonts w:eastAsia="Times New Roman"/>
                <w:i/>
                <w:sz w:val="18"/>
                <w:szCs w:val="18"/>
                <w:lang w:eastAsia="ru-RU"/>
              </w:rPr>
              <w:t xml:space="preserve">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Положение об организации и осуществлении производственного </w:t>
            </w:r>
            <w:proofErr w:type="gramStart"/>
            <w:r w:rsidRPr="007577F4">
              <w:rPr>
                <w:rFonts w:eastAsia="Times New Roman"/>
                <w:i/>
                <w:sz w:val="18"/>
                <w:szCs w:val="18"/>
                <w:lang w:eastAsia="ru-RU"/>
              </w:rPr>
              <w:t>контроля за</w:t>
            </w:r>
            <w:proofErr w:type="gramEnd"/>
            <w:r w:rsidRPr="007577F4">
              <w:rPr>
                <w:rFonts w:eastAsia="Times New Roman"/>
                <w:i/>
                <w:sz w:val="18"/>
                <w:szCs w:val="18"/>
                <w:lang w:eastAsia="ru-RU"/>
              </w:rPr>
              <w:t xml:space="preserve">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7AF00581" wp14:editId="65102A1C">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rsidR="009D0B47" w:rsidRPr="00AF595B" w:rsidRDefault="009D0B47"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9D0B47" w:rsidRPr="00AF595B" w:rsidRDefault="009D0B47" w:rsidP="00B37D8A">
                      <w:pPr>
                        <w:rPr>
                          <w:b/>
                          <w:bCs/>
                        </w:rPr>
                      </w:pPr>
                      <w:r>
                        <w:rPr>
                          <w:b/>
                          <w:bCs/>
                        </w:rPr>
                        <w:t>Руководитель производственного подразделения заказчика</w:t>
                      </w:r>
                    </w:p>
                  </w:txbxContent>
                </v:textbox>
                <w10:wrap type="tight"/>
              </v:shape>
            </w:pict>
          </mc:Fallback>
        </mc:AlternateConten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xml:space="preserve">№ </w:t>
            </w:r>
            <w:proofErr w:type="gramStart"/>
            <w:r w:rsidRPr="0040743F">
              <w:rPr>
                <w:rFonts w:eastAsia="Times New Roman"/>
                <w:b/>
                <w:color w:val="000000"/>
                <w:sz w:val="20"/>
                <w:szCs w:val="20"/>
                <w:lang w:eastAsia="ru-RU"/>
              </w:rPr>
              <w:t>п</w:t>
            </w:r>
            <w:proofErr w:type="gramEnd"/>
            <w:r w:rsidRPr="0040743F">
              <w:rPr>
                <w:rFonts w:eastAsia="Times New Roman"/>
                <w:b/>
                <w:color w:val="000000"/>
                <w:sz w:val="20"/>
                <w:szCs w:val="20"/>
                <w:lang w:eastAsia="ru-RU"/>
              </w:rPr>
              <w:t>/п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_____________________________________________   </w:t>
      </w:r>
      <w:proofErr w:type="gramStart"/>
      <w:r w:rsidRPr="0040743F">
        <w:rPr>
          <w:rFonts w:eastAsia="Times New Roman"/>
          <w:color w:val="000000"/>
          <w:sz w:val="20"/>
          <w:szCs w:val="20"/>
          <w:lang w:eastAsia="ru-RU"/>
        </w:rPr>
        <w:t>допускается</w:t>
      </w:r>
      <w:proofErr w:type="gramEnd"/>
      <w:r w:rsidRPr="0040743F">
        <w:rPr>
          <w:rFonts w:eastAsia="Times New Roman"/>
          <w:color w:val="000000"/>
          <w:sz w:val="20"/>
          <w:szCs w:val="20"/>
          <w:lang w:eastAsia="ru-RU"/>
        </w:rPr>
        <w:t xml:space="preserve">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863"/>
        <w:gridCol w:w="1103"/>
        <w:gridCol w:w="790"/>
        <w:gridCol w:w="2099"/>
      </w:tblGrid>
      <w:tr w:rsidR="00B37D8A" w:rsidRPr="0040743F" w:rsidTr="0091105E">
        <w:trPr>
          <w:trHeight w:val="255"/>
        </w:trPr>
        <w:tc>
          <w:tcPr>
            <w:tcW w:w="1364"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91105E">
        <w:trPr>
          <w:trHeight w:val="134"/>
        </w:trPr>
        <w:tc>
          <w:tcPr>
            <w:tcW w:w="1364"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8160B8" w:rsidRDefault="008160B8">
      <w:pPr>
        <w:jc w:val="left"/>
        <w:rPr>
          <w:rFonts w:eastAsia="Times New Roman"/>
          <w:b/>
          <w:sz w:val="22"/>
          <w:lang w:eastAsia="ru-RU"/>
        </w:rPr>
      </w:pPr>
      <w:r>
        <w:rPr>
          <w:rFonts w:eastAsia="Times New Roman"/>
          <w:b/>
          <w:sz w:val="22"/>
          <w:lang w:eastAsia="ru-RU"/>
        </w:rPr>
        <w:br w:type="page"/>
      </w:r>
    </w:p>
    <w:p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382C64F1" wp14:editId="1A293331">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rsidR="009D0B47" w:rsidRPr="0040743F" w:rsidRDefault="009D0B47"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9D0B47" w:rsidRPr="0040743F" w:rsidRDefault="009D0B47"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xml:space="preserve">№ </w:t>
            </w:r>
            <w:proofErr w:type="gramStart"/>
            <w:r w:rsidRPr="000D4042">
              <w:rPr>
                <w:rFonts w:eastAsia="Times New Roman"/>
                <w:b/>
                <w:color w:val="000000"/>
                <w:sz w:val="20"/>
                <w:szCs w:val="20"/>
                <w:lang w:eastAsia="ru-RU"/>
              </w:rPr>
              <w:t>п</w:t>
            </w:r>
            <w:proofErr w:type="gramEnd"/>
            <w:r w:rsidRPr="000D4042">
              <w:rPr>
                <w:rFonts w:eastAsia="Times New Roman"/>
                <w:b/>
                <w:color w:val="000000"/>
                <w:sz w:val="20"/>
                <w:szCs w:val="20"/>
                <w:lang w:eastAsia="ru-RU"/>
              </w:rPr>
              <w:t>/п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Б</w:t>
            </w:r>
            <w:proofErr w:type="gramEnd"/>
            <w:r w:rsidRPr="007577F4">
              <w:rPr>
                <w:rFonts w:eastAsia="Times New Roman"/>
                <w:i/>
                <w:sz w:val="18"/>
                <w:szCs w:val="18"/>
                <w:lang w:eastAsia="ru-RU"/>
              </w:rPr>
              <w:t>….</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 xml:space="preserve">Требования промышленной безопасности на объектах газораспределения и </w:t>
            </w:r>
            <w:proofErr w:type="spellStart"/>
            <w:r w:rsidRPr="007577F4">
              <w:rPr>
                <w:rFonts w:eastAsia="Times New Roman"/>
                <w:i/>
                <w:sz w:val="18"/>
                <w:szCs w:val="18"/>
                <w:lang w:eastAsia="ru-RU"/>
              </w:rPr>
              <w:t>газопотребления</w:t>
            </w:r>
            <w:proofErr w:type="spellEnd"/>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proofErr w:type="spellStart"/>
            <w:r w:rsidRPr="0040743F">
              <w:rPr>
                <w:rFonts w:eastAsia="Times New Roman"/>
                <w:b/>
                <w:sz w:val="20"/>
                <w:szCs w:val="20"/>
                <w:lang w:eastAsia="ru-RU"/>
              </w:rPr>
              <w:t>Обученность</w:t>
            </w:r>
            <w:proofErr w:type="spellEnd"/>
            <w:r w:rsidRPr="0040743F">
              <w:rPr>
                <w:rFonts w:eastAsia="Times New Roman"/>
                <w:b/>
                <w:sz w:val="20"/>
                <w:szCs w:val="20"/>
                <w:lang w:eastAsia="ru-RU"/>
              </w:rPr>
              <w:t xml:space="preserve">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w:t>
            </w:r>
            <w:proofErr w:type="gramStart"/>
            <w:r w:rsidRPr="007577F4">
              <w:rPr>
                <w:rFonts w:eastAsia="Times New Roman"/>
                <w:i/>
                <w:sz w:val="18"/>
                <w:szCs w:val="18"/>
                <w:lang w:eastAsia="ru-RU"/>
              </w:rPr>
              <w:t xml:space="preserve">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roofErr w:type="gramEnd"/>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16. Схемы </w:t>
            </w:r>
            <w:proofErr w:type="spellStart"/>
            <w:r w:rsidRPr="007577F4">
              <w:rPr>
                <w:rFonts w:eastAsia="Times New Roman"/>
                <w:i/>
                <w:sz w:val="18"/>
                <w:szCs w:val="18"/>
                <w:lang w:eastAsia="ru-RU"/>
              </w:rPr>
              <w:t>строповки</w:t>
            </w:r>
            <w:proofErr w:type="spellEnd"/>
            <w:r w:rsidRPr="007577F4">
              <w:rPr>
                <w:rFonts w:eastAsia="Times New Roman"/>
                <w:i/>
                <w:sz w:val="18"/>
                <w:szCs w:val="18"/>
                <w:lang w:eastAsia="ru-RU"/>
              </w:rPr>
              <w:t xml:space="preserve">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8. проверки и испытания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w:t>
            </w:r>
            <w:r w:rsidRPr="007577F4">
              <w:rPr>
                <w:rFonts w:eastAsia="Times New Roman"/>
                <w:i/>
                <w:sz w:val="18"/>
                <w:szCs w:val="18"/>
                <w:lang w:eastAsia="ru-RU"/>
              </w:rPr>
              <w:lastRenderedPageBreak/>
              <w:t xml:space="preserve">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w:t>
            </w:r>
            <w:proofErr w:type="gramStart"/>
            <w:r w:rsidRPr="007577F4">
              <w:rPr>
                <w:rFonts w:eastAsia="Times New Roman"/>
                <w:i/>
                <w:sz w:val="18"/>
                <w:szCs w:val="18"/>
                <w:lang w:eastAsia="ru-RU"/>
              </w:rPr>
              <w:t>вагон-домов</w:t>
            </w:r>
            <w:proofErr w:type="gramEnd"/>
            <w:r w:rsidRPr="007577F4">
              <w:rPr>
                <w:rFonts w:eastAsia="Times New Roman"/>
                <w:i/>
                <w:sz w:val="18"/>
                <w:szCs w:val="18"/>
                <w:lang w:eastAsia="ru-RU"/>
              </w:rPr>
              <w:t xml:space="preserve">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w:t>
            </w:r>
            <w:proofErr w:type="spellStart"/>
            <w:r w:rsidRPr="007577F4">
              <w:rPr>
                <w:rFonts w:eastAsia="Times New Roman"/>
                <w:i/>
                <w:sz w:val="18"/>
                <w:szCs w:val="18"/>
                <w:lang w:eastAsia="ru-RU"/>
              </w:rPr>
              <w:t>спецобувь</w:t>
            </w:r>
            <w:proofErr w:type="spellEnd"/>
            <w:r w:rsidRPr="007577F4">
              <w:rPr>
                <w:rFonts w:eastAsia="Times New Roman"/>
                <w:i/>
                <w:sz w:val="18"/>
                <w:szCs w:val="18"/>
                <w:lang w:eastAsia="ru-RU"/>
              </w:rPr>
              <w:t xml:space="preserve">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Акты испытаний предохранительных (спасательных) поясов, веревок, противогазов и других </w:t>
            </w:r>
            <w:proofErr w:type="gramStart"/>
            <w:r w:rsidRPr="007577F4">
              <w:rPr>
                <w:rFonts w:eastAsia="Times New Roman"/>
                <w:i/>
                <w:sz w:val="18"/>
                <w:szCs w:val="18"/>
                <w:lang w:eastAsia="ru-RU"/>
              </w:rPr>
              <w:t>СИЗ</w:t>
            </w:r>
            <w:proofErr w:type="gramEnd"/>
            <w:r w:rsidRPr="007577F4">
              <w:rPr>
                <w:rFonts w:eastAsia="Times New Roman"/>
                <w:i/>
                <w:sz w:val="18"/>
                <w:szCs w:val="18"/>
                <w:lang w:eastAsia="ru-RU"/>
              </w:rPr>
              <w:t>.</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lastRenderedPageBreak/>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proofErr w:type="gramStart"/>
      <w:r w:rsidR="00CF2946" w:rsidRPr="00CF2946">
        <w:rPr>
          <w:rFonts w:eastAsia="Times New Roman"/>
          <w:color w:val="000000"/>
          <w:sz w:val="20"/>
          <w:szCs w:val="20"/>
          <w:lang w:eastAsia="ru-RU"/>
        </w:rPr>
        <w:t>допускается</w:t>
      </w:r>
      <w:proofErr w:type="gramEnd"/>
      <w:r w:rsidR="00CF2946" w:rsidRPr="00CF2946">
        <w:rPr>
          <w:rFonts w:eastAsia="Times New Roman"/>
          <w:color w:val="000000"/>
          <w:sz w:val="20"/>
          <w:szCs w:val="20"/>
          <w:lang w:eastAsia="ru-RU"/>
        </w:rPr>
        <w:t>/не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7577F4"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lastRenderedPageBreak/>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xml:space="preserve">№ </w:t>
            </w:r>
            <w:proofErr w:type="gramStart"/>
            <w:r w:rsidRPr="00AF35AE">
              <w:rPr>
                <w:rFonts w:eastAsia="Times New Roman"/>
                <w:b/>
                <w:sz w:val="20"/>
                <w:szCs w:val="20"/>
                <w:lang w:eastAsia="ru-RU"/>
              </w:rPr>
              <w:t>п</w:t>
            </w:r>
            <w:proofErr w:type="gramEnd"/>
            <w:r w:rsidRPr="00AF35AE">
              <w:rPr>
                <w:rFonts w:eastAsia="Times New Roman"/>
                <w:b/>
                <w:sz w:val="20"/>
                <w:szCs w:val="20"/>
                <w:lang w:eastAsia="ru-RU"/>
              </w:rPr>
              <w:t>/п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w:t>
      </w:r>
      <w:proofErr w:type="gramStart"/>
      <w:r w:rsidRPr="0040743F">
        <w:rPr>
          <w:rFonts w:eastAsia="Times New Roman"/>
          <w:b/>
          <w:sz w:val="20"/>
          <w:szCs w:val="20"/>
          <w:lang w:eastAsia="ru-RU"/>
        </w:rPr>
        <w:t>согласен</w:t>
      </w:r>
      <w:proofErr w:type="gramEnd"/>
      <w:r w:rsidRPr="0040743F">
        <w:rPr>
          <w:rFonts w:eastAsia="Times New Roman"/>
          <w:b/>
          <w:sz w:val="20"/>
          <w:szCs w:val="20"/>
          <w:lang w:eastAsia="ru-RU"/>
        </w:rPr>
        <w:t xml:space="preserve">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w:t>
            </w:r>
            <w:proofErr w:type="gramStart"/>
            <w:r w:rsidRPr="00D90DE5">
              <w:rPr>
                <w:sz w:val="12"/>
                <w:szCs w:val="12"/>
              </w:rPr>
              <w:t>выдавшего</w:t>
            </w:r>
            <w:proofErr w:type="gramEnd"/>
            <w:r w:rsidRPr="00D90DE5">
              <w:rPr>
                <w:sz w:val="12"/>
                <w:szCs w:val="12"/>
              </w:rPr>
              <w:t xml:space="preserve">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w:t>
            </w:r>
            <w:proofErr w:type="gramStart"/>
            <w:r w:rsidRPr="00FB6177">
              <w:rPr>
                <w:b/>
                <w:sz w:val="16"/>
                <w:szCs w:val="16"/>
              </w:rPr>
              <w:t>экономическ</w:t>
            </w:r>
            <w:r>
              <w:rPr>
                <w:b/>
                <w:sz w:val="16"/>
                <w:szCs w:val="16"/>
              </w:rPr>
              <w:t>ую</w:t>
            </w:r>
            <w:proofErr w:type="gramEnd"/>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spellStart"/>
            <w:proofErr w:type="gramStart"/>
            <w:r w:rsidRPr="005B4A6E">
              <w:rPr>
                <w:sz w:val="12"/>
                <w:szCs w:val="12"/>
                <w:highlight w:val="red"/>
              </w:rPr>
              <w:t>С</w:t>
            </w:r>
            <w:r>
              <w:rPr>
                <w:sz w:val="12"/>
                <w:szCs w:val="12"/>
                <w:highlight w:val="red"/>
              </w:rPr>
              <w:t>троительно</w:t>
            </w:r>
            <w:proofErr w:type="spellEnd"/>
            <w:r>
              <w:rPr>
                <w:sz w:val="12"/>
                <w:szCs w:val="12"/>
                <w:highlight w:val="red"/>
              </w:rPr>
              <w:t xml:space="preserve"> – монтажные</w:t>
            </w:r>
            <w:proofErr w:type="gramEnd"/>
            <w:r>
              <w:rPr>
                <w:sz w:val="12"/>
                <w:szCs w:val="12"/>
                <w:highlight w:val="red"/>
              </w:rPr>
              <w:t xml:space="preserve">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w:t>
            </w:r>
            <w:proofErr w:type="gramStart"/>
            <w:r w:rsidRPr="005B4A6E">
              <w:rPr>
                <w:sz w:val="12"/>
                <w:szCs w:val="12"/>
                <w:highlight w:val="red"/>
              </w:rPr>
              <w:t>,</w:t>
            </w:r>
            <w:proofErr w:type="gramEnd"/>
            <w:r w:rsidRPr="005B4A6E">
              <w:rPr>
                <w:sz w:val="12"/>
                <w:szCs w:val="12"/>
                <w:highlight w:val="red"/>
              </w:rPr>
              <w:t xml:space="preserve">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 xml:space="preserve">(указать должность, Ф. И. О. работника, обнаружившего обстоятельства, требующие изъятия </w:t>
      </w:r>
      <w:proofErr w:type="gramStart"/>
      <w:r w:rsidRPr="00C60127">
        <w:rPr>
          <w:color w:val="000000"/>
          <w:szCs w:val="24"/>
          <w:vertAlign w:val="superscript"/>
        </w:rPr>
        <w:t>удостоверения-допуск</w:t>
      </w:r>
      <w:proofErr w:type="gramEnd"/>
      <w:r w:rsidRPr="00C60127">
        <w:rPr>
          <w:color w:val="000000"/>
          <w:szCs w:val="24"/>
          <w:vertAlign w:val="superscript"/>
        </w:rPr>
        <w:t>)</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proofErr w:type="gramStart"/>
      <w:r w:rsidRPr="00C60127">
        <w:rPr>
          <w:color w:val="000000"/>
          <w:szCs w:val="24"/>
        </w:rPr>
        <w:t>в</w:t>
      </w:r>
      <w:proofErr w:type="spellEnd"/>
      <w:proofErr w:type="gram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xml:space="preserve">№ </w:t>
            </w:r>
            <w:proofErr w:type="gramStart"/>
            <w:r w:rsidRPr="00C60127">
              <w:rPr>
                <w:color w:val="000000"/>
                <w:sz w:val="20"/>
                <w:szCs w:val="24"/>
              </w:rPr>
              <w:t>п</w:t>
            </w:r>
            <w:proofErr w:type="gramEnd"/>
            <w:r w:rsidRPr="00C60127">
              <w:rPr>
                <w:color w:val="000000"/>
                <w:sz w:val="20"/>
                <w:szCs w:val="24"/>
              </w:rPr>
              <w:t>/п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7. Удостоверение изъято «____» _______ 20 ___ г. ____ </w:t>
      </w:r>
      <w:proofErr w:type="gramStart"/>
      <w:r w:rsidRPr="00C60127">
        <w:rPr>
          <w:color w:val="000000"/>
          <w:szCs w:val="24"/>
        </w:rPr>
        <w:t>ч</w:t>
      </w:r>
      <w:proofErr w:type="gramEnd"/>
      <w:r w:rsidRPr="00C60127">
        <w:rPr>
          <w:color w:val="000000"/>
          <w:szCs w:val="24"/>
        </w:rPr>
        <w:t xml:space="preserve">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w:t>
      </w:r>
      <w:proofErr w:type="gramStart"/>
      <w:r w:rsidRPr="00C60127">
        <w:rPr>
          <w:color w:val="000000"/>
          <w:szCs w:val="24"/>
        </w:rPr>
        <w:t>ч</w:t>
      </w:r>
      <w:proofErr w:type="gramEnd"/>
      <w:r w:rsidRPr="00C60127">
        <w:rPr>
          <w:color w:val="000000"/>
          <w:szCs w:val="24"/>
        </w:rPr>
        <w:t xml:space="preserve">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proofErr w:type="spellStart"/>
      <w:r w:rsidRPr="003C5913">
        <w:rPr>
          <w:szCs w:val="24"/>
          <w:lang w:eastAsia="ru-RU"/>
        </w:rPr>
        <w:t>травмирование</w:t>
      </w:r>
      <w:proofErr w:type="spellEnd"/>
      <w:r w:rsidRPr="003C5913">
        <w:rPr>
          <w:szCs w:val="24"/>
          <w:lang w:eastAsia="ru-RU"/>
        </w:rPr>
        <w:t xml:space="preserve">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proofErr w:type="gramStart"/>
      <w:r w:rsidRPr="00FF30CC">
        <w:rPr>
          <w:szCs w:val="24"/>
          <w:lang w:eastAsia="ru-RU"/>
        </w:rPr>
        <w:lastRenderedPageBreak/>
        <w:t>недостаточный</w:t>
      </w:r>
      <w:proofErr w:type="gramEnd"/>
      <w:r w:rsidRPr="00FF30CC">
        <w:rPr>
          <w:szCs w:val="24"/>
          <w:lang w:eastAsia="ru-RU"/>
        </w:rPr>
        <w:t xml:space="preserve">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w:t>
      </w:r>
      <w:proofErr w:type="gramStart"/>
      <w:r w:rsidRPr="005E6E61">
        <w:t>обязательный</w:t>
      </w:r>
      <w:proofErr w:type="gramEnd"/>
      <w:r w:rsidRPr="005E6E61">
        <w:t xml:space="preserve">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proofErr w:type="gramStart"/>
      <w:r w:rsidR="00323ACC">
        <w:rPr>
          <w:szCs w:val="24"/>
          <w:lang w:eastAsia="ru-RU"/>
        </w:rPr>
        <w:t>ТТ</w:t>
      </w:r>
      <w:proofErr w:type="gramEnd"/>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rsidR="002D6CD6" w:rsidRPr="005E6E61" w:rsidRDefault="002D6CD6" w:rsidP="002D6CD6"/>
    <w:p w:rsidR="002D6CD6" w:rsidRPr="005E6E61" w:rsidRDefault="002D6CD6" w:rsidP="002D6CD6">
      <w:pPr>
        <w:rPr>
          <w:b/>
        </w:rPr>
      </w:pPr>
      <w:r w:rsidRPr="005E6E61">
        <w:rPr>
          <w:b/>
        </w:rPr>
        <w:t>5.1.</w:t>
      </w:r>
      <w:r w:rsidRPr="005E6E61">
        <w:rPr>
          <w:b/>
        </w:rPr>
        <w:tab/>
        <w:t>Организационная часть системы допуска</w:t>
      </w:r>
    </w:p>
    <w:p w:rsidR="002D6CD6" w:rsidRPr="005E6E61" w:rsidRDefault="002D6CD6" w:rsidP="002D6CD6"/>
    <w:p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d"/>
            <w:lang w:eastAsia="ru-RU"/>
          </w:rPr>
          <w:t>Прил</w:t>
        </w:r>
        <w:r>
          <w:rPr>
            <w:rStyle w:val="ad"/>
            <w:lang w:eastAsia="ru-RU"/>
          </w:rPr>
          <w:t xml:space="preserve">ожение </w:t>
        </w:r>
        <w:r w:rsidR="006C621E">
          <w:rPr>
            <w:rStyle w:val="ad"/>
            <w:lang w:eastAsia="ru-RU"/>
          </w:rPr>
          <w:t>9</w:t>
        </w:r>
        <w:r w:rsidRPr="005E6E61">
          <w:rPr>
            <w:rStyle w:val="ad"/>
            <w:lang w:eastAsia="ru-RU"/>
          </w:rPr>
          <w:t>)</w:t>
        </w:r>
      </w:hyperlink>
      <w:r w:rsidRPr="005E6E61">
        <w:rPr>
          <w:szCs w:val="24"/>
          <w:lang w:eastAsia="ru-RU"/>
        </w:rPr>
        <w:t xml:space="preserve"> на технику получения;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d"/>
            <w:lang w:eastAsia="ru-RU"/>
          </w:rPr>
          <w:t xml:space="preserve">Приложение </w:t>
        </w:r>
        <w:r w:rsidR="006C621E">
          <w:rPr>
            <w:rStyle w:val="ad"/>
            <w:lang w:eastAsia="ru-RU"/>
          </w:rPr>
          <w:t>6</w:t>
        </w:r>
        <w:r w:rsidRPr="005E6E61">
          <w:rPr>
            <w:rStyle w:val="ad"/>
            <w:lang w:eastAsia="ru-RU"/>
          </w:rPr>
          <w:t>)</w:t>
        </w:r>
      </w:hyperlink>
      <w:r w:rsidRPr="005E6E61">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proofErr w:type="spellStart"/>
      <w:r>
        <w:rPr>
          <w:szCs w:val="24"/>
          <w:lang w:eastAsia="ru-RU"/>
        </w:rPr>
        <w:t>контрольно</w:t>
      </w:r>
      <w:proofErr w:type="spellEnd"/>
      <w:r>
        <w:rPr>
          <w:szCs w:val="24"/>
          <w:lang w:eastAsia="ru-RU"/>
        </w:rPr>
        <w:t xml:space="preserve">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5E6E61">
        <w:rPr>
          <w:szCs w:val="24"/>
          <w:lang w:eastAsia="ru-RU"/>
        </w:rPr>
        <w:t>контроля за</w:t>
      </w:r>
      <w:proofErr w:type="gramEnd"/>
      <w:r w:rsidRPr="005E6E61">
        <w:rPr>
          <w:szCs w:val="24"/>
          <w:lang w:eastAsia="ru-RU"/>
        </w:rPr>
        <w:t xml:space="preserve">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w:t>
      </w:r>
      <w:proofErr w:type="gramStart"/>
      <w:r w:rsidRPr="005E6E61">
        <w:t xml:space="preserve">в обязательном порядке в текст </w:t>
      </w:r>
      <w:r>
        <w:t>д</w:t>
      </w:r>
      <w:r w:rsidRPr="005E6E61">
        <w:t>оговора на оказание работ/услуг с использованием техники в раздел</w:t>
      </w:r>
      <w:proofErr w:type="gramEnd"/>
      <w:r w:rsidRPr="005E6E61">
        <w:t xml:space="preserve"> обязанности подрядчика.</w:t>
      </w:r>
    </w:p>
    <w:p w:rsidR="002D6CD6" w:rsidRPr="00AF2EA4" w:rsidRDefault="002D6CD6" w:rsidP="002D6CD6"/>
    <w:p w:rsidR="002D6CD6" w:rsidRPr="002D6E67" w:rsidRDefault="002D6CD6" w:rsidP="002D6CD6">
      <w:pPr>
        <w:rPr>
          <w:b/>
        </w:rPr>
      </w:pPr>
      <w:r>
        <w:rPr>
          <w:b/>
        </w:rPr>
        <w:lastRenderedPageBreak/>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proofErr w:type="gramStart"/>
      <w:r w:rsidR="00323ACC">
        <w:rPr>
          <w:szCs w:val="24"/>
          <w:lang w:eastAsia="ru-RU"/>
        </w:rPr>
        <w:t>ТТ</w:t>
      </w:r>
      <w:proofErr w:type="gramEnd"/>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rsidR="002D6CD6" w:rsidRDefault="002D6CD6" w:rsidP="002D6CD6"/>
    <w:p w:rsidR="002D6CD6" w:rsidRPr="00AF2EA4" w:rsidRDefault="002D6CD6" w:rsidP="002D6CD6">
      <w:r w:rsidRPr="00AF2EA4">
        <w:lastRenderedPageBreak/>
        <w:t>Если на одном регионе работают несколько ОГ, то удостоверение-допуск, выданное одним из ОГ, действует на объектах других ОГ.</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r>
      <w:proofErr w:type="gramStart"/>
      <w:r w:rsidRPr="00FF30CC">
        <w:rPr>
          <w:rFonts w:ascii="Times New Roman" w:hAnsi="Times New Roman" w:cs="Times New Roman"/>
          <w:b/>
          <w:sz w:val="24"/>
          <w:szCs w:val="24"/>
        </w:rPr>
        <w:t>Контроль за</w:t>
      </w:r>
      <w:proofErr w:type="gramEnd"/>
      <w:r w:rsidRPr="00FF30CC">
        <w:rPr>
          <w:rFonts w:ascii="Times New Roman" w:hAnsi="Times New Roman" w:cs="Times New Roman"/>
          <w:b/>
          <w:sz w:val="24"/>
          <w:szCs w:val="24"/>
        </w:rPr>
        <w:t xml:space="preserve">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lastRenderedPageBreak/>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 xml:space="preserve">м </w:t>
      </w:r>
      <w:proofErr w:type="gramStart"/>
      <w:r w:rsidRPr="00AF2EA4">
        <w:rPr>
          <w:szCs w:val="24"/>
          <w:lang w:eastAsia="ru-RU"/>
        </w:rPr>
        <w:t>указанный</w:t>
      </w:r>
      <w:proofErr w:type="gramEnd"/>
      <w:r w:rsidRPr="00AF2EA4">
        <w:rPr>
          <w:szCs w:val="24"/>
          <w:lang w:eastAsia="ru-RU"/>
        </w:rPr>
        <w:t xml:space="preserve">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t xml:space="preserve">Талон-допуска на ТС, </w:t>
      </w:r>
      <w:proofErr w:type="gramStart"/>
      <w:r>
        <w:t>выданный</w:t>
      </w:r>
      <w:proofErr w:type="gramEnd"/>
      <w:r>
        <w:t xml:space="preserve">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явная техническая неисправность способная привести к аварии или </w:t>
      </w:r>
      <w:proofErr w:type="spellStart"/>
      <w:r w:rsidRPr="00FF30CC">
        <w:rPr>
          <w:szCs w:val="24"/>
          <w:lang w:eastAsia="ru-RU"/>
        </w:rPr>
        <w:t>травмированию</w:t>
      </w:r>
      <w:proofErr w:type="spellEnd"/>
      <w:r w:rsidRPr="00FF30CC">
        <w:rPr>
          <w:szCs w:val="24"/>
          <w:lang w:eastAsia="ru-RU"/>
        </w:rPr>
        <w:t xml:space="preserve">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w:t>
      </w:r>
      <w:proofErr w:type="gramStart"/>
      <w:r>
        <w:rPr>
          <w:szCs w:val="24"/>
          <w:lang w:eastAsia="ru-RU"/>
        </w:rPr>
        <w:t>на</w:t>
      </w:r>
      <w:proofErr w:type="gramEnd"/>
      <w:r>
        <w:rPr>
          <w:szCs w:val="24"/>
          <w:lang w:eastAsia="ru-RU"/>
        </w:rPr>
        <w:t xml:space="preserve"> ТС, </w:t>
      </w:r>
      <w:proofErr w:type="gramStart"/>
      <w:r>
        <w:rPr>
          <w:szCs w:val="24"/>
          <w:lang w:eastAsia="ru-RU"/>
        </w:rPr>
        <w:t>представитель</w:t>
      </w:r>
      <w:proofErr w:type="gramEnd"/>
      <w:r>
        <w:rPr>
          <w:szCs w:val="24"/>
          <w:lang w:eastAsia="ru-RU"/>
        </w:rPr>
        <w:t xml:space="preserve">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proofErr w:type="gramStart"/>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roofErr w:type="gramEnd"/>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proofErr w:type="gramStart"/>
      <w:r>
        <w:t>т</w:t>
      </w:r>
      <w:r w:rsidRPr="005E6E61">
        <w:t>алон-допуска</w:t>
      </w:r>
      <w:proofErr w:type="gramEnd"/>
      <w:r w:rsidRPr="005E6E61">
        <w:t xml:space="preserve">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d"/>
          </w:rPr>
          <w:t>Приложением</w:t>
        </w:r>
        <w:r w:rsidR="000D09D8">
          <w:rPr>
            <w:rStyle w:val="ad"/>
          </w:rPr>
          <w:t> </w:t>
        </w:r>
      </w:hyperlink>
      <w:r w:rsidR="006C621E">
        <w:rPr>
          <w:rStyle w:val="ad"/>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rsidR="002D6CD6" w:rsidRDefault="002D6CD6" w:rsidP="002D6CD6">
      <w:pPr>
        <w:ind w:firstLine="709"/>
        <w:sectPr w:rsidR="002D6CD6" w:rsidSect="00FF76EC">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proofErr w:type="gramStart"/>
            <w:r w:rsidRPr="00F340A0">
              <w:rPr>
                <w:rFonts w:eastAsia="Times New Roman"/>
                <w:b/>
                <w:sz w:val="20"/>
                <w:szCs w:val="20"/>
                <w:lang w:eastAsia="ru-RU"/>
              </w:rPr>
              <w:t>г</w:t>
            </w:r>
            <w:proofErr w:type="gramEnd"/>
            <w:r w:rsidRPr="00F340A0">
              <w:rPr>
                <w:rFonts w:eastAsia="Times New Roman"/>
                <w:b/>
                <w:sz w:val="20"/>
                <w:szCs w:val="20"/>
                <w:lang w:eastAsia="ru-RU"/>
              </w:rPr>
              <w:t>.</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41" w:name="_ПРИЛОЖЕНИЕ_11._ФОРМА_1"/>
      <w:bookmarkEnd w:id="441"/>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448"/>
      <w:bookmarkEnd w:id="449"/>
      <w:r w:rsidRPr="00C62572">
        <w:rPr>
          <w:caps w:val="0"/>
        </w:rPr>
        <w:t xml:space="preserve"> </w:t>
      </w:r>
      <w:bookmarkEnd w:id="395"/>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proofErr w:type="gramStart"/>
      <w:r w:rsidRPr="00C62572">
        <w:rPr>
          <w:sz w:val="20"/>
          <w:szCs w:val="20"/>
        </w:rPr>
        <w:t xml:space="preserve">Фамилия, Имя, Отчество / должность (профессия) / место работы (организация) работника, отстраненного от работы </w:t>
      </w:r>
      <w:proofErr w:type="gramEnd"/>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011B55">
          <w:headerReference w:type="even" r:id="rId49"/>
          <w:pgSz w:w="11906" w:h="16838" w:code="9"/>
          <w:pgMar w:top="510" w:right="1021" w:bottom="567" w:left="1247" w:header="737" w:footer="680" w:gutter="0"/>
          <w:cols w:space="708"/>
          <w:docGrid w:linePitch="360"/>
        </w:sectPr>
      </w:pPr>
    </w:p>
    <w:p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8"/>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rsidTr="00701470">
        <w:trPr>
          <w:tblHeader/>
        </w:trPr>
        <w:tc>
          <w:tcPr>
            <w:tcW w:w="584"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98" w:right="-108"/>
              <w:jc w:val="center"/>
              <w:rPr>
                <w:b/>
              </w:rPr>
            </w:pPr>
            <w:r w:rsidRPr="003475D4">
              <w:rPr>
                <w:b/>
              </w:rPr>
              <w:t xml:space="preserve">№ </w:t>
            </w:r>
            <w:proofErr w:type="gramStart"/>
            <w:r w:rsidRPr="003475D4">
              <w:rPr>
                <w:b/>
              </w:rPr>
              <w:t>п</w:t>
            </w:r>
            <w:proofErr w:type="gramEnd"/>
            <w:r w:rsidRPr="003475D4">
              <w:rPr>
                <w:b/>
              </w:rPr>
              <w:t>/п</w:t>
            </w:r>
          </w:p>
        </w:tc>
        <w:tc>
          <w:tcPr>
            <w:tcW w:w="1638" w:type="dxa"/>
            <w:tcBorders>
              <w:top w:val="single" w:sz="12" w:space="0" w:color="auto"/>
              <w:bottom w:val="single" w:sz="12" w:space="0" w:color="auto"/>
            </w:tcBorders>
            <w:shd w:val="clear" w:color="auto" w:fill="FFD200"/>
            <w:vAlign w:val="center"/>
          </w:tcPr>
          <w:p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Примечания</w:t>
            </w:r>
          </w:p>
        </w:tc>
      </w:tr>
      <w:tr w:rsidR="00FF7AAA" w:rsidTr="00701470">
        <w:tc>
          <w:tcPr>
            <w:tcW w:w="584" w:type="dxa"/>
            <w:tcBorders>
              <w:top w:val="single" w:sz="12" w:space="0" w:color="auto"/>
            </w:tcBorders>
          </w:tcPr>
          <w:p w:rsidR="00FF7AAA" w:rsidRDefault="00FF7AAA" w:rsidP="00710D4F">
            <w:pPr>
              <w:tabs>
                <w:tab w:val="right" w:pos="9355"/>
              </w:tabs>
            </w:pPr>
          </w:p>
        </w:tc>
        <w:tc>
          <w:tcPr>
            <w:tcW w:w="1638" w:type="dxa"/>
            <w:tcBorders>
              <w:top w:val="single" w:sz="12" w:space="0" w:color="auto"/>
            </w:tcBorders>
          </w:tcPr>
          <w:p w:rsidR="00FF7AAA" w:rsidRDefault="00FF7AAA" w:rsidP="00710D4F">
            <w:pPr>
              <w:tabs>
                <w:tab w:val="right" w:pos="9355"/>
              </w:tabs>
            </w:pPr>
          </w:p>
        </w:tc>
        <w:tc>
          <w:tcPr>
            <w:tcW w:w="1498" w:type="dxa"/>
            <w:tcBorders>
              <w:top w:val="single" w:sz="12" w:space="0" w:color="auto"/>
            </w:tcBorders>
          </w:tcPr>
          <w:p w:rsidR="00FF7AAA" w:rsidRDefault="00FF7AAA" w:rsidP="00710D4F">
            <w:pPr>
              <w:tabs>
                <w:tab w:val="right" w:pos="9355"/>
              </w:tabs>
            </w:pPr>
          </w:p>
        </w:tc>
        <w:tc>
          <w:tcPr>
            <w:tcW w:w="1988" w:type="dxa"/>
            <w:tcBorders>
              <w:top w:val="single" w:sz="12" w:space="0" w:color="auto"/>
            </w:tcBorders>
          </w:tcPr>
          <w:p w:rsidR="00FF7AAA" w:rsidRDefault="00FF7AAA" w:rsidP="00710D4F">
            <w:pPr>
              <w:tabs>
                <w:tab w:val="right" w:pos="9355"/>
              </w:tabs>
            </w:pPr>
          </w:p>
        </w:tc>
        <w:tc>
          <w:tcPr>
            <w:tcW w:w="1630" w:type="dxa"/>
            <w:tcBorders>
              <w:top w:val="single" w:sz="12" w:space="0" w:color="auto"/>
            </w:tcBorders>
          </w:tcPr>
          <w:p w:rsidR="00FF7AAA" w:rsidRPr="00C2733A" w:rsidRDefault="00FF7AAA" w:rsidP="00710D4F">
            <w:pPr>
              <w:tabs>
                <w:tab w:val="right" w:pos="9355"/>
              </w:tabs>
              <w:ind w:left="-108" w:right="-115" w:firstLine="14"/>
              <w:rPr>
                <w:sz w:val="20"/>
                <w:szCs w:val="20"/>
              </w:rPr>
            </w:pPr>
            <w:r>
              <w:rPr>
                <w:sz w:val="20"/>
                <w:szCs w:val="20"/>
              </w:rPr>
              <w:t>Соответствует</w:t>
            </w:r>
            <w:proofErr w:type="gramStart"/>
            <w:r>
              <w:rPr>
                <w:sz w:val="20"/>
                <w:szCs w:val="20"/>
              </w:rPr>
              <w:t>/</w:t>
            </w:r>
            <w:r>
              <w:rPr>
                <w:sz w:val="20"/>
                <w:szCs w:val="20"/>
              </w:rPr>
              <w:br/>
              <w:t>Н</w:t>
            </w:r>
            <w:proofErr w:type="gramEnd"/>
            <w:r>
              <w:rPr>
                <w:sz w:val="20"/>
                <w:szCs w:val="20"/>
              </w:rPr>
              <w:t xml:space="preserve">е </w:t>
            </w:r>
            <w:r w:rsidRPr="00C2733A">
              <w:rPr>
                <w:sz w:val="20"/>
                <w:szCs w:val="20"/>
              </w:rPr>
              <w:t>соответствует</w:t>
            </w:r>
          </w:p>
        </w:tc>
        <w:tc>
          <w:tcPr>
            <w:tcW w:w="2517" w:type="dxa"/>
            <w:tcBorders>
              <w:top w:val="single" w:sz="12" w:space="0" w:color="auto"/>
            </w:tcBorders>
          </w:tcPr>
          <w:p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rsidTr="00701470">
        <w:tc>
          <w:tcPr>
            <w:tcW w:w="584" w:type="dxa"/>
          </w:tcPr>
          <w:p w:rsidR="00FF7AAA" w:rsidRDefault="00FF7AAA" w:rsidP="00710D4F">
            <w:pPr>
              <w:tabs>
                <w:tab w:val="right" w:pos="9355"/>
              </w:tabs>
            </w:pPr>
          </w:p>
        </w:tc>
        <w:tc>
          <w:tcPr>
            <w:tcW w:w="1638" w:type="dxa"/>
          </w:tcPr>
          <w:p w:rsidR="00FF7AAA" w:rsidRDefault="00FF7AAA" w:rsidP="00710D4F">
            <w:pPr>
              <w:tabs>
                <w:tab w:val="right" w:pos="9355"/>
              </w:tabs>
            </w:pPr>
          </w:p>
        </w:tc>
        <w:tc>
          <w:tcPr>
            <w:tcW w:w="1498" w:type="dxa"/>
          </w:tcPr>
          <w:p w:rsidR="00FF7AAA" w:rsidRDefault="00FF7AAA" w:rsidP="00710D4F">
            <w:pPr>
              <w:tabs>
                <w:tab w:val="right" w:pos="9355"/>
              </w:tabs>
            </w:pPr>
          </w:p>
        </w:tc>
        <w:tc>
          <w:tcPr>
            <w:tcW w:w="1988" w:type="dxa"/>
          </w:tcPr>
          <w:p w:rsidR="00FF7AAA" w:rsidRDefault="00FF7AAA" w:rsidP="00710D4F">
            <w:pPr>
              <w:tabs>
                <w:tab w:val="right" w:pos="9355"/>
              </w:tabs>
            </w:pPr>
          </w:p>
        </w:tc>
        <w:tc>
          <w:tcPr>
            <w:tcW w:w="1630" w:type="dxa"/>
          </w:tcPr>
          <w:p w:rsidR="00FF7AAA" w:rsidRDefault="00FF7AAA" w:rsidP="00710D4F">
            <w:pPr>
              <w:tabs>
                <w:tab w:val="right" w:pos="9355"/>
              </w:tabs>
            </w:pPr>
          </w:p>
        </w:tc>
        <w:tc>
          <w:tcPr>
            <w:tcW w:w="2517" w:type="dxa"/>
          </w:tcPr>
          <w:p w:rsidR="00FF7AAA" w:rsidRDefault="00FF7AAA" w:rsidP="00710D4F">
            <w:pPr>
              <w:tabs>
                <w:tab w:val="right" w:pos="9355"/>
              </w:tabs>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pPr>
      <w:r w:rsidRPr="0006662C">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rsidR="00582080" w:rsidRPr="00582080" w:rsidRDefault="00582080" w:rsidP="00582080"/>
    <w:p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841"/>
        <w:gridCol w:w="3777"/>
        <w:gridCol w:w="1812"/>
        <w:gridCol w:w="2697"/>
        <w:gridCol w:w="3850"/>
      </w:tblGrid>
      <w:tr w:rsidR="00FF7AAA" w:rsidRPr="00296538"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700"/>
              <w:gridCol w:w="3162"/>
              <w:gridCol w:w="3659"/>
              <w:gridCol w:w="3208"/>
              <w:gridCol w:w="2506"/>
              <w:gridCol w:w="2506"/>
            </w:tblGrid>
            <w:tr w:rsidR="00FF7AAA" w:rsidRPr="00B3255B"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rsidR="00FF7AAA" w:rsidRDefault="00FF7AAA" w:rsidP="00710D4F">
                  <w:pPr>
                    <w:spacing w:line="276" w:lineRule="auto"/>
                    <w:jc w:val="center"/>
                    <w:textAlignment w:val="center"/>
                    <w:rPr>
                      <w:b/>
                    </w:rPr>
                  </w:pPr>
                  <w:r w:rsidRPr="00B71A57">
                    <w:rPr>
                      <w:b/>
                    </w:rPr>
                    <w:t>Комментарии</w:t>
                  </w:r>
                </w:p>
                <w:p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Default="00FF7AAA" w:rsidP="00710D4F">
                  <w:pPr>
                    <w:jc w:val="center"/>
                  </w:pPr>
                  <w:r>
                    <w:t>Акт №____</w:t>
                  </w:r>
                  <w:proofErr w:type="gramStart"/>
                  <w:r>
                    <w:t>от</w:t>
                  </w:r>
                  <w:proofErr w:type="gramEnd"/>
                  <w:r>
                    <w:t>_____</w:t>
                  </w:r>
                </w:p>
                <w:p w:rsidR="00FF7AAA" w:rsidRPr="00B3255B" w:rsidRDefault="00FF7AAA" w:rsidP="00710D4F">
                  <w:pPr>
                    <w:jc w:val="center"/>
                  </w:pPr>
                  <w:proofErr w:type="gramStart"/>
                  <w:r>
                    <w:t>Соответствует</w:t>
                  </w:r>
                  <w:proofErr w:type="gramEnd"/>
                  <w:r>
                    <w:t>/не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roofErr w:type="gramStart"/>
                  <w:r>
                    <w:t>Допущен</w:t>
                  </w:r>
                  <w:proofErr w:type="gramEnd"/>
                  <w:r>
                    <w:t>/не допущен</w:t>
                  </w:r>
                </w:p>
              </w:tc>
            </w:tr>
            <w:tr w:rsidR="00FF7AAA" w:rsidRPr="00B3255B"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r w:rsidR="00FF7AAA" w:rsidRPr="00B3255B"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bl>
          <w:p w:rsidR="00FF7AAA" w:rsidRPr="00296538" w:rsidRDefault="00FF7AAA" w:rsidP="00710D4F">
            <w:pPr>
              <w:jc w:val="center"/>
            </w:pPr>
          </w:p>
        </w:tc>
      </w:tr>
      <w:tr w:rsidR="00FF7AAA" w:rsidRPr="00296538" w:rsidTr="00710D4F">
        <w:trPr>
          <w:trHeight w:val="300"/>
        </w:trPr>
        <w:tc>
          <w:tcPr>
            <w:tcW w:w="5000" w:type="pct"/>
            <w:gridSpan w:val="5"/>
            <w:vMerge w:val="restart"/>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rsidR="00FF7AAA" w:rsidRPr="00296538" w:rsidRDefault="00FF7AAA" w:rsidP="00710D4F">
            <w:pPr>
              <w:jc w:val="left"/>
            </w:pPr>
            <w:r w:rsidRPr="00296538">
              <w:t xml:space="preserve">____________________________________/_______________________/ </w:t>
            </w:r>
          </w:p>
        </w:tc>
      </w:tr>
      <w:tr w:rsidR="00FF7AAA" w:rsidRPr="00296538" w:rsidTr="00710D4F">
        <w:trPr>
          <w:gridAfter w:val="1"/>
          <w:wAfter w:w="1205" w:type="pct"/>
          <w:trHeight w:val="300"/>
        </w:trPr>
        <w:tc>
          <w:tcPr>
            <w:tcW w:w="3795" w:type="pct"/>
            <w:gridSpan w:val="4"/>
            <w:vMerge/>
            <w:tcBorders>
              <w:left w:val="nil"/>
              <w:right w:val="nil"/>
            </w:tcBorders>
            <w:shd w:val="clear" w:color="auto" w:fill="auto"/>
            <w:noWrap/>
            <w:vAlign w:val="bottom"/>
            <w:hideMark/>
          </w:tcPr>
          <w:p w:rsidR="00FF7AAA" w:rsidRPr="00296538" w:rsidRDefault="00FF7AAA" w:rsidP="00710D4F">
            <w:pPr>
              <w:jc w:val="left"/>
              <w:rPr>
                <w:rFonts w:ascii="Calibri" w:eastAsia="Times New Roman" w:hAnsi="Calibri"/>
                <w:color w:val="000000"/>
                <w:sz w:val="22"/>
                <w:lang w:eastAsia="ru-RU"/>
              </w:rPr>
            </w:pPr>
          </w:p>
        </w:tc>
      </w:tr>
    </w:tbl>
    <w:p w:rsidR="00011B55" w:rsidRDefault="00011B55" w:rsidP="00C62572">
      <w:pPr>
        <w:pStyle w:val="S4"/>
        <w:rPr>
          <w:highlight w:val="yellow"/>
        </w:rPr>
      </w:pPr>
    </w:p>
    <w:sectPr w:rsidR="00011B55" w:rsidSect="00582080">
      <w:headerReference w:type="default" r:id="rId50"/>
      <w:footerReference w:type="default" r:id="rId51"/>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BE1" w:rsidRDefault="003A0BE1" w:rsidP="000D7C6A">
      <w:r>
        <w:separator/>
      </w:r>
    </w:p>
  </w:endnote>
  <w:endnote w:type="continuationSeparator" w:id="0">
    <w:p w:rsidR="003A0BE1" w:rsidRDefault="003A0BE1"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8"/>
      <w:rPr>
        <w:rFonts w:ascii="Arial" w:hAnsi="Arial" w:cs="Arial"/>
        <w:color w:val="999999"/>
        <w:sz w:val="10"/>
      </w:rPr>
    </w:pPr>
    <w:r>
      <w:rPr>
        <w:rFonts w:ascii="Arial" w:hAnsi="Arial" w:cs="Arial"/>
        <w:color w:val="999999"/>
        <w:sz w:val="10"/>
      </w:rPr>
      <w:t>СПРАВОЧНО. Выгружено из ИС "НД" ООО "РН-Ванкор" 23.01.2020 11:56:14</w:t>
    </w:r>
  </w:p>
  <w:p w:rsidR="009D0B47" w:rsidRPr="009D0B47" w:rsidRDefault="009D0B47">
    <w:pPr>
      <w:pStyle w:val="a8"/>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9D0B47" w:rsidRDefault="009D0B47" w:rsidP="002F78B9">
    <w:pPr>
      <w:rPr>
        <w:rFonts w:ascii="Arial" w:hAnsi="Arial" w:cs="Arial"/>
        <w:sz w:val="16"/>
        <w:szCs w:val="16"/>
      </w:rPr>
    </w:pPr>
  </w:p>
  <w:p w:rsidR="009D0B47" w:rsidRPr="00534585" w:rsidRDefault="009D0B47"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606"/>
      <w:gridCol w:w="248"/>
    </w:tblGrid>
    <w:tr w:rsidR="009D0B47" w:rsidRPr="00D70A7B" w:rsidTr="00476C53">
      <w:tc>
        <w:tcPr>
          <w:tcW w:w="4874" w:type="pct"/>
          <w:tcBorders>
            <w:top w:val="single" w:sz="12" w:space="0" w:color="FFD200"/>
          </w:tcBorders>
          <w:vAlign w:val="center"/>
        </w:tcPr>
        <w:p w:rsidR="009D0B47" w:rsidRPr="0063443B" w:rsidRDefault="009D0B47"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6475ED">
          <w:pPr>
            <w:pStyle w:val="a8"/>
            <w:spacing w:before="60"/>
            <w:rPr>
              <w:rFonts w:ascii="Arial" w:hAnsi="Arial" w:cs="Arial"/>
              <w:b/>
              <w:sz w:val="10"/>
              <w:szCs w:val="10"/>
            </w:rPr>
          </w:pPr>
        </w:p>
      </w:tc>
    </w:tr>
    <w:tr w:rsidR="009D0B47" w:rsidRPr="00AA422C" w:rsidTr="00476C53">
      <w:tc>
        <w:tcPr>
          <w:tcW w:w="4874" w:type="pct"/>
          <w:vAlign w:val="center"/>
        </w:tcPr>
        <w:p w:rsidR="009D0B47" w:rsidRPr="00AA422C" w:rsidRDefault="009D0B47"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6475ED">
          <w:pPr>
            <w:pStyle w:val="a8"/>
            <w:rPr>
              <w:rFonts w:ascii="Arial" w:hAnsi="Arial" w:cs="Arial"/>
              <w:b/>
              <w:sz w:val="10"/>
              <w:szCs w:val="10"/>
            </w:rPr>
          </w:pPr>
        </w:p>
      </w:tc>
    </w:tr>
  </w:tbl>
  <w:p w:rsidR="009D0B47" w:rsidRDefault="009D0B47" w:rsidP="002F78B9">
    <w:pPr>
      <w:pStyle w:val="a8"/>
      <w:rPr>
        <w:rFonts w:ascii="Arial" w:hAnsi="Arial" w:cs="Arial"/>
        <w:color w:val="999999"/>
        <w:sz w:val="10"/>
      </w:rPr>
    </w:pPr>
    <w:r>
      <w:rPr>
        <w:noProof/>
        <w:lang w:eastAsia="ru-RU"/>
      </w:rPr>
      <mc:AlternateContent>
        <mc:Choice Requires="wps">
          <w:drawing>
            <wp:anchor distT="0" distB="0" distL="114300" distR="114300" simplePos="0" relativeHeight="251657216" behindDoc="0" locked="0" layoutInCell="1" allowOverlap="1" wp14:anchorId="75CCA61E" wp14:editId="470DD56B">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D0B47" w:rsidRPr="004511AD" w:rsidRDefault="009D0B4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9D0B47" w:rsidRPr="004511AD" w:rsidRDefault="009D0B4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Pr>
        <w:rFonts w:ascii="Arial" w:hAnsi="Arial" w:cs="Arial"/>
        <w:color w:val="999999"/>
        <w:sz w:val="10"/>
      </w:rPr>
      <w:t>СПРАВОЧНО. Выгружено из ИС "НД" ООО "РН-Ванкор" 23.01.2020 11:56:14</w:t>
    </w:r>
  </w:p>
  <w:p w:rsidR="009D0B47" w:rsidRPr="009D0B47" w:rsidRDefault="009D0B47" w:rsidP="002F78B9">
    <w:pPr>
      <w:pStyle w:val="a8"/>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606"/>
      <w:gridCol w:w="248"/>
    </w:tblGrid>
    <w:tr w:rsidR="009D0B47" w:rsidRPr="00D70A7B" w:rsidTr="00070326">
      <w:tc>
        <w:tcPr>
          <w:tcW w:w="4874" w:type="pct"/>
          <w:tcBorders>
            <w:top w:val="single" w:sz="12" w:space="0" w:color="FFD200"/>
          </w:tcBorders>
          <w:vAlign w:val="center"/>
        </w:tcPr>
        <w:p w:rsidR="009D0B47" w:rsidRPr="0063443B" w:rsidRDefault="009D0B4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070326">
          <w:pPr>
            <w:pStyle w:val="a8"/>
            <w:spacing w:before="60"/>
            <w:rPr>
              <w:rFonts w:ascii="Arial" w:hAnsi="Arial" w:cs="Arial"/>
              <w:b/>
              <w:sz w:val="10"/>
              <w:szCs w:val="10"/>
            </w:rPr>
          </w:pPr>
        </w:p>
      </w:tc>
    </w:tr>
    <w:tr w:rsidR="009D0B47" w:rsidRPr="00AA422C" w:rsidTr="00070326">
      <w:tc>
        <w:tcPr>
          <w:tcW w:w="4874" w:type="pct"/>
          <w:vAlign w:val="center"/>
        </w:tcPr>
        <w:p w:rsidR="009D0B47" w:rsidRPr="00AA422C" w:rsidRDefault="009D0B4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070326">
          <w:pPr>
            <w:pStyle w:val="a8"/>
            <w:rPr>
              <w:rFonts w:ascii="Arial" w:hAnsi="Arial" w:cs="Arial"/>
              <w:b/>
              <w:sz w:val="10"/>
              <w:szCs w:val="10"/>
            </w:rPr>
          </w:pPr>
        </w:p>
      </w:tc>
    </w:tr>
  </w:tbl>
  <w:p w:rsidR="009D0B47" w:rsidRDefault="009D0B47" w:rsidP="009474B2">
    <w:pPr>
      <w:pStyle w:val="a8"/>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7B203D8D" wp14:editId="1EE64183">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Pr>
        <w:rFonts w:ascii="Arial" w:hAnsi="Arial" w:cs="Arial"/>
        <w:color w:val="999999"/>
        <w:sz w:val="10"/>
      </w:rPr>
      <w:t>СПРАВОЧНО. Выгружено из ИС "НД" ООО "РН-Ванкор" 23.01.2020 11:56:14</w:t>
    </w:r>
  </w:p>
  <w:p w:rsidR="009D0B47" w:rsidRPr="009D0B47" w:rsidRDefault="009D0B47" w:rsidP="009474B2">
    <w:pPr>
      <w:pStyle w:val="a8"/>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5574"/>
      <w:gridCol w:w="403"/>
    </w:tblGrid>
    <w:tr w:rsidR="009D0B47" w:rsidRPr="00D70A7B" w:rsidTr="00070326">
      <w:tc>
        <w:tcPr>
          <w:tcW w:w="4874" w:type="pct"/>
          <w:tcBorders>
            <w:top w:val="single" w:sz="12" w:space="0" w:color="FFD200"/>
          </w:tcBorders>
          <w:vAlign w:val="center"/>
        </w:tcPr>
        <w:p w:rsidR="009D0B47" w:rsidRPr="0063443B" w:rsidRDefault="009D0B4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9D0B47" w:rsidRPr="00E3539A" w:rsidRDefault="009D0B47" w:rsidP="00070326">
          <w:pPr>
            <w:pStyle w:val="a8"/>
            <w:spacing w:before="60"/>
            <w:rPr>
              <w:rFonts w:ascii="Arial" w:hAnsi="Arial" w:cs="Arial"/>
              <w:b/>
              <w:sz w:val="10"/>
              <w:szCs w:val="10"/>
            </w:rPr>
          </w:pPr>
        </w:p>
      </w:tc>
    </w:tr>
    <w:tr w:rsidR="009D0B47" w:rsidRPr="00AA422C" w:rsidTr="00070326">
      <w:tc>
        <w:tcPr>
          <w:tcW w:w="4874" w:type="pct"/>
          <w:vAlign w:val="center"/>
        </w:tcPr>
        <w:p w:rsidR="009D0B47" w:rsidRPr="00AA422C" w:rsidRDefault="009D0B4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9D0B47" w:rsidRPr="00AA422C" w:rsidRDefault="009D0B47" w:rsidP="00070326">
          <w:pPr>
            <w:pStyle w:val="a8"/>
            <w:rPr>
              <w:rFonts w:ascii="Arial" w:hAnsi="Arial" w:cs="Arial"/>
              <w:b/>
              <w:sz w:val="10"/>
              <w:szCs w:val="10"/>
            </w:rPr>
          </w:pPr>
        </w:p>
      </w:tc>
    </w:tr>
  </w:tbl>
  <w:p w:rsidR="009D0B47" w:rsidRPr="00823D5B" w:rsidRDefault="009D0B47" w:rsidP="009474B2">
    <w:pPr>
      <w:pStyle w:val="a8"/>
    </w:pPr>
    <w:r>
      <w:rPr>
        <w:noProof/>
        <w:lang w:eastAsia="ru-RU"/>
      </w:rPr>
      <mc:AlternateContent>
        <mc:Choice Requires="wps">
          <w:drawing>
            <wp:anchor distT="0" distB="0" distL="114300" distR="114300" simplePos="0" relativeHeight="251660288" behindDoc="0" locked="0" layoutInCell="1" allowOverlap="1" wp14:anchorId="4FF893B9" wp14:editId="0E4811BA">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rsidR="009D0B47" w:rsidRPr="004511AD" w:rsidRDefault="009D0B4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F32A4">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BE1" w:rsidRDefault="003A0BE1" w:rsidP="000D7C6A">
      <w:r>
        <w:separator/>
      </w:r>
    </w:p>
  </w:footnote>
  <w:footnote w:type="continuationSeparator" w:id="0">
    <w:p w:rsidR="003A0BE1" w:rsidRDefault="003A0BE1" w:rsidP="000D7C6A">
      <w:r>
        <w:continuationSeparator/>
      </w:r>
    </w:p>
  </w:footnote>
  <w:footnote w:id="1">
    <w:p w:rsidR="009D0B47" w:rsidRPr="006D66D6" w:rsidRDefault="009D0B47">
      <w:pPr>
        <w:pStyle w:val="af6"/>
        <w:rPr>
          <w:rFonts w:ascii="Arial" w:hAnsi="Arial" w:cs="Arial"/>
          <w:sz w:val="16"/>
        </w:rPr>
      </w:pPr>
      <w:r w:rsidRPr="006D66D6">
        <w:rPr>
          <w:rStyle w:val="af9"/>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2">
    <w:p w:rsidR="009D0B47" w:rsidRPr="006D66D6" w:rsidRDefault="009D0B47">
      <w:pPr>
        <w:pStyle w:val="af6"/>
        <w:rPr>
          <w:rFonts w:ascii="Arial" w:hAnsi="Arial" w:cs="Arial"/>
          <w:sz w:val="16"/>
          <w:szCs w:val="16"/>
        </w:rPr>
      </w:pPr>
      <w:r w:rsidRPr="006D66D6">
        <w:rPr>
          <w:rStyle w:val="af9"/>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rsidR="009D0B47" w:rsidRPr="00066552" w:rsidRDefault="009D0B47" w:rsidP="002F78B9">
    <w:pPr>
      <w:pStyle w:val="a6"/>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rsidR="009D0B47" w:rsidRPr="00066552" w:rsidRDefault="009D0B47" w:rsidP="002F78B9">
    <w:pPr>
      <w:pStyle w:val="a6"/>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rsidR="009D0B47" w:rsidRPr="00066552" w:rsidRDefault="009D0B47" w:rsidP="002F78B9">
    <w:pPr>
      <w:pStyle w:val="a6"/>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СОДЕРЖАНИЕ</w:t>
          </w:r>
        </w:p>
      </w:tc>
    </w:tr>
  </w:tbl>
  <w:p w:rsidR="009D0B47" w:rsidRPr="0063443B" w:rsidRDefault="009D0B47" w:rsidP="002F78B9">
    <w:pPr>
      <w:pStyle w:val="a6"/>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rsidR="009D0B47" w:rsidRPr="00066552" w:rsidRDefault="009D0B47" w:rsidP="002F78B9">
    <w:pPr>
      <w:pStyle w:val="a6"/>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C268D7" w:rsidRDefault="009D0B47"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rsidR="009D0B47" w:rsidRPr="00066552" w:rsidRDefault="009D0B47" w:rsidP="002F78B9">
    <w:pPr>
      <w:pStyle w:val="a6"/>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rsidR="009D0B47" w:rsidRPr="00066552" w:rsidRDefault="009D0B47" w:rsidP="002F78B9">
    <w:pPr>
      <w:pStyle w:val="a6"/>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rsidR="009D0B47" w:rsidRPr="00066552" w:rsidRDefault="009D0B47" w:rsidP="002F78B9">
    <w:pPr>
      <w:pStyle w:val="a6"/>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FE4A9A">
          <w:pPr>
            <w:pStyle w:val="a6"/>
            <w:jc w:val="right"/>
            <w:rPr>
              <w:rFonts w:ascii="Arial" w:hAnsi="Arial" w:cs="Arial"/>
              <w:b/>
              <w:sz w:val="10"/>
              <w:szCs w:val="10"/>
            </w:rPr>
          </w:pPr>
          <w:r>
            <w:rPr>
              <w:rFonts w:ascii="Arial" w:hAnsi="Arial" w:cs="Arial"/>
              <w:b/>
              <w:noProof/>
              <w:sz w:val="10"/>
              <w:szCs w:val="10"/>
            </w:rPr>
            <w:t>ССЫЛКИ</w:t>
          </w:r>
        </w:p>
      </w:tc>
    </w:tr>
  </w:tbl>
  <w:p w:rsidR="009D0B47" w:rsidRPr="00066552" w:rsidRDefault="009D0B47" w:rsidP="00FE4A9A">
    <w:pPr>
      <w:pStyle w:val="a6"/>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9D0B47" w:rsidRDefault="009D0B47" w:rsidP="00A40AE8">
    <w:pPr>
      <w:pStyle w:val="a6"/>
      <w:ind w:right="36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9D0B47" w:rsidRDefault="009D0B47" w:rsidP="00A40AE8">
    <w:pPr>
      <w:pStyle w:val="a6"/>
      <w:ind w:right="36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9D0B47" w:rsidTr="00100C3A">
      <w:trPr>
        <w:trHeight w:val="253"/>
      </w:trPr>
      <w:tc>
        <w:tcPr>
          <w:tcW w:w="5000" w:type="pct"/>
          <w:tcBorders>
            <w:bottom w:val="single" w:sz="12" w:space="0" w:color="FFD200"/>
          </w:tcBorders>
          <w:vAlign w:val="center"/>
        </w:tcPr>
        <w:p w:rsidR="009D0B47" w:rsidRPr="00AA422C" w:rsidRDefault="009D0B47" w:rsidP="00100C3A">
          <w:pPr>
            <w:pStyle w:val="a6"/>
            <w:jc w:val="right"/>
            <w:rPr>
              <w:rFonts w:ascii="Arial" w:hAnsi="Arial" w:cs="Arial"/>
              <w:b/>
              <w:sz w:val="10"/>
              <w:szCs w:val="10"/>
            </w:rPr>
          </w:pPr>
          <w:r>
            <w:rPr>
              <w:rFonts w:ascii="Arial" w:hAnsi="Arial" w:cs="Arial"/>
              <w:b/>
              <w:noProof/>
              <w:sz w:val="10"/>
              <w:szCs w:val="10"/>
            </w:rPr>
            <w:t>ПРИЛОЖЕНИЯ</w:t>
          </w:r>
        </w:p>
      </w:tc>
    </w:tr>
  </w:tbl>
  <w:p w:rsidR="009D0B47" w:rsidRDefault="009D0B47" w:rsidP="00F520DF">
    <w:pPr>
      <w:pStyle w:val="a6"/>
      <w:tabs>
        <w:tab w:val="clear" w:pos="4677"/>
        <w:tab w:val="clear" w:pos="9355"/>
        <w:tab w:val="left" w:pos="8121"/>
      </w:tabs>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rsidR="009D0B47" w:rsidRPr="00066552" w:rsidRDefault="009D0B47" w:rsidP="002F78B9">
    <w:pPr>
      <w:pStyle w:val="a6"/>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D0B47" w:rsidTr="006475ED">
      <w:trPr>
        <w:trHeight w:val="253"/>
      </w:trPr>
      <w:tc>
        <w:tcPr>
          <w:tcW w:w="5000" w:type="pct"/>
          <w:tcBorders>
            <w:bottom w:val="single" w:sz="12" w:space="0" w:color="FFD200"/>
          </w:tcBorders>
          <w:vAlign w:val="center"/>
        </w:tcPr>
        <w:p w:rsidR="009D0B47" w:rsidRPr="00AA422C" w:rsidRDefault="009D0B47"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rsidR="009D0B47" w:rsidRPr="00066552" w:rsidRDefault="009D0B47" w:rsidP="002F78B9">
    <w:pPr>
      <w:pStyle w:val="a6"/>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B47" w:rsidRDefault="009D0B4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DF3"/>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BE1"/>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2A4"/>
    <w:rsid w:val="004F3633"/>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index heading" w:uiPriority="0"/>
    <w:lsdException w:name="caption" w:semiHidden="0" w:uiPriority="0" w:unhideWhenUsed="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Название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yperlink" Target="garantF1://70452676.0" TargetMode="External"/><Relationship Id="rId47" Type="http://schemas.openxmlformats.org/officeDocument/2006/relationships/header" Target="header33.xml"/><Relationship Id="rId50" Type="http://schemas.openxmlformats.org/officeDocument/2006/relationships/header" Target="header3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1.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49" Type="http://schemas.openxmlformats.org/officeDocument/2006/relationships/header" Target="header35.xml"/><Relationship Id="rId10" Type="http://schemas.openxmlformats.org/officeDocument/2006/relationships/footer" Target="footer1.xml"/><Relationship Id="rId19" Type="http://schemas.openxmlformats.org/officeDocument/2006/relationships/hyperlink" Target="garantF1://70452676.0" TargetMode="External"/><Relationship Id="rId31" Type="http://schemas.openxmlformats.org/officeDocument/2006/relationships/header" Target="header18.xml"/><Relationship Id="rId44" Type="http://schemas.openxmlformats.org/officeDocument/2006/relationships/header" Target="header30.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29.xml"/><Relationship Id="rId48"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E10B6-2415-45D0-8AD6-DDF6CE09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19243</Words>
  <Characters>143560</Characters>
  <Application>Microsoft Office Word</Application>
  <DocSecurity>0</DocSecurity>
  <Lines>3777</Lines>
  <Paragraphs>1466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161337</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Бубличенко Юлия Николаевна</cp:lastModifiedBy>
  <cp:revision>2</cp:revision>
  <cp:lastPrinted>2019-11-22T07:13:00Z</cp:lastPrinted>
  <dcterms:created xsi:type="dcterms:W3CDTF">2020-01-23T07:26:00Z</dcterms:created>
  <dcterms:modified xsi:type="dcterms:W3CDTF">2020-01-23T07:26:00Z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