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D95" w:rsidRDefault="006F49CD" w:rsidP="006F49CD">
      <w:pPr>
        <w:ind w:left="7799" w:firstLine="709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Утверждено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noProof/>
          <w:szCs w:val="24"/>
        </w:rPr>
      </w:pPr>
      <w:r>
        <w:rPr>
          <w:rFonts w:cs="Times New Roman"/>
          <w:b/>
          <w:noProof/>
          <w:szCs w:val="24"/>
        </w:rPr>
        <w:t xml:space="preserve">Протокол Технической комиссии </w:t>
      </w:r>
      <w:r w:rsidR="00B22137">
        <w:rPr>
          <w:rFonts w:cs="Times New Roman"/>
          <w:b/>
          <w:noProof/>
          <w:szCs w:val="24"/>
        </w:rPr>
        <w:t>№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Default="006F49CD" w:rsidP="006F49CD">
      <w:pPr>
        <w:spacing w:line="360" w:lineRule="auto"/>
        <w:jc w:val="right"/>
        <w:rPr>
          <w:rFonts w:cs="Times New Roman"/>
          <w:b/>
          <w:szCs w:val="24"/>
        </w:rPr>
      </w:pPr>
      <w:r>
        <w:rPr>
          <w:rFonts w:cs="Times New Roman"/>
          <w:b/>
          <w:noProof/>
          <w:szCs w:val="24"/>
        </w:rPr>
        <w:t xml:space="preserve">от </w:t>
      </w:r>
      <w:r w:rsidR="00476CFA">
        <w:rPr>
          <w:rFonts w:cs="Times New Roman"/>
          <w:b/>
          <w:noProof/>
          <w:szCs w:val="24"/>
        </w:rPr>
        <w:t>_____</w:t>
      </w:r>
    </w:p>
    <w:p w:rsidR="006F49CD" w:rsidRPr="006F49CD" w:rsidRDefault="006F49CD" w:rsidP="006F49CD">
      <w:pPr>
        <w:ind w:left="7799" w:firstLine="709"/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993D95" w:rsidRDefault="00993D95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E400FE" w:rsidRDefault="00E400FE" w:rsidP="00E60B9A">
      <w:pPr>
        <w:rPr>
          <w:rFonts w:cs="Times New Roman"/>
          <w:szCs w:val="24"/>
        </w:rPr>
      </w:pPr>
    </w:p>
    <w:p w:rsidR="003D2A99" w:rsidRPr="003C4F6D" w:rsidRDefault="003D2A99" w:rsidP="003D2A99">
      <w:pPr>
        <w:jc w:val="center"/>
        <w:rPr>
          <w:rFonts w:eastAsia="Times New Roman" w:cs="Times New Roman"/>
          <w:b/>
          <w:sz w:val="28"/>
          <w:szCs w:val="28"/>
        </w:rPr>
      </w:pPr>
      <w:r w:rsidRPr="003C4F6D">
        <w:rPr>
          <w:rFonts w:eastAsia="Times New Roman" w:cs="Times New Roman"/>
          <w:b/>
          <w:sz w:val="28"/>
          <w:szCs w:val="28"/>
        </w:rPr>
        <w:t>ТЕХНИЧЕСКОЕ ЗАДАНИЕ</w:t>
      </w:r>
    </w:p>
    <w:p w:rsidR="003D2A99" w:rsidRPr="003C4F6D" w:rsidRDefault="003D2A99" w:rsidP="003D2A99">
      <w:pPr>
        <w:spacing w:after="120"/>
        <w:jc w:val="center"/>
        <w:rPr>
          <w:rFonts w:eastAsia="Times New Roman" w:cs="Times New Roman"/>
          <w:b/>
          <w:bCs/>
        </w:rPr>
      </w:pPr>
      <w:r w:rsidRPr="003C4F6D">
        <w:rPr>
          <w:rFonts w:eastAsia="Times New Roman" w:cs="Times New Roman"/>
          <w:b/>
        </w:rPr>
        <w:t xml:space="preserve">на оказание услуг </w:t>
      </w:r>
      <w:r w:rsidR="00990E42" w:rsidRPr="00EB08A3">
        <w:rPr>
          <w:rFonts w:eastAsia="Times New Roman" w:cs="Times New Roman"/>
          <w:b/>
        </w:rPr>
        <w:t xml:space="preserve">по инженерно-технологическому сопровождению сборки, спуска и активации подвески цементируемого хвостовика на </w:t>
      </w:r>
      <w:proofErr w:type="spellStart"/>
      <w:r w:rsidR="00990E42" w:rsidRPr="00EB08A3">
        <w:rPr>
          <w:rFonts w:eastAsia="Times New Roman" w:cs="Times New Roman"/>
          <w:b/>
        </w:rPr>
        <w:t>Юрубчено-Тохомском</w:t>
      </w:r>
      <w:proofErr w:type="spellEnd"/>
      <w:r w:rsidR="00990E42" w:rsidRPr="00EB08A3">
        <w:rPr>
          <w:rFonts w:eastAsia="Times New Roman" w:cs="Times New Roman"/>
          <w:b/>
        </w:rPr>
        <w:t xml:space="preserve"> месторождении в 202</w:t>
      </w:r>
      <w:r w:rsidR="00990E42">
        <w:rPr>
          <w:rFonts w:eastAsia="Times New Roman" w:cs="Times New Roman"/>
          <w:b/>
        </w:rPr>
        <w:t>2</w:t>
      </w:r>
      <w:r w:rsidR="00990E42" w:rsidRPr="00EB08A3">
        <w:rPr>
          <w:rFonts w:eastAsia="Times New Roman" w:cs="Times New Roman"/>
          <w:b/>
        </w:rPr>
        <w:t>г</w:t>
      </w:r>
      <w:r w:rsidR="007650FC">
        <w:rPr>
          <w:rFonts w:eastAsia="Times New Roman" w:cs="Times New Roman"/>
          <w:b/>
        </w:rPr>
        <w:t>.</w:t>
      </w:r>
    </w:p>
    <w:p w:rsidR="008C74E7" w:rsidRDefault="008C74E7" w:rsidP="00841E44">
      <w:pPr>
        <w:jc w:val="center"/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244CEC" w:rsidRDefault="00244CEC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tbl>
      <w:tblPr>
        <w:tblStyle w:val="aa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394"/>
      </w:tblGrid>
      <w:tr w:rsidR="003D2A99" w:rsidRPr="001514C6" w:rsidTr="007A2BE1">
        <w:trPr>
          <w:trHeight w:val="1154"/>
        </w:trPr>
        <w:tc>
          <w:tcPr>
            <w:tcW w:w="5529" w:type="dxa"/>
          </w:tcPr>
          <w:p w:rsidR="003D2A99" w:rsidRDefault="003D2A99" w:rsidP="0098049B">
            <w:pPr>
              <w:rPr>
                <w:rFonts w:cs="Times New Roman"/>
                <w:sz w:val="24"/>
                <w:szCs w:val="24"/>
              </w:rPr>
            </w:pPr>
          </w:p>
          <w:p w:rsidR="00FB11DC" w:rsidRDefault="00FB11DC" w:rsidP="0098049B">
            <w:pPr>
              <w:rPr>
                <w:rFonts w:cs="Times New Roman"/>
                <w:sz w:val="24"/>
                <w:szCs w:val="24"/>
              </w:rPr>
            </w:pPr>
          </w:p>
          <w:p w:rsidR="003D2A99" w:rsidRPr="001514C6" w:rsidRDefault="003D2A99" w:rsidP="005354F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3D2A99" w:rsidRPr="001514C6" w:rsidRDefault="003D2A99" w:rsidP="006F49CD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4C20D9" w:rsidRDefault="004C20D9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8C74E7" w:rsidRDefault="008C74E7" w:rsidP="00E60B9A">
      <w:pPr>
        <w:rPr>
          <w:rFonts w:cs="Times New Roman"/>
          <w:szCs w:val="24"/>
        </w:rPr>
      </w:pPr>
    </w:p>
    <w:p w:rsidR="00C40748" w:rsidRDefault="008C74E7" w:rsidP="004A16F6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sdt>
      <w:sdtPr>
        <w:rPr>
          <w:rFonts w:eastAsiaTheme="minorEastAsia" w:cstheme="minorBidi"/>
          <w:b w:val="0"/>
          <w:bCs w:val="0"/>
          <w:sz w:val="24"/>
          <w:szCs w:val="22"/>
          <w:lang w:eastAsia="ru-RU"/>
        </w:rPr>
        <w:id w:val="3768080"/>
        <w:docPartObj>
          <w:docPartGallery w:val="Table of Contents"/>
          <w:docPartUnique/>
        </w:docPartObj>
      </w:sdtPr>
      <w:sdtEndPr/>
      <w:sdtContent>
        <w:p w:rsidR="000E5536" w:rsidRDefault="002D74AD" w:rsidP="00564D24">
          <w:pPr>
            <w:pStyle w:val="a5"/>
            <w:rPr>
              <w:noProof/>
            </w:rPr>
          </w:pPr>
          <w:r>
            <w:t>Оглавление</w:t>
          </w:r>
          <w:r w:rsidR="00CF02EA">
            <w:fldChar w:fldCharType="begin"/>
          </w:r>
          <w:r>
            <w:instrText xml:space="preserve"> TOC \o "1-3" \h \z \u </w:instrText>
          </w:r>
          <w:r w:rsidR="00CF02EA">
            <w:fldChar w:fldCharType="separate"/>
          </w:r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85" w:history="1">
            <w:r w:rsidR="000E5536" w:rsidRPr="00E471A4">
              <w:rPr>
                <w:rStyle w:val="ab"/>
                <w:noProof/>
              </w:rPr>
              <w:t>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Основные проектные данные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_Toc90900585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3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86" w:history="1">
            <w:r w:rsidR="000E5536" w:rsidRPr="00E471A4">
              <w:rPr>
                <w:rStyle w:val="ab"/>
                <w:noProof/>
              </w:rPr>
              <w:t>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Конструкция скважины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_Toc90900586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87" w:history="1">
            <w:r w:rsidR="000E5536" w:rsidRPr="00E471A4">
              <w:rPr>
                <w:rStyle w:val="ab"/>
                <w:noProof/>
              </w:rPr>
              <w:t>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Геологическая информация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_Toc90900587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88" w:history="1">
            <w:r w:rsidR="000E5536" w:rsidRPr="00E471A4">
              <w:rPr>
                <w:rStyle w:val="ab"/>
                <w:noProof/>
              </w:rPr>
              <w:t>4.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Буровые растворы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_Toc90900588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12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89" w:history="1">
            <w:r w:rsidR="000E5536" w:rsidRPr="00E471A4">
              <w:rPr>
                <w:rStyle w:val="ab"/>
                <w:noProof/>
              </w:rPr>
              <w:t>5.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Объем и состав услуг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_Toc90900589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0" w:history="1">
            <w:r w:rsidR="000E5536" w:rsidRPr="00E471A4">
              <w:rPr>
                <w:rStyle w:val="ab"/>
                <w:noProof/>
              </w:rPr>
              <w:t>5.1.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Инженерно-технологическое сопровождение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_Toc90900590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15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1" w:history="1">
            <w:r w:rsidR="000E5536" w:rsidRPr="00E471A4">
              <w:rPr>
                <w:rStyle w:val="ab"/>
                <w:noProof/>
              </w:rPr>
              <w:t>5.2.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Оборудование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_Toc90900591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16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2" w:history="1">
            <w:r w:rsidR="000E5536" w:rsidRPr="00E471A4">
              <w:rPr>
                <w:rStyle w:val="ab"/>
                <w:rFonts w:eastAsia="Times New Roman"/>
                <w:noProof/>
              </w:rPr>
              <w:t>6.1.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245 мм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_Toc90900592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17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3" w:history="1">
            <w:r w:rsidR="000E5536" w:rsidRPr="00E471A4">
              <w:rPr>
                <w:rStyle w:val="ab"/>
                <w:rFonts w:eastAsia="Times New Roman"/>
                <w:noProof/>
              </w:rPr>
              <w:t>6.1.1.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Муфта ступенчатого цементирования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245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_Toc90900593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17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4" w:history="1">
            <w:r w:rsidR="000E5536" w:rsidRPr="00E471A4">
              <w:rPr>
                <w:rStyle w:val="ab"/>
                <w:rFonts w:eastAsia="Times New Roman"/>
                <w:noProof/>
              </w:rPr>
              <w:t>6.1.2.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245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_Toc90900594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17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5" w:history="1">
            <w:r w:rsidR="000E5536" w:rsidRPr="00E471A4">
              <w:rPr>
                <w:rStyle w:val="ab"/>
                <w:rFonts w:eastAsia="Times New Roman"/>
                <w:noProof/>
              </w:rPr>
              <w:t>6.1.3.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Башмак колонный металлический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245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_Toc90900595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18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6" w:history="1">
            <w:r w:rsidR="000E5536" w:rsidRPr="00E471A4">
              <w:rPr>
                <w:rStyle w:val="ab"/>
                <w:rFonts w:eastAsia="Times New Roman"/>
                <w:noProof/>
              </w:rPr>
              <w:t>6.2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168 мм (пилотный ствол)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_Toc90900596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18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7" w:history="1">
            <w:r w:rsidR="000E5536" w:rsidRPr="00E471A4">
              <w:rPr>
                <w:rStyle w:val="ab"/>
                <w:rFonts w:eastAsia="Times New Roman"/>
                <w:noProof/>
              </w:rPr>
              <w:t>6.2.1.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_Toc90900597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18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8" w:history="1">
            <w:r w:rsidR="000E5536" w:rsidRPr="00E471A4">
              <w:rPr>
                <w:rStyle w:val="ab"/>
                <w:rFonts w:eastAsia="Times New Roman"/>
                <w:noProof/>
              </w:rPr>
              <w:t>6.2.2.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Пакер гидравлический для манжетного цементирования высокогерметичный ПГМЦ.ВГ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_Toc90900598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19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599" w:history="1">
            <w:r w:rsidR="000E5536" w:rsidRPr="00E471A4">
              <w:rPr>
                <w:rStyle w:val="ab"/>
                <w:rFonts w:eastAsia="Times New Roman"/>
                <w:noProof/>
              </w:rPr>
              <w:t>6.2.3.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168/216-245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_Toc90900599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19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0" w:history="1">
            <w:r w:rsidR="000E5536" w:rsidRPr="00E471A4">
              <w:rPr>
                <w:rStyle w:val="ab"/>
                <w:rFonts w:eastAsia="Times New Roman"/>
                <w:noProof/>
              </w:rPr>
              <w:t>6.2.4.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Клапан обратный шаровой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_Toc90900600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20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1" w:history="1">
            <w:r w:rsidR="000E5536" w:rsidRPr="00E471A4">
              <w:rPr>
                <w:rStyle w:val="ab"/>
                <w:rFonts w:eastAsia="Times New Roman"/>
                <w:noProof/>
              </w:rPr>
              <w:t>6.2.5.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_Toc90900601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20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2" w:history="1">
            <w:r w:rsidR="000E5536" w:rsidRPr="00E471A4">
              <w:rPr>
                <w:rStyle w:val="ab"/>
                <w:rFonts w:eastAsia="Times New Roman"/>
                <w:noProof/>
              </w:rPr>
              <w:t>6.3.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Технические требования к комплекту для цементирования ОК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168 мм (боковой ствол)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_Toc90900602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20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3" w:history="1">
            <w:r w:rsidR="000E5536" w:rsidRPr="00E471A4">
              <w:rPr>
                <w:rStyle w:val="ab"/>
                <w:rFonts w:eastAsia="Times New Roman"/>
                <w:noProof/>
              </w:rPr>
              <w:t>6.3.1.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Подвеска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хвостовика гидромеханическая цементируемая высокогерметичная ПХГМЦ.ВГ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_Toc90900603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20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4" w:history="1">
            <w:r w:rsidR="000E5536" w:rsidRPr="00E471A4">
              <w:rPr>
                <w:rStyle w:val="ab"/>
                <w:rFonts w:eastAsia="Times New Roman"/>
                <w:noProof/>
              </w:rPr>
              <w:t>6.3.2.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Центратор пружинный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168/216-245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_Toc90900604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21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5" w:history="1">
            <w:r w:rsidR="000E5536" w:rsidRPr="00E471A4">
              <w:rPr>
                <w:rStyle w:val="ab"/>
                <w:rFonts w:eastAsia="Times New Roman"/>
                <w:noProof/>
              </w:rPr>
              <w:t>6.3.3.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/>
                <w:noProof/>
              </w:rPr>
              <w:t xml:space="preserve">Клапан обратный </w:t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Ø</w:t>
            </w:r>
            <w:r w:rsidR="000E5536" w:rsidRPr="00E471A4">
              <w:rPr>
                <w:rStyle w:val="ab"/>
                <w:rFonts w:eastAsia="Times New Roman"/>
                <w:noProof/>
              </w:rPr>
              <w:t>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_Toc90900605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22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88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6" w:history="1">
            <w:r w:rsidR="000E5536" w:rsidRPr="00E471A4">
              <w:rPr>
                <w:rStyle w:val="ab"/>
                <w:rFonts w:eastAsia="Times New Roman"/>
                <w:noProof/>
              </w:rPr>
              <w:t>6.3.4.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rFonts w:eastAsia="Times New Roman" w:cs="Times New Roman"/>
                <w:noProof/>
              </w:rPr>
              <w:t>Башмак колонный металлический Ø168 ОТТГ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_Toc90900606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22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7" w:history="1">
            <w:r w:rsidR="000E5536" w:rsidRPr="00E471A4">
              <w:rPr>
                <w:rStyle w:val="ab"/>
                <w:noProof/>
              </w:rPr>
              <w:t>7.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Персонал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_Toc90900607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22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8" w:history="1">
            <w:r w:rsidR="000E5536" w:rsidRPr="00E471A4">
              <w:rPr>
                <w:rStyle w:val="ab"/>
                <w:noProof/>
              </w:rPr>
              <w:t>6.1.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Инженер по сопровождению сборки, спуска и активации МСЦ и подвески цементируемого хвостовика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_Toc90900608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23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09" w:history="1">
            <w:r w:rsidR="000E5536" w:rsidRPr="00E471A4">
              <w:rPr>
                <w:rStyle w:val="ab"/>
                <w:noProof/>
              </w:rPr>
              <w:t>6.2.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Координатор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_Toc90900609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23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0" w:history="1">
            <w:r w:rsidR="000E5536" w:rsidRPr="00E471A4">
              <w:rPr>
                <w:rStyle w:val="ab"/>
                <w:noProof/>
              </w:rPr>
              <w:t>8.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Требования к материалам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_Toc90900610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23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44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1" w:history="1">
            <w:r w:rsidR="000E5536" w:rsidRPr="00E471A4">
              <w:rPr>
                <w:rStyle w:val="ab"/>
                <w:noProof/>
              </w:rPr>
              <w:t>9.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Проживание и перевозка (смена) персонала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_Toc90900611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2" w:history="1">
            <w:r w:rsidR="000E5536" w:rsidRPr="00E471A4">
              <w:rPr>
                <w:rStyle w:val="ab"/>
                <w:noProof/>
              </w:rPr>
              <w:t>10.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Условия привлечения Исполнителем субподрядчиков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_Toc90900612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3" w:history="1">
            <w:r w:rsidR="000E5536" w:rsidRPr="00E471A4">
              <w:rPr>
                <w:rStyle w:val="ab"/>
                <w:noProof/>
              </w:rPr>
              <w:t>11.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Страхование персонала Исполнителя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_Toc90900613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4" w:history="1">
            <w:r w:rsidR="000E5536" w:rsidRPr="00E471A4">
              <w:rPr>
                <w:rStyle w:val="ab"/>
                <w:noProof/>
              </w:rPr>
              <w:t>12.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Требования к гарантии на оказанные услуги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_Toc90900614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24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5" w:history="1">
            <w:r w:rsidR="000E5536" w:rsidRPr="00E471A4">
              <w:rPr>
                <w:rStyle w:val="ab"/>
                <w:noProof/>
              </w:rPr>
              <w:t>13.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Формы, характер и периодичность предоставления отчетов о ходе оказания услуг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_Toc90900615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25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0E5536" w:rsidRDefault="0029023D">
          <w:pPr>
            <w:pStyle w:val="11"/>
            <w:tabs>
              <w:tab w:val="left" w:pos="660"/>
              <w:tab w:val="right" w:leader="dot" w:pos="9911"/>
            </w:tabs>
            <w:rPr>
              <w:rFonts w:asciiTheme="minorHAnsi" w:hAnsiTheme="minorHAnsi"/>
              <w:noProof/>
              <w:sz w:val="22"/>
            </w:rPr>
          </w:pPr>
          <w:hyperlink w:anchor="_Toc90900616" w:history="1">
            <w:r w:rsidR="000E5536" w:rsidRPr="00E471A4">
              <w:rPr>
                <w:rStyle w:val="ab"/>
                <w:noProof/>
              </w:rPr>
              <w:t>14.</w:t>
            </w:r>
            <w:r w:rsidR="000E5536">
              <w:rPr>
                <w:rFonts w:asciiTheme="minorHAnsi" w:hAnsiTheme="minorHAnsi"/>
                <w:noProof/>
                <w:sz w:val="22"/>
              </w:rPr>
              <w:tab/>
            </w:r>
            <w:r w:rsidR="000E5536" w:rsidRPr="00E471A4">
              <w:rPr>
                <w:rStyle w:val="ab"/>
                <w:noProof/>
              </w:rPr>
              <w:t>Требования к Исполнителю</w:t>
            </w:r>
            <w:r w:rsidR="000E5536">
              <w:rPr>
                <w:noProof/>
                <w:webHidden/>
              </w:rPr>
              <w:tab/>
            </w:r>
            <w:r w:rsidR="000E5536">
              <w:rPr>
                <w:noProof/>
                <w:webHidden/>
              </w:rPr>
              <w:fldChar w:fldCharType="begin"/>
            </w:r>
            <w:r w:rsidR="000E5536">
              <w:rPr>
                <w:noProof/>
                <w:webHidden/>
              </w:rPr>
              <w:instrText xml:space="preserve"> PAGEREF _Toc90900616 \h </w:instrText>
            </w:r>
            <w:r w:rsidR="000E5536">
              <w:rPr>
                <w:noProof/>
                <w:webHidden/>
              </w:rPr>
            </w:r>
            <w:r w:rsidR="000E5536">
              <w:rPr>
                <w:noProof/>
                <w:webHidden/>
              </w:rPr>
              <w:fldChar w:fldCharType="separate"/>
            </w:r>
            <w:r w:rsidR="000E5536">
              <w:rPr>
                <w:noProof/>
                <w:webHidden/>
              </w:rPr>
              <w:t>25</w:t>
            </w:r>
            <w:r w:rsidR="000E5536">
              <w:rPr>
                <w:noProof/>
                <w:webHidden/>
              </w:rPr>
              <w:fldChar w:fldCharType="end"/>
            </w:r>
          </w:hyperlink>
        </w:p>
        <w:p w:rsidR="002D74AD" w:rsidRDefault="00CF02EA">
          <w:r>
            <w:fldChar w:fldCharType="end"/>
          </w:r>
        </w:p>
      </w:sdtContent>
    </w:sdt>
    <w:p w:rsidR="00C40748" w:rsidRPr="00955C4F" w:rsidRDefault="00C40748" w:rsidP="0025761E"/>
    <w:p w:rsidR="00BF00A8" w:rsidRPr="00221254" w:rsidRDefault="00BF00A8" w:rsidP="00511DC9">
      <w:bookmarkStart w:id="0" w:name="_Toc54276099"/>
      <w:r w:rsidRPr="00221254">
        <w:t>Наименование, назначение и цели оказываемых услуг</w:t>
      </w:r>
      <w:bookmarkEnd w:id="0"/>
    </w:p>
    <w:p w:rsidR="00BF00A8" w:rsidRPr="00221254" w:rsidRDefault="00BF00A8" w:rsidP="00BF00A8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</w:p>
    <w:p w:rsidR="00990E42" w:rsidRPr="00EB08A3" w:rsidRDefault="00990E42" w:rsidP="00990E42">
      <w:pPr>
        <w:autoSpaceDE w:val="0"/>
        <w:autoSpaceDN w:val="0"/>
        <w:adjustRightInd w:val="0"/>
        <w:ind w:firstLine="709"/>
        <w:rPr>
          <w:rFonts w:cs="Times New Roman"/>
          <w:color w:val="000000"/>
          <w:szCs w:val="24"/>
        </w:rPr>
      </w:pPr>
      <w:r w:rsidRPr="00EB08A3">
        <w:rPr>
          <w:rFonts w:cs="Times New Roman"/>
          <w:color w:val="000000"/>
          <w:szCs w:val="24"/>
        </w:rPr>
        <w:t xml:space="preserve">Техническое задание на оказание услуг по инженерно-технологическому сопровождению сборки, спуска и активации подвески цементируемого хвостовика </w:t>
      </w:r>
      <w:r w:rsidRPr="00EB08A3">
        <w:rPr>
          <w:rFonts w:cs="Times New Roman"/>
          <w:szCs w:val="24"/>
        </w:rPr>
        <w:t xml:space="preserve">на </w:t>
      </w:r>
      <w:proofErr w:type="spellStart"/>
      <w:r w:rsidRPr="00EB08A3">
        <w:rPr>
          <w:rFonts w:cs="Times New Roman"/>
          <w:szCs w:val="24"/>
        </w:rPr>
        <w:t>Юрубчено-Тохомском</w:t>
      </w:r>
      <w:proofErr w:type="spellEnd"/>
      <w:r w:rsidRPr="00EB08A3">
        <w:rPr>
          <w:rFonts w:cs="Times New Roman"/>
          <w:szCs w:val="24"/>
        </w:rPr>
        <w:t xml:space="preserve"> месторождении в 202</w:t>
      </w:r>
      <w:r>
        <w:rPr>
          <w:rFonts w:cs="Times New Roman"/>
          <w:szCs w:val="24"/>
        </w:rPr>
        <w:t>2</w:t>
      </w:r>
      <w:r w:rsidRPr="00EB08A3">
        <w:rPr>
          <w:rFonts w:cs="Times New Roman"/>
          <w:szCs w:val="24"/>
        </w:rPr>
        <w:t xml:space="preserve"> г</w:t>
      </w:r>
      <w:r w:rsidRPr="00EB08A3">
        <w:rPr>
          <w:rFonts w:cs="Times New Roman"/>
          <w:color w:val="000000"/>
          <w:szCs w:val="24"/>
        </w:rPr>
        <w:t xml:space="preserve"> </w:t>
      </w:r>
      <w:r w:rsidRPr="00EB08A3">
        <w:rPr>
          <w:rFonts w:cs="Times New Roman"/>
          <w:szCs w:val="24"/>
        </w:rPr>
        <w:t>в условиях полной автономии, устанавливает порядок, условия, требования к оказанию услуг</w:t>
      </w:r>
      <w:r w:rsidRPr="00EB08A3">
        <w:rPr>
          <w:rFonts w:cs="Times New Roman"/>
          <w:color w:val="000000"/>
          <w:szCs w:val="24"/>
        </w:rPr>
        <w:t>.</w:t>
      </w:r>
    </w:p>
    <w:p w:rsidR="00990E42" w:rsidRDefault="00990E42" w:rsidP="00990E42">
      <w:pPr>
        <w:ind w:firstLine="709"/>
      </w:pPr>
      <w:r w:rsidRPr="00EB08A3">
        <w:t>Результатом оказания услуг является</w:t>
      </w:r>
      <w:r>
        <w:t>: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МСЦ в составе обсадной колонны, приведение узлов МСЦ в действие с последующим открытием окон МСЦ, герметичность МСЦ и оснастки.</w:t>
      </w:r>
    </w:p>
    <w:p w:rsidR="00990E42" w:rsidRPr="00EB08A3" w:rsidRDefault="00990E42" w:rsidP="00990E42">
      <w:pPr>
        <w:ind w:firstLine="709"/>
      </w:pPr>
      <w:r>
        <w:t>-</w:t>
      </w:r>
      <w:r w:rsidRPr="00EB08A3">
        <w:t xml:space="preserve"> безаварийный спуск подвески хвостовика в составе обсадной колонны «хвостовик», приведение узлов подвески в действие с последующим разъединением транспортировочной колонны от хвостовика, приведение в действие узлов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цементирования, герметичность подвески хвостовика, оснастки и </w:t>
      </w:r>
      <w:proofErr w:type="spellStart"/>
      <w:r w:rsidRPr="00EB08A3">
        <w:t>пакера</w:t>
      </w:r>
      <w:proofErr w:type="spellEnd"/>
      <w:r w:rsidRPr="00EB08A3">
        <w:t xml:space="preserve"> для манжетного цементирования.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sz w:val="24"/>
        </w:rPr>
        <w:t>Исполнитель после окончания каждой операции (не позднее 10-и дней) предоставляет Заказчику подробный отчет об операции</w:t>
      </w:r>
      <w:r w:rsidRPr="00EB08A3">
        <w:rPr>
          <w:sz w:val="24"/>
          <w:szCs w:val="24"/>
        </w:rPr>
        <w:t xml:space="preserve">, </w:t>
      </w:r>
      <w:r w:rsidRPr="00EB08A3">
        <w:rPr>
          <w:sz w:val="24"/>
        </w:rPr>
        <w:t>наличию отклонений от плана работ на спуск и крепление и причины отклонения</w:t>
      </w:r>
      <w:r w:rsidRPr="00EB08A3">
        <w:rPr>
          <w:sz w:val="24"/>
          <w:szCs w:val="24"/>
        </w:rPr>
        <w:t>, извлеченный опыт и рекомендации.</w:t>
      </w:r>
    </w:p>
    <w:p w:rsidR="00990E42" w:rsidRPr="00EB08A3" w:rsidRDefault="00990E42" w:rsidP="00990E42">
      <w:pPr>
        <w:pStyle w:val="a8"/>
        <w:tabs>
          <w:tab w:val="left" w:pos="0"/>
        </w:tabs>
        <w:spacing w:after="0"/>
        <w:ind w:left="0" w:firstLine="709"/>
        <w:jc w:val="both"/>
      </w:pPr>
      <w:r w:rsidRPr="00EB08A3">
        <w:t>Исполнитель оказывает услуги в соответствии с проектом, планами работ на спуск и крепление, индивидуальными программами на крепление скважин, а также регламентом взаимоотношений между Исполнителем, Заказчиком и Сервисными компаниями.</w:t>
      </w:r>
    </w:p>
    <w:p w:rsidR="00990E42" w:rsidRPr="00EB08A3" w:rsidRDefault="00990E42" w:rsidP="00990E42">
      <w:pPr>
        <w:pStyle w:val="3"/>
        <w:shd w:val="clear" w:color="auto" w:fill="auto"/>
        <w:tabs>
          <w:tab w:val="left" w:pos="426"/>
        </w:tabs>
        <w:spacing w:before="0" w:line="240" w:lineRule="auto"/>
        <w:ind w:right="44" w:firstLine="709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Подготовка отчётов по оказанным услугам за каждую операцию направляются не позднее 10-и дней после завершения операции. Окончательный отчет об оказании услуг, должен передаваться в офис Заказчика не позднее 10-и дней после завершения оказания услуг по скважине.</w:t>
      </w:r>
    </w:p>
    <w:p w:rsidR="00990E42" w:rsidRPr="00EB08A3" w:rsidRDefault="00990E42" w:rsidP="00990E42">
      <w:pPr>
        <w:ind w:firstLine="709"/>
      </w:pPr>
      <w:r w:rsidRPr="00EB08A3">
        <w:t xml:space="preserve">В случае изменения конструкции скважины объем услуг </w:t>
      </w:r>
      <w:r w:rsidRPr="00EB08A3">
        <w:rPr>
          <w:rFonts w:cs="Arial"/>
        </w:rPr>
        <w:t xml:space="preserve">по инженерно-технологическому сопровождению сборки, спуска и активации МСЦ и подвески цементируемого хвостовика </w:t>
      </w:r>
      <w:r w:rsidRPr="00EB08A3">
        <w:t>может измениться.</w:t>
      </w:r>
    </w:p>
    <w:p w:rsidR="00BF00A8" w:rsidRPr="00221254" w:rsidRDefault="00BF00A8" w:rsidP="00BF00A8">
      <w:pPr>
        <w:ind w:firstLine="709"/>
      </w:pPr>
      <w:r w:rsidRPr="00221254">
        <w:t>.</w:t>
      </w:r>
    </w:p>
    <w:p w:rsidR="00BF00A8" w:rsidRDefault="00BF00A8" w:rsidP="00F42B8D">
      <w:pPr>
        <w:spacing w:after="120"/>
        <w:ind w:firstLine="567"/>
        <w:rPr>
          <w:rFonts w:cs="Times New Roman"/>
          <w:color w:val="000000"/>
          <w:szCs w:val="24"/>
        </w:rPr>
      </w:pPr>
    </w:p>
    <w:p w:rsidR="00DD70D0" w:rsidRPr="00F42B8D" w:rsidRDefault="00847D92" w:rsidP="00761155">
      <w:pPr>
        <w:pStyle w:val="1"/>
        <w:numPr>
          <w:ilvl w:val="0"/>
          <w:numId w:val="1"/>
        </w:numPr>
        <w:ind w:left="992" w:hanging="425"/>
      </w:pPr>
      <w:bookmarkStart w:id="1" w:name="_Toc90900585"/>
      <w:r>
        <w:t>Основные проектные данные</w:t>
      </w:r>
      <w:bookmarkEnd w:id="1"/>
    </w:p>
    <w:p w:rsidR="00E27E53" w:rsidRPr="000E70DA" w:rsidRDefault="00B574E2" w:rsidP="00E27E53">
      <w:pPr>
        <w:autoSpaceDE w:val="0"/>
        <w:autoSpaceDN w:val="0"/>
        <w:adjustRightInd w:val="0"/>
        <w:ind w:firstLine="567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850C72" w:rsidRPr="000E70DA">
        <w:rPr>
          <w:rFonts w:cs="Times New Roman"/>
          <w:sz w:val="22"/>
        </w:rPr>
        <w:t>1</w:t>
      </w:r>
    </w:p>
    <w:p w:rsidR="009402A8" w:rsidRDefault="00847D92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 xml:space="preserve">Основные проектные </w:t>
      </w:r>
      <w:r w:rsidRPr="000E70DA">
        <w:rPr>
          <w:rFonts w:cs="Times New Roman"/>
          <w:b/>
          <w:sz w:val="22"/>
        </w:rPr>
        <w:t>д</w:t>
      </w:r>
      <w:r w:rsidRPr="000E70DA">
        <w:rPr>
          <w:rFonts w:cs="Times New Roman"/>
          <w:sz w:val="22"/>
        </w:rPr>
        <w:t>анные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4"/>
        <w:gridCol w:w="4781"/>
        <w:gridCol w:w="4499"/>
      </w:tblGrid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№ п/п</w:t>
            </w:r>
          </w:p>
        </w:tc>
        <w:tc>
          <w:tcPr>
            <w:tcW w:w="2426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Наименование</w:t>
            </w:r>
          </w:p>
        </w:tc>
        <w:tc>
          <w:tcPr>
            <w:tcW w:w="2283" w:type="pct"/>
            <w:shd w:val="clear" w:color="auto" w:fill="FFC000"/>
            <w:vAlign w:val="center"/>
          </w:tcPr>
          <w:p w:rsidR="009402A8" w:rsidRPr="00C76F0A" w:rsidRDefault="009402A8" w:rsidP="009402A8">
            <w:pPr>
              <w:pStyle w:val="af0"/>
              <w:rPr>
                <w:rFonts w:ascii="Times New Roman" w:hAnsi="Times New Roman"/>
                <w:szCs w:val="20"/>
              </w:rPr>
            </w:pPr>
            <w:r w:rsidRPr="00C76F0A">
              <w:rPr>
                <w:rFonts w:ascii="Times New Roman" w:hAnsi="Times New Roman"/>
                <w:szCs w:val="20"/>
              </w:rPr>
              <w:t>Значение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Номер района строительства скважины</w:t>
            </w:r>
          </w:p>
        </w:tc>
        <w:tc>
          <w:tcPr>
            <w:tcW w:w="2283" w:type="pct"/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3В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Номер скважины, строящейся по проекту</w:t>
            </w:r>
          </w:p>
        </w:tc>
        <w:tc>
          <w:tcPr>
            <w:tcW w:w="2283" w:type="pct"/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Объект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426" w:type="pct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Месторождение</w:t>
            </w:r>
          </w:p>
        </w:tc>
        <w:tc>
          <w:tcPr>
            <w:tcW w:w="2283" w:type="pct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B670F1">
              <w:rPr>
                <w:rFonts w:cs="Times New Roman"/>
                <w:sz w:val="20"/>
                <w:szCs w:val="20"/>
              </w:rPr>
              <w:t>Юрубчено-Тохомское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  <w:lang w:val="en-US"/>
              </w:rPr>
            </w:pPr>
            <w:r w:rsidRPr="00B670F1">
              <w:rPr>
                <w:rFonts w:cs="Times New Roman"/>
                <w:sz w:val="20"/>
                <w:szCs w:val="20"/>
              </w:rPr>
              <w:t>Расположение</w:t>
            </w:r>
          </w:p>
        </w:tc>
        <w:tc>
          <w:tcPr>
            <w:tcW w:w="2283" w:type="pct"/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Суша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Цель бурения и назначение скважины</w:t>
            </w:r>
          </w:p>
        </w:tc>
        <w:tc>
          <w:tcPr>
            <w:tcW w:w="2283" w:type="pct"/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Разведочная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Проектная глубина (по вертикали/стволу), м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 xml:space="preserve">- ННС 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 xml:space="preserve">- БГС </w:t>
            </w:r>
          </w:p>
        </w:tc>
        <w:tc>
          <w:tcPr>
            <w:tcW w:w="2283" w:type="pct"/>
          </w:tcPr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</w:rPr>
            </w:pP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2341/2381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2304/3713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426" w:type="pct"/>
          </w:tcPr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>Характеристика профиля:</w:t>
            </w:r>
          </w:p>
          <w:p w:rsidR="009402A8" w:rsidRPr="00B670F1" w:rsidRDefault="009402A8" w:rsidP="009402A8">
            <w:pPr>
              <w:pStyle w:val="-3-10-"/>
              <w:rPr>
                <w:b/>
                <w:szCs w:val="24"/>
              </w:rPr>
            </w:pPr>
            <w:r w:rsidRPr="00B670F1">
              <w:rPr>
                <w:b/>
                <w:szCs w:val="24"/>
              </w:rPr>
              <w:t>ННС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глубина начала искривления ствола по вертикали, м;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интенсивность искривления не более на 10 м,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азимут скважины, град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отклонение от вертикали точки входа в кровлю продуктивного горизонта (рифей)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радиус круга допуска точки вхождения в пласт, м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отклонение от вертикали до забоя, м</w:t>
            </w:r>
          </w:p>
          <w:p w:rsidR="009402A8" w:rsidRPr="00B670F1" w:rsidRDefault="009402A8" w:rsidP="009402A8">
            <w:pPr>
              <w:pStyle w:val="-3-10-"/>
              <w:rPr>
                <w:b/>
                <w:szCs w:val="24"/>
              </w:rPr>
            </w:pPr>
            <w:r w:rsidRPr="00B670F1">
              <w:rPr>
                <w:b/>
                <w:szCs w:val="24"/>
              </w:rPr>
              <w:t>БГС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глубина </w:t>
            </w:r>
            <w:proofErr w:type="spellStart"/>
            <w:r w:rsidRPr="00B670F1">
              <w:rPr>
                <w:szCs w:val="24"/>
              </w:rPr>
              <w:t>зарезки</w:t>
            </w:r>
            <w:proofErr w:type="spellEnd"/>
            <w:r w:rsidRPr="00B670F1">
              <w:rPr>
                <w:szCs w:val="24"/>
              </w:rPr>
              <w:t xml:space="preserve"> ствола, м;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интенсивность искривления не более на 10 м,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lastRenderedPageBreak/>
              <w:t xml:space="preserve">  - азимут скважины, град</w:t>
            </w:r>
          </w:p>
          <w:p w:rsidR="009402A8" w:rsidRPr="00B670F1" w:rsidRDefault="009402A8" w:rsidP="009402A8">
            <w:pPr>
              <w:pStyle w:val="-3-10-"/>
              <w:tabs>
                <w:tab w:val="clear" w:pos="0"/>
                <w:tab w:val="left" w:pos="142"/>
              </w:tabs>
              <w:rPr>
                <w:szCs w:val="24"/>
              </w:rPr>
            </w:pPr>
            <w:r w:rsidRPr="00B670F1">
              <w:rPr>
                <w:szCs w:val="24"/>
              </w:rPr>
              <w:t xml:space="preserve">  - отклонение от вертикали точки входа в кровлю  продуктивного горизонта (рифей)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радиус круга допуска точки вхождения в пласт, м</w:t>
            </w:r>
          </w:p>
          <w:p w:rsidR="009402A8" w:rsidRPr="00B670F1" w:rsidRDefault="009402A8" w:rsidP="009402A8">
            <w:pPr>
              <w:pStyle w:val="-3-10-"/>
              <w:rPr>
                <w:szCs w:val="24"/>
              </w:rPr>
            </w:pPr>
            <w:r w:rsidRPr="00B670F1">
              <w:rPr>
                <w:szCs w:val="24"/>
              </w:rPr>
              <w:t xml:space="preserve">  - отклонение от вертикали до забоя, м</w:t>
            </w:r>
          </w:p>
        </w:tc>
        <w:tc>
          <w:tcPr>
            <w:tcW w:w="2283" w:type="pct"/>
          </w:tcPr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</w:rPr>
            </w:pP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rPr>
                <w:rFonts w:ascii="Times New Roman" w:hAnsi="Times New Roman" w:cs="Times New Roman"/>
              </w:rPr>
            </w:pP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1950;</w:t>
            </w:r>
          </w:p>
          <w:p w:rsidR="00BA4664" w:rsidRDefault="00BA4664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1,3;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297,8;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91;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25;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161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1400;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1,3;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lastRenderedPageBreak/>
              <w:t xml:space="preserve">100 до глубины по </w:t>
            </w:r>
            <w:proofErr w:type="spellStart"/>
            <w:r w:rsidRPr="00B670F1">
              <w:rPr>
                <w:rFonts w:ascii="Times New Roman" w:hAnsi="Times New Roman" w:cs="Times New Roman"/>
              </w:rPr>
              <w:t>а.о</w:t>
            </w:r>
            <w:proofErr w:type="spellEnd"/>
            <w:r w:rsidRPr="00B670F1">
              <w:rPr>
                <w:rFonts w:ascii="Times New Roman" w:hAnsi="Times New Roman" w:cs="Times New Roman"/>
              </w:rPr>
              <w:t xml:space="preserve"> 1998,3, далее - 90;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1130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25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  <w:szCs w:val="24"/>
              </w:rPr>
            </w:pPr>
            <w:r w:rsidRPr="00B670F1">
              <w:rPr>
                <w:rFonts w:ascii="Times New Roman" w:hAnsi="Times New Roman" w:cs="Times New Roman"/>
                <w:szCs w:val="24"/>
              </w:rPr>
              <w:t>1918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426" w:type="pct"/>
            <w:shd w:val="clear" w:color="auto" w:fill="auto"/>
          </w:tcPr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Тип профиля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 xml:space="preserve">- ННС 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- БГС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>Наклонно-направленный</w:t>
            </w:r>
          </w:p>
          <w:p w:rsidR="009402A8" w:rsidRPr="00B670F1" w:rsidRDefault="009402A8" w:rsidP="009402A8">
            <w:pPr>
              <w:pStyle w:val="13"/>
              <w:shd w:val="clear" w:color="auto" w:fill="auto"/>
              <w:spacing w:before="0" w:line="240" w:lineRule="auto"/>
              <w:ind w:left="132" w:right="77"/>
              <w:jc w:val="center"/>
              <w:rPr>
                <w:rFonts w:ascii="Times New Roman" w:hAnsi="Times New Roman" w:cs="Times New Roman"/>
              </w:rPr>
            </w:pPr>
            <w:r w:rsidRPr="00B670F1">
              <w:rPr>
                <w:rFonts w:ascii="Times New Roman" w:hAnsi="Times New Roman" w:cs="Times New Roman"/>
              </w:rPr>
              <w:t xml:space="preserve">Наклонно-направленный с горизонтальным окончанием </w:t>
            </w:r>
            <w:r w:rsidRPr="00B670F1">
              <w:rPr>
                <w:rFonts w:ascii="Times New Roman" w:hAnsi="Times New Roman" w:cs="Times New Roman"/>
                <w:b/>
              </w:rPr>
              <w:t>500</w:t>
            </w:r>
            <w:r w:rsidRPr="00B670F1">
              <w:rPr>
                <w:rFonts w:ascii="Times New Roman" w:hAnsi="Times New Roman" w:cs="Times New Roman"/>
              </w:rPr>
              <w:t xml:space="preserve"> м</w:t>
            </w:r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shd w:val="clear" w:color="auto" w:fill="auto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426" w:type="pct"/>
            <w:shd w:val="clear" w:color="auto" w:fill="auto"/>
            <w:vAlign w:val="center"/>
          </w:tcPr>
          <w:p w:rsidR="009402A8" w:rsidRPr="00B670F1" w:rsidRDefault="009402A8" w:rsidP="009402A8">
            <w:pPr>
              <w:pStyle w:val="-3-10-4"/>
              <w:jc w:val="left"/>
              <w:rPr>
                <w:rFonts w:ascii="Times New Roman" w:hAnsi="Times New Roman"/>
              </w:rPr>
            </w:pPr>
            <w:proofErr w:type="spellStart"/>
            <w:r w:rsidRPr="00B670F1">
              <w:rPr>
                <w:rFonts w:ascii="Times New Roman" w:hAnsi="Times New Roman"/>
              </w:rPr>
              <w:t>Зарезка</w:t>
            </w:r>
            <w:proofErr w:type="spellEnd"/>
            <w:r w:rsidRPr="00B670F1">
              <w:rPr>
                <w:rFonts w:ascii="Times New Roman" w:hAnsi="Times New Roman"/>
              </w:rPr>
              <w:t xml:space="preserve"> бокового ствола производится</w:t>
            </w:r>
          </w:p>
        </w:tc>
        <w:tc>
          <w:tcPr>
            <w:tcW w:w="2283" w:type="pc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402A8" w:rsidRPr="00B670F1" w:rsidRDefault="009402A8" w:rsidP="009402A8">
            <w:pPr>
              <w:pStyle w:val="-3-10-4"/>
              <w:rPr>
                <w:rFonts w:ascii="Times New Roman" w:hAnsi="Times New Roman"/>
              </w:rPr>
            </w:pPr>
            <w:r w:rsidRPr="00B670F1">
              <w:rPr>
                <w:rFonts w:ascii="Times New Roman" w:hAnsi="Times New Roman"/>
              </w:rPr>
              <w:t>Клин-</w:t>
            </w:r>
            <w:proofErr w:type="spellStart"/>
            <w:r w:rsidRPr="00B670F1">
              <w:rPr>
                <w:rFonts w:ascii="Times New Roman" w:hAnsi="Times New Roman"/>
              </w:rPr>
              <w:t>отклонитель</w:t>
            </w:r>
            <w:proofErr w:type="spellEnd"/>
          </w:p>
        </w:tc>
      </w:tr>
      <w:tr w:rsidR="009402A8" w:rsidRPr="00CF53D7" w:rsidTr="009402A8">
        <w:trPr>
          <w:trHeight w:val="57"/>
          <w:jc w:val="center"/>
        </w:trPr>
        <w:tc>
          <w:tcPr>
            <w:tcW w:w="291" w:type="pct"/>
            <w:vAlign w:val="center"/>
          </w:tcPr>
          <w:p w:rsidR="009402A8" w:rsidRPr="00C76F0A" w:rsidRDefault="009402A8" w:rsidP="009402A8">
            <w:pPr>
              <w:tabs>
                <w:tab w:val="left" w:pos="0"/>
              </w:tabs>
              <w:suppressAutoHyphens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16</w:t>
            </w:r>
          </w:p>
        </w:tc>
        <w:tc>
          <w:tcPr>
            <w:tcW w:w="2426" w:type="pct"/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Способ бурения</w:t>
            </w:r>
          </w:p>
        </w:tc>
        <w:tc>
          <w:tcPr>
            <w:tcW w:w="2283" w:type="pct"/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Роторный. ВЗД</w:t>
            </w:r>
          </w:p>
        </w:tc>
      </w:tr>
      <w:tr w:rsidR="009402A8" w:rsidRPr="007A0512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C76F0A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Транспортное сообщение с объектом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B670F1" w:rsidRDefault="009402A8" w:rsidP="009402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B670F1">
              <w:rPr>
                <w:rFonts w:cs="Times New Roman"/>
                <w:bCs/>
                <w:sz w:val="20"/>
                <w:szCs w:val="20"/>
              </w:rPr>
              <w:t>Месторождение автономное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C76F0A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Дорожное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3C1CEE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пос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Куюмба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9402A8" w:rsidRPr="00B670F1" w:rsidRDefault="00101387" w:rsidP="00101387">
            <w:pPr>
              <w:pStyle w:val="a3"/>
              <w:ind w:left="0"/>
              <w:contextualSpacing w:val="0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Действующий период автозимника: декабрь - апрель месяц.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E62B1">
              <w:rPr>
                <w:rFonts w:cs="Times New Roman"/>
                <w:sz w:val="20"/>
                <w:szCs w:val="20"/>
              </w:rPr>
              <w:t>Скв.№74 ЮТМ</w:t>
            </w:r>
            <w:r>
              <w:rPr>
                <w:rFonts w:cs="Times New Roman"/>
                <w:sz w:val="20"/>
                <w:szCs w:val="20"/>
              </w:rPr>
              <w:t>.</w:t>
            </w:r>
            <w:r w:rsidRPr="004E62B1">
              <w:rPr>
                <w:rFonts w:cs="Times New Roman"/>
                <w:sz w:val="20"/>
                <w:szCs w:val="20"/>
              </w:rPr>
              <w:t xml:space="preserve"> Ориентировочное расстояние от населенного пункта (</w:t>
            </w:r>
            <w:proofErr w:type="spellStart"/>
            <w:proofErr w:type="gramStart"/>
            <w:r w:rsidRPr="004E62B1">
              <w:rPr>
                <w:rFonts w:cs="Times New Roman"/>
                <w:sz w:val="20"/>
                <w:szCs w:val="20"/>
              </w:rPr>
              <w:t>пос</w:t>
            </w:r>
            <w:proofErr w:type="spellEnd"/>
            <w:r w:rsidRPr="004E62B1">
              <w:rPr>
                <w:rFonts w:cs="Times New Roman"/>
                <w:sz w:val="20"/>
                <w:szCs w:val="20"/>
              </w:rPr>
              <w:t xml:space="preserve">  </w:t>
            </w:r>
            <w:proofErr w:type="spellStart"/>
            <w:r w:rsidRPr="004E62B1">
              <w:rPr>
                <w:rFonts w:cs="Times New Roman"/>
                <w:sz w:val="20"/>
                <w:szCs w:val="20"/>
              </w:rPr>
              <w:t>Богучаны</w:t>
            </w:r>
            <w:proofErr w:type="spellEnd"/>
            <w:proofErr w:type="gramEnd"/>
            <w:r w:rsidRPr="004E62B1">
              <w:rPr>
                <w:rFonts w:cs="Times New Roman"/>
                <w:sz w:val="20"/>
                <w:szCs w:val="20"/>
              </w:rPr>
              <w:t>) до объекта выполнения работ, 433,1 км (ориентировочно)</w:t>
            </w:r>
          </w:p>
        </w:tc>
      </w:tr>
      <w:tr w:rsidR="009402A8" w:rsidRPr="003325AC" w:rsidTr="009402A8">
        <w:trPr>
          <w:trHeight w:val="57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C76F0A" w:rsidRDefault="009402A8" w:rsidP="009402A8">
            <w:pPr>
              <w:ind w:right="-92"/>
              <w:jc w:val="center"/>
              <w:rPr>
                <w:rFonts w:cs="Times New Roman"/>
                <w:sz w:val="20"/>
                <w:szCs w:val="20"/>
              </w:rPr>
            </w:pPr>
            <w:r w:rsidRPr="00C76F0A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B670F1" w:rsidRDefault="009402A8" w:rsidP="009402A8">
            <w:pPr>
              <w:suppressAutoHyphens/>
              <w:rPr>
                <w:rFonts w:cs="Times New Roman"/>
                <w:sz w:val="20"/>
                <w:szCs w:val="20"/>
              </w:rPr>
            </w:pPr>
            <w:r w:rsidRPr="00B670F1">
              <w:rPr>
                <w:rFonts w:cs="Times New Roman"/>
                <w:sz w:val="20"/>
                <w:szCs w:val="20"/>
              </w:rPr>
              <w:t>Воздушное сообщение с местом проведения работ</w:t>
            </w:r>
          </w:p>
        </w:tc>
        <w:tc>
          <w:tcPr>
            <w:tcW w:w="2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387" w:rsidRPr="003C1CEE" w:rsidRDefault="00101387" w:rsidP="00101387">
            <w:pPr>
              <w:pStyle w:val="-3-10-4"/>
              <w:tabs>
                <w:tab w:val="left" w:pos="1843"/>
                <w:tab w:val="left" w:pos="2410"/>
              </w:tabs>
              <w:jc w:val="left"/>
              <w:rPr>
                <w:rFonts w:ascii="Times New Roman" w:hAnsi="Times New Roman"/>
                <w:szCs w:val="20"/>
              </w:rPr>
            </w:pPr>
            <w:r w:rsidRPr="003C1CEE">
              <w:rPr>
                <w:rFonts w:ascii="Times New Roman" w:hAnsi="Times New Roman"/>
                <w:szCs w:val="20"/>
              </w:rPr>
              <w:t xml:space="preserve">Объект до: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Байкит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 xml:space="preserve">; </w:t>
            </w:r>
            <w:proofErr w:type="spellStart"/>
            <w:r w:rsidRPr="003C1CEE">
              <w:rPr>
                <w:rFonts w:ascii="Times New Roman" w:hAnsi="Times New Roman"/>
                <w:szCs w:val="20"/>
              </w:rPr>
              <w:t>Богучаны</w:t>
            </w:r>
            <w:proofErr w:type="spellEnd"/>
            <w:r w:rsidRPr="003C1CEE">
              <w:rPr>
                <w:rFonts w:ascii="Times New Roman" w:hAnsi="Times New Roman"/>
                <w:szCs w:val="20"/>
              </w:rPr>
              <w:t>.</w:t>
            </w:r>
          </w:p>
          <w:p w:rsidR="009402A8" w:rsidRPr="00B670F1" w:rsidRDefault="00101387" w:rsidP="00101387">
            <w:pPr>
              <w:widowControl w:val="0"/>
              <w:autoSpaceDE w:val="0"/>
              <w:autoSpaceDN w:val="0"/>
              <w:adjustRightInd w:val="0"/>
              <w:jc w:val="left"/>
              <w:rPr>
                <w:rFonts w:cs="Times New Roman"/>
                <w:bCs/>
                <w:sz w:val="20"/>
                <w:szCs w:val="20"/>
              </w:rPr>
            </w:pPr>
            <w:r w:rsidRPr="003C1CEE">
              <w:rPr>
                <w:rFonts w:cs="Times New Roman"/>
                <w:sz w:val="20"/>
                <w:szCs w:val="20"/>
              </w:rPr>
              <w:t>Круглогодично.</w:t>
            </w:r>
          </w:p>
        </w:tc>
      </w:tr>
    </w:tbl>
    <w:p w:rsidR="009402A8" w:rsidRDefault="009402A8" w:rsidP="009402A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F42B8D" w:rsidRDefault="00F42B8D" w:rsidP="009402A8">
      <w:pPr>
        <w:autoSpaceDE w:val="0"/>
        <w:autoSpaceDN w:val="0"/>
        <w:adjustRightInd w:val="0"/>
        <w:ind w:firstLine="567"/>
        <w:jc w:val="right"/>
        <w:rPr>
          <w:rFonts w:cs="Times New Roman"/>
          <w:szCs w:val="24"/>
        </w:rPr>
      </w:pPr>
    </w:p>
    <w:p w:rsidR="00F42B8D" w:rsidRDefault="00F42B8D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B2E36" w:rsidRPr="00397359" w:rsidRDefault="003B2E36" w:rsidP="00761155">
      <w:pPr>
        <w:pStyle w:val="1"/>
        <w:numPr>
          <w:ilvl w:val="0"/>
          <w:numId w:val="1"/>
        </w:numPr>
        <w:ind w:left="993" w:hanging="426"/>
      </w:pPr>
      <w:bookmarkStart w:id="2" w:name="_Toc90900586"/>
      <w:r>
        <w:t>Конструкция скважины</w:t>
      </w:r>
      <w:bookmarkEnd w:id="2"/>
    </w:p>
    <w:p w:rsidR="0004294B" w:rsidRPr="000E70DA" w:rsidRDefault="0072602F" w:rsidP="0072602F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2</w:t>
      </w:r>
    </w:p>
    <w:p w:rsidR="0072602F" w:rsidRPr="000E70DA" w:rsidRDefault="0072602F" w:rsidP="003177DB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Типовая конструкция скважины</w:t>
      </w:r>
    </w:p>
    <w:p w:rsidR="009402A8" w:rsidRPr="009402A8" w:rsidRDefault="009402A8" w:rsidP="00761155">
      <w:pPr>
        <w:pStyle w:val="a3"/>
        <w:numPr>
          <w:ilvl w:val="0"/>
          <w:numId w:val="1"/>
        </w:num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tbl>
      <w:tblPr>
        <w:tblW w:w="96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1791"/>
        <w:gridCol w:w="1145"/>
        <w:gridCol w:w="1115"/>
        <w:gridCol w:w="1115"/>
        <w:gridCol w:w="1115"/>
      </w:tblGrid>
      <w:tr w:rsidR="009402A8" w:rsidRPr="00F832FB" w:rsidTr="009402A8">
        <w:trPr>
          <w:trHeight w:val="77"/>
        </w:trPr>
        <w:tc>
          <w:tcPr>
            <w:tcW w:w="3382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Название колонн</w:t>
            </w:r>
          </w:p>
        </w:tc>
        <w:tc>
          <w:tcPr>
            <w:tcW w:w="1791" w:type="dxa"/>
            <w:vMerge w:val="restart"/>
            <w:shd w:val="clear" w:color="auto" w:fill="FFC000"/>
            <w:vAlign w:val="center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Диаметр, мм</w:t>
            </w:r>
          </w:p>
        </w:tc>
        <w:tc>
          <w:tcPr>
            <w:tcW w:w="4490" w:type="dxa"/>
            <w:gridSpan w:val="4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Интервал спуска, м</w:t>
            </w:r>
            <w:r>
              <w:rPr>
                <w:rFonts w:ascii="Times New Roman" w:hAnsi="Times New Roman"/>
              </w:rPr>
              <w:t>*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26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вертикали</w:t>
            </w:r>
          </w:p>
        </w:tc>
        <w:tc>
          <w:tcPr>
            <w:tcW w:w="2230" w:type="dxa"/>
            <w:gridSpan w:val="2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по стволу</w:t>
            </w:r>
          </w:p>
        </w:tc>
      </w:tr>
      <w:tr w:rsidR="009402A8" w:rsidRPr="00F832FB" w:rsidTr="009402A8">
        <w:trPr>
          <w:trHeight w:val="77"/>
        </w:trPr>
        <w:tc>
          <w:tcPr>
            <w:tcW w:w="3382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791" w:type="dxa"/>
            <w:vMerge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до (низ)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>от (верх)</w:t>
            </w:r>
          </w:p>
        </w:tc>
        <w:tc>
          <w:tcPr>
            <w:tcW w:w="1115" w:type="dxa"/>
            <w:shd w:val="clear" w:color="auto" w:fill="FFC000"/>
          </w:tcPr>
          <w:p w:rsidR="009402A8" w:rsidRPr="00F832FB" w:rsidRDefault="009402A8" w:rsidP="009402A8">
            <w:pPr>
              <w:pStyle w:val="af0"/>
              <w:rPr>
                <w:rFonts w:ascii="Times New Roman" w:hAnsi="Times New Roman"/>
              </w:rPr>
            </w:pPr>
            <w:r w:rsidRPr="00F832FB">
              <w:rPr>
                <w:rFonts w:ascii="Times New Roman" w:hAnsi="Times New Roman"/>
              </w:rPr>
              <w:t xml:space="preserve">до (низ) 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Направление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426,0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sz w:val="20"/>
              </w:rPr>
              <w:t>100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Кондуктор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323,9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35</w:t>
            </w: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</w:tr>
      <w:tr w:rsidR="009402A8" w:rsidRPr="00E62E7F" w:rsidTr="009402A8">
        <w:trPr>
          <w:trHeight w:val="64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Эксплуатационная колонна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244,5</w:t>
            </w:r>
          </w:p>
        </w:tc>
        <w:tc>
          <w:tcPr>
            <w:tcW w:w="114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2049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 w:rsidRPr="00E62E7F">
              <w:rPr>
                <w:rFonts w:cs="Arial"/>
                <w:color w:val="000000"/>
                <w:sz w:val="20"/>
              </w:rPr>
              <w:t>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2050</w:t>
            </w:r>
          </w:p>
        </w:tc>
      </w:tr>
      <w:tr w:rsidR="009402A8" w:rsidRPr="00E62E7F" w:rsidTr="009402A8">
        <w:trPr>
          <w:trHeight w:val="77"/>
        </w:trPr>
        <w:tc>
          <w:tcPr>
            <w:tcW w:w="3382" w:type="dxa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E62E7F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E62E7F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3E1C54" w:rsidRDefault="009402A8" w:rsidP="009402A8">
            <w:pPr>
              <w:jc w:val="center"/>
              <w:rPr>
                <w:sz w:val="20"/>
                <w:highlight w:val="yellow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1800</w:t>
            </w:r>
          </w:p>
        </w:tc>
        <w:tc>
          <w:tcPr>
            <w:tcW w:w="1115" w:type="dxa"/>
            <w:vAlign w:val="center"/>
          </w:tcPr>
          <w:p w:rsidR="009402A8" w:rsidRPr="00E62E7F" w:rsidRDefault="009402A8" w:rsidP="009402A8">
            <w:pPr>
              <w:jc w:val="center"/>
              <w:rPr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2357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B81514">
              <w:rPr>
                <w:rFonts w:ascii="Times New Roman" w:hAnsi="Times New Roman"/>
              </w:rPr>
              <w:t>219,1/215,9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2321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2341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2357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2381</w:t>
            </w:r>
          </w:p>
        </w:tc>
      </w:tr>
      <w:tr w:rsidR="009402A8" w:rsidRPr="003E1C54" w:rsidTr="009402A8">
        <w:trPr>
          <w:trHeight w:val="77"/>
        </w:trPr>
        <w:tc>
          <w:tcPr>
            <w:tcW w:w="9663" w:type="dxa"/>
            <w:gridSpan w:val="6"/>
          </w:tcPr>
          <w:p w:rsidR="009402A8" w:rsidRPr="003E1C54" w:rsidRDefault="009402A8" w:rsidP="009402A8">
            <w:pPr>
              <w:jc w:val="center"/>
              <w:rPr>
                <w:sz w:val="20"/>
                <w:szCs w:val="20"/>
                <w:highlight w:val="yellow"/>
              </w:rPr>
            </w:pPr>
            <w:r w:rsidRPr="001B6BEA">
              <w:rPr>
                <w:sz w:val="20"/>
                <w:szCs w:val="20"/>
              </w:rPr>
              <w:t>Боковой ствол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Хвостовик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168,3</w:t>
            </w:r>
          </w:p>
        </w:tc>
        <w:tc>
          <w:tcPr>
            <w:tcW w:w="114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  <w:r w:rsidRPr="001B6BEA">
              <w:rPr>
                <w:sz w:val="20"/>
              </w:rPr>
              <w:t>50</w:t>
            </w:r>
          </w:p>
        </w:tc>
        <w:tc>
          <w:tcPr>
            <w:tcW w:w="1115" w:type="dxa"/>
            <w:vAlign w:val="center"/>
          </w:tcPr>
          <w:p w:rsidR="009402A8" w:rsidRPr="001B6BEA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1150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</w:tr>
      <w:tr w:rsidR="009402A8" w:rsidRPr="005F0B27" w:rsidTr="009402A8">
        <w:trPr>
          <w:trHeight w:val="77"/>
        </w:trPr>
        <w:tc>
          <w:tcPr>
            <w:tcW w:w="3382" w:type="dxa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Открытый ствол</w:t>
            </w:r>
          </w:p>
        </w:tc>
        <w:tc>
          <w:tcPr>
            <w:tcW w:w="1791" w:type="dxa"/>
            <w:vAlign w:val="center"/>
          </w:tcPr>
          <w:p w:rsidR="009402A8" w:rsidRPr="001B6BEA" w:rsidRDefault="009402A8" w:rsidP="009402A8">
            <w:pPr>
              <w:pStyle w:val="-3-10"/>
              <w:rPr>
                <w:rFonts w:ascii="Times New Roman" w:hAnsi="Times New Roman"/>
              </w:rPr>
            </w:pPr>
            <w:r w:rsidRPr="001B6BEA">
              <w:rPr>
                <w:rFonts w:ascii="Times New Roman" w:hAnsi="Times New Roman"/>
              </w:rPr>
              <w:t>142,9</w:t>
            </w:r>
          </w:p>
        </w:tc>
        <w:tc>
          <w:tcPr>
            <w:tcW w:w="114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920F6C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2304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3213</w:t>
            </w:r>
          </w:p>
        </w:tc>
        <w:tc>
          <w:tcPr>
            <w:tcW w:w="1115" w:type="dxa"/>
            <w:vAlign w:val="center"/>
          </w:tcPr>
          <w:p w:rsidR="009402A8" w:rsidRPr="005F0B27" w:rsidRDefault="009402A8" w:rsidP="009402A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3713</w:t>
            </w:r>
          </w:p>
        </w:tc>
      </w:tr>
    </w:tbl>
    <w:p w:rsidR="009402A8" w:rsidRPr="009402A8" w:rsidRDefault="009402A8" w:rsidP="00761155">
      <w:pPr>
        <w:pStyle w:val="a3"/>
        <w:numPr>
          <w:ilvl w:val="0"/>
          <w:numId w:val="1"/>
        </w:numPr>
        <w:jc w:val="left"/>
        <w:rPr>
          <w:sz w:val="20"/>
          <w:szCs w:val="20"/>
        </w:rPr>
      </w:pPr>
      <w:r w:rsidRPr="009402A8">
        <w:rPr>
          <w:sz w:val="20"/>
          <w:szCs w:val="20"/>
        </w:rPr>
        <w:t xml:space="preserve">Глубина спуска колонн указана ориентировочно, уточняется в процессе бурения. </w:t>
      </w:r>
    </w:p>
    <w:p w:rsidR="009402A8" w:rsidRPr="009402A8" w:rsidRDefault="009402A8" w:rsidP="00761155">
      <w:pPr>
        <w:pStyle w:val="a3"/>
        <w:numPr>
          <w:ilvl w:val="0"/>
          <w:numId w:val="1"/>
        </w:numPr>
        <w:jc w:val="left"/>
        <w:rPr>
          <w:sz w:val="20"/>
          <w:szCs w:val="20"/>
        </w:rPr>
      </w:pPr>
      <w:r w:rsidRPr="009402A8">
        <w:rPr>
          <w:sz w:val="20"/>
          <w:szCs w:val="20"/>
        </w:rPr>
        <w:t>* - интервал может быть скорректирован.</w:t>
      </w:r>
    </w:p>
    <w:p w:rsidR="009402A8" w:rsidRPr="00607B45" w:rsidRDefault="009402A8" w:rsidP="00761155">
      <w:pPr>
        <w:pStyle w:val="S"/>
        <w:numPr>
          <w:ilvl w:val="0"/>
          <w:numId w:val="1"/>
        </w:numPr>
        <w:rPr>
          <w:rFonts w:eastAsia="Calibri"/>
          <w:sz w:val="20"/>
          <w:szCs w:val="20"/>
        </w:rPr>
      </w:pPr>
      <w:r w:rsidRPr="00607B45">
        <w:rPr>
          <w:rFonts w:eastAsia="Calibri"/>
          <w:sz w:val="20"/>
          <w:szCs w:val="20"/>
        </w:rPr>
        <w:t>*</w:t>
      </w:r>
      <w:r>
        <w:rPr>
          <w:rFonts w:eastAsia="Calibri"/>
          <w:sz w:val="20"/>
          <w:szCs w:val="20"/>
        </w:rPr>
        <w:t xml:space="preserve">* - </w:t>
      </w:r>
      <w:r w:rsidRPr="00607B45">
        <w:rPr>
          <w:rFonts w:eastAsia="Calibri"/>
          <w:sz w:val="20"/>
          <w:szCs w:val="20"/>
        </w:rPr>
        <w:t>глубины указаны без учета расстояния от стола ротора до земли.</w:t>
      </w: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9402A8" w:rsidRPr="009402A8" w:rsidRDefault="009402A8" w:rsidP="009402A8">
      <w:pPr>
        <w:pStyle w:val="a3"/>
        <w:autoSpaceDE w:val="0"/>
        <w:autoSpaceDN w:val="0"/>
        <w:adjustRightInd w:val="0"/>
        <w:rPr>
          <w:rFonts w:cs="Times New Roman"/>
          <w:szCs w:val="24"/>
        </w:rPr>
      </w:pPr>
    </w:p>
    <w:p w:rsidR="00A70E76" w:rsidRDefault="00DA69AA" w:rsidP="00761155">
      <w:pPr>
        <w:pStyle w:val="1"/>
        <w:numPr>
          <w:ilvl w:val="0"/>
          <w:numId w:val="5"/>
        </w:numPr>
      </w:pPr>
      <w:bookmarkStart w:id="3" w:name="_Toc90900587"/>
      <w:r>
        <w:t>Геологическая информация</w:t>
      </w:r>
      <w:bookmarkEnd w:id="3"/>
    </w:p>
    <w:p w:rsidR="009402A8" w:rsidRDefault="001E7B23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Таблица </w:t>
      </w:r>
      <w:r w:rsidR="001657FA" w:rsidRPr="000E70DA">
        <w:rPr>
          <w:rFonts w:cs="Times New Roman"/>
          <w:sz w:val="22"/>
        </w:rPr>
        <w:t>3</w:t>
      </w:r>
      <w:r w:rsidR="009402A8">
        <w:rPr>
          <w:rFonts w:cs="Times New Roman"/>
          <w:sz w:val="22"/>
        </w:rPr>
        <w:t xml:space="preserve"> </w:t>
      </w:r>
    </w:p>
    <w:p w:rsidR="009402A8" w:rsidRDefault="001657FA" w:rsidP="009402A8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  <w:r w:rsidRPr="000E70DA">
        <w:rPr>
          <w:rFonts w:cs="Times New Roman"/>
          <w:sz w:val="22"/>
        </w:rPr>
        <w:t>Стратиграфический разрез</w:t>
      </w:r>
      <w:r w:rsidR="009402A8" w:rsidRPr="009402A8">
        <w:rPr>
          <w:rFonts w:cs="Times New Roman"/>
          <w:szCs w:val="24"/>
        </w:rPr>
        <w:t xml:space="preserve"> </w:t>
      </w:r>
    </w:p>
    <w:p w:rsidR="009402A8" w:rsidRPr="009402A8" w:rsidRDefault="009402A8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6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1"/>
        <w:gridCol w:w="1495"/>
        <w:gridCol w:w="1227"/>
        <w:gridCol w:w="3167"/>
        <w:gridCol w:w="2495"/>
      </w:tblGrid>
      <w:tr w:rsidR="009402A8" w:rsidRPr="00F64833" w:rsidTr="009402A8">
        <w:trPr>
          <w:trHeight w:val="20"/>
          <w:tblHeader/>
        </w:trPr>
        <w:tc>
          <w:tcPr>
            <w:tcW w:w="2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Глубина по вертикали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Индекс</w:t>
            </w: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Название </w:t>
            </w:r>
            <w:r w:rsidRPr="00F64833">
              <w:rPr>
                <w:rFonts w:ascii="Times New Roman" w:hAnsi="Times New Roman"/>
                <w:sz w:val="24"/>
              </w:rPr>
              <w:br/>
              <w:t xml:space="preserve">стратиграфического </w:t>
            </w:r>
            <w:r w:rsidRPr="00F64833">
              <w:rPr>
                <w:rFonts w:ascii="Times New Roman" w:hAnsi="Times New Roman"/>
                <w:sz w:val="24"/>
              </w:rPr>
              <w:br/>
              <w:t>подразделения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 xml:space="preserve">Коэффициент </w:t>
            </w:r>
            <w:proofErr w:type="spellStart"/>
            <w:r w:rsidRPr="00F64833">
              <w:rPr>
                <w:rFonts w:ascii="Times New Roman" w:hAnsi="Times New Roman"/>
                <w:sz w:val="24"/>
              </w:rPr>
              <w:t>кавернозности</w:t>
            </w:r>
            <w:proofErr w:type="spellEnd"/>
            <w:r w:rsidRPr="00F64833">
              <w:rPr>
                <w:rFonts w:ascii="Times New Roman" w:hAnsi="Times New Roman"/>
                <w:sz w:val="24"/>
              </w:rPr>
              <w:t xml:space="preserve"> в интервале</w:t>
            </w:r>
          </w:p>
        </w:tc>
      </w:tr>
      <w:tr w:rsidR="009402A8" w:rsidRPr="00DF39D0" w:rsidTr="009402A8">
        <w:trPr>
          <w:trHeight w:val="20"/>
          <w:tblHeader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F64833" w:rsidRDefault="009402A8" w:rsidP="009402A8">
            <w:pPr>
              <w:pStyle w:val="af0"/>
              <w:rPr>
                <w:rFonts w:ascii="Times New Roman" w:hAnsi="Times New Roman"/>
                <w:sz w:val="24"/>
              </w:rPr>
            </w:pPr>
            <w:r w:rsidRPr="00F64833">
              <w:rPr>
                <w:rFonts w:ascii="Times New Roman" w:hAnsi="Times New Roman"/>
                <w:sz w:val="24"/>
              </w:rPr>
              <w:t>до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DF39D0" w:rsidRDefault="009402A8" w:rsidP="009402A8">
            <w:pPr>
              <w:pStyle w:val="af0"/>
              <w:rPr>
                <w:rFonts w:ascii="Times New Roman" w:hAnsi="Times New Roman"/>
              </w:rPr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Є2-3 </w:t>
            </w:r>
            <w:proofErr w:type="spellStart"/>
            <w:r w:rsidRPr="002C1091">
              <w:t>ev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Эвенкийская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1,18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352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Є1-2 </w:t>
            </w:r>
            <w:proofErr w:type="spellStart"/>
            <w:r w:rsidRPr="002C1091">
              <w:t>lit</w:t>
            </w:r>
            <w:proofErr w:type="spellEnd"/>
          </w:p>
        </w:tc>
        <w:tc>
          <w:tcPr>
            <w:tcW w:w="3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Литвинцевская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1,10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519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650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740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Т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lastRenderedPageBreak/>
              <w:t>740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an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Ангарская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894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 xml:space="preserve">Є1 </w:t>
            </w:r>
            <w:proofErr w:type="spellStart"/>
            <w:r w:rsidRPr="002C1091">
              <w:t>bul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Булайская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1,03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t>989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Є1bls1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Верхнебельская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293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Є1bls2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Ниженебельская</w:t>
            </w:r>
            <w:proofErr w:type="spellEnd"/>
            <w:r w:rsidRPr="002C1091">
              <w:t xml:space="preserve"> подсвита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543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871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 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  <w:r>
              <w:t>79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908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Долериты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>
              <w:t>1908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B700BC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Є1us</w:t>
            </w:r>
            <w:r>
              <w:rPr>
                <w:lang w:val="en-US"/>
              </w:rPr>
              <w:t xml:space="preserve"> </w:t>
            </w:r>
            <w:r w:rsidRPr="002C1091">
              <w:t>(</w:t>
            </w:r>
            <w:proofErr w:type="spellStart"/>
            <w:r w:rsidRPr="002C1091">
              <w:t>os</w:t>
            </w:r>
            <w:proofErr w:type="spellEnd"/>
            <w:r w:rsidRPr="002C1091">
              <w:t>)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Усольская</w:t>
            </w:r>
            <w:proofErr w:type="spellEnd"/>
            <w:r w:rsidRPr="002C1091">
              <w:t xml:space="preserve"> свита (</w:t>
            </w:r>
            <w:proofErr w:type="spellStart"/>
            <w:r w:rsidRPr="002C1091">
              <w:t>осинский</w:t>
            </w:r>
            <w:proofErr w:type="spellEnd"/>
            <w:r w:rsidRPr="002C1091">
              <w:t xml:space="preserve"> горизонт)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t>983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Є</w:t>
            </w:r>
            <w:r>
              <w:t>1us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>
              <w:t>Усольская</w:t>
            </w:r>
            <w:proofErr w:type="spellEnd"/>
            <w:r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t>2038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V-Є1tt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Тэтэрская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1,12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>
              <w:t>88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Vsb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Собинская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1,06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147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Vktg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Катангская</w:t>
            </w:r>
            <w:proofErr w:type="spellEnd"/>
            <w:r w:rsidRPr="002C1091">
              <w:t xml:space="preserve"> свита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1,04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Vosk</w:t>
            </w:r>
            <w:proofErr w:type="spellEnd"/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proofErr w:type="spellStart"/>
            <w:r w:rsidRPr="002C1091">
              <w:t>Оскобинская</w:t>
            </w:r>
            <w:proofErr w:type="spellEnd"/>
            <w:r w:rsidRPr="002C1091">
              <w:t xml:space="preserve"> свита.</w:t>
            </w:r>
          </w:p>
        </w:tc>
        <w:tc>
          <w:tcPr>
            <w:tcW w:w="2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1,07</w:t>
            </w:r>
          </w:p>
        </w:tc>
      </w:tr>
      <w:tr w:rsidR="009402A8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234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R</w:t>
            </w: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газонасыщ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Default="009402A8" w:rsidP="009402A8">
            <w:pPr>
              <w:jc w:val="center"/>
            </w:pPr>
            <w:r w:rsidRPr="002C1091">
              <w:t>1,05</w:t>
            </w: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  <w:r>
              <w:t>81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227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нефтенасыщ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316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7A5A4A" w:rsidRDefault="009402A8" w:rsidP="009402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  <w:r>
              <w:t>41</w:t>
            </w:r>
          </w:p>
        </w:tc>
        <w:tc>
          <w:tcPr>
            <w:tcW w:w="12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  <w:tc>
          <w:tcPr>
            <w:tcW w:w="3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  <w:r w:rsidRPr="002C1091">
              <w:t>Рифей</w:t>
            </w:r>
            <w:r>
              <w:rPr>
                <w:lang w:val="en-US"/>
              </w:rPr>
              <w:t xml:space="preserve"> (</w:t>
            </w:r>
            <w:proofErr w:type="spellStart"/>
            <w:r>
              <w:t>водонасыщ</w:t>
            </w:r>
            <w:proofErr w:type="spellEnd"/>
            <w:r>
              <w:t>.</w:t>
            </w:r>
            <w:r>
              <w:rPr>
                <w:lang w:val="en-US"/>
              </w:rPr>
              <w:t>)</w:t>
            </w:r>
          </w:p>
        </w:tc>
        <w:tc>
          <w:tcPr>
            <w:tcW w:w="2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jc w:val="center"/>
            </w:pPr>
          </w:p>
        </w:tc>
      </w:tr>
      <w:tr w:rsidR="009402A8" w:rsidRPr="002C1091" w:rsidTr="009402A8">
        <w:trPr>
          <w:trHeight w:val="20"/>
        </w:trPr>
        <w:tc>
          <w:tcPr>
            <w:tcW w:w="96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402A8" w:rsidRPr="002C1091" w:rsidRDefault="009402A8" w:rsidP="009402A8">
            <w:pPr>
              <w:pStyle w:val="a3"/>
            </w:pPr>
            <w:r>
              <w:t xml:space="preserve">* - Альтитуда земли </w:t>
            </w:r>
            <w:r w:rsidRPr="004B6A8E">
              <w:t>262</w:t>
            </w:r>
            <w:r>
              <w:t xml:space="preserve"> м. </w:t>
            </w:r>
          </w:p>
        </w:tc>
      </w:tr>
    </w:tbl>
    <w:p w:rsidR="009402A8" w:rsidRPr="00354C9B" w:rsidRDefault="009402A8" w:rsidP="009402A8">
      <w:pPr>
        <w:spacing w:after="200" w:line="276" w:lineRule="auto"/>
        <w:jc w:val="left"/>
        <w:rPr>
          <w:rFonts w:cs="Times New Roman"/>
          <w:szCs w:val="24"/>
        </w:rPr>
        <w:sectPr w:rsidR="009402A8" w:rsidRPr="00354C9B" w:rsidSect="00E60B9A">
          <w:footerReference w:type="default" r:id="rId8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1E7B23" w:rsidRPr="000E70DA" w:rsidRDefault="00F2428A" w:rsidP="009402A8">
      <w:pPr>
        <w:autoSpaceDE w:val="0"/>
        <w:autoSpaceDN w:val="0"/>
        <w:adjustRightInd w:val="0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lastRenderedPageBreak/>
        <w:t>Таблица 4</w:t>
      </w:r>
    </w:p>
    <w:p w:rsidR="007550F2" w:rsidRPr="00397359" w:rsidRDefault="007550F2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Физико-механические свойства горных пород по разрезу скважины</w:t>
      </w:r>
    </w:p>
    <w:tbl>
      <w:tblPr>
        <w:tblW w:w="157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708"/>
        <w:gridCol w:w="709"/>
        <w:gridCol w:w="1658"/>
        <w:gridCol w:w="752"/>
        <w:gridCol w:w="991"/>
        <w:gridCol w:w="1134"/>
        <w:gridCol w:w="992"/>
        <w:gridCol w:w="709"/>
        <w:gridCol w:w="567"/>
        <w:gridCol w:w="709"/>
        <w:gridCol w:w="950"/>
        <w:gridCol w:w="751"/>
        <w:gridCol w:w="850"/>
        <w:gridCol w:w="1134"/>
        <w:gridCol w:w="567"/>
        <w:gridCol w:w="567"/>
        <w:gridCol w:w="852"/>
      </w:tblGrid>
      <w:tr w:rsidR="009402A8" w:rsidRPr="00B315A0" w:rsidTr="009402A8">
        <w:trPr>
          <w:trHeight w:val="633"/>
          <w:tblHeader/>
          <w:jc w:val="center"/>
        </w:trPr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Карбонатность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 xml:space="preserve">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Соленосность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Твёрдость, кгс/мм</w:t>
            </w:r>
            <w:r w:rsidRPr="003B701A">
              <w:rPr>
                <w:rFonts w:ascii="Times New Roman" w:hAnsi="Times New Roman"/>
                <w:sz w:val="18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Абразивность</w:t>
            </w:r>
            <w:proofErr w:type="spellEnd"/>
          </w:p>
        </w:tc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Категория пород. (М, С, Т и т.д.)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Индекс стратиграфического разделения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Краткое название горной породы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Плотность, г/см³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Пористость,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Проницаемость, </w:t>
            </w:r>
            <w:proofErr w:type="spellStart"/>
            <w:r w:rsidRPr="003B701A">
              <w:rPr>
                <w:rFonts w:ascii="Times New Roman" w:hAnsi="Times New Roman"/>
                <w:sz w:val="18"/>
              </w:rPr>
              <w:t>мД</w:t>
            </w:r>
            <w:proofErr w:type="spellEnd"/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Глинистость, %</w:t>
            </w:r>
          </w:p>
        </w:tc>
      </w:tr>
      <w:tr w:rsidR="009402A8" w:rsidRPr="00B315A0" w:rsidTr="009402A8">
        <w:trPr>
          <w:trHeight w:val="1205"/>
          <w:tblHeader/>
          <w:jc w:val="center"/>
        </w:trPr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  <w:r w:rsidRPr="00B6039B">
              <w:rPr>
                <w:rFonts w:ascii="Times New Roman" w:eastAsia="Arial Unicode MS" w:hAnsi="Times New Roman"/>
                <w:szCs w:val="20"/>
              </w:rPr>
              <w:t>до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402A8" w:rsidRPr="00B6039B" w:rsidRDefault="009402A8" w:rsidP="00397359">
            <w:pPr>
              <w:pStyle w:val="af0"/>
              <w:rPr>
                <w:rFonts w:ascii="Times New Roman" w:eastAsia="Arial Unicode MS" w:hAnsi="Times New Roman"/>
                <w:szCs w:val="20"/>
              </w:rPr>
            </w:pPr>
          </w:p>
        </w:tc>
      </w:tr>
      <w:tr w:rsidR="009402A8" w:rsidRPr="007941CD" w:rsidTr="00397359">
        <w:trPr>
          <w:trHeight w:val="20"/>
          <w:tblHeader/>
          <w:jc w:val="center"/>
        </w:trPr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65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af0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</w:t>
            </w:r>
          </w:p>
        </w:tc>
      </w:tr>
      <w:tr w:rsidR="009402A8" w:rsidRPr="00B315A0" w:rsidTr="00397359">
        <w:trPr>
          <w:trHeight w:val="20"/>
          <w:jc w:val="center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5,5-7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 xml:space="preserve">Є2-3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ev</w:t>
            </w:r>
            <w:proofErr w:type="spellEnd"/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Алевролит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1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100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3,5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Є1-2 lit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2,17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85.0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9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3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К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Т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Долерит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2,94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0,16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9.0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3.0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 an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Ангидрит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0.29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8.1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63.4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30.3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 xml:space="preserve">Є1 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bul</w:t>
            </w:r>
            <w:proofErr w:type="spellEnd"/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0.14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21.5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6.7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23.3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97.9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92.1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1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2.5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1.86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1.52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0.72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73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lastRenderedPageBreak/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Є1bls</w:t>
            </w: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2.76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0.36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0.57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0.86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0.03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0.17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-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17.2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89.2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81.8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79.5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20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12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6-7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5,0-5,5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М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spellStart"/>
            <w:r w:rsidRPr="003B701A">
              <w:rPr>
                <w:rFonts w:ascii="Times New Roman" w:hAnsi="Times New Roman"/>
                <w:sz w:val="18"/>
              </w:rPr>
              <w:t>Галит</w:t>
            </w:r>
            <w:proofErr w:type="spellEnd"/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2,17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2,67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4,34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0,001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3,07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6.7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75</w:t>
            </w:r>
          </w:p>
        </w:tc>
      </w:tr>
      <w:tr w:rsidR="009402A8" w:rsidTr="003973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35"/>
          <w:jc w:val="center"/>
        </w:trPr>
        <w:tc>
          <w:tcPr>
            <w:tcW w:w="116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08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658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7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991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  <w:tc>
          <w:tcPr>
            <w:tcW w:w="99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12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5,5-7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5,0-5,5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09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СТ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СТ</w:t>
            </w:r>
          </w:p>
        </w:tc>
        <w:tc>
          <w:tcPr>
            <w:tcW w:w="950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Є1us</w:t>
            </w:r>
            <w:r w:rsidRPr="003B701A">
              <w:rPr>
                <w:rFonts w:ascii="Times New Roman" w:hAnsi="Times New Roman"/>
                <w:sz w:val="18"/>
              </w:rPr>
              <w:t xml:space="preserve"> (</w:t>
            </w:r>
            <w:proofErr w:type="spellStart"/>
            <w:r w:rsidRPr="003B701A">
              <w:rPr>
                <w:rFonts w:ascii="Times New Roman" w:hAnsi="Times New Roman"/>
                <w:sz w:val="18"/>
                <w:lang w:val="en-US"/>
              </w:rPr>
              <w:t>os</w:t>
            </w:r>
            <w:proofErr w:type="spellEnd"/>
            <w:r w:rsidRPr="003B701A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751" w:type="dxa"/>
            <w:vAlign w:val="center"/>
          </w:tcPr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Доломит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r w:rsidRPr="003B701A">
              <w:rPr>
                <w:rFonts w:ascii="Times New Roman" w:hAnsi="Times New Roman"/>
                <w:sz w:val="18"/>
              </w:rPr>
              <w:t>Известняк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</w:rPr>
            </w:pPr>
            <w:proofErr w:type="gramStart"/>
            <w:r w:rsidRPr="003B701A">
              <w:rPr>
                <w:rFonts w:ascii="Times New Roman" w:hAnsi="Times New Roman"/>
                <w:sz w:val="18"/>
              </w:rPr>
              <w:t>Гл.доломит</w:t>
            </w:r>
            <w:proofErr w:type="gramEnd"/>
          </w:p>
        </w:tc>
        <w:tc>
          <w:tcPr>
            <w:tcW w:w="850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2,64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2,64</w:t>
            </w:r>
          </w:p>
        </w:tc>
        <w:tc>
          <w:tcPr>
            <w:tcW w:w="1134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3,8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3,55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3,8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0,1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76,3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0,01</w:t>
            </w:r>
          </w:p>
        </w:tc>
        <w:tc>
          <w:tcPr>
            <w:tcW w:w="567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3.9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B701A">
              <w:rPr>
                <w:rFonts w:ascii="Times New Roman" w:hAnsi="Times New Roman"/>
                <w:sz w:val="18"/>
                <w:szCs w:val="18"/>
                <w:lang w:val="en-US"/>
              </w:rPr>
              <w:t>2.6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  <w:lang w:val="en-US"/>
              </w:rPr>
              <w:t>15.3</w:t>
            </w:r>
          </w:p>
        </w:tc>
        <w:tc>
          <w:tcPr>
            <w:tcW w:w="852" w:type="dxa"/>
            <w:vAlign w:val="center"/>
          </w:tcPr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89,9</w:t>
            </w:r>
          </w:p>
          <w:p w:rsidR="009402A8" w:rsidRPr="003B701A" w:rsidRDefault="009402A8" w:rsidP="009402A8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B701A">
              <w:rPr>
                <w:rFonts w:ascii="Times New Roman" w:hAnsi="Times New Roman"/>
                <w:sz w:val="18"/>
                <w:szCs w:val="18"/>
              </w:rPr>
              <w:t>93,8</w:t>
            </w:r>
          </w:p>
          <w:p w:rsidR="009402A8" w:rsidRPr="003B701A" w:rsidRDefault="009402A8" w:rsidP="009402A8">
            <w:pPr>
              <w:pStyle w:val="-3-10-4"/>
              <w:rPr>
                <w:rFonts w:ascii="Times New Roman" w:hAnsi="Times New Roman"/>
                <w:sz w:val="18"/>
                <w:highlight w:val="yellow"/>
              </w:rPr>
            </w:pPr>
            <w:r w:rsidRPr="003B701A">
              <w:rPr>
                <w:rFonts w:ascii="Times New Roman" w:hAnsi="Times New Roman"/>
                <w:sz w:val="18"/>
              </w:rPr>
              <w:t>74,5</w:t>
            </w:r>
          </w:p>
        </w:tc>
      </w:tr>
    </w:tbl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7550F2" w:rsidRDefault="007550F2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397359" w:rsidRDefault="00397359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Нефтеносность</w:t>
      </w:r>
    </w:p>
    <w:tbl>
      <w:tblPr>
        <w:tblW w:w="1543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709"/>
        <w:gridCol w:w="728"/>
        <w:gridCol w:w="1418"/>
        <w:gridCol w:w="850"/>
        <w:gridCol w:w="709"/>
        <w:gridCol w:w="709"/>
        <w:gridCol w:w="992"/>
        <w:gridCol w:w="992"/>
        <w:gridCol w:w="851"/>
        <w:gridCol w:w="850"/>
        <w:gridCol w:w="851"/>
        <w:gridCol w:w="850"/>
        <w:gridCol w:w="992"/>
        <w:gridCol w:w="709"/>
        <w:gridCol w:w="1520"/>
      </w:tblGrid>
      <w:tr w:rsidR="00C401CE" w:rsidRPr="00F832FB" w:rsidTr="003B4F29">
        <w:trPr>
          <w:trHeight w:val="184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Плотность, г/см³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Подвижность, д/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серы,</w:t>
            </w:r>
            <w:r w:rsidRPr="0060312C">
              <w:rPr>
                <w:rFonts w:ascii="Times New Roman" w:hAnsi="Times New Roman"/>
                <w:szCs w:val="20"/>
              </w:rPr>
              <w:br/>
              <w:t>% по весу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парафина, % по весу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Свободный дебит, м³/</w:t>
            </w:r>
            <w:proofErr w:type="spellStart"/>
            <w:r w:rsidRPr="0060312C">
              <w:rPr>
                <w:rFonts w:ascii="Times New Roman" w:hAnsi="Times New Roman"/>
                <w:szCs w:val="20"/>
              </w:rPr>
              <w:t>сут</w:t>
            </w:r>
            <w:proofErr w:type="spellEnd"/>
          </w:p>
        </w:tc>
        <w:tc>
          <w:tcPr>
            <w:tcW w:w="5772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Параметры растворенного газа</w:t>
            </w:r>
          </w:p>
        </w:tc>
      </w:tr>
      <w:tr w:rsidR="00C401CE" w:rsidRPr="00F832FB" w:rsidTr="003B4F29">
        <w:trPr>
          <w:cantSplit/>
          <w:trHeight w:val="1461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в пластовых условиях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после дегазации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Газовый фактор, м³/м³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сероводорода,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Содержание углекислого газа, 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Плотность газа (по воздуху), г/см³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ind w:left="113" w:right="113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Коэффициент сжимаемости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pStyle w:val="af0"/>
              <w:spacing w:line="233" w:lineRule="auto"/>
              <w:rPr>
                <w:rFonts w:ascii="Times New Roman" w:hAnsi="Times New Roman"/>
                <w:szCs w:val="20"/>
              </w:rPr>
            </w:pPr>
            <w:r w:rsidRPr="0060312C">
              <w:rPr>
                <w:rFonts w:ascii="Times New Roman" w:hAnsi="Times New Roman"/>
                <w:szCs w:val="20"/>
              </w:rPr>
              <w:t>Давление насыщения в пластовых условиях, кгс/см²</w:t>
            </w:r>
          </w:p>
        </w:tc>
      </w:tr>
      <w:tr w:rsidR="00C401CE" w:rsidRPr="00F832FB" w:rsidTr="003B4F29">
        <w:trPr>
          <w:trHeight w:val="60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60312C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2281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szCs w:val="20"/>
              </w:rPr>
              <w:t>316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каверново</w:t>
            </w:r>
            <w:proofErr w:type="spellEnd"/>
            <w:r w:rsidRPr="0060312C">
              <w:rPr>
                <w:rFonts w:ascii="Times New Roman" w:hAnsi="Times New Roman"/>
                <w:szCs w:val="20"/>
                <w:lang w:val="en-US"/>
              </w:rPr>
              <w:t>-</w:t>
            </w:r>
            <w:r w:rsidRPr="0060312C" w:rsidDel="00C96BED">
              <w:rPr>
                <w:rFonts w:ascii="Times New Roman" w:hAnsi="Times New Roman"/>
                <w:szCs w:val="20"/>
                <w:lang w:val="en-US"/>
              </w:rPr>
              <w:t xml:space="preserve"> </w:t>
            </w:r>
            <w:proofErr w:type="spellStart"/>
            <w:r w:rsidRPr="0060312C">
              <w:rPr>
                <w:rFonts w:ascii="Times New Roman" w:hAnsi="Times New Roman"/>
                <w:szCs w:val="20"/>
                <w:lang w:val="en-US"/>
              </w:rPr>
              <w:t>трещинный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0,821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1,59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159,3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опр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0,0</w:t>
            </w:r>
            <w:r w:rsidRPr="00CA6D13">
              <w:rPr>
                <w:rFonts w:ascii="Times New Roman" w:hAnsi="Times New Roman"/>
                <w:sz w:val="18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0,</w:t>
            </w:r>
            <w:r w:rsidRPr="00CA6D13">
              <w:rPr>
                <w:rFonts w:ascii="Times New Roman" w:hAnsi="Times New Roman"/>
                <w:sz w:val="18"/>
              </w:rPr>
              <w:t>871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0,690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sz w:val="18"/>
              </w:rPr>
              <w:t>215,5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4D77B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Таблица 6</w:t>
      </w:r>
    </w:p>
    <w:p w:rsidR="004D77B8" w:rsidRDefault="004D77B8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Газоносность</w:t>
      </w:r>
    </w:p>
    <w:tbl>
      <w:tblPr>
        <w:tblW w:w="15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992"/>
        <w:gridCol w:w="709"/>
        <w:gridCol w:w="709"/>
        <w:gridCol w:w="1417"/>
        <w:gridCol w:w="1276"/>
        <w:gridCol w:w="992"/>
        <w:gridCol w:w="993"/>
        <w:gridCol w:w="1214"/>
        <w:gridCol w:w="840"/>
        <w:gridCol w:w="1715"/>
        <w:gridCol w:w="1276"/>
        <w:gridCol w:w="1134"/>
        <w:gridCol w:w="1417"/>
      </w:tblGrid>
      <w:tr w:rsidR="00C401CE" w:rsidRPr="0060312C" w:rsidTr="003B4F29">
        <w:trPr>
          <w:trHeight w:val="184"/>
          <w:jc w:val="center"/>
        </w:trPr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Номер 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Интервал</w:t>
            </w:r>
            <w:r w:rsidRPr="0060312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 xml:space="preserve">Тип </w:t>
            </w:r>
            <w:r w:rsidRPr="0060312C">
              <w:rPr>
                <w:sz w:val="20"/>
                <w:szCs w:val="20"/>
              </w:rPr>
              <w:br/>
              <w:t>коллектора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Состояние (газ, конденсат)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Содержание %</w:t>
            </w:r>
            <w:r w:rsidRPr="0060312C">
              <w:rPr>
                <w:sz w:val="20"/>
                <w:szCs w:val="20"/>
              </w:rPr>
              <w:br/>
              <w:t>по объему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Относительно</w:t>
            </w:r>
            <w:r w:rsidRPr="0060312C">
              <w:rPr>
                <w:sz w:val="20"/>
                <w:szCs w:val="20"/>
              </w:rPr>
              <w:br/>
              <w:t>по воздуху плотность газа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Коэффициент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сжимаемости газа в пластовых условиях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Свободный дебит,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gramStart"/>
            <w:r w:rsidRPr="0060312C">
              <w:rPr>
                <w:sz w:val="20"/>
                <w:szCs w:val="20"/>
              </w:rPr>
              <w:t>тыс.м</w:t>
            </w:r>
            <w:proofErr w:type="gramEnd"/>
            <w:r w:rsidRPr="0060312C">
              <w:rPr>
                <w:sz w:val="20"/>
                <w:szCs w:val="20"/>
                <w:vertAlign w:val="superscript"/>
              </w:rPr>
              <w:t>3</w:t>
            </w:r>
            <w:r w:rsidRPr="0060312C">
              <w:rPr>
                <w:sz w:val="20"/>
                <w:szCs w:val="20"/>
              </w:rPr>
              <w:t>/с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60312C">
              <w:rPr>
                <w:sz w:val="20"/>
                <w:szCs w:val="20"/>
              </w:rPr>
              <w:t>min-max</w:t>
            </w:r>
            <w:proofErr w:type="spell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Плотность газоконденсата,</w:t>
            </w:r>
          </w:p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г/см</w:t>
            </w:r>
            <w:r w:rsidRPr="0060312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Фазовая проницаемость, мкм</w:t>
            </w:r>
            <w:r w:rsidRPr="0060312C">
              <w:rPr>
                <w:sz w:val="20"/>
                <w:szCs w:val="20"/>
                <w:vertAlign w:val="superscript"/>
              </w:rPr>
              <w:t>2</w:t>
            </w:r>
          </w:p>
        </w:tc>
      </w:tr>
      <w:tr w:rsidR="00C401CE" w:rsidRPr="0060312C" w:rsidTr="003B4F29">
        <w:trPr>
          <w:cantSplit/>
          <w:trHeight w:val="1461"/>
          <w:jc w:val="center"/>
        </w:trPr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до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сероводорода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углекислого газа</w:t>
            </w: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в пластовых условиях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textDirection w:val="btLr"/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20"/>
                <w:szCs w:val="20"/>
              </w:rPr>
            </w:pPr>
            <w:r w:rsidRPr="0060312C">
              <w:rPr>
                <w:sz w:val="20"/>
                <w:szCs w:val="20"/>
              </w:rPr>
              <w:t>на устье скважины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</w:p>
        </w:tc>
      </w:tr>
      <w:tr w:rsidR="00C401CE" w:rsidRPr="0060312C" w:rsidTr="003B4F29">
        <w:trPr>
          <w:trHeight w:val="297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  <w:lang w:val="en-US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jc w:val="both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64730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2281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proofErr w:type="spellStart"/>
            <w:r w:rsidRPr="00CA6D13">
              <w:rPr>
                <w:rFonts w:ascii="Times New Roman" w:hAnsi="Times New Roman"/>
                <w:lang w:val="en-US"/>
              </w:rPr>
              <w:t>каверново-трещинный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CA6D13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CA6D13">
              <w:rPr>
                <w:rFonts w:ascii="Times New Roman" w:hAnsi="Times New Roman"/>
              </w:rPr>
              <w:t>Газ</w:t>
            </w:r>
          </w:p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sz w:val="18"/>
              </w:rPr>
              <w:t>конденсат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0,627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0,753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10-155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0,721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не опр.</w:t>
            </w:r>
          </w:p>
        </w:tc>
      </w:tr>
    </w:tbl>
    <w:p w:rsidR="00C401CE" w:rsidRDefault="00C401CE" w:rsidP="004D77B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4D77B8" w:rsidRDefault="0032497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7</w:t>
      </w:r>
    </w:p>
    <w:p w:rsidR="00324978" w:rsidRDefault="00324978" w:rsidP="00324978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Водоносность</w:t>
      </w:r>
    </w:p>
    <w:tbl>
      <w:tblPr>
        <w:tblW w:w="1419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"/>
        <w:gridCol w:w="968"/>
        <w:gridCol w:w="818"/>
        <w:gridCol w:w="1499"/>
        <w:gridCol w:w="818"/>
        <w:gridCol w:w="815"/>
        <w:gridCol w:w="727"/>
        <w:gridCol w:w="684"/>
        <w:gridCol w:w="679"/>
        <w:gridCol w:w="710"/>
        <w:gridCol w:w="877"/>
        <w:gridCol w:w="698"/>
        <w:gridCol w:w="585"/>
        <w:gridCol w:w="1269"/>
        <w:gridCol w:w="846"/>
        <w:gridCol w:w="1261"/>
      </w:tblGrid>
      <w:tr w:rsidR="00C401CE" w:rsidRPr="00E02037" w:rsidTr="003B4F29">
        <w:trPr>
          <w:trHeight w:val="134"/>
          <w:jc w:val="center"/>
        </w:trPr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Стратиграфический индекс</w:t>
            </w:r>
          </w:p>
        </w:tc>
        <w:tc>
          <w:tcPr>
            <w:tcW w:w="6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Интервал </w:t>
            </w:r>
            <w:r w:rsidRPr="00E02037">
              <w:rPr>
                <w:sz w:val="18"/>
                <w:szCs w:val="18"/>
              </w:rPr>
              <w:br/>
              <w:t>по вертикали, 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Тип</w:t>
            </w:r>
            <w:r w:rsidRPr="00E02037">
              <w:rPr>
                <w:sz w:val="18"/>
                <w:szCs w:val="18"/>
              </w:rPr>
              <w:br/>
              <w:t>коллектора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Плотность, г/</w:t>
            </w:r>
            <w:proofErr w:type="spellStart"/>
            <w:r w:rsidRPr="00E02037">
              <w:rPr>
                <w:sz w:val="18"/>
                <w:szCs w:val="18"/>
              </w:rPr>
              <w:t>см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Свободный дебит, </w:t>
            </w:r>
            <w:proofErr w:type="spellStart"/>
            <w:r w:rsidRPr="00E02037">
              <w:rPr>
                <w:sz w:val="18"/>
                <w:szCs w:val="18"/>
              </w:rPr>
              <w:t>м</w:t>
            </w:r>
            <w:r w:rsidRPr="00E02037">
              <w:rPr>
                <w:sz w:val="18"/>
                <w:szCs w:val="18"/>
                <w:vertAlign w:val="superscript"/>
              </w:rPr>
              <w:t>з</w:t>
            </w:r>
            <w:proofErr w:type="spellEnd"/>
            <w:r w:rsidRPr="00E02037">
              <w:rPr>
                <w:sz w:val="18"/>
                <w:szCs w:val="18"/>
              </w:rPr>
              <w:t>/</w:t>
            </w:r>
            <w:proofErr w:type="spellStart"/>
            <w:r w:rsidRPr="00E02037">
              <w:rPr>
                <w:sz w:val="18"/>
                <w:szCs w:val="18"/>
              </w:rPr>
              <w:t>сут</w:t>
            </w:r>
            <w:proofErr w:type="spellEnd"/>
          </w:p>
        </w:tc>
        <w:tc>
          <w:tcPr>
            <w:tcW w:w="2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 xml:space="preserve">Фазовая проницаемость, </w:t>
            </w:r>
            <w:proofErr w:type="spellStart"/>
            <w:r w:rsidRPr="00E02037">
              <w:rPr>
                <w:sz w:val="18"/>
                <w:szCs w:val="18"/>
              </w:rPr>
              <w:t>мД</w:t>
            </w:r>
            <w:proofErr w:type="spellEnd"/>
          </w:p>
        </w:tc>
        <w:tc>
          <w:tcPr>
            <w:tcW w:w="149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Химический состав воды в мг-эквивалентной форме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Степень минерализации,</w:t>
            </w:r>
            <w:r w:rsidRPr="00E02037">
              <w:rPr>
                <w:sz w:val="18"/>
                <w:szCs w:val="18"/>
                <w:lang w:val="en-US"/>
              </w:rPr>
              <w:t xml:space="preserve"> </w:t>
            </w:r>
            <w:r w:rsidRPr="00E02037">
              <w:rPr>
                <w:sz w:val="18"/>
                <w:szCs w:val="18"/>
              </w:rPr>
              <w:t>г/л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</w:rPr>
              <w:t xml:space="preserve">Тип воды по </w:t>
            </w:r>
            <w:proofErr w:type="spellStart"/>
            <w:r w:rsidRPr="00E02037">
              <w:rPr>
                <w:sz w:val="18"/>
                <w:szCs w:val="18"/>
              </w:rPr>
              <w:t>Cулину</w:t>
            </w:r>
            <w:proofErr w:type="spellEnd"/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extDirection w:val="btLr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ind w:left="113" w:right="113"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Относится ли к источнику питьевого водоснабжения</w:t>
            </w:r>
          </w:p>
        </w:tc>
      </w:tr>
      <w:tr w:rsidR="00C401CE" w:rsidRPr="00E02037" w:rsidTr="003B4F29">
        <w:trPr>
          <w:trHeight w:val="242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от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до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7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анионы</w:t>
            </w:r>
          </w:p>
        </w:tc>
        <w:tc>
          <w:tcPr>
            <w:tcW w:w="7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катионы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1690"/>
          <w:jc w:val="center"/>
        </w:trPr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</w:rPr>
              <w:t>С</w:t>
            </w:r>
            <w:r w:rsidRPr="00E02037">
              <w:rPr>
                <w:sz w:val="18"/>
                <w:szCs w:val="18"/>
                <w:lang w:val="en-US"/>
              </w:rPr>
              <w:t>l</w:t>
            </w:r>
            <w:r w:rsidRPr="00E02037">
              <w:rPr>
                <w:sz w:val="18"/>
                <w:szCs w:val="18"/>
                <w:vertAlign w:val="superscript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r w:rsidRPr="00E02037">
              <w:rPr>
                <w:sz w:val="18"/>
                <w:szCs w:val="18"/>
                <w:lang w:val="en-US"/>
              </w:rPr>
              <w:t>SO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4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HCO</w:t>
            </w:r>
            <w:r w:rsidRPr="00E02037">
              <w:rPr>
                <w:sz w:val="18"/>
                <w:szCs w:val="18"/>
                <w:vertAlign w:val="subscript"/>
                <w:lang w:val="en-US"/>
              </w:rPr>
              <w:t>3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-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  <w:lang w:val="en-US"/>
              </w:rPr>
            </w:pPr>
            <w:r w:rsidRPr="00E02037">
              <w:rPr>
                <w:sz w:val="18"/>
                <w:szCs w:val="18"/>
                <w:lang w:val="en-US"/>
              </w:rPr>
              <w:t>Na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  <w:r w:rsidRPr="00E02037">
              <w:rPr>
                <w:sz w:val="18"/>
                <w:szCs w:val="18"/>
              </w:rPr>
              <w:t>К</w:t>
            </w:r>
            <w:r w:rsidRPr="00E02037">
              <w:rPr>
                <w:sz w:val="18"/>
                <w:szCs w:val="18"/>
                <w:vertAlign w:val="superscript"/>
                <w:lang w:val="en-US"/>
              </w:rPr>
              <w:t>+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Mg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206" w:type="pct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C000"/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  <w:proofErr w:type="spellStart"/>
            <w:r w:rsidRPr="00E02037">
              <w:rPr>
                <w:sz w:val="18"/>
                <w:szCs w:val="18"/>
              </w:rPr>
              <w:t>Ca</w:t>
            </w:r>
            <w:proofErr w:type="spellEnd"/>
            <w:r w:rsidRPr="00E02037">
              <w:rPr>
                <w:sz w:val="18"/>
                <w:szCs w:val="18"/>
                <w:vertAlign w:val="superscript"/>
              </w:rPr>
              <w:t>++</w:t>
            </w: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E02037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18"/>
                <w:szCs w:val="18"/>
              </w:rPr>
            </w:pPr>
          </w:p>
        </w:tc>
      </w:tr>
      <w:tr w:rsidR="00C401CE" w:rsidRPr="00E02037" w:rsidTr="003B4F29">
        <w:trPr>
          <w:trHeight w:val="377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 xml:space="preserve">Є2-3 </w:t>
            </w:r>
            <w:proofErr w:type="spellStart"/>
            <w:r w:rsidRPr="00CA6D13">
              <w:rPr>
                <w:sz w:val="18"/>
                <w:szCs w:val="18"/>
              </w:rPr>
              <w:t>ev</w:t>
            </w:r>
            <w:proofErr w:type="spellEnd"/>
            <w:r w:rsidRPr="00CA6D13" w:rsidDel="00F92E7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lang w:val="en-US"/>
              </w:rPr>
              <w:t>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"/>
              <w:rPr>
                <w:rFonts w:ascii="Times New Roman" w:hAnsi="Times New Roman"/>
                <w:lang w:val="en-US"/>
              </w:rPr>
            </w:pPr>
            <w:r w:rsidRPr="00CA6D13">
              <w:t>352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CA6D13">
              <w:rPr>
                <w:sz w:val="18"/>
                <w:szCs w:val="18"/>
              </w:rPr>
              <w:t>поровый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  <w:lang w:val="en-US"/>
              </w:rPr>
            </w:pPr>
            <w:r w:rsidRPr="00CA6D13">
              <w:rPr>
                <w:sz w:val="18"/>
                <w:szCs w:val="18"/>
                <w:lang w:val="en-US"/>
              </w:rPr>
              <w:t>1,009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до</w:t>
            </w:r>
            <w:proofErr w:type="spellEnd"/>
            <w:r w:rsidRPr="00CA6D13">
              <w:rPr>
                <w:sz w:val="18"/>
                <w:szCs w:val="18"/>
                <w:lang w:val="en-US"/>
              </w:rPr>
              <w:t xml:space="preserve"> 200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0,11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0,04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4,05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0,07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1,97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2,15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0,3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r w:rsidRPr="00CA6D13">
              <w:rPr>
                <w:sz w:val="18"/>
                <w:szCs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suppressAutoHyphens/>
              <w:jc w:val="center"/>
              <w:rPr>
                <w:sz w:val="20"/>
                <w:szCs w:val="20"/>
              </w:rPr>
            </w:pPr>
            <w:proofErr w:type="spellStart"/>
            <w:r w:rsidRPr="00CA6D13">
              <w:rPr>
                <w:sz w:val="18"/>
                <w:szCs w:val="18"/>
                <w:lang w:val="en-US"/>
              </w:rPr>
              <w:t>да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Є1us (</w:t>
            </w:r>
            <w:proofErr w:type="spellStart"/>
            <w:r w:rsidRPr="00CA6D13">
              <w:rPr>
                <w:rFonts w:ascii="Times New Roman" w:hAnsi="Times New Roman"/>
                <w:sz w:val="18"/>
              </w:rPr>
              <w:t>os</w:t>
            </w:r>
            <w:proofErr w:type="spellEnd"/>
            <w:r w:rsidRPr="00CA6D13"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1871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1983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каверново-поровый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1,2</w:t>
            </w:r>
            <w:r w:rsidRPr="00CA6D13">
              <w:rPr>
                <w:rFonts w:ascii="Times New Roman" w:hAnsi="Times New Roman"/>
                <w:sz w:val="18"/>
              </w:rPr>
              <w:t>75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1,8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5892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9,1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15,</w:t>
            </w:r>
            <w:r w:rsidRPr="00CA6D13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2087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808,7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3105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342,3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  <w:tr w:rsidR="00C401CE" w:rsidRPr="00E02037" w:rsidTr="003B4F29">
        <w:trPr>
          <w:trHeight w:val="315"/>
          <w:jc w:val="center"/>
        </w:trPr>
        <w:tc>
          <w:tcPr>
            <w:tcW w:w="33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R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2316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3E0047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CA6D13">
              <w:rPr>
                <w:rFonts w:ascii="Times New Roman" w:hAnsi="Times New Roman"/>
              </w:rPr>
              <w:t>2341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каверново</w:t>
            </w:r>
            <w:proofErr w:type="spellEnd"/>
            <w:r w:rsidRPr="00CA6D13">
              <w:rPr>
                <w:rFonts w:ascii="Times New Roman" w:hAnsi="Times New Roman"/>
                <w:sz w:val="18"/>
                <w:lang w:val="en-US"/>
              </w:rPr>
              <w:t xml:space="preserve">- </w:t>
            </w: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трещинный</w:t>
            </w:r>
            <w:proofErr w:type="spellEnd"/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1,18</w:t>
            </w:r>
            <w:r w:rsidRPr="00CA6D13"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2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76,0</w:t>
            </w:r>
          </w:p>
        </w:tc>
        <w:tc>
          <w:tcPr>
            <w:tcW w:w="2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н/д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3314</w:t>
            </w:r>
          </w:p>
        </w:tc>
        <w:tc>
          <w:tcPr>
            <w:tcW w:w="2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4,4</w:t>
            </w:r>
          </w:p>
        </w:tc>
        <w:tc>
          <w:tcPr>
            <w:tcW w:w="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2111,7</w:t>
            </w:r>
          </w:p>
        </w:tc>
        <w:tc>
          <w:tcPr>
            <w:tcW w:w="2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553</w:t>
            </w:r>
          </w:p>
        </w:tc>
        <w:tc>
          <w:tcPr>
            <w:tcW w:w="2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828</w:t>
            </w:r>
          </w:p>
        </w:tc>
        <w:tc>
          <w:tcPr>
            <w:tcW w:w="4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</w:rPr>
              <w:t>236</w:t>
            </w:r>
          </w:p>
        </w:tc>
        <w:tc>
          <w:tcPr>
            <w:tcW w:w="2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CA6D13">
              <w:rPr>
                <w:rFonts w:ascii="Times New Roman" w:hAnsi="Times New Roman"/>
                <w:sz w:val="18"/>
                <w:lang w:val="en-US"/>
              </w:rPr>
              <w:t>ХК</w:t>
            </w:r>
          </w:p>
        </w:tc>
        <w:tc>
          <w:tcPr>
            <w:tcW w:w="4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CA6D13">
              <w:rPr>
                <w:rFonts w:ascii="Times New Roman" w:hAnsi="Times New Roman"/>
                <w:sz w:val="18"/>
                <w:lang w:val="en-US"/>
              </w:rPr>
              <w:t>нет</w:t>
            </w:r>
            <w:proofErr w:type="spellEnd"/>
          </w:p>
        </w:tc>
      </w:tr>
    </w:tbl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5C22DF" w:rsidRDefault="005C22DF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397359" w:rsidRDefault="00397359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324978" w:rsidRPr="000E70DA" w:rsidRDefault="00324978" w:rsidP="008B51A0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8</w:t>
      </w:r>
    </w:p>
    <w:p w:rsidR="00324978" w:rsidRPr="000E70DA" w:rsidRDefault="005C22DF" w:rsidP="005C22DF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Давление и температура по разрезу</w:t>
      </w:r>
    </w:p>
    <w:tbl>
      <w:tblPr>
        <w:tblW w:w="15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934"/>
        <w:gridCol w:w="938"/>
        <w:gridCol w:w="726"/>
        <w:gridCol w:w="729"/>
        <w:gridCol w:w="1228"/>
        <w:gridCol w:w="723"/>
        <w:gridCol w:w="732"/>
        <w:gridCol w:w="1228"/>
        <w:gridCol w:w="723"/>
        <w:gridCol w:w="738"/>
        <w:gridCol w:w="1621"/>
        <w:gridCol w:w="980"/>
        <w:gridCol w:w="1355"/>
      </w:tblGrid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Индекс стратиграфического подразделения</w:t>
            </w:r>
          </w:p>
        </w:tc>
        <w:tc>
          <w:tcPr>
            <w:tcW w:w="6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Интервал по вертикали, м</w:t>
            </w:r>
          </w:p>
        </w:tc>
        <w:tc>
          <w:tcPr>
            <w:tcW w:w="279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Градиент давления</w:t>
            </w:r>
          </w:p>
        </w:tc>
        <w:tc>
          <w:tcPr>
            <w:tcW w:w="7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 xml:space="preserve">Температура </w:t>
            </w:r>
            <w:r w:rsidRPr="0060312C">
              <w:rPr>
                <w:rFonts w:ascii="Times New Roman" w:hAnsi="Times New Roman"/>
                <w:sz w:val="18"/>
              </w:rPr>
              <w:br/>
              <w:t>в конце интервала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пластового</w:t>
            </w:r>
          </w:p>
        </w:tc>
        <w:tc>
          <w:tcPr>
            <w:tcW w:w="8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гидроразрыва пород</w:t>
            </w:r>
          </w:p>
        </w:tc>
        <w:tc>
          <w:tcPr>
            <w:tcW w:w="10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горного</w:t>
            </w:r>
          </w:p>
        </w:tc>
        <w:tc>
          <w:tcPr>
            <w:tcW w:w="7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6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 xml:space="preserve">м 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4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кгс/см²</w:t>
            </w:r>
            <w:r w:rsidRPr="0060312C">
              <w:rPr>
                <w:rFonts w:ascii="Times New Roman" w:hAnsi="Times New Roman"/>
                <w:sz w:val="18"/>
                <w:lang w:val="en-US"/>
              </w:rPr>
              <w:t>/</w:t>
            </w:r>
            <w:r w:rsidRPr="0060312C">
              <w:rPr>
                <w:rFonts w:ascii="Times New Roman" w:hAnsi="Times New Roman"/>
                <w:sz w:val="18"/>
              </w:rPr>
              <w:t>м</w:t>
            </w:r>
          </w:p>
        </w:tc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градус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источник получения</w:t>
            </w: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от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-3-10-4"/>
              <w:rPr>
                <w:rFonts w:ascii="Times New Roman" w:hAnsi="Times New Roman"/>
                <w:sz w:val="18"/>
              </w:rPr>
            </w:pPr>
            <w:r w:rsidRPr="0060312C">
              <w:rPr>
                <w:rFonts w:ascii="Times New Roman" w:hAnsi="Times New Roman"/>
                <w:sz w:val="18"/>
              </w:rPr>
              <w:t>до</w:t>
            </w:r>
          </w:p>
        </w:tc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rPr>
                <w:sz w:val="18"/>
                <w:szCs w:val="18"/>
              </w:rPr>
            </w:pPr>
          </w:p>
        </w:tc>
      </w:tr>
      <w:tr w:rsidR="00C401CE" w:rsidRPr="00E22277" w:rsidTr="003B4F29">
        <w:trPr>
          <w:trHeight w:val="57"/>
          <w:tblHeader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7</w:t>
            </w:r>
          </w:p>
        </w:tc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9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10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:rsidR="00C401CE" w:rsidRPr="0060312C" w:rsidRDefault="00C401CE" w:rsidP="003B4F29">
            <w:pPr>
              <w:pStyle w:val="af0"/>
              <w:rPr>
                <w:rFonts w:ascii="Times New Roman" w:hAnsi="Times New Roman"/>
              </w:rPr>
            </w:pPr>
            <w:r w:rsidRPr="0060312C">
              <w:rPr>
                <w:rFonts w:ascii="Times New Roman" w:hAnsi="Times New Roman"/>
              </w:rPr>
              <w:t>14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Є2-3 </w:t>
            </w:r>
            <w:proofErr w:type="spellStart"/>
            <w:r w:rsidRPr="003D107D">
              <w:rPr>
                <w:sz w:val="18"/>
                <w:szCs w:val="18"/>
              </w:rPr>
              <w:t>ev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Є1-2 </w:t>
            </w:r>
            <w:proofErr w:type="spellStart"/>
            <w:r w:rsidRPr="003D107D">
              <w:rPr>
                <w:sz w:val="18"/>
                <w:szCs w:val="18"/>
              </w:rPr>
              <w:t>lit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352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0,272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519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Т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650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0,173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0,259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an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740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 xml:space="preserve">Є1 </w:t>
            </w:r>
            <w:proofErr w:type="spellStart"/>
            <w:r w:rsidRPr="003D107D">
              <w:rPr>
                <w:sz w:val="18"/>
                <w:szCs w:val="18"/>
              </w:rPr>
              <w:t>bul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894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Є1bls1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989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0,176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Є1bls2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293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543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 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871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3D107D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18</w:t>
            </w:r>
            <w:r w:rsidRPr="004B6A8E">
              <w:rPr>
                <w:sz w:val="18"/>
              </w:rPr>
              <w:t>79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908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  <w:r w:rsidRPr="003D107D">
              <w:rPr>
                <w:sz w:val="18"/>
                <w:szCs w:val="18"/>
                <w:lang w:val="en-US"/>
              </w:rPr>
              <w:t xml:space="preserve"> </w:t>
            </w:r>
            <w:r w:rsidRPr="003D107D">
              <w:rPr>
                <w:sz w:val="18"/>
                <w:szCs w:val="18"/>
              </w:rPr>
              <w:t>(</w:t>
            </w:r>
            <w:proofErr w:type="spellStart"/>
            <w:r w:rsidRPr="003D107D">
              <w:rPr>
                <w:sz w:val="18"/>
                <w:szCs w:val="18"/>
              </w:rPr>
              <w:t>os</w:t>
            </w:r>
            <w:proofErr w:type="spellEnd"/>
            <w:r w:rsidRPr="003D107D">
              <w:rPr>
                <w:sz w:val="18"/>
                <w:szCs w:val="18"/>
              </w:rPr>
              <w:t>)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</w:rPr>
            </w:pPr>
            <w:r w:rsidRPr="004B6A8E">
              <w:rPr>
                <w:sz w:val="18"/>
              </w:rPr>
              <w:t>1908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0,157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Є1us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1</w:t>
            </w:r>
            <w:r w:rsidRPr="004B6A8E">
              <w:rPr>
                <w:sz w:val="18"/>
              </w:rPr>
              <w:t>983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V-Є1tt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</w:rPr>
              <w:t>2038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0,174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Vsb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20</w:t>
            </w:r>
            <w:r w:rsidRPr="004B6A8E">
              <w:rPr>
                <w:sz w:val="18"/>
              </w:rPr>
              <w:t>88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Vktg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147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jc w:val="center"/>
              <w:rPr>
                <w:sz w:val="18"/>
                <w:szCs w:val="18"/>
              </w:rPr>
            </w:pPr>
            <w:proofErr w:type="spellStart"/>
            <w:r w:rsidRPr="003D107D">
              <w:rPr>
                <w:sz w:val="18"/>
                <w:szCs w:val="18"/>
              </w:rPr>
              <w:t>Vosk</w:t>
            </w:r>
            <w:proofErr w:type="spellEnd"/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216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0B4136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4B6A8E">
              <w:rPr>
                <w:sz w:val="18"/>
                <w:lang w:val="en-US"/>
              </w:rPr>
              <w:t>2</w:t>
            </w:r>
            <w:r w:rsidRPr="004B6A8E">
              <w:rPr>
                <w:sz w:val="18"/>
              </w:rPr>
              <w:t>234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0,175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C45E5" w:rsidRDefault="00C401CE" w:rsidP="003B4F29">
            <w:pPr>
              <w:jc w:val="center"/>
              <w:rPr>
                <w:sz w:val="18"/>
                <w:szCs w:val="18"/>
              </w:rPr>
            </w:pPr>
            <w:r w:rsidRPr="005C45E5">
              <w:rPr>
                <w:sz w:val="18"/>
                <w:szCs w:val="18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D107D">
              <w:rPr>
                <w:rFonts w:ascii="Times New Roman" w:hAnsi="Times New Roman"/>
                <w:sz w:val="18"/>
                <w:szCs w:val="18"/>
                <w:lang w:val="en-US"/>
              </w:rPr>
              <w:t>R</w:t>
            </w:r>
          </w:p>
        </w:tc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2234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2341</w:t>
            </w:r>
          </w:p>
        </w:tc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0,09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0,178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20"/>
              </w:rPr>
              <w:t>0,179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23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01CE" w:rsidRDefault="00C401CE" w:rsidP="003B4F2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0,263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pStyle w:val="-3-10"/>
              <w:rPr>
                <w:rFonts w:ascii="Times New Roman" w:hAnsi="Times New Roman"/>
                <w:sz w:val="18"/>
                <w:szCs w:val="18"/>
              </w:rPr>
            </w:pPr>
            <w:r w:rsidRPr="003D107D">
              <w:rPr>
                <w:rFonts w:ascii="Times New Roman" w:hAnsi="Times New Roman"/>
                <w:sz w:val="18"/>
                <w:szCs w:val="18"/>
              </w:rPr>
              <w:t>РАС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1CE" w:rsidRPr="003D107D" w:rsidRDefault="00C401CE" w:rsidP="003B4F29">
            <w:pPr>
              <w:suppressAutoHyphens/>
              <w:jc w:val="center"/>
              <w:rPr>
                <w:sz w:val="18"/>
                <w:szCs w:val="18"/>
              </w:rPr>
            </w:pPr>
            <w:r w:rsidRPr="003D107D">
              <w:rPr>
                <w:sz w:val="18"/>
                <w:szCs w:val="18"/>
              </w:rPr>
              <w:t>РФЗ</w:t>
            </w:r>
          </w:p>
        </w:tc>
      </w:tr>
      <w:tr w:rsidR="00C401CE" w:rsidRPr="00E22277" w:rsidTr="003B4F29">
        <w:trPr>
          <w:trHeight w:val="57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0312C" w:rsidRDefault="00C401CE" w:rsidP="003B4F29">
            <w:pPr>
              <w:pStyle w:val="afe"/>
              <w:rPr>
                <w:rFonts w:ascii="Times New Roman" w:hAnsi="Times New Roman" w:cs="Times New Roman"/>
                <w:szCs w:val="18"/>
              </w:rPr>
            </w:pPr>
            <w:r w:rsidRPr="0060312C">
              <w:rPr>
                <w:rFonts w:ascii="Times New Roman" w:hAnsi="Times New Roman" w:cs="Times New Roman"/>
                <w:szCs w:val="18"/>
              </w:rPr>
              <w:t>Примечание – Условные значения источника получения градиентов: ПСР - прогноз по сейсморазведочным данным, ПГФ - прогноз по геофизическим исследованиям, РФЗ – расчет по фактическим замерам в скважинах, РАС – расчет по формуле</w:t>
            </w:r>
          </w:p>
        </w:tc>
      </w:tr>
    </w:tbl>
    <w:p w:rsidR="002411FF" w:rsidRPr="000E70DA" w:rsidRDefault="002411FF" w:rsidP="002411FF">
      <w:pPr>
        <w:autoSpaceDE w:val="0"/>
        <w:autoSpaceDN w:val="0"/>
        <w:adjustRightInd w:val="0"/>
        <w:ind w:right="-598"/>
        <w:rPr>
          <w:rFonts w:cs="Times New Roman"/>
          <w:sz w:val="22"/>
        </w:rPr>
      </w:pPr>
    </w:p>
    <w:p w:rsidR="00324978" w:rsidRPr="000E70DA" w:rsidRDefault="00836875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9</w:t>
      </w:r>
    </w:p>
    <w:p w:rsidR="001676FD" w:rsidRPr="000E70DA" w:rsidRDefault="001676FD" w:rsidP="00E345A4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Возможные осложнения – поглощения бурового раствора</w:t>
      </w:r>
    </w:p>
    <w:tbl>
      <w:tblPr>
        <w:tblW w:w="12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200"/>
        <w:gridCol w:w="712"/>
        <w:gridCol w:w="827"/>
        <w:gridCol w:w="1930"/>
        <w:gridCol w:w="2261"/>
        <w:gridCol w:w="1409"/>
        <w:gridCol w:w="2936"/>
      </w:tblGrid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Интервал по вертикали, м</w:t>
            </w:r>
          </w:p>
        </w:tc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Максимальная интенсивность поглощения, м³/ч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Расстояние от устья скважины до статического уровня при его максимального снижении, м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Имеется ли потеря циркуляции</w:t>
            </w:r>
          </w:p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(да, нет)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Условия возникновения</w:t>
            </w:r>
          </w:p>
        </w:tc>
      </w:tr>
      <w:tr w:rsidR="00C401CE" w:rsidRPr="001163D1" w:rsidTr="003B4F29">
        <w:trPr>
          <w:trHeight w:val="58"/>
          <w:tblHeader/>
          <w:jc w:val="center"/>
        </w:trPr>
        <w:tc>
          <w:tcPr>
            <w:tcW w:w="8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от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516BE9">
              <w:rPr>
                <w:sz w:val="20"/>
                <w:szCs w:val="20"/>
              </w:rPr>
              <w:t>до</w:t>
            </w:r>
          </w:p>
        </w:tc>
        <w:tc>
          <w:tcPr>
            <w:tcW w:w="7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C401CE" w:rsidRPr="00516BE9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ev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По фактическим замерам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Слабая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сцементированность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 xml:space="preserve"> терригенных пород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>1</w:t>
            </w:r>
            <w:r w:rsidRPr="00516BE9">
              <w:rPr>
                <w:rFonts w:ascii="Times New Roman" w:hAnsi="Times New Roman"/>
                <w:szCs w:val="20"/>
              </w:rPr>
              <w:t xml:space="preserve">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an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519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894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Трещиноватая эндоконтактовая зона долеритов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</w:rPr>
              <w:t>Є</w:t>
            </w:r>
            <w:r w:rsidRPr="00516BE9">
              <w:rPr>
                <w:rFonts w:ascii="Times New Roman" w:hAnsi="Times New Roman"/>
                <w:szCs w:val="20"/>
                <w:vertAlign w:val="subscript"/>
              </w:rPr>
              <w:t xml:space="preserve">1 </w:t>
            </w:r>
            <w:r w:rsidRPr="00516BE9">
              <w:rPr>
                <w:rFonts w:ascii="Times New Roman" w:hAnsi="Times New Roman"/>
                <w:szCs w:val="20"/>
                <w:lang w:val="en-US"/>
              </w:rPr>
              <w:t>us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1543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2038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516BE9">
              <w:rPr>
                <w:rFonts w:ascii="Times New Roman" w:hAnsi="Times New Roman"/>
              </w:rPr>
              <w:t>частичное</w:t>
            </w:r>
          </w:p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20 м³/ч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proofErr w:type="spellStart"/>
            <w:r w:rsidRPr="006A12D2">
              <w:rPr>
                <w:rFonts w:ascii="Times New Roman" w:hAnsi="Times New Roman"/>
                <w:szCs w:val="20"/>
                <w:lang w:val="en-US"/>
              </w:rPr>
              <w:lastRenderedPageBreak/>
              <w:t>Vosk</w:t>
            </w:r>
            <w:proofErr w:type="spellEnd"/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6A12D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216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2</w:t>
            </w:r>
            <w:r>
              <w:rPr>
                <w:rFonts w:ascii="Times New Roman" w:hAnsi="Times New Roman"/>
                <w:szCs w:val="20"/>
              </w:rPr>
              <w:t>234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"/>
              <w:rPr>
                <w:rFonts w:ascii="Times New Roman" w:hAnsi="Times New Roman"/>
              </w:rPr>
            </w:pPr>
            <w:r w:rsidRPr="006A12D2">
              <w:rPr>
                <w:rFonts w:ascii="Times New Roman" w:hAnsi="Times New Roman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6A12D2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6A12D2" w:rsidRDefault="00C401CE" w:rsidP="003B4F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A12D2">
              <w:rPr>
                <w:sz w:val="20"/>
                <w:szCs w:val="20"/>
              </w:rPr>
              <w:t>ревышение гидростатических давлений над пластовыми</w:t>
            </w:r>
          </w:p>
        </w:tc>
      </w:tr>
      <w:tr w:rsidR="00C401CE" w:rsidRPr="001163D1" w:rsidTr="003B4F29">
        <w:trPr>
          <w:trHeight w:val="58"/>
          <w:jc w:val="center"/>
        </w:trPr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 w:rsidRPr="00516BE9">
              <w:rPr>
                <w:rFonts w:ascii="Times New Roman" w:hAnsi="Times New Roman"/>
                <w:szCs w:val="20"/>
                <w:lang w:val="en-US"/>
              </w:rPr>
              <w:t>R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2234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2341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до полного</w:t>
            </w:r>
          </w:p>
        </w:tc>
        <w:tc>
          <w:tcPr>
            <w:tcW w:w="92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да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1CE" w:rsidRPr="00516BE9" w:rsidRDefault="00C401CE" w:rsidP="003B4F29">
            <w:pPr>
              <w:pStyle w:val="-3-10-4"/>
              <w:jc w:val="left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 xml:space="preserve">Вскрытие в кровле рифея зоны интенсивного </w:t>
            </w:r>
            <w:proofErr w:type="spellStart"/>
            <w:r w:rsidRPr="00516BE9">
              <w:rPr>
                <w:rFonts w:ascii="Times New Roman" w:hAnsi="Times New Roman"/>
                <w:szCs w:val="20"/>
              </w:rPr>
              <w:t>палеокарстования</w:t>
            </w:r>
            <w:proofErr w:type="spellEnd"/>
            <w:r w:rsidRPr="00516BE9">
              <w:rPr>
                <w:rFonts w:ascii="Times New Roman" w:hAnsi="Times New Roman"/>
                <w:szCs w:val="20"/>
              </w:rPr>
              <w:t>, превышение гидростатических давлений над пластовыми</w:t>
            </w:r>
          </w:p>
        </w:tc>
      </w:tr>
    </w:tbl>
    <w:p w:rsidR="00C401CE" w:rsidRPr="00F47FD5" w:rsidRDefault="00C401CE" w:rsidP="00C401CE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A96ECD" w:rsidRPr="005C22DF" w:rsidRDefault="00A96ECD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Cs w:val="24"/>
        </w:rPr>
      </w:pPr>
    </w:p>
    <w:p w:rsidR="005C22DF" w:rsidRDefault="005C22DF" w:rsidP="00397359">
      <w:pPr>
        <w:autoSpaceDE w:val="0"/>
        <w:autoSpaceDN w:val="0"/>
        <w:adjustRightInd w:val="0"/>
        <w:ind w:right="-598"/>
        <w:rPr>
          <w:rFonts w:cs="Times New Roman"/>
          <w:szCs w:val="24"/>
        </w:rPr>
      </w:pPr>
    </w:p>
    <w:p w:rsidR="00946BCB" w:rsidRPr="000E70DA" w:rsidRDefault="00A170E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>Таблица 10</w:t>
      </w:r>
    </w:p>
    <w:p w:rsidR="007571A3" w:rsidRPr="000E70DA" w:rsidRDefault="00BF5358" w:rsidP="007571A3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0E70DA">
        <w:rPr>
          <w:rFonts w:cs="Times New Roman"/>
          <w:sz w:val="22"/>
        </w:rPr>
        <w:t xml:space="preserve">Возможные осложнения – </w:t>
      </w:r>
      <w:proofErr w:type="spellStart"/>
      <w:r w:rsidRPr="000E70DA">
        <w:rPr>
          <w:rFonts w:cs="Times New Roman"/>
          <w:sz w:val="22"/>
        </w:rPr>
        <w:t>нефтегазоводопроявления</w:t>
      </w:r>
      <w:proofErr w:type="spellEnd"/>
    </w:p>
    <w:tbl>
      <w:tblPr>
        <w:tblW w:w="109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6"/>
        <w:gridCol w:w="918"/>
        <w:gridCol w:w="1001"/>
        <w:gridCol w:w="1592"/>
        <w:gridCol w:w="1966"/>
        <w:gridCol w:w="3378"/>
      </w:tblGrid>
      <w:tr w:rsidR="00C401CE" w:rsidRPr="00961C44" w:rsidTr="003B4F29">
        <w:trPr>
          <w:trHeight w:val="57"/>
          <w:jc w:val="center"/>
        </w:trPr>
        <w:tc>
          <w:tcPr>
            <w:tcW w:w="96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Индекс стратиграфического подразделения</w:t>
            </w:r>
          </w:p>
        </w:tc>
        <w:tc>
          <w:tcPr>
            <w:tcW w:w="874" w:type="pct"/>
            <w:gridSpan w:val="2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Интервал </w:t>
            </w:r>
            <w:r w:rsidRPr="0077707C">
              <w:rPr>
                <w:sz w:val="20"/>
                <w:szCs w:val="20"/>
              </w:rPr>
              <w:br/>
              <w:t>по вертикали, м</w:t>
            </w:r>
          </w:p>
        </w:tc>
        <w:tc>
          <w:tcPr>
            <w:tcW w:w="72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Вид проявляемого флюида </w:t>
            </w:r>
          </w:p>
        </w:tc>
        <w:tc>
          <w:tcPr>
            <w:tcW w:w="895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Условия возникновения</w:t>
            </w:r>
          </w:p>
        </w:tc>
        <w:tc>
          <w:tcPr>
            <w:tcW w:w="1538" w:type="pct"/>
            <w:vMerge w:val="restart"/>
            <w:shd w:val="clear" w:color="auto" w:fill="FFC000"/>
            <w:vAlign w:val="center"/>
          </w:tcPr>
          <w:p w:rsidR="00C401CE" w:rsidRPr="0077707C" w:rsidRDefault="00C401CE" w:rsidP="003B4F29">
            <w:pPr>
              <w:tabs>
                <w:tab w:val="num" w:pos="360"/>
              </w:tabs>
              <w:suppressAutoHyphens/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 xml:space="preserve">Характер проявления </w:t>
            </w:r>
          </w:p>
        </w:tc>
      </w:tr>
      <w:tr w:rsidR="00C401CE" w:rsidRPr="00961C44" w:rsidTr="003B4F29">
        <w:trPr>
          <w:trHeight w:val="57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от</w:t>
            </w:r>
          </w:p>
        </w:tc>
        <w:tc>
          <w:tcPr>
            <w:tcW w:w="456" w:type="pct"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77707C">
              <w:rPr>
                <w:sz w:val="20"/>
                <w:szCs w:val="20"/>
              </w:rPr>
              <w:t>до</w:t>
            </w:r>
          </w:p>
        </w:tc>
        <w:tc>
          <w:tcPr>
            <w:tcW w:w="725" w:type="pct"/>
            <w:vMerge/>
            <w:shd w:val="clear" w:color="auto" w:fill="FFC000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368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  <w:lang w:val="en-US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2-3</w:t>
            </w:r>
            <w:r w:rsidRPr="00D75097">
              <w:rPr>
                <w:rFonts w:cs="Arial"/>
                <w:sz w:val="20"/>
              </w:rPr>
              <w:t xml:space="preserve"> </w:t>
            </w:r>
            <w:proofErr w:type="spellStart"/>
            <w:r w:rsidRPr="00D75097">
              <w:rPr>
                <w:rFonts w:cs="Arial"/>
                <w:sz w:val="20"/>
              </w:rPr>
              <w:t>ev</w:t>
            </w:r>
            <w:proofErr w:type="spellEnd"/>
            <w:r w:rsidRPr="00D75097" w:rsidDel="00F92E7D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418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  <w:r w:rsidRPr="00516BE9">
              <w:rPr>
                <w:rFonts w:ascii="Times New Roman" w:hAnsi="Times New Roman"/>
                <w:szCs w:val="20"/>
              </w:rPr>
              <w:t>0</w:t>
            </w:r>
          </w:p>
        </w:tc>
        <w:tc>
          <w:tcPr>
            <w:tcW w:w="456" w:type="pct"/>
            <w:vAlign w:val="center"/>
          </w:tcPr>
          <w:p w:rsidR="00C401CE" w:rsidRPr="00516BE9" w:rsidRDefault="00C401CE" w:rsidP="003B4F29">
            <w:pPr>
              <w:pStyle w:val="-3-10-4"/>
              <w:rPr>
                <w:rFonts w:ascii="Times New Roman" w:hAnsi="Times New Roman"/>
                <w:szCs w:val="20"/>
                <w:lang w:val="en-US"/>
              </w:rPr>
            </w:pPr>
            <w:r>
              <w:rPr>
                <w:rFonts w:ascii="Times New Roman" w:hAnsi="Times New Roman"/>
                <w:szCs w:val="20"/>
              </w:rPr>
              <w:t>352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 w:val="restart"/>
            <w:vAlign w:val="center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rFonts w:cs="Courier New"/>
                <w:sz w:val="20"/>
                <w:szCs w:val="18"/>
              </w:rPr>
              <w:t>При создании депрессии на пласт за счет снижения давления в стволе скважины.</w:t>
            </w:r>
          </w:p>
        </w:tc>
        <w:tc>
          <w:tcPr>
            <w:tcW w:w="1538" w:type="pct"/>
            <w:vMerge w:val="restart"/>
          </w:tcPr>
          <w:p w:rsidR="00C401CE" w:rsidRPr="00961C44" w:rsidRDefault="00C401CE" w:rsidP="003B4F29">
            <w:pPr>
              <w:jc w:val="center"/>
              <w:rPr>
                <w:sz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  <w:tr w:rsidR="00C401CE" w:rsidRPr="00961C44" w:rsidTr="003B4F29">
        <w:trPr>
          <w:trHeight w:val="444"/>
          <w:jc w:val="center"/>
        </w:trPr>
        <w:tc>
          <w:tcPr>
            <w:tcW w:w="968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Є</w:t>
            </w:r>
            <w:r w:rsidRPr="00D75097">
              <w:rPr>
                <w:rFonts w:cs="Arial"/>
                <w:sz w:val="20"/>
                <w:vertAlign w:val="subscript"/>
              </w:rPr>
              <w:t>1</w:t>
            </w:r>
            <w:r w:rsidRPr="00D75097">
              <w:rPr>
                <w:rFonts w:cs="Arial"/>
                <w:sz w:val="20"/>
              </w:rPr>
              <w:t>us (</w:t>
            </w:r>
            <w:proofErr w:type="spellStart"/>
            <w:r w:rsidRPr="00D75097">
              <w:rPr>
                <w:rFonts w:cs="Arial"/>
                <w:sz w:val="20"/>
              </w:rPr>
              <w:t>os</w:t>
            </w:r>
            <w:proofErr w:type="spellEnd"/>
            <w:r w:rsidRPr="00D75097">
              <w:rPr>
                <w:rFonts w:cs="Arial"/>
                <w:sz w:val="20"/>
              </w:rPr>
              <w:t>)</w:t>
            </w:r>
          </w:p>
        </w:tc>
        <w:tc>
          <w:tcPr>
            <w:tcW w:w="418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1871</w:t>
            </w:r>
          </w:p>
        </w:tc>
        <w:tc>
          <w:tcPr>
            <w:tcW w:w="456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1983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Вода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30"/>
          <w:jc w:val="center"/>
        </w:trPr>
        <w:tc>
          <w:tcPr>
            <w:tcW w:w="968" w:type="pct"/>
            <w:vMerge w:val="restar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  <w:lang w:val="en-US"/>
              </w:rPr>
              <w:t>R</w:t>
            </w:r>
          </w:p>
        </w:tc>
        <w:tc>
          <w:tcPr>
            <w:tcW w:w="418" w:type="pct"/>
            <w:vAlign w:val="center"/>
          </w:tcPr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C401CE" w:rsidRPr="0087512D" w:rsidRDefault="00C401CE" w:rsidP="003B4F29">
            <w:pPr>
              <w:jc w:val="center"/>
              <w:rPr>
                <w:sz w:val="18"/>
                <w:szCs w:val="18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234</w:t>
            </w:r>
          </w:p>
        </w:tc>
        <w:tc>
          <w:tcPr>
            <w:tcW w:w="456" w:type="pct"/>
            <w:vAlign w:val="center"/>
          </w:tcPr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</w:p>
          <w:p w:rsidR="00C401CE" w:rsidRDefault="00C401CE" w:rsidP="003B4F29">
            <w:pPr>
              <w:jc w:val="center"/>
              <w:rPr>
                <w:rFonts w:cs="Arial"/>
                <w:sz w:val="20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sz w:val="20"/>
              </w:rPr>
            </w:pPr>
          </w:p>
          <w:p w:rsidR="00C401CE" w:rsidRPr="00D75097" w:rsidRDefault="00C401CE" w:rsidP="003B4F29">
            <w:pPr>
              <w:jc w:val="center"/>
              <w:rPr>
                <w:sz w:val="20"/>
              </w:rPr>
            </w:pPr>
            <w:r w:rsidRPr="00D75097">
              <w:rPr>
                <w:sz w:val="20"/>
              </w:rPr>
              <w:t>газ</w:t>
            </w:r>
          </w:p>
        </w:tc>
        <w:tc>
          <w:tcPr>
            <w:tcW w:w="895" w:type="pct"/>
            <w:vMerge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 w:val="restart"/>
          </w:tcPr>
          <w:p w:rsidR="00C401CE" w:rsidRDefault="00C401CE" w:rsidP="003B4F29">
            <w:pPr>
              <w:rPr>
                <w:sz w:val="20"/>
              </w:rPr>
            </w:pPr>
          </w:p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D75097">
              <w:rPr>
                <w:sz w:val="20"/>
              </w:rPr>
              <w:t>Пленка нефти, пузырьки газа, переливы бурового раствора на устье скважины, увеличение объема бурового раствора в приемных емкостях, увеличение водоотдачи</w:t>
            </w:r>
          </w:p>
        </w:tc>
      </w:tr>
      <w:tr w:rsidR="00C401CE" w:rsidRPr="00961C44" w:rsidTr="003B4F29">
        <w:trPr>
          <w:trHeight w:hRule="exact" w:val="1127"/>
          <w:jc w:val="center"/>
        </w:trPr>
        <w:tc>
          <w:tcPr>
            <w:tcW w:w="968" w:type="pct"/>
            <w:vMerge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22</w:t>
            </w:r>
            <w:r>
              <w:rPr>
                <w:sz w:val="20"/>
                <w:szCs w:val="20"/>
              </w:rPr>
              <w:t>81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725" w:type="pct"/>
            <w:vAlign w:val="center"/>
          </w:tcPr>
          <w:p w:rsidR="00C401CE" w:rsidRPr="00D75097" w:rsidRDefault="00C401CE" w:rsidP="003B4F29">
            <w:pPr>
              <w:jc w:val="center"/>
              <w:rPr>
                <w:rFonts w:cs="Arial"/>
                <w:sz w:val="20"/>
              </w:rPr>
            </w:pPr>
            <w:r w:rsidRPr="00D75097">
              <w:rPr>
                <w:rFonts w:cs="Arial"/>
                <w:sz w:val="20"/>
              </w:rPr>
              <w:t>нефть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</w:tr>
      <w:tr w:rsidR="00C401CE" w:rsidRPr="00961C44" w:rsidTr="003B4F29">
        <w:trPr>
          <w:trHeight w:val="72"/>
          <w:jc w:val="center"/>
        </w:trPr>
        <w:tc>
          <w:tcPr>
            <w:tcW w:w="968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>316</w:t>
            </w:r>
          </w:p>
        </w:tc>
        <w:tc>
          <w:tcPr>
            <w:tcW w:w="456" w:type="pct"/>
            <w:vAlign w:val="center"/>
          </w:tcPr>
          <w:p w:rsidR="00C401CE" w:rsidRPr="000A396B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0A396B">
              <w:rPr>
                <w:sz w:val="20"/>
                <w:szCs w:val="20"/>
                <w:lang w:val="en-US"/>
              </w:rPr>
              <w:t>23</w:t>
            </w:r>
            <w:r>
              <w:rPr>
                <w:sz w:val="20"/>
                <w:szCs w:val="20"/>
              </w:rPr>
              <w:t>41</w:t>
            </w:r>
          </w:p>
        </w:tc>
        <w:tc>
          <w:tcPr>
            <w:tcW w:w="725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Вода</w:t>
            </w:r>
          </w:p>
        </w:tc>
        <w:tc>
          <w:tcPr>
            <w:tcW w:w="895" w:type="pct"/>
            <w:vMerge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8" w:type="pct"/>
            <w:vAlign w:val="center"/>
          </w:tcPr>
          <w:p w:rsidR="00C401CE" w:rsidRPr="0077707C" w:rsidRDefault="00C401CE" w:rsidP="003B4F29">
            <w:pPr>
              <w:jc w:val="center"/>
              <w:rPr>
                <w:sz w:val="20"/>
                <w:szCs w:val="20"/>
              </w:rPr>
            </w:pPr>
            <w:r w:rsidRPr="00961C44">
              <w:rPr>
                <w:sz w:val="20"/>
              </w:rPr>
              <w:t>Увеличение объема раствора. Изменение параметров бурового раствора</w:t>
            </w:r>
          </w:p>
        </w:tc>
      </w:tr>
    </w:tbl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C401CE" w:rsidRDefault="00C401CE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</w:p>
    <w:p w:rsidR="00A170E8" w:rsidRPr="00AF2CF8" w:rsidRDefault="00A170E8" w:rsidP="00397359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Таблица 11</w:t>
      </w:r>
    </w:p>
    <w:p w:rsidR="00A170E8" w:rsidRPr="00AF2CF8" w:rsidRDefault="00A170E8" w:rsidP="00A170E8">
      <w:pPr>
        <w:autoSpaceDE w:val="0"/>
        <w:autoSpaceDN w:val="0"/>
        <w:adjustRightInd w:val="0"/>
        <w:ind w:right="-598"/>
        <w:jc w:val="right"/>
        <w:rPr>
          <w:rFonts w:cs="Times New Roman"/>
          <w:sz w:val="22"/>
        </w:rPr>
      </w:pPr>
      <w:r w:rsidRPr="00AF2CF8">
        <w:rPr>
          <w:rFonts w:cs="Times New Roman"/>
          <w:sz w:val="22"/>
        </w:rPr>
        <w:t>Возможные осложнения – осыпи и обвалы</w:t>
      </w:r>
    </w:p>
    <w:tbl>
      <w:tblPr>
        <w:tblW w:w="15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0"/>
        <w:gridCol w:w="2249"/>
        <w:gridCol w:w="2625"/>
        <w:gridCol w:w="5822"/>
      </w:tblGrid>
      <w:tr w:rsidR="00C401CE" w:rsidRPr="00FB2857" w:rsidTr="003B4F29">
        <w:trPr>
          <w:trHeight w:val="80"/>
          <w:jc w:val="center"/>
        </w:trPr>
        <w:tc>
          <w:tcPr>
            <w:tcW w:w="1443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Индекс стратиграфического подразделения</w:t>
            </w:r>
          </w:p>
        </w:tc>
        <w:tc>
          <w:tcPr>
            <w:tcW w:w="1621" w:type="pct"/>
            <w:gridSpan w:val="2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Интервал по вертикали, м</w:t>
            </w:r>
          </w:p>
        </w:tc>
        <w:tc>
          <w:tcPr>
            <w:tcW w:w="1936" w:type="pct"/>
            <w:vMerge w:val="restar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Вид (название) осложнения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  <w:tc>
          <w:tcPr>
            <w:tcW w:w="748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от</w:t>
            </w:r>
          </w:p>
        </w:tc>
        <w:tc>
          <w:tcPr>
            <w:tcW w:w="873" w:type="pct"/>
            <w:shd w:val="clear" w:color="auto" w:fill="FFC000"/>
            <w:vAlign w:val="center"/>
          </w:tcPr>
          <w:p w:rsidR="00C401CE" w:rsidRPr="00FB2857" w:rsidRDefault="00C401CE" w:rsidP="003B4F29">
            <w:pPr>
              <w:pStyle w:val="af0"/>
              <w:rPr>
                <w:rFonts w:ascii="Times New Roman" w:hAnsi="Times New Roman"/>
                <w:szCs w:val="20"/>
              </w:rPr>
            </w:pPr>
            <w:r w:rsidRPr="00FB2857">
              <w:rPr>
                <w:rFonts w:ascii="Times New Roman" w:hAnsi="Times New Roman"/>
                <w:szCs w:val="20"/>
              </w:rPr>
              <w:t>до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pStyle w:val="-3-10-4"/>
              <w:rPr>
                <w:rFonts w:ascii="Times New Roman" w:hAnsi="Times New Roman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lit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352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1936" w:type="pct"/>
            <w:vMerge w:val="restart"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  <w:proofErr w:type="spellStart"/>
            <w:r w:rsidRPr="00FB2857">
              <w:rPr>
                <w:sz w:val="20"/>
                <w:szCs w:val="20"/>
              </w:rPr>
              <w:t>Кавернообразование</w:t>
            </w:r>
            <w:proofErr w:type="spellEnd"/>
            <w:r w:rsidRPr="00FB2857">
              <w:rPr>
                <w:sz w:val="20"/>
                <w:szCs w:val="20"/>
              </w:rPr>
              <w:t xml:space="preserve"> за счет вскрытия </w:t>
            </w:r>
            <w:proofErr w:type="spellStart"/>
            <w:r w:rsidRPr="00FB2857">
              <w:rPr>
                <w:sz w:val="20"/>
                <w:szCs w:val="20"/>
              </w:rPr>
              <w:t>приконтактных</w:t>
            </w:r>
            <w:proofErr w:type="spellEnd"/>
            <w:r w:rsidRPr="00FB2857">
              <w:rPr>
                <w:sz w:val="20"/>
                <w:szCs w:val="20"/>
              </w:rPr>
              <w:t>, сильнотрещиноватых, зон долеритов, механического воздействия на стенки скважины при углублении бурильным инструментом и потоком бурового раствора ЭРОУ</w:t>
            </w: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1-2</w:t>
            </w:r>
            <w:r w:rsidRPr="00CD32E3">
              <w:rPr>
                <w:rFonts w:cs="Arial"/>
                <w:sz w:val="20"/>
              </w:rPr>
              <w:t>аn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740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894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rFonts w:cs="Arial"/>
                <w:sz w:val="20"/>
                <w:lang w:val="en-US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bls</w:t>
            </w:r>
            <w:r w:rsidRPr="00CD32E3">
              <w:rPr>
                <w:rFonts w:cs="Arial"/>
                <w:sz w:val="20"/>
                <w:vertAlign w:val="subscript"/>
              </w:rPr>
              <w:t>2</w:t>
            </w:r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293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CD32E3" w:rsidRDefault="00C401CE" w:rsidP="003B4F29">
            <w:pPr>
              <w:jc w:val="center"/>
              <w:rPr>
                <w:sz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543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879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  <w:tr w:rsidR="00C401CE" w:rsidRPr="00FB2857" w:rsidTr="003B4F29">
        <w:trPr>
          <w:trHeight w:val="80"/>
          <w:jc w:val="center"/>
        </w:trPr>
        <w:tc>
          <w:tcPr>
            <w:tcW w:w="1443" w:type="pct"/>
            <w:vAlign w:val="center"/>
          </w:tcPr>
          <w:p w:rsidR="00C401CE" w:rsidRPr="00FB2857" w:rsidRDefault="00C401CE" w:rsidP="003B4F29">
            <w:pPr>
              <w:jc w:val="center"/>
              <w:rPr>
                <w:sz w:val="20"/>
                <w:szCs w:val="20"/>
              </w:rPr>
            </w:pPr>
            <w:r w:rsidRPr="00CD32E3">
              <w:rPr>
                <w:rFonts w:cs="Arial"/>
                <w:sz w:val="20"/>
              </w:rPr>
              <w:t>Є</w:t>
            </w:r>
            <w:r w:rsidRPr="00CD32E3">
              <w:rPr>
                <w:rFonts w:cs="Arial"/>
                <w:sz w:val="20"/>
                <w:vertAlign w:val="subscript"/>
              </w:rPr>
              <w:t>1</w:t>
            </w:r>
            <w:r w:rsidRPr="00CD32E3">
              <w:rPr>
                <w:rFonts w:cs="Arial"/>
                <w:sz w:val="20"/>
              </w:rPr>
              <w:t xml:space="preserve"> </w:t>
            </w:r>
            <w:proofErr w:type="spellStart"/>
            <w:r w:rsidRPr="00CD32E3">
              <w:rPr>
                <w:rFonts w:cs="Arial"/>
                <w:sz w:val="20"/>
              </w:rPr>
              <w:t>us</w:t>
            </w:r>
            <w:proofErr w:type="spellEnd"/>
          </w:p>
        </w:tc>
        <w:tc>
          <w:tcPr>
            <w:tcW w:w="748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 w:rsidRPr="00BC4C88"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908</w:t>
            </w:r>
          </w:p>
        </w:tc>
        <w:tc>
          <w:tcPr>
            <w:tcW w:w="873" w:type="pct"/>
            <w:vAlign w:val="center"/>
          </w:tcPr>
          <w:p w:rsidR="00C401CE" w:rsidRPr="00BC4C88" w:rsidRDefault="00C401CE" w:rsidP="003B4F2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936" w:type="pct"/>
            <w:vMerge/>
            <w:vAlign w:val="center"/>
          </w:tcPr>
          <w:p w:rsidR="00C401CE" w:rsidRPr="00FB2857" w:rsidRDefault="00C401CE" w:rsidP="003B4F29">
            <w:pPr>
              <w:rPr>
                <w:sz w:val="20"/>
                <w:szCs w:val="20"/>
              </w:rPr>
            </w:pPr>
          </w:p>
        </w:tc>
      </w:tr>
    </w:tbl>
    <w:p w:rsidR="00C401CE" w:rsidRDefault="00C401CE" w:rsidP="00C401CE">
      <w:pPr>
        <w:pStyle w:val="1"/>
        <w:ind w:left="720"/>
      </w:pPr>
    </w:p>
    <w:p w:rsidR="00A170E8" w:rsidRDefault="00A170E8" w:rsidP="00A170E8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BF5358" w:rsidRDefault="00BF5358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2F4C19">
      <w:pPr>
        <w:autoSpaceDE w:val="0"/>
        <w:autoSpaceDN w:val="0"/>
        <w:adjustRightInd w:val="0"/>
        <w:rPr>
          <w:rFonts w:cs="Times New Roman"/>
          <w:szCs w:val="24"/>
        </w:rPr>
      </w:pPr>
    </w:p>
    <w:p w:rsidR="00C401CE" w:rsidRDefault="00C401CE" w:rsidP="00761155">
      <w:pPr>
        <w:pStyle w:val="1"/>
        <w:numPr>
          <w:ilvl w:val="0"/>
          <w:numId w:val="6"/>
        </w:numPr>
      </w:pPr>
      <w:bookmarkStart w:id="4" w:name="_Toc90900588"/>
      <w:r>
        <w:lastRenderedPageBreak/>
        <w:t>Буровые растворы</w:t>
      </w:r>
      <w:bookmarkEnd w:id="4"/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Таблица 13</w:t>
      </w:r>
    </w:p>
    <w:p w:rsidR="00C401CE" w:rsidRPr="001F6E76" w:rsidRDefault="00C401CE" w:rsidP="00C401CE">
      <w:pPr>
        <w:pStyle w:val="a3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Pr="001F6E76">
        <w:rPr>
          <w:rFonts w:cs="Times New Roman"/>
          <w:szCs w:val="24"/>
        </w:rPr>
        <w:t>Тип и параметры буровых растворов</w:t>
      </w:r>
    </w:p>
    <w:p w:rsidR="00C401CE" w:rsidRPr="001F6E76" w:rsidRDefault="00C401CE" w:rsidP="00C401CE"/>
    <w:tbl>
      <w:tblPr>
        <w:tblpPr w:leftFromText="180" w:rightFromText="180" w:vertAnchor="text" w:horzAnchor="page" w:tblpX="1574" w:tblpY="-9"/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5"/>
        <w:gridCol w:w="1558"/>
        <w:gridCol w:w="1559"/>
        <w:gridCol w:w="2092"/>
        <w:gridCol w:w="1850"/>
        <w:gridCol w:w="1844"/>
        <w:gridCol w:w="1952"/>
      </w:tblGrid>
      <w:tr w:rsidR="00C401CE" w:rsidRPr="004D25B1" w:rsidTr="003B4F29">
        <w:trPr>
          <w:trHeight w:val="277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Размер колон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426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323.9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244.5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</w:t>
            </w:r>
            <w:r>
              <w:rPr>
                <w:color w:val="000000"/>
                <w:sz w:val="20"/>
              </w:rPr>
              <w:t>,3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168,3 (БГС)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Открытый ствол (БГС)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Диаметр ствола (мм)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490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393,7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295,3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219,1/</w:t>
            </w:r>
            <w:r w:rsidRPr="00A502D4">
              <w:rPr>
                <w:color w:val="000000"/>
                <w:sz w:val="20"/>
              </w:rPr>
              <w:t>215,9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142,9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Тип бурового раствора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Глинистый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NACL-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 xml:space="preserve">NACL- </w:t>
            </w:r>
            <w:proofErr w:type="spellStart"/>
            <w:r w:rsidRPr="00A502D4">
              <w:rPr>
                <w:color w:val="000000"/>
                <w:sz w:val="20"/>
              </w:rPr>
              <w:t>Соленасыщенный</w:t>
            </w:r>
            <w:proofErr w:type="spellEnd"/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Биополимерный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Плотность, г/см3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1,08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1,22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1,05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Условная вязкость, сек/кварта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80-120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40-60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Пластическая вязкость, </w:t>
            </w:r>
            <w:proofErr w:type="spellStart"/>
            <w:r w:rsidRPr="004D25B1">
              <w:rPr>
                <w:color w:val="000000"/>
                <w:sz w:val="22"/>
              </w:rPr>
              <w:t>cП</w:t>
            </w:r>
            <w:proofErr w:type="spellEnd"/>
            <w:r w:rsidRPr="004D25B1">
              <w:rPr>
                <w:color w:val="000000"/>
                <w:sz w:val="22"/>
              </w:rPr>
              <w:t xml:space="preserve">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&lt;70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&lt;20</w:t>
            </w:r>
          </w:p>
        </w:tc>
      </w:tr>
      <w:tr w:rsidR="00C401CE" w:rsidRPr="004D25B1" w:rsidTr="003B4F29">
        <w:trPr>
          <w:trHeight w:val="355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Динамическое напряжение сдвига,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15-35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10-25</w:t>
            </w:r>
          </w:p>
        </w:tc>
      </w:tr>
      <w:tr w:rsidR="00C401CE" w:rsidRPr="004D25B1" w:rsidTr="003B4F29">
        <w:trPr>
          <w:trHeight w:val="229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  <w:r w:rsidRPr="004D25B1">
              <w:rPr>
                <w:color w:val="000000"/>
                <w:sz w:val="22"/>
              </w:rPr>
              <w:t xml:space="preserve">СНС (10 сек/10 мин), </w:t>
            </w:r>
            <w:proofErr w:type="spellStart"/>
            <w:r w:rsidRPr="004D25B1">
              <w:rPr>
                <w:color w:val="000000"/>
                <w:sz w:val="22"/>
              </w:rPr>
              <w:t>фнт</w:t>
            </w:r>
            <w:proofErr w:type="spellEnd"/>
            <w:r w:rsidRPr="004D25B1">
              <w:rPr>
                <w:color w:val="000000"/>
                <w:sz w:val="22"/>
              </w:rPr>
              <w:t>/100фт</w:t>
            </w:r>
            <w:r w:rsidRPr="004D25B1">
              <w:rPr>
                <w:color w:val="000000"/>
                <w:sz w:val="14"/>
                <w:szCs w:val="14"/>
              </w:rPr>
              <w:t xml:space="preserve">2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10-30 / 15-45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5-8 / 15-20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4-15 / 5-20</w:t>
            </w:r>
          </w:p>
        </w:tc>
      </w:tr>
      <w:tr w:rsidR="00C401CE" w:rsidTr="003B4F29">
        <w:tblPrEx>
          <w:tblLook w:val="04A0" w:firstRow="1" w:lastRow="0" w:firstColumn="1" w:lastColumn="0" w:noHBand="0" w:noVBand="1"/>
        </w:tblPrEx>
        <w:trPr>
          <w:trHeight w:val="229"/>
        </w:trPr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</w:rPr>
              <w:t>Фильтратоотдача</w:t>
            </w:r>
            <w:proofErr w:type="spellEnd"/>
            <w:r>
              <w:rPr>
                <w:color w:val="000000"/>
                <w:sz w:val="22"/>
              </w:rPr>
              <w:t>, см</w:t>
            </w:r>
            <w:r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22"/>
              </w:rPr>
              <w:t xml:space="preserve">/30 мин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&lt;13</w:t>
            </w:r>
          </w:p>
        </w:tc>
        <w:tc>
          <w:tcPr>
            <w:tcW w:w="3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1CE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Твёрдая фаза, %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&lt;10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&lt;6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>Хлориды СL-, мг/литр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-</w:t>
            </w:r>
          </w:p>
        </w:tc>
        <w:tc>
          <w:tcPr>
            <w:tcW w:w="3942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&gt;165 000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Содержание песка, %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&lt;3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&lt;2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  <w:tc>
          <w:tcPr>
            <w:tcW w:w="3796" w:type="dxa"/>
            <w:gridSpan w:val="2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&lt;1</w:t>
            </w:r>
          </w:p>
        </w:tc>
      </w:tr>
      <w:tr w:rsidR="00C401CE" w:rsidRPr="004D25B1" w:rsidTr="003B4F29">
        <w:trPr>
          <w:trHeight w:val="103"/>
        </w:trPr>
        <w:tc>
          <w:tcPr>
            <w:tcW w:w="2975" w:type="dxa"/>
            <w:shd w:val="clear" w:color="auto" w:fill="FFC000"/>
          </w:tcPr>
          <w:p w:rsidR="00C401CE" w:rsidRPr="004D25B1" w:rsidRDefault="00C401CE" w:rsidP="003B4F2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D25B1">
              <w:rPr>
                <w:color w:val="000000"/>
                <w:sz w:val="22"/>
              </w:rPr>
              <w:t xml:space="preserve">рН </w:t>
            </w:r>
          </w:p>
        </w:tc>
        <w:tc>
          <w:tcPr>
            <w:tcW w:w="1558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&gt;8</w:t>
            </w:r>
          </w:p>
        </w:tc>
        <w:tc>
          <w:tcPr>
            <w:tcW w:w="1559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8-10</w:t>
            </w:r>
          </w:p>
        </w:tc>
        <w:tc>
          <w:tcPr>
            <w:tcW w:w="209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850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  <w:tc>
          <w:tcPr>
            <w:tcW w:w="1844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</w:t>
            </w:r>
          </w:p>
        </w:tc>
        <w:tc>
          <w:tcPr>
            <w:tcW w:w="1952" w:type="dxa"/>
          </w:tcPr>
          <w:p w:rsidR="00C401CE" w:rsidRPr="00A502D4" w:rsidRDefault="00C401CE" w:rsidP="003B4F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</w:rPr>
            </w:pPr>
            <w:r w:rsidRPr="00A502D4">
              <w:rPr>
                <w:color w:val="000000"/>
                <w:sz w:val="20"/>
              </w:rPr>
              <w:t>9 – 10,5</w:t>
            </w:r>
          </w:p>
        </w:tc>
      </w:tr>
      <w:tr w:rsidR="00C401CE" w:rsidRPr="004D25B1" w:rsidTr="003B4F29">
        <w:trPr>
          <w:trHeight w:val="103"/>
        </w:trPr>
        <w:tc>
          <w:tcPr>
            <w:tcW w:w="13830" w:type="dxa"/>
            <w:gridSpan w:val="7"/>
            <w:shd w:val="clear" w:color="auto" w:fill="auto"/>
          </w:tcPr>
          <w:p w:rsidR="00C401CE" w:rsidRPr="00A502D4" w:rsidRDefault="00C401CE" w:rsidP="003B4F29">
            <w:pPr>
              <w:tabs>
                <w:tab w:val="left" w:pos="584"/>
              </w:tabs>
              <w:autoSpaceDE w:val="0"/>
              <w:autoSpaceDN w:val="0"/>
              <w:adjustRightInd w:val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Примечание: возможна корректировка параметров по согласованию с Заказчиком.</w:t>
            </w:r>
          </w:p>
        </w:tc>
      </w:tr>
    </w:tbl>
    <w:p w:rsidR="00C401CE" w:rsidRPr="001F6E76" w:rsidRDefault="00C401CE" w:rsidP="00C401CE">
      <w:pPr>
        <w:tabs>
          <w:tab w:val="left" w:pos="539"/>
        </w:tabs>
        <w:jc w:val="right"/>
        <w:rPr>
          <w:sz w:val="20"/>
        </w:rPr>
      </w:pPr>
      <w:r w:rsidRPr="001F6E76">
        <w:rPr>
          <w:sz w:val="20"/>
        </w:rPr>
        <w:t>Таблица 14</w:t>
      </w:r>
    </w:p>
    <w:p w:rsidR="00C401CE" w:rsidRPr="001F6E76" w:rsidRDefault="00C401CE" w:rsidP="00C401CE">
      <w:pPr>
        <w:pStyle w:val="aff0"/>
        <w:ind w:left="390"/>
        <w:rPr>
          <w:sz w:val="20"/>
        </w:rPr>
      </w:pPr>
      <w:r w:rsidRPr="001F6E76">
        <w:rPr>
          <w:sz w:val="20"/>
        </w:rPr>
        <w:t>Основные требования к буровым растворам</w:t>
      </w:r>
    </w:p>
    <w:tbl>
      <w:tblPr>
        <w:tblW w:w="4968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719"/>
        <w:gridCol w:w="4053"/>
        <w:gridCol w:w="9919"/>
      </w:tblGrid>
      <w:tr w:rsidR="00C401CE" w:rsidRPr="00F832FB" w:rsidTr="003B4F29">
        <w:trPr>
          <w:trHeight w:val="100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Секция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Основные требования к буровым растворам</w:t>
            </w:r>
          </w:p>
        </w:tc>
      </w:tr>
      <w:tr w:rsidR="00C401CE" w:rsidRPr="00F832FB" w:rsidTr="003B4F29">
        <w:trPr>
          <w:trHeight w:val="103"/>
          <w:tblHeader/>
        </w:trPr>
        <w:tc>
          <w:tcPr>
            <w:tcW w:w="75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C000"/>
            <w:vAlign w:val="center"/>
          </w:tcPr>
          <w:p w:rsidR="00C401CE" w:rsidRPr="00F832FB" w:rsidRDefault="00C401CE" w:rsidP="003B4F29">
            <w:pPr>
              <w:pStyle w:val="af2"/>
              <w:spacing w:before="60" w:after="60"/>
              <w:rPr>
                <w:rFonts w:ascii="Times New Roman" w:hAnsi="Times New Roman" w:cs="Times New Roman"/>
                <w:sz w:val="18"/>
                <w:szCs w:val="18"/>
              </w:rPr>
            </w:pPr>
            <w:r w:rsidRPr="00F832F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1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Направление</w:t>
            </w:r>
          </w:p>
        </w:tc>
        <w:tc>
          <w:tcPr>
            <w:tcW w:w="10788" w:type="dxa"/>
            <w:vMerge w:val="restart"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 xml:space="preserve">Обеспечение устойчивости ствола скважины.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Предотвращение </w:t>
            </w:r>
            <w:proofErr w:type="spellStart"/>
            <w:r w:rsidRPr="00FA1738">
              <w:rPr>
                <w:sz w:val="18"/>
                <w:szCs w:val="18"/>
              </w:rPr>
              <w:t>растепления</w:t>
            </w:r>
            <w:proofErr w:type="spellEnd"/>
            <w:r w:rsidRPr="00FA1738">
              <w:rPr>
                <w:sz w:val="18"/>
                <w:szCs w:val="18"/>
              </w:rPr>
              <w:t xml:space="preserve"> ММП. 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2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Кондуктор</w:t>
            </w:r>
          </w:p>
        </w:tc>
        <w:tc>
          <w:tcPr>
            <w:tcW w:w="10788" w:type="dxa"/>
            <w:vMerge/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990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t>3</w:t>
            </w:r>
          </w:p>
        </w:tc>
        <w:tc>
          <w:tcPr>
            <w:tcW w:w="4330" w:type="dxa"/>
            <w:tcBorders>
              <w:top w:val="single" w:sz="6" w:space="0" w:color="auto"/>
            </w:tcBorders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Эксплуатационная</w:t>
            </w:r>
            <w:r w:rsidRPr="00F832FB">
              <w:rPr>
                <w:sz w:val="18"/>
                <w:szCs w:val="18"/>
              </w:rPr>
              <w:t xml:space="preserve"> колонна</w:t>
            </w:r>
          </w:p>
        </w:tc>
        <w:tc>
          <w:tcPr>
            <w:tcW w:w="10788" w:type="dxa"/>
            <w:vMerge w:val="restart"/>
            <w:tcBorders>
              <w:top w:val="single" w:sz="6" w:space="0" w:color="auto"/>
            </w:tcBorders>
            <w:vAlign w:val="center"/>
          </w:tcPr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1.</w:t>
            </w:r>
            <w:r w:rsidRPr="00FA1738">
              <w:rPr>
                <w:sz w:val="18"/>
                <w:szCs w:val="18"/>
              </w:rPr>
              <w:tab/>
              <w:t>Устойчивость к карбонатной/бикарбонатной агрессии.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2.</w:t>
            </w:r>
            <w:r w:rsidRPr="00FA1738">
              <w:rPr>
                <w:sz w:val="18"/>
                <w:szCs w:val="18"/>
              </w:rPr>
              <w:tab/>
              <w:t xml:space="preserve">Ингибирование глинистых пород, слагающих стенки скважины ингибиторами и </w:t>
            </w:r>
            <w:proofErr w:type="spellStart"/>
            <w:r w:rsidRPr="00FA1738">
              <w:rPr>
                <w:sz w:val="18"/>
                <w:szCs w:val="18"/>
              </w:rPr>
              <w:t>микрокольматантами</w:t>
            </w:r>
            <w:proofErr w:type="spellEnd"/>
            <w:r w:rsidRPr="00FA1738">
              <w:rPr>
                <w:sz w:val="18"/>
                <w:szCs w:val="18"/>
              </w:rPr>
              <w:t xml:space="preserve"> (</w:t>
            </w:r>
            <w:proofErr w:type="spellStart"/>
            <w:r w:rsidRPr="00FA1738">
              <w:rPr>
                <w:sz w:val="18"/>
                <w:szCs w:val="18"/>
              </w:rPr>
              <w:t>сульфонированные</w:t>
            </w:r>
            <w:proofErr w:type="spellEnd"/>
            <w:r w:rsidRPr="00FA1738">
              <w:rPr>
                <w:sz w:val="18"/>
                <w:szCs w:val="18"/>
              </w:rPr>
              <w:t xml:space="preserve"> битумы).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3.</w:t>
            </w:r>
            <w:r w:rsidRPr="00FA1738">
              <w:rPr>
                <w:sz w:val="18"/>
                <w:szCs w:val="18"/>
              </w:rPr>
              <w:tab/>
              <w:t xml:space="preserve">Обеспечение эффективной </w:t>
            </w:r>
            <w:proofErr w:type="spellStart"/>
            <w:r w:rsidRPr="00FA1738">
              <w:rPr>
                <w:sz w:val="18"/>
                <w:szCs w:val="18"/>
              </w:rPr>
              <w:t>кольматации</w:t>
            </w:r>
            <w:proofErr w:type="spellEnd"/>
            <w:r w:rsidRPr="00FA1738">
              <w:rPr>
                <w:sz w:val="18"/>
                <w:szCs w:val="18"/>
              </w:rPr>
              <w:t xml:space="preserve"> проницаемых интервалов, не приводящих к повреждению коллекторских свойств </w:t>
            </w:r>
            <w:r w:rsidRPr="00FA1738">
              <w:rPr>
                <w:sz w:val="18"/>
                <w:szCs w:val="18"/>
              </w:rPr>
              <w:lastRenderedPageBreak/>
              <w:t>продуктивного пласта.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4.</w:t>
            </w:r>
            <w:r w:rsidRPr="00FA1738">
              <w:rPr>
                <w:sz w:val="18"/>
                <w:szCs w:val="18"/>
              </w:rPr>
              <w:tab/>
              <w:t>Очистка скважины от выбуренного шлама.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5.</w:t>
            </w:r>
            <w:r w:rsidRPr="00FA1738">
              <w:rPr>
                <w:sz w:val="18"/>
                <w:szCs w:val="18"/>
              </w:rPr>
              <w:tab/>
              <w:t>Предотвращение наработки раствора, требующего его сброса и разбавления для контроля реологических параметров.</w:t>
            </w:r>
          </w:p>
          <w:p w:rsidR="00C401CE" w:rsidRPr="00FA1738" w:rsidRDefault="00C401CE" w:rsidP="003B4F29">
            <w:pPr>
              <w:tabs>
                <w:tab w:val="left" w:pos="192"/>
              </w:tabs>
              <w:rPr>
                <w:sz w:val="18"/>
                <w:szCs w:val="18"/>
              </w:rPr>
            </w:pPr>
            <w:r w:rsidRPr="00FA1738">
              <w:rPr>
                <w:sz w:val="18"/>
                <w:szCs w:val="18"/>
              </w:rPr>
              <w:t>6. Обеспечение устойчивости ствола скважины.</w:t>
            </w: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 w:rsidRPr="00F832FB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4330" w:type="dxa"/>
            <w:vAlign w:val="center"/>
          </w:tcPr>
          <w:p w:rsidR="00C401CE" w:rsidRPr="00F832FB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Хвостовик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  <w:tr w:rsidR="00C401CE" w:rsidRPr="00F832FB" w:rsidTr="003B4F29">
        <w:trPr>
          <w:trHeight w:val="175"/>
        </w:trPr>
        <w:tc>
          <w:tcPr>
            <w:tcW w:w="757" w:type="dxa"/>
            <w:vAlign w:val="center"/>
          </w:tcPr>
          <w:p w:rsidR="00C401CE" w:rsidRPr="00F832FB" w:rsidRDefault="00C401CE" w:rsidP="003B4F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330" w:type="dxa"/>
            <w:vAlign w:val="center"/>
          </w:tcPr>
          <w:p w:rsidR="00C401CE" w:rsidRDefault="00C401CE" w:rsidP="003B4F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Открытый ствол</w:t>
            </w:r>
          </w:p>
        </w:tc>
        <w:tc>
          <w:tcPr>
            <w:tcW w:w="10788" w:type="dxa"/>
            <w:vMerge/>
            <w:vAlign w:val="center"/>
          </w:tcPr>
          <w:p w:rsidR="00C401CE" w:rsidRPr="00F832FB" w:rsidRDefault="00C401CE" w:rsidP="003B4F29">
            <w:pPr>
              <w:jc w:val="left"/>
              <w:rPr>
                <w:sz w:val="18"/>
                <w:szCs w:val="18"/>
              </w:rPr>
            </w:pPr>
          </w:p>
        </w:tc>
      </w:tr>
    </w:tbl>
    <w:p w:rsidR="00C401CE" w:rsidRPr="00F832FB" w:rsidRDefault="00C401CE" w:rsidP="00C401CE">
      <w:pPr>
        <w:pStyle w:val="a3"/>
        <w:tabs>
          <w:tab w:val="left" w:pos="539"/>
        </w:tabs>
        <w:ind w:left="538"/>
        <w:contextualSpacing w:val="0"/>
        <w:rPr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jc w:val="right"/>
        <w:rPr>
          <w:rFonts w:cs="Times New Roman"/>
          <w:szCs w:val="24"/>
        </w:rPr>
      </w:pPr>
    </w:p>
    <w:p w:rsidR="00C401CE" w:rsidRDefault="00C401CE" w:rsidP="00C401CE">
      <w:pPr>
        <w:autoSpaceDE w:val="0"/>
        <w:autoSpaceDN w:val="0"/>
        <w:adjustRightInd w:val="0"/>
        <w:rPr>
          <w:rFonts w:cs="Times New Roman"/>
          <w:szCs w:val="24"/>
        </w:rPr>
        <w:sectPr w:rsidR="00C401CE" w:rsidSect="00AB7B2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3253C6" w:rsidRPr="003253C6" w:rsidRDefault="003253C6" w:rsidP="00761155">
      <w:pPr>
        <w:pStyle w:val="1"/>
        <w:numPr>
          <w:ilvl w:val="0"/>
          <w:numId w:val="6"/>
        </w:numPr>
        <w:spacing w:after="120"/>
        <w:ind w:left="992" w:hanging="425"/>
      </w:pPr>
      <w:bookmarkStart w:id="5" w:name="_Toc90900589"/>
      <w:r>
        <w:lastRenderedPageBreak/>
        <w:t>Объем и с</w:t>
      </w:r>
      <w:r w:rsidR="00CE3A16">
        <w:t>остав</w:t>
      </w:r>
      <w:r>
        <w:t xml:space="preserve"> </w:t>
      </w:r>
      <w:r w:rsidR="00CE3A16">
        <w:t>услуг</w:t>
      </w:r>
      <w:bookmarkEnd w:id="5"/>
    </w:p>
    <w:p w:rsidR="00BF00A8" w:rsidRPr="00221254" w:rsidRDefault="00D61021" w:rsidP="00BF00A8">
      <w:pPr>
        <w:ind w:firstLine="709"/>
        <w:rPr>
          <w:bCs/>
        </w:rPr>
      </w:pPr>
      <w:r w:rsidRPr="00EB08A3">
        <w:rPr>
          <w:rFonts w:cs="Arial"/>
        </w:rPr>
        <w:t>Исполнитель, оказывающий услуги по инженерно-технологическому сопровождению сборки, спуска и активации МСЦ и подвески цементируемого хвостовика обязан</w:t>
      </w:r>
      <w:r w:rsidR="00BF00A8" w:rsidRPr="00AC4EEF">
        <w:rPr>
          <w:rFonts w:eastAsia="Times New Roman" w:cs="Times New Roman"/>
          <w:bCs/>
          <w:szCs w:val="24"/>
        </w:rPr>
        <w:t>: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За 60 (шестьдесят) дней до начала оказания услуг поставить в район оказания услуг необходимые оборудование и материалы для сборки, спуска и активации МСЦ и подвески цементируемого хвостовика. Оборудование и материалы должны иметь герметичную тару, защищающую от атмосферных осадков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D61021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Заказчику с официальным сопроводительным письмом в адрес по месту нахождения Заказчика оригиналы паспортов на планируемое к применению оборудование не менее чем за 30 (тридцать) дней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Предусмотреть на </w:t>
      </w:r>
      <w:r w:rsidR="004A5BAB">
        <w:rPr>
          <w:bCs/>
          <w:sz w:val="24"/>
          <w:szCs w:val="24"/>
        </w:rPr>
        <w:t>базе исполнителя</w:t>
      </w:r>
      <w:r w:rsidRPr="00EB08A3">
        <w:rPr>
          <w:bCs/>
          <w:sz w:val="24"/>
          <w:szCs w:val="24"/>
        </w:rPr>
        <w:t xml:space="preserve"> запасной комплект оборудования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Разрабатывать и предоставлять Заказчику на утверждение планы работ на сборку, спуск и активацию МСЦ и подвески цементируемого хвостовика не позднее, чем за 5 (пять) суток до начала оказания услуг в соответствии с проектом на строительство скважины, которые будет включены в Планы работ на спуск и </w:t>
      </w:r>
      <w:r w:rsidR="0029023D" w:rsidRPr="00EB08A3">
        <w:rPr>
          <w:bCs/>
          <w:sz w:val="24"/>
          <w:szCs w:val="24"/>
        </w:rPr>
        <w:t>крепление</w:t>
      </w:r>
      <w:bookmarkStart w:id="6" w:name="_GoBack"/>
      <w:bookmarkEnd w:id="6"/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инженерно-технологическое сопровождение сборки, спуска и активации МСЦ и подвески цементируемого хвостовика в соответствии с утвержденными Заказчиком Планами работ на спуск и крепление</w:t>
      </w:r>
      <w:r w:rsidR="00BF00A8" w:rsidRPr="00221254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Осуществить следующие операции: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1: Инженерно-технологическое сопровождение процесса сборки, спуска и активации МСЦ в обсадной колонне Ø244,5мм </w:t>
      </w:r>
      <w:r w:rsidRPr="00EB08A3">
        <w:rPr>
          <w:sz w:val="24"/>
          <w:szCs w:val="24"/>
        </w:rPr>
        <w:t>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6C5408" w:rsidRPr="00EB08A3" w:rsidRDefault="006C5408" w:rsidP="006C5408">
      <w:pPr>
        <w:pStyle w:val="3"/>
        <w:shd w:val="clear" w:color="auto" w:fill="auto"/>
        <w:spacing w:before="0" w:line="240" w:lineRule="auto"/>
        <w:ind w:left="709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2: 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Pr="00EB08A3">
        <w:rPr>
          <w:bCs/>
          <w:sz w:val="24"/>
          <w:szCs w:val="24"/>
        </w:rPr>
        <w:t>пакера</w:t>
      </w:r>
      <w:proofErr w:type="spellEnd"/>
      <w:r w:rsidRPr="00EB08A3">
        <w:rPr>
          <w:bCs/>
          <w:sz w:val="24"/>
          <w:szCs w:val="24"/>
        </w:rPr>
        <w:t xml:space="preserve"> для манжетного цементирования,</w:t>
      </w:r>
      <w:r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в пилотном стволе, с выдачей рекомендаций по технологическим режимам выполнения операций, с записью в вахтовом журнале</w:t>
      </w:r>
      <w:r w:rsidRPr="00EB08A3">
        <w:rPr>
          <w:bCs/>
          <w:sz w:val="24"/>
          <w:szCs w:val="24"/>
        </w:rPr>
        <w:t>;</w:t>
      </w:r>
    </w:p>
    <w:p w:rsidR="00BF00A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Операция 3: </w:t>
      </w:r>
      <w:r w:rsidR="004A5BAB" w:rsidRPr="00EB08A3">
        <w:rPr>
          <w:bCs/>
          <w:sz w:val="24"/>
          <w:szCs w:val="24"/>
        </w:rPr>
        <w:t xml:space="preserve">Инженерно-технологическое сопровождение процесса сборки, спуска, активации и цементирования подвески хвостовика и </w:t>
      </w:r>
      <w:proofErr w:type="spellStart"/>
      <w:r w:rsidR="004A5BAB" w:rsidRPr="00EB08A3">
        <w:rPr>
          <w:bCs/>
          <w:sz w:val="24"/>
          <w:szCs w:val="24"/>
        </w:rPr>
        <w:t>пакера</w:t>
      </w:r>
      <w:proofErr w:type="spellEnd"/>
      <w:r w:rsidR="004A5BAB" w:rsidRPr="00EB08A3">
        <w:rPr>
          <w:bCs/>
          <w:sz w:val="24"/>
          <w:szCs w:val="24"/>
        </w:rPr>
        <w:t xml:space="preserve"> для манжетного цементирования,</w:t>
      </w:r>
      <w:r w:rsidR="004A5BAB" w:rsidRPr="00EB08A3">
        <w:rPr>
          <w:sz w:val="24"/>
          <w:szCs w:val="24"/>
        </w:rPr>
        <w:t xml:space="preserve"> разъединения транспортировочной колонны от подвески хвостовика в обсадной колонне Ø168,3мм </w:t>
      </w:r>
      <w:r w:rsidRPr="00EB08A3">
        <w:rPr>
          <w:sz w:val="24"/>
          <w:szCs w:val="24"/>
        </w:rPr>
        <w:t>в боковом стволе, с выдачей рекомендаций по технологическим режимам выполнения операций, с записью в вахтовом журнале</w:t>
      </w:r>
      <w:r w:rsidR="00BF00A8" w:rsidRPr="00932765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 xml:space="preserve">Обеспечить герметичность МСЦ, подвески хвостовика, </w:t>
      </w:r>
      <w:proofErr w:type="spellStart"/>
      <w:r w:rsidRPr="006C5408">
        <w:rPr>
          <w:bCs/>
          <w:sz w:val="24"/>
          <w:szCs w:val="24"/>
        </w:rPr>
        <w:t>пакера</w:t>
      </w:r>
      <w:proofErr w:type="spellEnd"/>
      <w:r w:rsidRPr="006C5408">
        <w:rPr>
          <w:bCs/>
          <w:sz w:val="24"/>
          <w:szCs w:val="24"/>
        </w:rPr>
        <w:t xml:space="preserve"> для манжетного цементирования, оснастки</w:t>
      </w:r>
      <w:r w:rsidR="00BF00A8" w:rsidRPr="00221254">
        <w:rPr>
          <w:bCs/>
          <w:sz w:val="24"/>
          <w:szCs w:val="24"/>
        </w:rPr>
        <w:t>;</w:t>
      </w:r>
    </w:p>
    <w:p w:rsidR="00BF00A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6C5408">
        <w:rPr>
          <w:bCs/>
          <w:sz w:val="24"/>
          <w:szCs w:val="24"/>
        </w:rPr>
        <w:t>Обеспечить проведение полевым инженером Исполнителя осмотра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акта. В случае выявления несоответствия, некомплектности, повреждений Исполнитель обязан заменить оборудование не позднее 7 (дней) до начала оказания услуг</w:t>
      </w:r>
      <w:r w:rsidR="00BF00A8" w:rsidRPr="00221254">
        <w:rPr>
          <w:bCs/>
          <w:sz w:val="24"/>
          <w:szCs w:val="24"/>
        </w:rPr>
        <w:t>;</w:t>
      </w:r>
    </w:p>
    <w:p w:rsidR="00BF00A8" w:rsidRPr="00221254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Выполнять инженерное сопровождение вспомогательных работ (осмотр присоединительных </w:t>
      </w:r>
      <w:proofErr w:type="spellStart"/>
      <w:r w:rsidRPr="00EB08A3">
        <w:rPr>
          <w:bCs/>
          <w:sz w:val="24"/>
          <w:szCs w:val="24"/>
        </w:rPr>
        <w:t>резьб</w:t>
      </w:r>
      <w:proofErr w:type="spellEnd"/>
      <w:r w:rsidRPr="00EB08A3">
        <w:rPr>
          <w:bCs/>
          <w:sz w:val="24"/>
          <w:szCs w:val="24"/>
        </w:rPr>
        <w:t xml:space="preserve"> и т.д.) перед началом сборки оснастки, МСЦ и подвески хвостовика и после окончания оказания услуг</w:t>
      </w:r>
      <w:r w:rsidR="00A82283">
        <w:rPr>
          <w:bCs/>
          <w:sz w:val="24"/>
          <w:szCs w:val="24"/>
        </w:rPr>
        <w:t>;</w:t>
      </w:r>
    </w:p>
    <w:p w:rsidR="006C5408" w:rsidRP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sz w:val="24"/>
          <w:szCs w:val="24"/>
        </w:rPr>
        <w:t xml:space="preserve">Выдавать рекомендации по типу </w:t>
      </w:r>
      <w:proofErr w:type="spellStart"/>
      <w:r w:rsidRPr="00EB08A3">
        <w:rPr>
          <w:sz w:val="24"/>
          <w:szCs w:val="24"/>
        </w:rPr>
        <w:t>породоразрушающего</w:t>
      </w:r>
      <w:proofErr w:type="spellEnd"/>
      <w:r w:rsidRPr="00EB08A3">
        <w:rPr>
          <w:sz w:val="24"/>
          <w:szCs w:val="24"/>
        </w:rPr>
        <w:t xml:space="preserve"> инструмента и технологическим режимам </w:t>
      </w:r>
      <w:proofErr w:type="spellStart"/>
      <w:r w:rsidRPr="00EB08A3">
        <w:rPr>
          <w:sz w:val="24"/>
          <w:szCs w:val="24"/>
        </w:rPr>
        <w:t>разбуривания</w:t>
      </w:r>
      <w:proofErr w:type="spellEnd"/>
      <w:r w:rsidRPr="00EB08A3">
        <w:rPr>
          <w:sz w:val="24"/>
          <w:szCs w:val="24"/>
        </w:rPr>
        <w:t xml:space="preserve"> технологической оснастки, нормализации хвостовика с записью в вахтовом журнале</w:t>
      </w:r>
      <w:r w:rsidRPr="006C5408">
        <w:rPr>
          <w:sz w:val="24"/>
          <w:szCs w:val="24"/>
        </w:rPr>
        <w:t>/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Предоставить Персонал Исполнителя, имеющий навыки и квалификацию для работы с оснасткой, МСЦ и подвеской цементируемого хвостовика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После каждой операции предоставляет Заказчику Акт сдачи-приемки промежуточного объема услуг совместно с отчетом об оказанных услугах</w:t>
      </w:r>
      <w:r w:rsidR="00A82283">
        <w:rPr>
          <w:bCs/>
          <w:sz w:val="24"/>
          <w:szCs w:val="24"/>
        </w:rPr>
        <w:t>;</w:t>
      </w:r>
    </w:p>
    <w:p w:rsidR="006C5408" w:rsidRDefault="006C5408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lastRenderedPageBreak/>
        <w:t>Предоставить на согласование кандидатуры не менее 2-х инженеров по сопровождению сборки, спуска и активации МСЦ и подвески цементируемого хвостовика с опытом работы в полевых условиях не менее трех лет</w:t>
      </w:r>
      <w:r w:rsidR="00A82283">
        <w:rPr>
          <w:bCs/>
          <w:sz w:val="24"/>
          <w:szCs w:val="24"/>
        </w:rPr>
        <w:t>;</w:t>
      </w:r>
    </w:p>
    <w:p w:rsidR="00A82283" w:rsidRDefault="00A82283" w:rsidP="00761155">
      <w:pPr>
        <w:pStyle w:val="3"/>
        <w:numPr>
          <w:ilvl w:val="0"/>
          <w:numId w:val="2"/>
        </w:numPr>
        <w:shd w:val="clear" w:color="auto" w:fill="auto"/>
        <w:tabs>
          <w:tab w:val="left" w:pos="284"/>
        </w:tabs>
        <w:spacing w:before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Организовать вывоз отработанного оборудования и упаковки с объекта выполнения работ;</w:t>
      </w:r>
    </w:p>
    <w:p w:rsidR="006C5408" w:rsidRPr="00221254" w:rsidRDefault="006C5408" w:rsidP="006C5408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</w:p>
    <w:p w:rsidR="00BF00A8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7" w:name="_Toc29121988"/>
      <w:bookmarkStart w:id="8" w:name="_Toc90900590"/>
      <w:r w:rsidRPr="00EB08A3">
        <w:t>Инженерно-технологическое сопровождение</w:t>
      </w:r>
      <w:bookmarkEnd w:id="7"/>
      <w:bookmarkEnd w:id="8"/>
      <w:r>
        <w:t xml:space="preserve"> 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Инженерно-технологическое сопровождение сборки, спуска и активации МСЦ и подвески цементируемого хвостовика при оказании услуг включает, но не ограничивает: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Поставка оборудования, соответствующего проекту на строительство скважины, техническому заданию Заказчика и техническим условиям завода–изготовителя, предназначенного для решения поставленных задач при сборке, спуску и активации МСЦ и подвески цементируемого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Разработку и предоставление Заказчику на утверждение плана работ на сборку, спуск и активацию МСЦ и подвески цементируемого хвостовика в соответствии с проектом на строительство скважины;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Осмотр оборудования не менее чем за 15 (пятнадцать) дней до оказания услуг: на соответствие комплектности оборудования, на отсутствие повреждений после транспортировки, на отсутствие посторонних предметов внутри оборудования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Ревизия, проверка работоспособности оборудования, подготовка к его спуску с составлением соответствующего акта;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МСЦ,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МСЦ в составе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активации МСЦ, вспомогательных работ после спуска и активации подвески МСЦ.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Технологическое сопровождение сборки, спуска и активации цементируемой подвески хвостовика, которое включает в себя: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процесса вспомогательных работ перед началом спуска «хвостовика»;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руководство при сборке и установке оборудования в компоновку обсадной колонны;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инженерное сопровождение при спуске подвески цементируемого хвостовика;</w:t>
      </w:r>
    </w:p>
    <w:p w:rsidR="006C5408" w:rsidRPr="00EB08A3" w:rsidRDefault="006C5408" w:rsidP="006C5408">
      <w:pPr>
        <w:pStyle w:val="af3"/>
        <w:numPr>
          <w:ilvl w:val="0"/>
          <w:numId w:val="27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инженерное сопровождение активации подвески хвостовика и </w:t>
      </w:r>
      <w:proofErr w:type="spellStart"/>
      <w:r w:rsidRPr="00EB08A3">
        <w:rPr>
          <w:rFonts w:eastAsia="Times New Roman"/>
          <w:bCs/>
          <w:szCs w:val="24"/>
        </w:rPr>
        <w:t>пакера</w:t>
      </w:r>
      <w:proofErr w:type="spellEnd"/>
      <w:r w:rsidRPr="00EB08A3">
        <w:rPr>
          <w:rFonts w:eastAsia="Times New Roman"/>
          <w:bCs/>
          <w:szCs w:val="24"/>
        </w:rPr>
        <w:t xml:space="preserve"> для манжетного цементирования, вспомогательных работ после спуска и активации подвески хвостовика.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Планирование спуска, контроль технологии спуска, выдача рекомендаций по соблюдению технологии спуска в вахтовом журнале, обеспечение соответствия работы оборудования паспортным данным;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 xml:space="preserve">Контроль при </w:t>
      </w:r>
      <w:proofErr w:type="spellStart"/>
      <w:r w:rsidRPr="00EB08A3">
        <w:rPr>
          <w:bCs/>
          <w:sz w:val="24"/>
          <w:szCs w:val="24"/>
        </w:rPr>
        <w:t>разбуривании</w:t>
      </w:r>
      <w:proofErr w:type="spellEnd"/>
      <w:r w:rsidRPr="00EB08A3">
        <w:rPr>
          <w:bCs/>
          <w:sz w:val="24"/>
          <w:szCs w:val="24"/>
        </w:rPr>
        <w:t xml:space="preserve"> технологической оснастки, нормализации хвостовика;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Анализ проведённой операции, подготовка отчёта на бумажном носителе и в электронном виде об оказании услуг в целом и предоставление рекомендаций по улучшению технологии их проведения;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Участие в работах при ликвидации аварий, осложнений и инцидентов, происшедших при использовании оборудования Исполнителя в процессе исполнения договора;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lastRenderedPageBreak/>
        <w:t xml:space="preserve">Исполнитель должен хранить документацию, подтверждающую, что всё оборудование проверено, </w:t>
      </w:r>
      <w:proofErr w:type="spellStart"/>
      <w:r w:rsidRPr="00EB08A3">
        <w:rPr>
          <w:bCs/>
          <w:sz w:val="24"/>
          <w:szCs w:val="24"/>
        </w:rPr>
        <w:t>опрессовано</w:t>
      </w:r>
      <w:proofErr w:type="spellEnd"/>
      <w:r w:rsidRPr="00EB08A3">
        <w:rPr>
          <w:bCs/>
          <w:sz w:val="24"/>
          <w:szCs w:val="24"/>
        </w:rPr>
        <w:t>, имеет необходимые сертификаты качества и паспорта в соответствии с требованиями «Правил безопасности в нефтяной и газовой промышленности» и по первому требованию Заказчика предоставить копии указанных документов Заказчику. По требованию Заказчика любое оборудование может быть проверено и испытано в соответствие с установленными процедурами;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по первому требованию Заказчика предоставляет все лицензии и разрешения, в частности, лицензии на осуществление деятельности, сертификаты соответствия, сертификаты и иные документы, подтверждающие качество и безопасность, разрешения на использование оборудования;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Для оказания услуг Исполнитель использует собственный персонал, оборудование и материалы, стоимость использования которых включается в стоимость услуг;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Приемка оказанных услуг осуществляется Заказчиком на основании Акта приемки оказанных услуг после получения Заказчиком результатов опрессовок и заключения геофизических исследований качества цементирования;</w:t>
      </w:r>
    </w:p>
    <w:p w:rsidR="006C5408" w:rsidRPr="00EB08A3" w:rsidRDefault="006C5408" w:rsidP="006C5408">
      <w:pPr>
        <w:pStyle w:val="3"/>
        <w:numPr>
          <w:ilvl w:val="0"/>
          <w:numId w:val="3"/>
        </w:numPr>
        <w:shd w:val="clear" w:color="auto" w:fill="auto"/>
        <w:spacing w:before="0" w:line="240" w:lineRule="auto"/>
        <w:ind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По первому требованию Заказчика для проведения совместного технического совещания Исполнитель обязан явиться в город Красноярск в назначенное время Заказчиком;</w:t>
      </w:r>
    </w:p>
    <w:p w:rsidR="00621E10" w:rsidRDefault="006C5408" w:rsidP="006C5408">
      <w:pPr>
        <w:pStyle w:val="3"/>
        <w:shd w:val="clear" w:color="auto" w:fill="auto"/>
        <w:tabs>
          <w:tab w:val="left" w:pos="284"/>
        </w:tabs>
        <w:spacing w:before="0" w:after="120" w:line="240" w:lineRule="auto"/>
        <w:ind w:left="714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Исполнитель обеспечивает присутствие своего представителя на ежедневных селекторных совещаниях Заказчика в 08:00 и 17:30</w:t>
      </w:r>
    </w:p>
    <w:p w:rsidR="00110CA6" w:rsidRPr="00F42B8D" w:rsidRDefault="006C5408" w:rsidP="00761155">
      <w:pPr>
        <w:pStyle w:val="1"/>
        <w:numPr>
          <w:ilvl w:val="1"/>
          <w:numId w:val="6"/>
        </w:numPr>
        <w:spacing w:after="120"/>
        <w:ind w:left="992" w:hanging="425"/>
      </w:pPr>
      <w:bookmarkStart w:id="9" w:name="_Toc90900591"/>
      <w:r>
        <w:t>Оборудование</w:t>
      </w:r>
      <w:bookmarkEnd w:id="9"/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обязуется своевременно поставить: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Комплект для цементирования ОК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>245 мм: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муфта ступенчатого цементирования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245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Комплект для цементирования ОК</w:t>
      </w:r>
      <w:r w:rsidRPr="00EB08A3">
        <w:rPr>
          <w:rFonts w:eastAsia="Times New Roman" w:cs="Times New Roman"/>
          <w:bCs/>
          <w:szCs w:val="24"/>
        </w:rPr>
        <w:t xml:space="preserve"> Ø168 мм (пилотный ствол):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6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клапан обратный шаровой Ø168 ОТТГ–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башмак колонный металлический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Комплект для цементирования ОК Ø168 мм (боковой ствол)</w:t>
      </w:r>
    </w:p>
    <w:p w:rsidR="006C5408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подвеска 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ПХГМЦ.ВГ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3138AD" w:rsidRPr="00EB08A3" w:rsidRDefault="003138AD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>
        <w:rPr>
          <w:rFonts w:eastAsia="Times New Roman" w:cs="Times New Roman"/>
          <w:bCs/>
          <w:szCs w:val="24"/>
        </w:rPr>
        <w:t>-</w:t>
      </w:r>
      <w:proofErr w:type="spellStart"/>
      <w:r w:rsidRPr="00EB08A3">
        <w:rPr>
          <w:rFonts w:eastAsia="Times New Roman" w:cs="Times New Roman"/>
          <w:bCs/>
          <w:szCs w:val="24"/>
        </w:rPr>
        <w:t>пакер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Ø168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пружинный Ø168/216-245– 4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  <w:r w:rsidRPr="00EB08A3">
        <w:rPr>
          <w:rFonts w:eastAsia="Times New Roman" w:cs="Times New Roman"/>
          <w:bCs/>
          <w:szCs w:val="24"/>
        </w:rPr>
        <w:t>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- </w:t>
      </w:r>
      <w:r w:rsidRPr="00EB08A3">
        <w:rPr>
          <w:rFonts w:eastAsia="Times New Roman"/>
          <w:bCs/>
          <w:szCs w:val="24"/>
        </w:rPr>
        <w:t xml:space="preserve">клапан обратный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.;</w:t>
      </w:r>
    </w:p>
    <w:p w:rsidR="006C5408" w:rsidRPr="00EB08A3" w:rsidRDefault="006C5408" w:rsidP="006C5408">
      <w:pPr>
        <w:pStyle w:val="af3"/>
        <w:ind w:left="7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- башмак колонный металлический </w:t>
      </w:r>
      <w:r w:rsidRPr="00EB08A3">
        <w:rPr>
          <w:rFonts w:eastAsia="Times New Roman" w:cs="Times New Roman"/>
          <w:bCs/>
          <w:szCs w:val="24"/>
        </w:rPr>
        <w:t>Ø</w:t>
      </w:r>
      <w:r w:rsidRPr="00EB08A3">
        <w:rPr>
          <w:rFonts w:eastAsia="Times New Roman"/>
          <w:bCs/>
          <w:szCs w:val="24"/>
        </w:rPr>
        <w:t xml:space="preserve">168 ОТТГ – 1 </w:t>
      </w:r>
      <w:proofErr w:type="spellStart"/>
      <w:r w:rsidRPr="00EB08A3">
        <w:rPr>
          <w:rFonts w:eastAsia="Times New Roman"/>
          <w:bCs/>
          <w:szCs w:val="24"/>
        </w:rPr>
        <w:t>компл</w:t>
      </w:r>
      <w:proofErr w:type="spellEnd"/>
      <w:r w:rsidRPr="00EB08A3">
        <w:rPr>
          <w:rFonts w:eastAsia="Times New Roman"/>
          <w:bCs/>
          <w:szCs w:val="24"/>
        </w:rPr>
        <w:t>.</w:t>
      </w:r>
    </w:p>
    <w:p w:rsidR="006C5408" w:rsidRPr="00EB08A3" w:rsidRDefault="006C5408" w:rsidP="006C5408">
      <w:pPr>
        <w:pStyle w:val="af3"/>
        <w:numPr>
          <w:ilvl w:val="0"/>
          <w:numId w:val="28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оборудование и материалы, необходимые и достаточные для качественного оказания услуг с целью исключения простоев буровой бригады.</w:t>
      </w:r>
    </w:p>
    <w:p w:rsidR="006C5408" w:rsidRPr="00EB08A3" w:rsidRDefault="006C5408" w:rsidP="006C5408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Все поставленное оборудование и материалы должны пройти сертификацию в соответствии с требованием законодательства РФ и иметь действительный сертификат качества либо сертификат соответствия.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Исполнитель самостоятельно контролирует и самостоятельно несет ответственность за условия хранения и сохранность оборудования, предоставленных им на объект оказания услуг для оказания услуг.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/>
          <w:bCs/>
          <w:szCs w:val="24"/>
        </w:rPr>
      </w:pPr>
      <w:r w:rsidRPr="00EB08A3">
        <w:rPr>
          <w:iCs/>
        </w:rPr>
        <w:lastRenderedPageBreak/>
        <w:t xml:space="preserve">Технологическая оснастка и оборудование должны быть пригодны для </w:t>
      </w:r>
      <w:proofErr w:type="spellStart"/>
      <w:r w:rsidRPr="00EB08A3">
        <w:rPr>
          <w:iCs/>
        </w:rPr>
        <w:t>разбуривания</w:t>
      </w:r>
      <w:proofErr w:type="spellEnd"/>
      <w:r w:rsidRPr="00EB08A3">
        <w:rPr>
          <w:iCs/>
        </w:rPr>
        <w:t xml:space="preserve"> долотами типа </w:t>
      </w:r>
      <w:r w:rsidRPr="00EB08A3">
        <w:rPr>
          <w:iCs/>
          <w:lang w:val="en-US"/>
        </w:rPr>
        <w:t>PDC</w:t>
      </w:r>
      <w:r w:rsidRPr="00EB08A3">
        <w:rPr>
          <w:iCs/>
        </w:rPr>
        <w:t>.</w:t>
      </w:r>
    </w:p>
    <w:p w:rsidR="006C5408" w:rsidRPr="006C5408" w:rsidRDefault="006C5408" w:rsidP="006C5408">
      <w:pPr>
        <w:pStyle w:val="3"/>
        <w:shd w:val="clear" w:color="auto" w:fill="auto"/>
        <w:tabs>
          <w:tab w:val="left" w:pos="426"/>
        </w:tabs>
        <w:spacing w:before="0" w:line="240" w:lineRule="auto"/>
        <w:ind w:firstLine="0"/>
        <w:jc w:val="both"/>
        <w:rPr>
          <w:rFonts w:eastAsiaTheme="minorEastAsia" w:cstheme="minorBidi"/>
          <w:iCs/>
          <w:sz w:val="24"/>
          <w:szCs w:val="22"/>
        </w:rPr>
      </w:pPr>
    </w:p>
    <w:p w:rsidR="006C5408" w:rsidRPr="00EB08A3" w:rsidRDefault="006C5408" w:rsidP="006C5408">
      <w:pPr>
        <w:pStyle w:val="1"/>
        <w:numPr>
          <w:ilvl w:val="1"/>
          <w:numId w:val="30"/>
        </w:numPr>
        <w:ind w:left="1560" w:hanging="851"/>
        <w:rPr>
          <w:rFonts w:eastAsia="Times New Roman"/>
        </w:rPr>
      </w:pPr>
      <w:bookmarkStart w:id="10" w:name="_Toc29121990"/>
      <w:bookmarkStart w:id="11" w:name="_Toc90900592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мм</w:t>
      </w:r>
      <w:bookmarkEnd w:id="10"/>
      <w:bookmarkEnd w:id="1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1"/>
        <w:numPr>
          <w:ilvl w:val="2"/>
          <w:numId w:val="30"/>
        </w:numPr>
        <w:ind w:left="1560" w:hanging="851"/>
        <w:rPr>
          <w:rFonts w:eastAsia="Times New Roman"/>
        </w:rPr>
      </w:pPr>
      <w:bookmarkStart w:id="12" w:name="_Toc29121991"/>
      <w:bookmarkStart w:id="13" w:name="_Toc90900593"/>
      <w:r w:rsidRPr="00EB08A3">
        <w:rPr>
          <w:rFonts w:eastAsia="Times New Roman"/>
        </w:rPr>
        <w:t xml:space="preserve">Муфта ступенчатого цементирования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2"/>
      <w:bookmarkEnd w:id="13"/>
    </w:p>
    <w:p w:rsidR="006C5408" w:rsidRPr="006C5408" w:rsidRDefault="006C5408" w:rsidP="006C5408"/>
    <w:p w:rsidR="00761155" w:rsidRPr="00761155" w:rsidRDefault="00761155" w:rsidP="00761155"/>
    <w:p w:rsidR="00A36827" w:rsidRDefault="006C5408" w:rsidP="00761155">
      <w:pPr>
        <w:pStyle w:val="af3"/>
        <w:ind w:firstLine="567"/>
        <w:rPr>
          <w:szCs w:val="24"/>
        </w:rPr>
      </w:pPr>
      <w:r w:rsidRPr="00EB08A3">
        <w:t>Муфта МСЦ предназначена для оснащения обсадных колонн из труб по ГОСТ 632, для обеспечения спуска обсадных колонн в скважину и проведения процесса цементирования в две ступени как с разрывом во времени, так и без него. В комплект изделия должны входить: муфта ступенчатого цементирования, управляющие пробки</w:t>
      </w:r>
      <w:r w:rsidR="00A36827">
        <w:rPr>
          <w:szCs w:val="24"/>
        </w:rPr>
        <w:t>.</w:t>
      </w:r>
    </w:p>
    <w:p w:rsidR="006C5408" w:rsidRDefault="006C5408" w:rsidP="00761155">
      <w:pPr>
        <w:pStyle w:val="af3"/>
        <w:ind w:firstLine="567"/>
        <w:rPr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муфте ступенчатого цементирования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Грузоподъемность,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давление из колонны на муфту, МПа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Не более: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цементировании</w:t>
            </w:r>
          </w:p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- при эксплуатации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19,0</w:t>
            </w:r>
          </w:p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40,0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Наружный диаметр муфты,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283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Внутренний диаметр муфты после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>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14,0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sz w:val="20"/>
                <w:szCs w:val="20"/>
                <w:vertAlign w:val="superscript"/>
              </w:rPr>
              <w:t>0</w:t>
            </w:r>
            <w:r w:rsidRPr="00EB08A3">
              <w:rPr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Количество пробок, </w:t>
            </w:r>
            <w:proofErr w:type="spellStart"/>
            <w:r w:rsidRPr="00EB08A3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sz w:val="20"/>
                <w:szCs w:val="20"/>
              </w:rPr>
            </w:pPr>
            <w:r w:rsidRPr="00863402">
              <w:rPr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ind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1"/>
        <w:numPr>
          <w:ilvl w:val="2"/>
          <w:numId w:val="30"/>
        </w:numPr>
        <w:ind w:left="851"/>
        <w:rPr>
          <w:rFonts w:eastAsia="Times New Roman"/>
        </w:rPr>
      </w:pPr>
      <w:bookmarkStart w:id="14" w:name="_Toc29121992"/>
      <w:bookmarkStart w:id="15" w:name="_Toc90900594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4"/>
      <w:bookmarkEnd w:id="15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>
        <w:rPr>
          <w:szCs w:val="24"/>
        </w:rPr>
        <w:tab/>
      </w: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222,3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шара,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1500 (150)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9A6ABD" w:rsidRDefault="006C5408" w:rsidP="006C5408">
      <w:pPr>
        <w:pStyle w:val="af3"/>
        <w:tabs>
          <w:tab w:val="left" w:pos="1010"/>
        </w:tabs>
        <w:ind w:firstLine="567"/>
        <w:rPr>
          <w:szCs w:val="24"/>
        </w:rPr>
      </w:pPr>
    </w:p>
    <w:p w:rsidR="006C5408" w:rsidRDefault="006C5408" w:rsidP="006C5408">
      <w:pPr>
        <w:pStyle w:val="1"/>
        <w:numPr>
          <w:ilvl w:val="2"/>
          <w:numId w:val="30"/>
        </w:numPr>
        <w:ind w:left="1134"/>
        <w:rPr>
          <w:rFonts w:eastAsia="Times New Roman"/>
        </w:rPr>
      </w:pPr>
      <w:bookmarkStart w:id="16" w:name="_Toc29121993"/>
      <w:bookmarkStart w:id="17" w:name="_Toc90900595"/>
      <w:r w:rsidRPr="00EB08A3">
        <w:rPr>
          <w:rFonts w:eastAsia="Times New Roman"/>
        </w:rPr>
        <w:t xml:space="preserve">Башмак колонный металлический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245 ОТТГ</w:t>
      </w:r>
      <w:bookmarkEnd w:id="16"/>
      <w:bookmarkEnd w:id="17"/>
    </w:p>
    <w:p w:rsidR="006C5408" w:rsidRPr="006C5408" w:rsidRDefault="006C5408" w:rsidP="006C5408"/>
    <w:p w:rsidR="00761155" w:rsidRDefault="006C5408" w:rsidP="00761155">
      <w:r w:rsidRPr="00EB08A3">
        <w:t>Башмак колонный металлический предназначен для оборудования низа обсадных колонн из труб по ГОСТ 632 с целью направления его по стволу скважины и защиты от повреждения при спуске</w:t>
      </w:r>
      <w:r>
        <w:t>.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17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270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Default="006C5408" w:rsidP="00761155"/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511DC9" w:rsidP="00511DC9">
      <w:pPr>
        <w:pStyle w:val="1"/>
        <w:numPr>
          <w:ilvl w:val="1"/>
          <w:numId w:val="31"/>
        </w:numPr>
        <w:ind w:left="709"/>
        <w:rPr>
          <w:rFonts w:eastAsia="Times New Roman"/>
        </w:rPr>
      </w:pPr>
      <w:bookmarkStart w:id="18" w:name="_Toc29121994"/>
      <w:r>
        <w:rPr>
          <w:rFonts w:eastAsia="Times New Roman"/>
        </w:rPr>
        <w:t xml:space="preserve"> </w:t>
      </w:r>
      <w:bookmarkStart w:id="19" w:name="_Toc90900596"/>
      <w:r w:rsidR="006C5408"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="006C5408" w:rsidRPr="00EB08A3">
        <w:rPr>
          <w:rFonts w:eastAsia="Times New Roman" w:cs="Times New Roman"/>
        </w:rPr>
        <w:t>Ø</w:t>
      </w:r>
      <w:r w:rsidR="006C5408" w:rsidRPr="00EB08A3">
        <w:rPr>
          <w:rFonts w:eastAsia="Times New Roman"/>
        </w:rPr>
        <w:t>168 мм (пилотный ствол)</w:t>
      </w:r>
      <w:bookmarkEnd w:id="18"/>
      <w:bookmarkEnd w:id="19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134"/>
        <w:rPr>
          <w:rFonts w:eastAsia="Times New Roman"/>
        </w:rPr>
      </w:pPr>
      <w:bookmarkStart w:id="20" w:name="_Toc29121995"/>
      <w:bookmarkStart w:id="21" w:name="_Toc90900597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ПХГМЦ.ВГ Ø168 ОТТГ</w:t>
      </w:r>
      <w:bookmarkEnd w:id="20"/>
      <w:bookmarkEnd w:id="2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ПХГМЦ.ВГ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18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якорения ПХГМЦ.ВГ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Созданием избыточного давления внутри </w:t>
            </w:r>
            <w:r w:rsidRPr="00EB08A3">
              <w:rPr>
                <w:sz w:val="20"/>
                <w:szCs w:val="20"/>
              </w:rPr>
              <w:lastRenderedPageBreak/>
              <w:t>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и толщина стенки обсадной колонны, в которую производится спуск и установка устройства,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диметр по телу,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Присоединительные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верхняя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нижняя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709"/>
        <w:rPr>
          <w:rFonts w:eastAsia="Times New Roman"/>
        </w:rPr>
      </w:pPr>
      <w:bookmarkStart w:id="22" w:name="_Toc29121996"/>
      <w:bookmarkStart w:id="23" w:name="_Toc90900598"/>
      <w:r w:rsidRPr="00EB08A3">
        <w:rPr>
          <w:rFonts w:eastAsia="Times New Roman" w:cs="Times New Roman"/>
          <w:bCs w:val="0"/>
          <w:szCs w:val="24"/>
        </w:rPr>
        <w:t xml:space="preserve">Пакер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ПГМЦ.ВГ Ø168 ОТТГ</w:t>
      </w:r>
      <w:bookmarkEnd w:id="22"/>
      <w:bookmarkEnd w:id="23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Пакер гидравлический для манжетного цементирования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высокогерметичный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ПГМЦ.ВГ предназначен для проведения манжетного цементирования и надежного разобщения поглощающих горизонтов или продуктивных пластов от вышерасположенного пространства скважины.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19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пакеру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гидравлического для манжетного цементирования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Наличие механизма, предотвращающего попадание цементного раствора ниже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через внутритрубное пространство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Да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Длина перекрываемой уплотнительным элементом 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пакера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 xml:space="preserve"> зоны скважины, мм,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открытия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16-20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Внутреннее избыточное давление закрытия цементировочных окон,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2,5-4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24" w:name="_Toc29121997"/>
      <w:bookmarkStart w:id="25" w:name="_Toc90900599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24"/>
      <w:bookmarkEnd w:id="25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20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обсадной колонны,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ствола скважины,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Внутренний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418"/>
        <w:rPr>
          <w:rFonts w:eastAsia="Times New Roman"/>
        </w:rPr>
      </w:pPr>
      <w:bookmarkStart w:id="26" w:name="_Toc29121998"/>
      <w:bookmarkStart w:id="27" w:name="_Toc90900600"/>
      <w:r w:rsidRPr="00EB08A3">
        <w:rPr>
          <w:rFonts w:eastAsia="Times New Roman" w:cs="Times New Roman"/>
          <w:bCs w:val="0"/>
          <w:szCs w:val="24"/>
        </w:rPr>
        <w:t>Клапан обратный шаровой Ø168 ОТТГ</w:t>
      </w:r>
      <w:bookmarkEnd w:id="26"/>
      <w:bookmarkEnd w:id="27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Клапан обратный шаровой предназначен для предотвращения обратного перетока </w:t>
      </w:r>
      <w:proofErr w:type="spellStart"/>
      <w:r w:rsidRPr="00EB08A3">
        <w:rPr>
          <w:rFonts w:eastAsia="Times New Roman" w:cs="Times New Roman"/>
          <w:bCs/>
          <w:szCs w:val="24"/>
        </w:rPr>
        <w:t>тампонажного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или бурового раствора из </w:t>
      </w:r>
      <w:proofErr w:type="spellStart"/>
      <w:r w:rsidRPr="00EB08A3">
        <w:rPr>
          <w:rFonts w:eastAsia="Times New Roman" w:cs="Times New Roman"/>
          <w:bCs/>
          <w:szCs w:val="24"/>
        </w:rPr>
        <w:t>заколонного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пространства во внутреннее пространство обсадной колонны.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21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 шаровому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350 (35)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28" w:name="_Toc29121999"/>
      <w:bookmarkStart w:id="29" w:name="_Toc90900601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28"/>
      <w:bookmarkEnd w:id="29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22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1"/>
          <w:numId w:val="34"/>
        </w:numPr>
        <w:rPr>
          <w:rFonts w:eastAsia="Times New Roman"/>
        </w:rPr>
      </w:pPr>
      <w:bookmarkStart w:id="30" w:name="_Toc29122000"/>
      <w:bookmarkStart w:id="31" w:name="_Toc90900602"/>
      <w:r w:rsidRPr="00EB08A3">
        <w:rPr>
          <w:rFonts w:eastAsia="Times New Roman"/>
        </w:rPr>
        <w:t xml:space="preserve">Технические требования к комплекту для цементирования ОК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мм (боковой ствол)</w:t>
      </w:r>
      <w:bookmarkEnd w:id="30"/>
      <w:bookmarkEnd w:id="31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32" w:name="_Toc29122001"/>
      <w:bookmarkStart w:id="33" w:name="_Toc90900603"/>
      <w:r w:rsidRPr="00EB08A3">
        <w:rPr>
          <w:rFonts w:eastAsia="Times New Roman"/>
        </w:rPr>
        <w:t xml:space="preserve">Подвеска </w:t>
      </w:r>
      <w:r w:rsidRPr="00EB08A3">
        <w:rPr>
          <w:rFonts w:eastAsia="Times New Roman" w:cs="Times New Roman"/>
          <w:bCs w:val="0"/>
          <w:szCs w:val="24"/>
        </w:rPr>
        <w:t xml:space="preserve">хвостовика гидромеханическая цементируемая </w:t>
      </w:r>
      <w:proofErr w:type="spellStart"/>
      <w:r w:rsidRPr="00EB08A3">
        <w:rPr>
          <w:rFonts w:eastAsia="Times New Roman" w:cs="Times New Roman"/>
          <w:bCs w:val="0"/>
          <w:szCs w:val="24"/>
        </w:rPr>
        <w:t>высокогерметичная</w:t>
      </w:r>
      <w:proofErr w:type="spellEnd"/>
      <w:r w:rsidRPr="00EB08A3">
        <w:rPr>
          <w:rFonts w:eastAsia="Times New Roman" w:cs="Times New Roman"/>
          <w:bCs w:val="0"/>
          <w:szCs w:val="24"/>
        </w:rPr>
        <w:t xml:space="preserve"> ПХГМЦ.ВГ Ø168 ОТТГ</w:t>
      </w:r>
      <w:bookmarkEnd w:id="32"/>
      <w:bookmarkEnd w:id="33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>Подвеска хвостовика гидромеханическая цементируемая ПХГМЦ.ВГ предназначена для проведения спуска обсадной колонны с проведением сплошного или манжетного цементирования и последующей подвеской хвостовика в предыдущей обсадной колонне, разъединением хвостовика от транспортировочной колонны и герметизацией межколонного пространства.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23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подвеске хвостовика цементируемой </w:t>
      </w:r>
      <w:proofErr w:type="spellStart"/>
      <w:r w:rsidRPr="00EB08A3">
        <w:rPr>
          <w:rFonts w:eastAsia="Times New Roman" w:cs="Times New Roman"/>
          <w:bCs/>
          <w:szCs w:val="24"/>
        </w:rPr>
        <w:t>высокогерметичной</w:t>
      </w:r>
      <w:proofErr w:type="spellEnd"/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якорения ПХГМЦ.ВГ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Созданием избыточного давления внутри хвостовика с последующей разгрузкой бурильной колонны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 xml:space="preserve">Способ активации </w:t>
            </w:r>
            <w:proofErr w:type="spellStart"/>
            <w:r w:rsidRPr="00EB08A3">
              <w:rPr>
                <w:sz w:val="20"/>
                <w:szCs w:val="20"/>
              </w:rPr>
              <w:t>пакера</w:t>
            </w:r>
            <w:proofErr w:type="spellEnd"/>
            <w:r w:rsidRPr="00EB08A3">
              <w:rPr>
                <w:sz w:val="20"/>
                <w:szCs w:val="20"/>
              </w:rPr>
              <w:t xml:space="preserve"> подвески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Разгрузкой бурильной колонны после разъединения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Способ разъединения посадочного инструмента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гидромеханический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хвостовика, оборудованного устройством,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 и толщина стенки обсадной колонны, в которую производится спуск и установка устройства,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244,5х11,1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диметр по телу,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 после срабатывания, мм,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якоря,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14-18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Внутреннее избыточное давление срабатывания узла гидравлического разъединения, МПа,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20-25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Количество оборотов транспортировочной колонны на глубине установки подвески для разъединения по левой резьбе, раз,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Значение разгрузки веса транспортировочной колонны на голову подвески на глубине ее установки для приведения в действие узла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пакера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100-280 (10-28)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Максимальный перепад давления между разобщаемыми 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пакером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 xml:space="preserve"> зонами,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35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Максимальная растягивающая нагрузка, кН (</w:t>
            </w:r>
            <w:proofErr w:type="spellStart"/>
            <w:r w:rsidRPr="00EB08A3">
              <w:rPr>
                <w:rFonts w:cs="Times New Roman"/>
                <w:sz w:val="20"/>
                <w:szCs w:val="20"/>
              </w:rPr>
              <w:t>тн</w:t>
            </w:r>
            <w:proofErr w:type="spellEnd"/>
            <w:r w:rsidRPr="00EB08A3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1000 (100)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Присоединительные резьбы: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верхняя ГОСТ 28487</w:t>
            </w:r>
          </w:p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- нижняя ГОСТ 632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З-133</w:t>
            </w:r>
          </w:p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Момент свинчивания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Аналогично трубам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Предел текучести материала, МПа, не менее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750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34" w:name="_Toc29122002"/>
      <w:bookmarkStart w:id="35" w:name="_Toc90900604"/>
      <w:proofErr w:type="spellStart"/>
      <w:r w:rsidRPr="00EB08A3">
        <w:rPr>
          <w:rFonts w:eastAsia="Times New Roman"/>
        </w:rPr>
        <w:t>Центратор</w:t>
      </w:r>
      <w:proofErr w:type="spellEnd"/>
      <w:r w:rsidRPr="00EB08A3">
        <w:rPr>
          <w:rFonts w:eastAsia="Times New Roman"/>
        </w:rPr>
        <w:t xml:space="preserve"> пружинный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168/216-245</w:t>
      </w:r>
      <w:bookmarkEnd w:id="34"/>
      <w:bookmarkEnd w:id="35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cs="Times New Roman"/>
          <w:szCs w:val="24"/>
          <w:shd w:val="clear" w:color="auto" w:fill="FFFFFF"/>
        </w:rPr>
      </w:pPr>
      <w:r w:rsidRPr="00EB08A3">
        <w:rPr>
          <w:rFonts w:cs="Times New Roman"/>
          <w:szCs w:val="24"/>
          <w:shd w:val="clear" w:color="auto" w:fill="FFFFFF"/>
        </w:rPr>
        <w:t xml:space="preserve">Пружинные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центраторы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типа ПЦ предназначены для центрирования колонн обсадных труб при спуске и цементировании колонн в скважинах.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24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Технические требования к </w:t>
      </w:r>
      <w:proofErr w:type="spellStart"/>
      <w:r w:rsidRPr="00EB08A3">
        <w:rPr>
          <w:rFonts w:eastAsia="Times New Roman" w:cs="Times New Roman"/>
          <w:bCs/>
          <w:szCs w:val="24"/>
        </w:rPr>
        <w:t>центратору</w:t>
      </w:r>
      <w:proofErr w:type="spellEnd"/>
      <w:r w:rsidRPr="00EB08A3">
        <w:rPr>
          <w:rFonts w:eastAsia="Times New Roman" w:cs="Times New Roman"/>
          <w:bCs/>
          <w:szCs w:val="24"/>
        </w:rPr>
        <w:t xml:space="preserve"> пружинному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Способ фиксации на обсадной трубе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При помощи двух независимых фиксирующих колец с винтами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обсадной колонны,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254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ствола скважины,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215,9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Внутренний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171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 xml:space="preserve">Длина </w:t>
            </w:r>
            <w:proofErr w:type="spellStart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центратора</w:t>
            </w:r>
            <w:proofErr w:type="spellEnd"/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36" w:name="_Toc29122003"/>
      <w:bookmarkStart w:id="37" w:name="_Toc90900605"/>
      <w:r w:rsidRPr="00EB08A3">
        <w:rPr>
          <w:rFonts w:eastAsia="Times New Roman"/>
        </w:rPr>
        <w:t xml:space="preserve">Клапан обратный </w:t>
      </w:r>
      <w:r w:rsidRPr="00EB08A3">
        <w:rPr>
          <w:rFonts w:eastAsia="Times New Roman" w:cs="Times New Roman"/>
        </w:rPr>
        <w:t>Ø</w:t>
      </w:r>
      <w:r w:rsidRPr="00EB08A3">
        <w:rPr>
          <w:rFonts w:eastAsia="Times New Roman"/>
        </w:rPr>
        <w:t>168 ОТТГ</w:t>
      </w:r>
      <w:bookmarkEnd w:id="36"/>
      <w:bookmarkEnd w:id="37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  <w:r w:rsidRPr="00EB08A3">
        <w:rPr>
          <w:rFonts w:cs="Times New Roman"/>
          <w:szCs w:val="24"/>
          <w:shd w:val="clear" w:color="auto" w:fill="FFFFFF"/>
        </w:rPr>
        <w:t xml:space="preserve">Клапан обратный предназначен для предотвращения обратного движения раствора при цементировании, а также для </w:t>
      </w:r>
      <w:proofErr w:type="spellStart"/>
      <w:r w:rsidRPr="00EB08A3">
        <w:rPr>
          <w:rFonts w:cs="Times New Roman"/>
          <w:szCs w:val="24"/>
          <w:shd w:val="clear" w:color="auto" w:fill="FFFFFF"/>
        </w:rPr>
        <w:t>самозаполнения</w:t>
      </w:r>
      <w:proofErr w:type="spellEnd"/>
      <w:r w:rsidRPr="00EB08A3">
        <w:rPr>
          <w:rFonts w:cs="Times New Roman"/>
          <w:szCs w:val="24"/>
          <w:shd w:val="clear" w:color="auto" w:fill="FFFFFF"/>
        </w:rPr>
        <w:t xml:space="preserve"> внутреннего пространства обсадной колонны в процессе спуска.</w:t>
      </w:r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25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клапану обратному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Проходной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150,5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шара,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76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 xml:space="preserve">Максимальная рабочая температура, </w:t>
            </w:r>
            <w:r w:rsidRPr="00EB08A3">
              <w:rPr>
                <w:rFonts w:cs="Times New Roman"/>
                <w:sz w:val="20"/>
                <w:szCs w:val="20"/>
                <w:vertAlign w:val="superscript"/>
              </w:rPr>
              <w:t>0</w:t>
            </w:r>
            <w:r w:rsidRPr="00EB08A3">
              <w:rPr>
                <w:rFonts w:cs="Times New Roman"/>
                <w:sz w:val="20"/>
                <w:szCs w:val="20"/>
              </w:rPr>
              <w:t>С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Максимальная растягивающая нагрузка на корпус, кН (</w:t>
            </w:r>
            <w:proofErr w:type="spellStart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тн</w:t>
            </w:r>
            <w:proofErr w:type="spellEnd"/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950 (95)</w:t>
            </w:r>
          </w:p>
        </w:tc>
      </w:tr>
      <w:tr w:rsidR="006C5408" w:rsidRPr="00EB08A3" w:rsidTr="006C5408">
        <w:trPr>
          <w:trHeight w:val="303"/>
        </w:trPr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Максимальное внутреннее избыточное давление на корпус клапана,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cs="Times New Roman"/>
                <w:color w:val="252525"/>
                <w:sz w:val="20"/>
                <w:szCs w:val="20"/>
                <w:shd w:val="clear" w:color="auto" w:fill="FFFFFF"/>
              </w:rPr>
              <w:t>Максимальный перепад давления, удерживаемый клапаном, МПа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tabs>
                <w:tab w:val="left" w:pos="851"/>
              </w:tabs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tabs>
                <w:tab w:val="left" w:pos="851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lastRenderedPageBreak/>
              <w:t>12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511DC9">
      <w:pPr>
        <w:pStyle w:val="1"/>
        <w:numPr>
          <w:ilvl w:val="2"/>
          <w:numId w:val="34"/>
        </w:numPr>
        <w:ind w:left="1560" w:hanging="851"/>
        <w:rPr>
          <w:rFonts w:eastAsia="Times New Roman"/>
        </w:rPr>
      </w:pPr>
      <w:bookmarkStart w:id="38" w:name="_Toc29122004"/>
      <w:bookmarkStart w:id="39" w:name="_Toc90900606"/>
      <w:r w:rsidRPr="00EB08A3">
        <w:rPr>
          <w:rFonts w:eastAsia="Times New Roman" w:cs="Times New Roman"/>
          <w:bCs w:val="0"/>
          <w:szCs w:val="24"/>
        </w:rPr>
        <w:t>Башмак колонный металлический Ø168 ОТТГ</w:t>
      </w:r>
      <w:bookmarkEnd w:id="38"/>
      <w:bookmarkEnd w:id="39"/>
    </w:p>
    <w:p w:rsidR="006C5408" w:rsidRPr="00EB08A3" w:rsidRDefault="006C5408" w:rsidP="006C5408">
      <w:pPr>
        <w:pStyle w:val="a3"/>
        <w:ind w:left="0" w:firstLine="709"/>
        <w:rPr>
          <w:rFonts w:eastAsia="Times New Roman" w:cs="Times New Roman"/>
          <w:bCs/>
          <w:szCs w:val="24"/>
        </w:rPr>
      </w:pP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 xml:space="preserve">Таблица </w:t>
      </w:r>
      <w:r w:rsidR="00511DC9">
        <w:rPr>
          <w:rFonts w:eastAsia="Times New Roman" w:cs="Times New Roman"/>
          <w:bCs/>
          <w:szCs w:val="24"/>
        </w:rPr>
        <w:t>26</w:t>
      </w:r>
    </w:p>
    <w:p w:rsidR="006C5408" w:rsidRPr="00EB08A3" w:rsidRDefault="006C5408" w:rsidP="006C5408">
      <w:pPr>
        <w:pStyle w:val="a3"/>
        <w:ind w:left="0" w:firstLine="709"/>
        <w:jc w:val="right"/>
        <w:rPr>
          <w:rFonts w:eastAsia="Times New Roman" w:cs="Times New Roman"/>
          <w:bCs/>
          <w:szCs w:val="24"/>
        </w:rPr>
      </w:pPr>
      <w:r w:rsidRPr="00EB08A3">
        <w:rPr>
          <w:rFonts w:eastAsia="Times New Roman" w:cs="Times New Roman"/>
          <w:bCs/>
          <w:szCs w:val="24"/>
        </w:rPr>
        <w:t>Технические требования к башмаку колонному металлическому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6662"/>
        <w:gridCol w:w="2410"/>
      </w:tblGrid>
      <w:tr w:rsidR="006C5408" w:rsidRPr="00EB08A3" w:rsidTr="00511DC9">
        <w:tc>
          <w:tcPr>
            <w:tcW w:w="851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6662" w:type="dxa"/>
            <w:shd w:val="clear" w:color="auto" w:fill="FFC000"/>
            <w:vAlign w:val="center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410" w:type="dxa"/>
            <w:shd w:val="clear" w:color="auto" w:fill="FFC000"/>
          </w:tcPr>
          <w:p w:rsidR="006C5408" w:rsidRPr="00EB08A3" w:rsidRDefault="006C5408" w:rsidP="006C5408">
            <w:pPr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Значение (описание, величина)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Условный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168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Максимальный наружный диаметр,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188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Диаметр центрального отверстия, мм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Длина, мм,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285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Масса, кг, не более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17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Нагрузка на сжатие, кН (</w:t>
            </w:r>
            <w:proofErr w:type="spellStart"/>
            <w:r w:rsidRPr="00EB08A3">
              <w:rPr>
                <w:sz w:val="20"/>
                <w:szCs w:val="20"/>
              </w:rPr>
              <w:t>тн</w:t>
            </w:r>
            <w:proofErr w:type="spellEnd"/>
            <w:r w:rsidRPr="00EB08A3">
              <w:rPr>
                <w:sz w:val="20"/>
                <w:szCs w:val="20"/>
              </w:rPr>
              <w:t>), не менее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250 (25)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62" w:type="dxa"/>
          </w:tcPr>
          <w:p w:rsidR="006C5408" w:rsidRPr="00EB08A3" w:rsidRDefault="006C5408" w:rsidP="006C5408">
            <w:pPr>
              <w:pStyle w:val="a3"/>
              <w:ind w:left="0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Тип присоединительной резьбы</w:t>
            </w:r>
          </w:p>
        </w:tc>
        <w:tc>
          <w:tcPr>
            <w:tcW w:w="2410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ОТТГ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Работоспособность в интервале с зенитным углом, градусов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0-90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rFonts w:cs="Times New Roman"/>
                <w:sz w:val="20"/>
                <w:szCs w:val="20"/>
              </w:rPr>
            </w:pPr>
            <w:r w:rsidRPr="00EB08A3">
              <w:rPr>
                <w:rFonts w:cs="Times New Roman"/>
                <w:sz w:val="20"/>
                <w:szCs w:val="20"/>
              </w:rPr>
              <w:t>Производство</w:t>
            </w:r>
          </w:p>
        </w:tc>
        <w:tc>
          <w:tcPr>
            <w:tcW w:w="2410" w:type="dxa"/>
            <w:vAlign w:val="center"/>
          </w:tcPr>
          <w:p w:rsidR="006C5408" w:rsidRPr="00EB08A3" w:rsidRDefault="00863402" w:rsidP="006C540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63402">
              <w:rPr>
                <w:rFonts w:cs="Times New Roman"/>
                <w:sz w:val="20"/>
                <w:szCs w:val="20"/>
              </w:rPr>
              <w:t>импортного производства (по согласованию с заказчиком возможна замена)</w:t>
            </w:r>
          </w:p>
        </w:tc>
      </w:tr>
      <w:tr w:rsidR="006C5408" w:rsidRPr="00EB08A3" w:rsidTr="006C5408">
        <w:tc>
          <w:tcPr>
            <w:tcW w:w="851" w:type="dxa"/>
          </w:tcPr>
          <w:p w:rsidR="006C5408" w:rsidRPr="00EB08A3" w:rsidRDefault="006C5408" w:rsidP="006C5408">
            <w:pPr>
              <w:pStyle w:val="a3"/>
              <w:ind w:left="0"/>
              <w:jc w:val="center"/>
              <w:rPr>
                <w:rFonts w:eastAsia="Times New Roman" w:cs="Times New Roman"/>
                <w:bCs/>
                <w:sz w:val="20"/>
                <w:szCs w:val="20"/>
              </w:rPr>
            </w:pPr>
            <w:r w:rsidRPr="00EB08A3">
              <w:rPr>
                <w:rFonts w:eastAsia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662" w:type="dxa"/>
            <w:vAlign w:val="center"/>
          </w:tcPr>
          <w:p w:rsidR="006C5408" w:rsidRPr="00EB08A3" w:rsidRDefault="006C5408" w:rsidP="006C5408">
            <w:pPr>
              <w:rPr>
                <w:sz w:val="20"/>
                <w:szCs w:val="20"/>
                <w:lang w:val="en-US"/>
              </w:rPr>
            </w:pPr>
            <w:r w:rsidRPr="00EB08A3">
              <w:rPr>
                <w:sz w:val="20"/>
                <w:szCs w:val="20"/>
              </w:rPr>
              <w:t xml:space="preserve">Возможность </w:t>
            </w:r>
            <w:proofErr w:type="spellStart"/>
            <w:r w:rsidRPr="00EB08A3">
              <w:rPr>
                <w:sz w:val="20"/>
                <w:szCs w:val="20"/>
              </w:rPr>
              <w:t>разбуривания</w:t>
            </w:r>
            <w:proofErr w:type="spellEnd"/>
            <w:r w:rsidRPr="00EB08A3">
              <w:rPr>
                <w:sz w:val="20"/>
                <w:szCs w:val="20"/>
              </w:rPr>
              <w:t xml:space="preserve"> долотами </w:t>
            </w:r>
            <w:r w:rsidRPr="00EB08A3">
              <w:rPr>
                <w:sz w:val="20"/>
                <w:szCs w:val="20"/>
                <w:lang w:val="en-US"/>
              </w:rPr>
              <w:t>PDC</w:t>
            </w:r>
          </w:p>
        </w:tc>
        <w:tc>
          <w:tcPr>
            <w:tcW w:w="2410" w:type="dxa"/>
            <w:vAlign w:val="center"/>
          </w:tcPr>
          <w:p w:rsidR="006C5408" w:rsidRPr="00EB08A3" w:rsidRDefault="006C5408" w:rsidP="006C5408">
            <w:pPr>
              <w:jc w:val="center"/>
              <w:rPr>
                <w:sz w:val="20"/>
                <w:szCs w:val="20"/>
              </w:rPr>
            </w:pPr>
            <w:r w:rsidRPr="00EB08A3">
              <w:rPr>
                <w:sz w:val="20"/>
                <w:szCs w:val="20"/>
              </w:rPr>
              <w:t>Да</w:t>
            </w:r>
          </w:p>
        </w:tc>
      </w:tr>
    </w:tbl>
    <w:p w:rsidR="006C5408" w:rsidRPr="00EB08A3" w:rsidRDefault="006C5408" w:rsidP="006C5408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6C5408" w:rsidRDefault="006C5408" w:rsidP="00761155"/>
    <w:p w:rsidR="006C5408" w:rsidRPr="00761155" w:rsidRDefault="006C5408" w:rsidP="00761155"/>
    <w:p w:rsidR="00877F07" w:rsidRDefault="00511DC9" w:rsidP="00511DC9">
      <w:pPr>
        <w:pStyle w:val="1"/>
        <w:numPr>
          <w:ilvl w:val="0"/>
          <w:numId w:val="34"/>
        </w:numPr>
        <w:spacing w:after="120"/>
      </w:pPr>
      <w:bookmarkStart w:id="40" w:name="_Toc90900607"/>
      <w:r>
        <w:t>Персонал</w:t>
      </w:r>
      <w:bookmarkEnd w:id="40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r w:rsidR="00511DC9" w:rsidRPr="00EB08A3">
        <w:rPr>
          <w:szCs w:val="24"/>
        </w:rPr>
        <w:t>Персонал Исполнителя должен обладать необходимой квалификацией, образованием и опытом работы для инженерно-технологического сопровождения процесса сборки, спуска и активации МСЦ и подвески цементируемого хвостовика, подготовки плана работ на сборку, спуск и активацию МСЦ и подвески цементируемого хвостовика, руководства буровой бригадой и контроля процесса сборка, спуска и активации МСЦ и подвески цементируемого хвостовика.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До начала оказания услуг Исполнитель должен согласовать с Заказчиком кандидатуры полевых инженеров. В течение всего срока действия договора при замене любого из полевых инженеров, Исполнитель должен также согласовать такую замену с Заказчиком.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Для качественного оказания услуг по инженерно-технологическому сопровождению сборки, спуска и активации МСЦ и подвески цементируемого хвостовика Исполнитель обеспечивает, как минимум, следующим персоналом: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(на месте оказания услуг);</w:t>
      </w:r>
    </w:p>
    <w:p w:rsidR="00511DC9" w:rsidRPr="00EB08A3" w:rsidRDefault="00511DC9" w:rsidP="00511DC9">
      <w:pPr>
        <w:pStyle w:val="af3"/>
        <w:numPr>
          <w:ilvl w:val="0"/>
          <w:numId w:val="22"/>
        </w:numPr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(по требованию Заказчика должен быть направлен на место оказания услуг).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Исполнитель обязан вывезти свой персонал с места оказания услуг по окончанию оказания услуг. </w:t>
      </w:r>
    </w:p>
    <w:p w:rsidR="00761155" w:rsidRDefault="00511DC9" w:rsidP="00511DC9">
      <w:r w:rsidRPr="00EB08A3">
        <w:rPr>
          <w:rFonts w:eastAsia="Times New Roman"/>
          <w:bCs/>
          <w:szCs w:val="24"/>
        </w:rPr>
        <w:t>Исполнитель обеспечивает нахождение на вахте своих работников не более 28 дней</w:t>
      </w:r>
    </w:p>
    <w:p w:rsidR="00761155" w:rsidRDefault="00761155" w:rsidP="00761155"/>
    <w:p w:rsidR="00761155" w:rsidRPr="00F42B8D" w:rsidRDefault="00511DC9" w:rsidP="00511DC9">
      <w:pPr>
        <w:pStyle w:val="1"/>
        <w:numPr>
          <w:ilvl w:val="1"/>
          <w:numId w:val="1"/>
        </w:numPr>
        <w:spacing w:after="120"/>
      </w:pPr>
      <w:bookmarkStart w:id="41" w:name="_Toc29122006"/>
      <w:bookmarkStart w:id="42" w:name="_Toc90900608"/>
      <w:r w:rsidRPr="00EB08A3">
        <w:t>Инженер по сопровождению сборки, спуска и активации МСЦ и подвески цементируемого хвостовика</w:t>
      </w:r>
      <w:bookmarkEnd w:id="41"/>
      <w:bookmarkEnd w:id="42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t xml:space="preserve">             </w:t>
      </w:r>
      <w:r w:rsidR="00511DC9" w:rsidRPr="00EB08A3">
        <w:rPr>
          <w:rFonts w:eastAsia="Times New Roman"/>
          <w:bCs/>
          <w:szCs w:val="24"/>
        </w:rPr>
        <w:t xml:space="preserve">Исполнитель гарантирует обеспечение оказания услуг по инженерно-технологическому сопровождению сборки, спуска и активации МСЦ и подвески цементируемого хвостовика технически компетентными инженерами в соответствии с согласованным Планом работ на спуск и крепление. Инженер должен быть обучен в </w:t>
      </w:r>
      <w:r w:rsidR="00511DC9" w:rsidRPr="00EB08A3">
        <w:rPr>
          <w:rFonts w:eastAsia="Times New Roman"/>
          <w:bCs/>
          <w:szCs w:val="24"/>
        </w:rPr>
        <w:lastRenderedPageBreak/>
        <w:t xml:space="preserve">соответствии с действующими правилами, уметь работать с оснасткой, МСЦ и подвеской цементируемого хвостовика, соблюдать требования правил безопасности, и должен быть обеспечен всем необходимым для оказания услуг, а также индивидуальным оборудованием, включая защитную одежду и другие средства индивидуальной защиты. </w:t>
      </w:r>
    </w:p>
    <w:p w:rsidR="00511DC9" w:rsidRPr="00EB08A3" w:rsidRDefault="00511DC9" w:rsidP="00511DC9">
      <w:pPr>
        <w:pStyle w:val="af3"/>
        <w:ind w:firstLine="709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 xml:space="preserve">Инженер по сопровождению сборки, спуска и активации МСЦ и подвески цементируемого хвостовика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3-х лет по данному сервису, включая опыт работы в полевых условиях не менее 3-х лет инженером по сопровождению сборки, спуска и активации МСЦ и подвески цементируемого хвостовика. </w:t>
      </w:r>
    </w:p>
    <w:p w:rsidR="00761155" w:rsidRDefault="00511DC9" w:rsidP="00511DC9">
      <w:r w:rsidRPr="00EB08A3">
        <w:rPr>
          <w:rFonts w:eastAsia="Times New Roman"/>
          <w:bCs/>
          <w:szCs w:val="24"/>
        </w:rPr>
        <w:t>Инженер по сопровождению сборки, спуска и активации МСЦ и подвески цементируемого хвостовика должен иметь компетенции и полномочия подписывать полевые акты. Акты должны быть подписаны инженером в течение двух часов после их предоставления Заказчиком</w:t>
      </w:r>
      <w:r w:rsidR="00761155">
        <w:t>.</w:t>
      </w:r>
    </w:p>
    <w:p w:rsidR="00761155" w:rsidRPr="00761155" w:rsidRDefault="00761155" w:rsidP="00761155"/>
    <w:p w:rsidR="007976A0" w:rsidRPr="00F42B8D" w:rsidRDefault="004D5214" w:rsidP="00511DC9">
      <w:pPr>
        <w:pStyle w:val="1"/>
        <w:numPr>
          <w:ilvl w:val="1"/>
          <w:numId w:val="1"/>
        </w:numPr>
        <w:spacing w:after="120"/>
        <w:ind w:left="1276" w:hanging="709"/>
      </w:pPr>
      <w:bookmarkStart w:id="43" w:name="_Toc90900609"/>
      <w:r>
        <w:t>Координатор</w:t>
      </w:r>
      <w:bookmarkEnd w:id="43"/>
    </w:p>
    <w:p w:rsidR="00511DC9" w:rsidRPr="00EB08A3" w:rsidRDefault="00761155" w:rsidP="00511DC9">
      <w:pPr>
        <w:pStyle w:val="af3"/>
        <w:ind w:firstLine="709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           </w:t>
      </w:r>
      <w:r w:rsidR="00511DC9" w:rsidRPr="00EB08A3">
        <w:rPr>
          <w:rFonts w:eastAsia="Times New Roman"/>
          <w:bCs/>
          <w:szCs w:val="24"/>
        </w:rPr>
        <w:t>Координатор привлекается Исполнителем при оказании услуг для руководства и координации работы инженеров и организации логистики на месторождении, составления планов работ на сборку, спуск и активацию МСЦ и подвески цементируемого хвостовика, предоставления отчетности, предоставления и защиты объемов оказанных услуг, участия в производственных совещаниях, проводимых Заказчиком. По требованию Заказчика, координатор должен прибыть в г. Красноярск.</w:t>
      </w:r>
    </w:p>
    <w:p w:rsidR="00761155" w:rsidRDefault="00511DC9" w:rsidP="00511DC9">
      <w:pPr>
        <w:pStyle w:val="af3"/>
        <w:spacing w:after="120"/>
        <w:rPr>
          <w:rFonts w:eastAsia="Times New Roman"/>
          <w:bCs/>
          <w:szCs w:val="24"/>
        </w:rPr>
      </w:pPr>
      <w:r w:rsidRPr="00EB08A3">
        <w:rPr>
          <w:rFonts w:eastAsia="Times New Roman"/>
          <w:bCs/>
          <w:szCs w:val="24"/>
        </w:rPr>
        <w:t>Координатор должен иметь высшее техническое образование в области «Нефтегазовое дело», «Разработка нефтяных и газовых месторождений», «Горный инженер», опыт работы не менее трех лет в координировании инженерами по сопровождению сборки, спуска и активации МСЦ и подвески цементируемого хвостовика, включая опыт работы в полевых условиях не менее трех лет инженером по сопровождению сборки, спуска и активации МСЦ и подвески цементируемого хвостовика</w:t>
      </w:r>
      <w:r w:rsidR="00761155">
        <w:rPr>
          <w:rFonts w:eastAsia="Times New Roman"/>
          <w:bCs/>
          <w:szCs w:val="24"/>
        </w:rPr>
        <w:t>.</w:t>
      </w:r>
    </w:p>
    <w:p w:rsidR="00761155" w:rsidRPr="00221254" w:rsidRDefault="00761155" w:rsidP="00761155">
      <w:pPr>
        <w:autoSpaceDE w:val="0"/>
        <w:autoSpaceDN w:val="0"/>
        <w:adjustRightInd w:val="0"/>
        <w:ind w:firstLine="567"/>
        <w:rPr>
          <w:rFonts w:cs="Times New Roman"/>
          <w:szCs w:val="24"/>
        </w:rPr>
      </w:pPr>
    </w:p>
    <w:p w:rsidR="00761155" w:rsidRPr="00221254" w:rsidRDefault="00511DC9" w:rsidP="0092129B">
      <w:pPr>
        <w:pStyle w:val="1"/>
        <w:numPr>
          <w:ilvl w:val="0"/>
          <w:numId w:val="26"/>
        </w:numPr>
      </w:pPr>
      <w:bookmarkStart w:id="44" w:name="_Toc90900610"/>
      <w:r>
        <w:t>Требования к материалам</w:t>
      </w:r>
      <w:bookmarkEnd w:id="44"/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rFonts w:cs="Times New Roman"/>
          <w:szCs w:val="24"/>
        </w:rPr>
      </w:pPr>
    </w:p>
    <w:p w:rsidR="00761155" w:rsidRDefault="00511DC9" w:rsidP="00761155">
      <w:pPr>
        <w:autoSpaceDE w:val="0"/>
        <w:autoSpaceDN w:val="0"/>
        <w:adjustRightInd w:val="0"/>
        <w:ind w:firstLine="709"/>
      </w:pPr>
      <w:r w:rsidRPr="00EB08A3">
        <w:rPr>
          <w:rFonts w:eastAsia="Times New Roman"/>
          <w:bCs/>
          <w:szCs w:val="24"/>
        </w:rPr>
        <w:t>Исполнитель обязан предоставить характеристики применяемых материалов до начала оказания услуг. Исполнитель должен хранить документацию, подтверждающую, что все материалы проверены, имеют необходимые сертификаты качества и паспорта в соответствии с требованиями «Правил безопасности в нефтяной и газовой промышленности». По требованию Заказчика любые материалы могут быть проверены и испытаны в соответствие с установленными процедурами</w:t>
      </w:r>
      <w:r w:rsidR="00761155" w:rsidRPr="00221254">
        <w:t>.</w:t>
      </w:r>
    </w:p>
    <w:p w:rsidR="00761155" w:rsidRPr="00221254" w:rsidRDefault="00761155" w:rsidP="00761155">
      <w:pPr>
        <w:autoSpaceDE w:val="0"/>
        <w:autoSpaceDN w:val="0"/>
        <w:adjustRightInd w:val="0"/>
        <w:ind w:firstLine="709"/>
        <w:rPr>
          <w:bCs/>
        </w:rPr>
      </w:pPr>
      <w:r w:rsidRPr="00221254">
        <w:t xml:space="preserve"> </w:t>
      </w:r>
    </w:p>
    <w:p w:rsidR="00761155" w:rsidRDefault="00511DC9" w:rsidP="00761155">
      <w:pPr>
        <w:pStyle w:val="1"/>
        <w:numPr>
          <w:ilvl w:val="0"/>
          <w:numId w:val="26"/>
        </w:numPr>
        <w:spacing w:after="120"/>
        <w:ind w:left="993" w:hanging="284"/>
      </w:pPr>
      <w:bookmarkStart w:id="45" w:name="_Toc90900611"/>
      <w:r>
        <w:t>Проживание и перевозка (смена) персонала</w:t>
      </w:r>
      <w:bookmarkEnd w:id="45"/>
    </w:p>
    <w:p w:rsidR="00511DC9" w:rsidRDefault="00511DC9" w:rsidP="00511DC9">
      <w:pPr>
        <w:rPr>
          <w:bCs/>
        </w:rPr>
      </w:pPr>
      <w:r>
        <w:rPr>
          <w:bCs/>
        </w:rPr>
        <w:t xml:space="preserve">          Исполнитель должен заключить Договор аренды койко-места для проживания работников Исполнителя на объекте оказания услуг.</w:t>
      </w:r>
    </w:p>
    <w:p w:rsidR="00511DC9" w:rsidRDefault="00511DC9" w:rsidP="00511DC9">
      <w:pPr>
        <w:ind w:firstLine="567"/>
        <w:rPr>
          <w:bCs/>
        </w:rPr>
      </w:pPr>
      <w:r>
        <w:rPr>
          <w:bCs/>
        </w:rPr>
        <w:t>Заказчик обеспечивает организацию мест питания для персонала Исполнителя. Исполнитель заключает с Заказчиком Договор на организацию питания. Расход по питанию персонала Исполнителя несет Исполнитель.</w:t>
      </w:r>
    </w:p>
    <w:p w:rsidR="00511DC9" w:rsidRPr="00AC4EEF" w:rsidRDefault="00511DC9" w:rsidP="00511DC9">
      <w:pPr>
        <w:ind w:firstLine="567"/>
      </w:pPr>
      <w:r w:rsidRPr="00AC4EEF">
        <w:t>Заказчик предоставляет доступ персоналу Исполнителя в санитарную комнату (вагон-сауну) по установленному распорядку на месте оказания услуг.</w:t>
      </w:r>
    </w:p>
    <w:p w:rsidR="00511DC9" w:rsidRPr="00AC4EEF" w:rsidRDefault="00511DC9" w:rsidP="00511DC9">
      <w:pPr>
        <w:ind w:firstLine="709"/>
      </w:pPr>
      <w:r w:rsidRPr="00AC4EEF">
        <w:t xml:space="preserve">Исполнитель собственными силами осуществляет стирку, сушку, </w:t>
      </w:r>
      <w:proofErr w:type="spellStart"/>
      <w:proofErr w:type="gramStart"/>
      <w:r w:rsidRPr="00AC4EEF">
        <w:t>спец.одежды</w:t>
      </w:r>
      <w:proofErr w:type="spellEnd"/>
      <w:proofErr w:type="gramEnd"/>
      <w:r w:rsidRPr="00AC4EEF">
        <w:t>.</w:t>
      </w:r>
    </w:p>
    <w:p w:rsidR="00511DC9" w:rsidRPr="00AC4EEF" w:rsidRDefault="00511DC9" w:rsidP="00511DC9">
      <w:pPr>
        <w:ind w:firstLine="709"/>
      </w:pPr>
      <w:r w:rsidRPr="00AC4EEF">
        <w:t xml:space="preserve">Исполнитель в период сложной эпидемиологической обстановки в РФ, связанной с пандемией и/или распространением новой </w:t>
      </w:r>
      <w:proofErr w:type="spellStart"/>
      <w:r w:rsidRPr="00AC4EEF">
        <w:t>коронавирусной</w:t>
      </w:r>
      <w:proofErr w:type="spellEnd"/>
      <w:r w:rsidRPr="00AC4EEF">
        <w:t xml:space="preserve"> инфекции, в период реализации органами власти, Генеральным Заказчиком ограничительных и иных мероприятий, предпримет все меры для исполнения таких мероприятий, в том числе рекомендованных к исполнению </w:t>
      </w:r>
      <w:r w:rsidRPr="00AC4EEF">
        <w:lastRenderedPageBreak/>
        <w:t>Заказчиком/Генеральным Заказчиком. Расходы по исполнению таких мер Исполнитель принимает на себя.</w:t>
      </w:r>
    </w:p>
    <w:p w:rsidR="00511DC9" w:rsidRDefault="00511DC9" w:rsidP="00511DC9">
      <w:r w:rsidRPr="00221254">
        <w:rPr>
          <w:color w:val="000000"/>
        </w:rPr>
        <w:t>Доставка персонала Исполнителя с пунктов сбора</w:t>
      </w:r>
      <w:r w:rsidRPr="00221254">
        <w:t xml:space="preserve"> в </w:t>
      </w:r>
      <w:proofErr w:type="spellStart"/>
      <w:r w:rsidRPr="00221254">
        <w:t>г.Красноярск</w:t>
      </w:r>
      <w:proofErr w:type="spellEnd"/>
      <w:r w:rsidRPr="00221254">
        <w:t xml:space="preserve"> или </w:t>
      </w:r>
      <w:proofErr w:type="spellStart"/>
      <w:r>
        <w:t>п.Богучаны</w:t>
      </w:r>
      <w:proofErr w:type="spellEnd"/>
      <w:r w:rsidRPr="00221254">
        <w:t xml:space="preserve"> до объекта работ и обратно производится Заказчиком</w:t>
      </w:r>
      <w:r>
        <w:t xml:space="preserve"> по дополнительно заключенному агентскому </w:t>
      </w:r>
      <w:proofErr w:type="gramStart"/>
      <w:r>
        <w:t xml:space="preserve">договору </w:t>
      </w:r>
      <w:r w:rsidRPr="00221254">
        <w:t>.</w:t>
      </w:r>
      <w:proofErr w:type="gramEnd"/>
      <w:r w:rsidRPr="00221254">
        <w:t xml:space="preserve"> Подъезд до пункта сбора </w:t>
      </w:r>
      <w:proofErr w:type="spellStart"/>
      <w:r w:rsidRPr="00221254">
        <w:t>г.Красноярск</w:t>
      </w:r>
      <w:proofErr w:type="spellEnd"/>
      <w:r w:rsidRPr="00221254">
        <w:t xml:space="preserve"> (аэропорт) или </w:t>
      </w:r>
      <w:proofErr w:type="spellStart"/>
      <w:r>
        <w:t>п.Богучаны</w:t>
      </w:r>
      <w:proofErr w:type="spellEnd"/>
      <w:r w:rsidRPr="00221254">
        <w:t xml:space="preserve"> производится силами и за счет Исполнителя</w:t>
      </w:r>
      <w:r w:rsidRPr="00221254">
        <w:rPr>
          <w:bCs/>
        </w:rPr>
        <w:t>, в этом случае, доставка персонала Исполнителя</w:t>
      </w:r>
      <w:r w:rsidRPr="00221254">
        <w:t xml:space="preserve"> осуществляется в соответствии с графиком смены вахт 1 раз в 28 календарных дней</w:t>
      </w:r>
      <w:r>
        <w:t>.</w:t>
      </w:r>
    </w:p>
    <w:p w:rsidR="00511DC9" w:rsidRPr="00511DC9" w:rsidRDefault="00511DC9" w:rsidP="00511DC9"/>
    <w:p w:rsidR="00761155" w:rsidRPr="001C5908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46" w:name="_Toc54276118"/>
      <w:bookmarkStart w:id="47" w:name="_Toc90900612"/>
      <w:r w:rsidRPr="00221254">
        <w:t>Условия привлечения Исполнителем субподрядчиков</w:t>
      </w:r>
      <w:bookmarkEnd w:id="46"/>
      <w:bookmarkEnd w:id="47"/>
    </w:p>
    <w:p w:rsidR="00761155" w:rsidRPr="00221254" w:rsidRDefault="00761155" w:rsidP="00761155">
      <w:pPr>
        <w:pStyle w:val="a8"/>
        <w:tabs>
          <w:tab w:val="left" w:pos="0"/>
        </w:tabs>
        <w:ind w:left="0" w:firstLine="709"/>
        <w:jc w:val="both"/>
      </w:pPr>
      <w:r w:rsidRPr="00221254">
        <w:t>Исполнитель не вправе привлекать для оказания услуг третьих лиц (субподрядчиков).</w:t>
      </w:r>
    </w:p>
    <w:p w:rsidR="00761155" w:rsidRPr="00221254" w:rsidRDefault="00761155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48" w:name="_Toc54276119"/>
      <w:bookmarkStart w:id="49" w:name="_Toc90900613"/>
      <w:r w:rsidRPr="00221254">
        <w:t>Страхование персонала Исполнителя</w:t>
      </w:r>
      <w:bookmarkEnd w:id="48"/>
      <w:bookmarkEnd w:id="49"/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ИСПОЛНИТЕЛЬ обязуется на период оказания УСЛУГ заключать в интересах Заказчика договоры добровольного страхования от несчастных случаев (НС) своих работников со страховой суммой не менее 400 тыс. руб. с включением в договоры следующих рисков: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Смерть в результате НС;</w:t>
      </w:r>
    </w:p>
    <w:p w:rsidR="00761155" w:rsidRPr="00221254" w:rsidRDefault="00761155" w:rsidP="00761155">
      <w:pPr>
        <w:pStyle w:val="12"/>
        <w:numPr>
          <w:ilvl w:val="0"/>
          <w:numId w:val="24"/>
        </w:numPr>
        <w:spacing w:line="240" w:lineRule="auto"/>
        <w:ind w:right="459"/>
        <w:rPr>
          <w:rFonts w:ascii="Times New Roman" w:hAnsi="Times New Roman"/>
          <w:sz w:val="24"/>
          <w:szCs w:val="24"/>
          <w:lang w:val="ru-RU"/>
        </w:rPr>
      </w:pPr>
      <w:r w:rsidRPr="00221254">
        <w:rPr>
          <w:rFonts w:ascii="Times New Roman" w:hAnsi="Times New Roman"/>
          <w:sz w:val="24"/>
          <w:szCs w:val="24"/>
          <w:lang w:val="ru-RU"/>
        </w:rPr>
        <w:t>Постоянной (полной) утраты трудоспособности в результате НС с установлением I, II, III групп инвалидности.</w:t>
      </w:r>
    </w:p>
    <w:p w:rsidR="00761155" w:rsidRPr="00221254" w:rsidRDefault="00761155" w:rsidP="00761155">
      <w:pPr>
        <w:tabs>
          <w:tab w:val="left" w:pos="0"/>
        </w:tabs>
        <w:overflowPunct w:val="0"/>
        <w:autoSpaceDE w:val="0"/>
        <w:autoSpaceDN w:val="0"/>
        <w:adjustRightInd w:val="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И сохранение их в силе на протяжении всего срока действия Договора.</w:t>
      </w:r>
    </w:p>
    <w:p w:rsidR="00761155" w:rsidRPr="00221254" w:rsidRDefault="00761155" w:rsidP="00761155">
      <w:pPr>
        <w:tabs>
          <w:tab w:val="left" w:pos="456"/>
        </w:tabs>
        <w:overflowPunct w:val="0"/>
        <w:autoSpaceDE w:val="0"/>
        <w:autoSpaceDN w:val="0"/>
        <w:adjustRightInd w:val="0"/>
        <w:spacing w:after="120"/>
        <w:ind w:firstLine="709"/>
        <w:rPr>
          <w:rFonts w:eastAsia="Times New Roman" w:cs="Times New Roman"/>
          <w:szCs w:val="24"/>
        </w:rPr>
      </w:pPr>
      <w:r w:rsidRPr="00221254">
        <w:rPr>
          <w:rFonts w:eastAsia="Times New Roman" w:cs="Times New Roman"/>
          <w:szCs w:val="24"/>
        </w:rPr>
        <w:t>Все такие договоры страхования заключаются со страховыми компаниями, надлежащим образом лицензированными, имеющими соответствующие рейтинги надежности и пользующимися хорошей репутацией на российском страховом рынке.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0" w:name="_Toc29122010"/>
      <w:bookmarkStart w:id="51" w:name="_Toc90900614"/>
      <w:r w:rsidRPr="00EB08A3">
        <w:t>Требования к гарантии на оказанные услуги</w:t>
      </w:r>
      <w:bookmarkEnd w:id="50"/>
      <w:bookmarkEnd w:id="51"/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b/>
        </w:rPr>
      </w:pPr>
      <w:proofErr w:type="gramStart"/>
      <w:r w:rsidRPr="00EB08A3">
        <w:rPr>
          <w:color w:val="000000"/>
        </w:rPr>
        <w:t>Исполнитель  гарантирует</w:t>
      </w:r>
      <w:proofErr w:type="gramEnd"/>
      <w:r w:rsidRPr="00EB08A3">
        <w:rPr>
          <w:color w:val="000000"/>
        </w:rPr>
        <w:t>, что: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Л</w:t>
      </w:r>
      <w:r w:rsidR="00511DC9" w:rsidRPr="00EB08A3">
        <w:rPr>
          <w:color w:val="000000"/>
        </w:rPr>
        <w:t>юбое оборудование и/или запасные части, должны быть надлежащего качества и соответствовать своему назначению. В любом случае оборудование и материалы должны быть пригодны для эксплуатации с использованием всех их возможностей согласно техническим/паспортным характеристикам;</w:t>
      </w:r>
    </w:p>
    <w:p w:rsidR="00511DC9" w:rsidRPr="00EB08A3" w:rsidRDefault="00F33603" w:rsidP="00511DC9">
      <w:pPr>
        <w:autoSpaceDE w:val="0"/>
        <w:autoSpaceDN w:val="0"/>
        <w:adjustRightInd w:val="0"/>
        <w:ind w:firstLine="709"/>
        <w:rPr>
          <w:color w:val="000000"/>
        </w:rPr>
      </w:pPr>
      <w:r>
        <w:rPr>
          <w:color w:val="000000"/>
        </w:rPr>
        <w:t>Р</w:t>
      </w:r>
      <w:r w:rsidR="00511DC9" w:rsidRPr="00EB08A3">
        <w:rPr>
          <w:color w:val="000000"/>
        </w:rPr>
        <w:t>асходные материалы, которые использует Исполнитель, должны соответствовать признанным производственным стандартам или категории стандарта и качеству. В любом случае расходные материалы должны быть пригодны для эксплуатации с использованием всех их возможностей согласно техническим/паспортным характеристикам.</w:t>
      </w:r>
    </w:p>
    <w:p w:rsidR="00511DC9" w:rsidRPr="00EB08A3" w:rsidRDefault="00511DC9" w:rsidP="00511DC9">
      <w:pPr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Исполнитель гарантирует отсутствие скрытых дефектов (негерметичности и т.д.) в период проведения Заказчиком испытаний объектов скважины и в течение 24 месяцев с момента окончания испытания скважины. Наличие / отсутствие скрытых дефектов подтверждается заключением геофизических исследований.</w:t>
      </w:r>
    </w:p>
    <w:p w:rsidR="00511DC9" w:rsidRPr="00EB08A3" w:rsidRDefault="00511DC9" w:rsidP="00511DC9">
      <w:pPr>
        <w:pStyle w:val="a8"/>
        <w:tabs>
          <w:tab w:val="left" w:pos="720"/>
        </w:tabs>
        <w:spacing w:after="0"/>
        <w:ind w:left="0" w:firstLine="709"/>
        <w:jc w:val="both"/>
        <w:rPr>
          <w:bCs/>
        </w:rPr>
      </w:pPr>
      <w:r w:rsidRPr="00EB08A3">
        <w:rPr>
          <w:bCs/>
        </w:rPr>
        <w:t>Некачественным оказанием услуг является несоответствие фактически оказанных услуг по инженерно-технологическому сопровождению Плану работ на спуск и крепление по любому из предусмотренных параметров.</w:t>
      </w:r>
    </w:p>
    <w:p w:rsidR="00761155" w:rsidRPr="00105EF7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bCs/>
        </w:rPr>
        <w:t>В случае некачественного оказания услуг, работы по устранению недостатков качества выполняются за счет Исполнителя</w:t>
      </w:r>
      <w:r w:rsidR="00761155" w:rsidRPr="00221254">
        <w:t>.</w:t>
      </w:r>
    </w:p>
    <w:p w:rsidR="00761155" w:rsidRPr="00105EF7" w:rsidRDefault="00511DC9" w:rsidP="00761155">
      <w:pPr>
        <w:pStyle w:val="1"/>
        <w:numPr>
          <w:ilvl w:val="0"/>
          <w:numId w:val="26"/>
        </w:numPr>
        <w:spacing w:after="120"/>
        <w:ind w:left="1134" w:hanging="425"/>
      </w:pPr>
      <w:bookmarkStart w:id="52" w:name="_Toc29122013"/>
      <w:bookmarkStart w:id="53" w:name="_Toc90900615"/>
      <w:r w:rsidRPr="00EB08A3">
        <w:t>Формы, характер и периодичность предоставления отчетов о ходе оказания услуг</w:t>
      </w:r>
      <w:bookmarkEnd w:id="52"/>
      <w:bookmarkEnd w:id="53"/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по окончанию выполнения соответствующей операции по инженерно-технологическому сопровождению сборки, спуска и активации предоставляется совместно с актом сдачи-приемки промежуточного объема.</w:t>
      </w:r>
    </w:p>
    <w:p w:rsidR="00511DC9" w:rsidRPr="00EB08A3" w:rsidRDefault="00511DC9" w:rsidP="00511DC9">
      <w:pPr>
        <w:widowControl w:val="0"/>
        <w:ind w:firstLine="709"/>
        <w:rPr>
          <w:color w:val="000000"/>
        </w:rPr>
      </w:pPr>
      <w:r w:rsidRPr="00EB08A3">
        <w:rPr>
          <w:color w:val="000000"/>
        </w:rPr>
        <w:t>Отчет о промежуточном объеме услуг должен включать следующую, но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lastRenderedPageBreak/>
        <w:t>Подробные сведения об оказанном объеме услуг, в т.ч. действия буровой бригады Заказчика;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rPr>
          <w:rFonts w:cs="Times New Roman"/>
        </w:rPr>
        <w:t>Извлеченный опыт и рекомендации;</w:t>
      </w:r>
    </w:p>
    <w:p w:rsidR="00511DC9" w:rsidRPr="00EB08A3" w:rsidRDefault="00511DC9" w:rsidP="00511DC9">
      <w:pPr>
        <w:overflowPunct w:val="0"/>
        <w:autoSpaceDE w:val="0"/>
        <w:autoSpaceDN w:val="0"/>
        <w:adjustRightInd w:val="0"/>
        <w:ind w:firstLine="709"/>
        <w:rPr>
          <w:color w:val="000000"/>
        </w:rPr>
      </w:pPr>
      <w:r w:rsidRPr="00EB08A3">
        <w:rPr>
          <w:color w:val="000000"/>
        </w:rPr>
        <w:t>Отчет об оказании услуг на скважине предоставляется в течение 10-и дней со дня окончания оказания услуг. Отчет об оказанных услугах должен включать следующую, но не ограничиваясь, информацию: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Затраты с разбивкой по операциям;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 xml:space="preserve">Подробные сведения об оказанном объеме услуг, в т.ч. действия буровой бригады Заказчика 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Отклонения от Плана работ на спуск и крепление и их причины при наличии таковых;</w:t>
      </w:r>
    </w:p>
    <w:p w:rsidR="00511DC9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Извлеченный опыт и рекомендации;</w:t>
      </w:r>
    </w:p>
    <w:p w:rsidR="00511DC9" w:rsidRPr="00EB08A3" w:rsidRDefault="00511DC9" w:rsidP="00511DC9">
      <w:pPr>
        <w:pStyle w:val="a3"/>
        <w:numPr>
          <w:ilvl w:val="0"/>
          <w:numId w:val="4"/>
        </w:numPr>
        <w:tabs>
          <w:tab w:val="left" w:pos="851"/>
        </w:tabs>
        <w:overflowPunct w:val="0"/>
        <w:autoSpaceDE w:val="0"/>
        <w:autoSpaceDN w:val="0"/>
        <w:adjustRightInd w:val="0"/>
        <w:spacing w:after="120"/>
      </w:pPr>
      <w:r w:rsidRPr="00EB08A3">
        <w:t>Фактическое время оказания УСЛУГ и причины отклонения от планового показателя (при наличии</w:t>
      </w:r>
    </w:p>
    <w:p w:rsidR="00511DC9" w:rsidRPr="00105EF7" w:rsidRDefault="00511DC9" w:rsidP="00511DC9">
      <w:pPr>
        <w:pStyle w:val="1"/>
        <w:numPr>
          <w:ilvl w:val="0"/>
          <w:numId w:val="26"/>
        </w:numPr>
        <w:spacing w:after="120"/>
        <w:ind w:left="1134" w:hanging="425"/>
      </w:pPr>
      <w:bookmarkStart w:id="54" w:name="_Toc90900616"/>
      <w:r>
        <w:t>Требования к Исполнителю</w:t>
      </w:r>
      <w:bookmarkEnd w:id="54"/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всех необходимых действующих лицензий на отдельные виды деятельности, аккредитаций, разрешений связанные с оказываемыми услугами в соответствии с действующим законодательством РФ;</w:t>
      </w:r>
    </w:p>
    <w:p w:rsidR="00511DC9" w:rsidRPr="00EB08A3" w:rsidRDefault="00511DC9" w:rsidP="00511DC9">
      <w:pPr>
        <w:pStyle w:val="3"/>
        <w:shd w:val="clear" w:color="auto" w:fill="auto"/>
        <w:tabs>
          <w:tab w:val="left" w:pos="284"/>
        </w:tabs>
        <w:spacing w:before="0" w:line="240" w:lineRule="auto"/>
        <w:ind w:left="720" w:firstLine="0"/>
        <w:jc w:val="both"/>
        <w:rPr>
          <w:bCs/>
          <w:sz w:val="24"/>
          <w:szCs w:val="24"/>
        </w:rPr>
      </w:pPr>
      <w:r w:rsidRPr="00EB08A3">
        <w:rPr>
          <w:bCs/>
          <w:sz w:val="24"/>
          <w:szCs w:val="24"/>
        </w:rPr>
        <w:t>Наличие лимитов на размещение отходов, установленных действующим законодательством в области ООС;</w:t>
      </w:r>
    </w:p>
    <w:p w:rsidR="00761155" w:rsidRDefault="00511DC9" w:rsidP="00511DC9">
      <w:pPr>
        <w:pStyle w:val="af3"/>
        <w:spacing w:after="120"/>
        <w:ind w:left="720"/>
      </w:pPr>
      <w:r w:rsidRPr="00EB08A3">
        <w:rPr>
          <w:bCs/>
          <w:szCs w:val="24"/>
        </w:rPr>
        <w:t xml:space="preserve">Наличие и численность службы ПБ, ОТ и </w:t>
      </w:r>
      <w:proofErr w:type="gramStart"/>
      <w:r w:rsidRPr="00EB08A3">
        <w:rPr>
          <w:bCs/>
          <w:szCs w:val="24"/>
        </w:rPr>
        <w:t>ОС, в случае, если</w:t>
      </w:r>
      <w:proofErr w:type="gramEnd"/>
      <w:r w:rsidRPr="00EB08A3">
        <w:rPr>
          <w:bCs/>
          <w:szCs w:val="24"/>
        </w:rPr>
        <w:t xml:space="preserve"> это требуется согласно законодательству</w:t>
      </w:r>
    </w:p>
    <w:p w:rsidR="00761155" w:rsidRDefault="00761155" w:rsidP="00761155">
      <w:pPr>
        <w:pStyle w:val="af3"/>
        <w:spacing w:after="120"/>
      </w:pPr>
    </w:p>
    <w:p w:rsidR="00420E4A" w:rsidRDefault="00761155" w:rsidP="00761155">
      <w:pPr>
        <w:pStyle w:val="af3"/>
        <w:spacing w:after="120"/>
      </w:pPr>
      <w:r>
        <w:t xml:space="preserve"> </w:t>
      </w:r>
      <w:r w:rsidR="00420E4A">
        <w:t>Приложения</w:t>
      </w:r>
    </w:p>
    <w:p w:rsidR="00420E4A" w:rsidRDefault="00420E4A" w:rsidP="00420E4A"/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4961"/>
        <w:gridCol w:w="3402"/>
      </w:tblGrid>
      <w:tr w:rsidR="00E13D5B" w:rsidTr="00A96ECD">
        <w:tc>
          <w:tcPr>
            <w:tcW w:w="1560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№ приложения</w:t>
            </w:r>
          </w:p>
        </w:tc>
        <w:tc>
          <w:tcPr>
            <w:tcW w:w="4961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Наименование приложения</w:t>
            </w:r>
          </w:p>
        </w:tc>
        <w:tc>
          <w:tcPr>
            <w:tcW w:w="3402" w:type="dxa"/>
            <w:tcBorders>
              <w:bottom w:val="single" w:sz="4" w:space="0" w:color="000000" w:themeColor="text1"/>
            </w:tcBorders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Примечания</w:t>
            </w:r>
          </w:p>
        </w:tc>
      </w:tr>
      <w:tr w:rsidR="00E13D5B" w:rsidTr="00A96ECD">
        <w:tc>
          <w:tcPr>
            <w:tcW w:w="1560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1</w:t>
            </w:r>
          </w:p>
        </w:tc>
        <w:tc>
          <w:tcPr>
            <w:tcW w:w="4961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2</w:t>
            </w:r>
          </w:p>
        </w:tc>
        <w:tc>
          <w:tcPr>
            <w:tcW w:w="3402" w:type="dxa"/>
            <w:shd w:val="clear" w:color="auto" w:fill="FFC000"/>
          </w:tcPr>
          <w:p w:rsidR="00E13D5B" w:rsidRDefault="00D460B8" w:rsidP="00D460B8">
            <w:pPr>
              <w:jc w:val="center"/>
            </w:pPr>
            <w:r>
              <w:t>3</w:t>
            </w:r>
          </w:p>
        </w:tc>
      </w:tr>
      <w:tr w:rsidR="00511DC9" w:rsidTr="00C03E6B">
        <w:tc>
          <w:tcPr>
            <w:tcW w:w="1560" w:type="dxa"/>
          </w:tcPr>
          <w:p w:rsidR="00511DC9" w:rsidRPr="00EB08A3" w:rsidRDefault="00511DC9" w:rsidP="00511DC9">
            <w:pPr>
              <w:jc w:val="center"/>
            </w:pPr>
            <w:r w:rsidRPr="00EB08A3">
              <w:t>1</w:t>
            </w:r>
          </w:p>
        </w:tc>
        <w:tc>
          <w:tcPr>
            <w:tcW w:w="4961" w:type="dxa"/>
          </w:tcPr>
          <w:p w:rsidR="00511DC9" w:rsidRPr="00EB08A3" w:rsidRDefault="00511DC9" w:rsidP="00511DC9">
            <w:r w:rsidRPr="00EB08A3">
              <w:t>Требования к инженерно-технологическому сопровождению сборки, спуска и активации МСЦ и подвески цементируемого хвостовика</w:t>
            </w:r>
          </w:p>
        </w:tc>
        <w:tc>
          <w:tcPr>
            <w:tcW w:w="3402" w:type="dxa"/>
          </w:tcPr>
          <w:p w:rsidR="00511DC9" w:rsidRDefault="00511DC9" w:rsidP="00511DC9">
            <w:pPr>
              <w:jc w:val="center"/>
            </w:pPr>
          </w:p>
        </w:tc>
      </w:tr>
    </w:tbl>
    <w:p w:rsidR="004C20D9" w:rsidRPr="00420E4A" w:rsidRDefault="004C20D9" w:rsidP="00B41B0E"/>
    <w:sectPr w:rsidR="004C20D9" w:rsidRPr="00420E4A" w:rsidSect="00E36C76">
      <w:footerReference w:type="default" r:id="rId9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8AD" w:rsidRDefault="003138AD" w:rsidP="00E73977">
      <w:r>
        <w:separator/>
      </w:r>
    </w:p>
  </w:endnote>
  <w:endnote w:type="continuationSeparator" w:id="0">
    <w:p w:rsidR="003138AD" w:rsidRDefault="003138AD" w:rsidP="00E73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8AD" w:rsidRPr="009779A8" w:rsidRDefault="003138AD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2022 году</w:t>
    </w:r>
  </w:p>
  <w:p w:rsidR="003138AD" w:rsidRPr="00FB1C21" w:rsidRDefault="003138AD" w:rsidP="00E73977">
    <w:pPr>
      <w:rPr>
        <w:rFonts w:cs="Times New Roman"/>
        <w:b/>
        <w:sz w:val="14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8AD" w:rsidRPr="009779A8" w:rsidRDefault="003138AD" w:rsidP="00761155">
    <w:pPr>
      <w:rPr>
        <w:rFonts w:cs="Times New Roman"/>
        <w:b/>
        <w:sz w:val="14"/>
        <w:szCs w:val="18"/>
      </w:rPr>
    </w:pPr>
    <w:r w:rsidRPr="009779A8">
      <w:rPr>
        <w:rFonts w:cs="Times New Roman"/>
        <w:b/>
        <w:sz w:val="14"/>
        <w:szCs w:val="18"/>
      </w:rPr>
      <w:t xml:space="preserve">Техническое задание </w:t>
    </w:r>
    <w:r>
      <w:rPr>
        <w:rFonts w:cs="Times New Roman"/>
        <w:b/>
        <w:sz w:val="14"/>
        <w:szCs w:val="18"/>
      </w:rPr>
      <w:t xml:space="preserve">на </w:t>
    </w:r>
    <w:r w:rsidRPr="00841E44">
      <w:rPr>
        <w:rFonts w:cs="Times New Roman"/>
        <w:b/>
        <w:sz w:val="14"/>
        <w:szCs w:val="18"/>
      </w:rPr>
      <w:t>оказание услуг по</w:t>
    </w:r>
    <w:r>
      <w:rPr>
        <w:rFonts w:cs="Times New Roman"/>
        <w:b/>
        <w:sz w:val="14"/>
        <w:szCs w:val="18"/>
      </w:rPr>
      <w:t xml:space="preserve"> сборке, спуску и активации подвески цементируемого хвостовика на </w:t>
    </w:r>
    <w:proofErr w:type="spellStart"/>
    <w:r>
      <w:rPr>
        <w:rFonts w:cs="Times New Roman"/>
        <w:b/>
        <w:sz w:val="14"/>
        <w:szCs w:val="18"/>
      </w:rPr>
      <w:t>Юрубчено-Тохомском</w:t>
    </w:r>
    <w:proofErr w:type="spellEnd"/>
    <w:r>
      <w:rPr>
        <w:rFonts w:cs="Times New Roman"/>
        <w:b/>
        <w:sz w:val="14"/>
        <w:szCs w:val="18"/>
      </w:rPr>
      <w:t xml:space="preserve"> месторождении в 2022 г.</w:t>
    </w:r>
  </w:p>
  <w:p w:rsidR="003138AD" w:rsidRPr="00761155" w:rsidRDefault="003138AD" w:rsidP="0076115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8AD" w:rsidRDefault="003138AD" w:rsidP="00E73977">
      <w:r>
        <w:separator/>
      </w:r>
    </w:p>
  </w:footnote>
  <w:footnote w:type="continuationSeparator" w:id="0">
    <w:p w:rsidR="003138AD" w:rsidRDefault="003138AD" w:rsidP="00E739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67DD2"/>
    <w:multiLevelType w:val="multilevel"/>
    <w:tmpl w:val="834A5462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0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0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64" w:hanging="2160"/>
      </w:pPr>
      <w:rPr>
        <w:rFonts w:hint="default"/>
      </w:rPr>
    </w:lvl>
  </w:abstractNum>
  <w:abstractNum w:abstractNumId="1" w15:restartNumberingAfterBreak="0">
    <w:nsid w:val="0BB6085D"/>
    <w:multiLevelType w:val="multilevel"/>
    <w:tmpl w:val="EF0C5E66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2" w15:restartNumberingAfterBreak="0">
    <w:nsid w:val="1E8229F0"/>
    <w:multiLevelType w:val="multilevel"/>
    <w:tmpl w:val="B58EB6D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 w15:restartNumberingAfterBreak="0">
    <w:nsid w:val="20C85C0C"/>
    <w:multiLevelType w:val="hybridMultilevel"/>
    <w:tmpl w:val="22766D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525BA"/>
    <w:multiLevelType w:val="hybridMultilevel"/>
    <w:tmpl w:val="295C10D0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5" w15:restartNumberingAfterBreak="0">
    <w:nsid w:val="311B1AD1"/>
    <w:multiLevelType w:val="hybridMultilevel"/>
    <w:tmpl w:val="D9AAE5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6" w15:restartNumberingAfterBreak="0">
    <w:nsid w:val="338523CD"/>
    <w:multiLevelType w:val="hybridMultilevel"/>
    <w:tmpl w:val="2FEAA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37C9C"/>
    <w:multiLevelType w:val="hybridMultilevel"/>
    <w:tmpl w:val="95903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E109A"/>
    <w:multiLevelType w:val="multilevel"/>
    <w:tmpl w:val="CB18D5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1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23029B"/>
    <w:multiLevelType w:val="hybridMultilevel"/>
    <w:tmpl w:val="36D2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E73C7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3FE90509"/>
    <w:multiLevelType w:val="hybridMultilevel"/>
    <w:tmpl w:val="B7084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943FD"/>
    <w:multiLevelType w:val="hybridMultilevel"/>
    <w:tmpl w:val="29C02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E5893"/>
    <w:multiLevelType w:val="hybridMultilevel"/>
    <w:tmpl w:val="8B1296C2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4A1419BA"/>
    <w:multiLevelType w:val="multilevel"/>
    <w:tmpl w:val="0CBC0EE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5" w15:restartNumberingAfterBreak="0">
    <w:nsid w:val="4C807F77"/>
    <w:multiLevelType w:val="multilevel"/>
    <w:tmpl w:val="9B1ADC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84" w:hanging="2160"/>
      </w:pPr>
      <w:rPr>
        <w:rFonts w:hint="default"/>
      </w:rPr>
    </w:lvl>
  </w:abstractNum>
  <w:abstractNum w:abstractNumId="16" w15:restartNumberingAfterBreak="0">
    <w:nsid w:val="4D696DCF"/>
    <w:multiLevelType w:val="hybridMultilevel"/>
    <w:tmpl w:val="B52C0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613B2"/>
    <w:multiLevelType w:val="multilevel"/>
    <w:tmpl w:val="389ABA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8" w15:restartNumberingAfterBreak="0">
    <w:nsid w:val="55A01AF9"/>
    <w:multiLevelType w:val="hybridMultilevel"/>
    <w:tmpl w:val="E1760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D974FE"/>
    <w:multiLevelType w:val="hybridMultilevel"/>
    <w:tmpl w:val="0F6CF886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5B2F6877"/>
    <w:multiLevelType w:val="hybridMultilevel"/>
    <w:tmpl w:val="F26810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87067"/>
    <w:multiLevelType w:val="hybridMultilevel"/>
    <w:tmpl w:val="C7BE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BC2BD8"/>
    <w:multiLevelType w:val="hybridMultilevel"/>
    <w:tmpl w:val="3D50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4D6797"/>
    <w:multiLevelType w:val="hybridMultilevel"/>
    <w:tmpl w:val="C9184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739A2"/>
    <w:multiLevelType w:val="hybridMultilevel"/>
    <w:tmpl w:val="6FBAAE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E77B80"/>
    <w:multiLevelType w:val="multilevel"/>
    <w:tmpl w:val="32B25010"/>
    <w:lvl w:ilvl="0">
      <w:start w:val="4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6" w15:restartNumberingAfterBreak="0">
    <w:nsid w:val="671A14F8"/>
    <w:multiLevelType w:val="multilevel"/>
    <w:tmpl w:val="F74A82C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7" w15:restartNumberingAfterBreak="0">
    <w:nsid w:val="69292181"/>
    <w:multiLevelType w:val="hybridMultilevel"/>
    <w:tmpl w:val="1DC4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F221D3"/>
    <w:multiLevelType w:val="hybridMultilevel"/>
    <w:tmpl w:val="8FCAD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1496A"/>
    <w:multiLevelType w:val="hybridMultilevel"/>
    <w:tmpl w:val="4C388B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65183B"/>
    <w:multiLevelType w:val="multilevel"/>
    <w:tmpl w:val="7FD24450"/>
    <w:lvl w:ilvl="0">
      <w:start w:val="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1" w15:restartNumberingAfterBreak="0">
    <w:nsid w:val="723E7210"/>
    <w:multiLevelType w:val="hybridMultilevel"/>
    <w:tmpl w:val="4BA0A0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234004"/>
    <w:multiLevelType w:val="multilevel"/>
    <w:tmpl w:val="5764133A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84" w:hanging="2160"/>
      </w:pPr>
      <w:rPr>
        <w:rFonts w:hint="default"/>
      </w:rPr>
    </w:lvl>
  </w:abstractNum>
  <w:abstractNum w:abstractNumId="33" w15:restartNumberingAfterBreak="0">
    <w:nsid w:val="780E0A8D"/>
    <w:multiLevelType w:val="hybridMultilevel"/>
    <w:tmpl w:val="DFEAA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8"/>
  </w:num>
  <w:num w:numId="4">
    <w:abstractNumId w:val="24"/>
  </w:num>
  <w:num w:numId="5">
    <w:abstractNumId w:val="2"/>
  </w:num>
  <w:num w:numId="6">
    <w:abstractNumId w:val="25"/>
  </w:num>
  <w:num w:numId="7">
    <w:abstractNumId w:val="11"/>
  </w:num>
  <w:num w:numId="8">
    <w:abstractNumId w:val="6"/>
  </w:num>
  <w:num w:numId="9">
    <w:abstractNumId w:val="31"/>
  </w:num>
  <w:num w:numId="10">
    <w:abstractNumId w:val="29"/>
  </w:num>
  <w:num w:numId="11">
    <w:abstractNumId w:val="27"/>
  </w:num>
  <w:num w:numId="12">
    <w:abstractNumId w:val="19"/>
  </w:num>
  <w:num w:numId="13">
    <w:abstractNumId w:val="5"/>
  </w:num>
  <w:num w:numId="14">
    <w:abstractNumId w:val="13"/>
  </w:num>
  <w:num w:numId="15">
    <w:abstractNumId w:val="4"/>
  </w:num>
  <w:num w:numId="16">
    <w:abstractNumId w:val="22"/>
  </w:num>
  <w:num w:numId="17">
    <w:abstractNumId w:val="28"/>
  </w:num>
  <w:num w:numId="18">
    <w:abstractNumId w:val="21"/>
  </w:num>
  <w:num w:numId="19">
    <w:abstractNumId w:val="33"/>
  </w:num>
  <w:num w:numId="20">
    <w:abstractNumId w:val="18"/>
  </w:num>
  <w:num w:numId="21">
    <w:abstractNumId w:val="3"/>
  </w:num>
  <w:num w:numId="22">
    <w:abstractNumId w:val="16"/>
  </w:num>
  <w:num w:numId="23">
    <w:abstractNumId w:val="10"/>
  </w:num>
  <w:num w:numId="24">
    <w:abstractNumId w:val="9"/>
  </w:num>
  <w:num w:numId="25">
    <w:abstractNumId w:val="12"/>
  </w:num>
  <w:num w:numId="26">
    <w:abstractNumId w:val="26"/>
  </w:num>
  <w:num w:numId="27">
    <w:abstractNumId w:val="7"/>
  </w:num>
  <w:num w:numId="28">
    <w:abstractNumId w:val="23"/>
  </w:num>
  <w:num w:numId="29">
    <w:abstractNumId w:val="14"/>
  </w:num>
  <w:num w:numId="30">
    <w:abstractNumId w:val="30"/>
  </w:num>
  <w:num w:numId="31">
    <w:abstractNumId w:val="15"/>
  </w:num>
  <w:num w:numId="32">
    <w:abstractNumId w:val="32"/>
  </w:num>
  <w:num w:numId="33">
    <w:abstractNumId w:val="1"/>
  </w:num>
  <w:num w:numId="34">
    <w:abstractNumId w:val="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B9A"/>
    <w:rsid w:val="00003C68"/>
    <w:rsid w:val="00012F8E"/>
    <w:rsid w:val="00013A0A"/>
    <w:rsid w:val="00017FED"/>
    <w:rsid w:val="00022D7A"/>
    <w:rsid w:val="00024846"/>
    <w:rsid w:val="00027D0C"/>
    <w:rsid w:val="00034EA0"/>
    <w:rsid w:val="00037A38"/>
    <w:rsid w:val="0004294B"/>
    <w:rsid w:val="00043293"/>
    <w:rsid w:val="00045C06"/>
    <w:rsid w:val="00052C1B"/>
    <w:rsid w:val="000538D6"/>
    <w:rsid w:val="0006161B"/>
    <w:rsid w:val="00061A30"/>
    <w:rsid w:val="00066453"/>
    <w:rsid w:val="00066BED"/>
    <w:rsid w:val="000741A6"/>
    <w:rsid w:val="00074FF2"/>
    <w:rsid w:val="00090B61"/>
    <w:rsid w:val="00091401"/>
    <w:rsid w:val="000A0209"/>
    <w:rsid w:val="000A2B73"/>
    <w:rsid w:val="000A69E3"/>
    <w:rsid w:val="000A70FA"/>
    <w:rsid w:val="000B079B"/>
    <w:rsid w:val="000B4169"/>
    <w:rsid w:val="000B4C3A"/>
    <w:rsid w:val="000C1067"/>
    <w:rsid w:val="000C74BE"/>
    <w:rsid w:val="000C7635"/>
    <w:rsid w:val="000D3858"/>
    <w:rsid w:val="000D3B82"/>
    <w:rsid w:val="000D4B12"/>
    <w:rsid w:val="000E5536"/>
    <w:rsid w:val="000E689A"/>
    <w:rsid w:val="000E70DA"/>
    <w:rsid w:val="000F3F5C"/>
    <w:rsid w:val="000F4481"/>
    <w:rsid w:val="000F58FC"/>
    <w:rsid w:val="000F7A00"/>
    <w:rsid w:val="00101387"/>
    <w:rsid w:val="00102877"/>
    <w:rsid w:val="001037FE"/>
    <w:rsid w:val="00104061"/>
    <w:rsid w:val="00110CA6"/>
    <w:rsid w:val="00112192"/>
    <w:rsid w:val="00114B7F"/>
    <w:rsid w:val="00120517"/>
    <w:rsid w:val="001227A9"/>
    <w:rsid w:val="00126645"/>
    <w:rsid w:val="0012711B"/>
    <w:rsid w:val="001305BF"/>
    <w:rsid w:val="001322C9"/>
    <w:rsid w:val="00136790"/>
    <w:rsid w:val="00140F7D"/>
    <w:rsid w:val="0015376B"/>
    <w:rsid w:val="00155E47"/>
    <w:rsid w:val="001657FA"/>
    <w:rsid w:val="001676FD"/>
    <w:rsid w:val="0017140E"/>
    <w:rsid w:val="001763BA"/>
    <w:rsid w:val="00176809"/>
    <w:rsid w:val="0018580D"/>
    <w:rsid w:val="0019249B"/>
    <w:rsid w:val="00194811"/>
    <w:rsid w:val="001A412B"/>
    <w:rsid w:val="001B0B63"/>
    <w:rsid w:val="001B53BA"/>
    <w:rsid w:val="001B653C"/>
    <w:rsid w:val="001B75C9"/>
    <w:rsid w:val="001D06AD"/>
    <w:rsid w:val="001D1761"/>
    <w:rsid w:val="001D266A"/>
    <w:rsid w:val="001E7B23"/>
    <w:rsid w:val="001F1998"/>
    <w:rsid w:val="001F75E8"/>
    <w:rsid w:val="00204049"/>
    <w:rsid w:val="002054F0"/>
    <w:rsid w:val="00206DF4"/>
    <w:rsid w:val="00207D84"/>
    <w:rsid w:val="0021621C"/>
    <w:rsid w:val="00216CAB"/>
    <w:rsid w:val="002201CC"/>
    <w:rsid w:val="0022171B"/>
    <w:rsid w:val="002268E9"/>
    <w:rsid w:val="00233D97"/>
    <w:rsid w:val="0023476D"/>
    <w:rsid w:val="00235CA7"/>
    <w:rsid w:val="002409A9"/>
    <w:rsid w:val="002411FF"/>
    <w:rsid w:val="0024227C"/>
    <w:rsid w:val="002440E8"/>
    <w:rsid w:val="00244CEC"/>
    <w:rsid w:val="00245A39"/>
    <w:rsid w:val="00246159"/>
    <w:rsid w:val="00250E68"/>
    <w:rsid w:val="00251791"/>
    <w:rsid w:val="00253420"/>
    <w:rsid w:val="0025761E"/>
    <w:rsid w:val="00274D88"/>
    <w:rsid w:val="00277490"/>
    <w:rsid w:val="00280F84"/>
    <w:rsid w:val="00281B5D"/>
    <w:rsid w:val="00283583"/>
    <w:rsid w:val="00286D74"/>
    <w:rsid w:val="0029023D"/>
    <w:rsid w:val="0029033F"/>
    <w:rsid w:val="002905A8"/>
    <w:rsid w:val="00291917"/>
    <w:rsid w:val="002A070C"/>
    <w:rsid w:val="002A15E0"/>
    <w:rsid w:val="002A3696"/>
    <w:rsid w:val="002A3A05"/>
    <w:rsid w:val="002A4E13"/>
    <w:rsid w:val="002B0C27"/>
    <w:rsid w:val="002B2253"/>
    <w:rsid w:val="002B3D52"/>
    <w:rsid w:val="002C7B90"/>
    <w:rsid w:val="002D74AD"/>
    <w:rsid w:val="002E12D0"/>
    <w:rsid w:val="002E5046"/>
    <w:rsid w:val="002F11A2"/>
    <w:rsid w:val="002F1F7E"/>
    <w:rsid w:val="002F3C88"/>
    <w:rsid w:val="002F4C19"/>
    <w:rsid w:val="002F64A7"/>
    <w:rsid w:val="002F7A90"/>
    <w:rsid w:val="0030022C"/>
    <w:rsid w:val="003005A5"/>
    <w:rsid w:val="003015D0"/>
    <w:rsid w:val="00304BE9"/>
    <w:rsid w:val="003138AD"/>
    <w:rsid w:val="003177DB"/>
    <w:rsid w:val="00324978"/>
    <w:rsid w:val="003253C6"/>
    <w:rsid w:val="00330782"/>
    <w:rsid w:val="00331D6D"/>
    <w:rsid w:val="003331BC"/>
    <w:rsid w:val="00333A44"/>
    <w:rsid w:val="003350D4"/>
    <w:rsid w:val="00337738"/>
    <w:rsid w:val="00343CD0"/>
    <w:rsid w:val="003453E2"/>
    <w:rsid w:val="00352826"/>
    <w:rsid w:val="0036128A"/>
    <w:rsid w:val="00364AE0"/>
    <w:rsid w:val="00367ACF"/>
    <w:rsid w:val="00367DC6"/>
    <w:rsid w:val="00372CFF"/>
    <w:rsid w:val="00377FCC"/>
    <w:rsid w:val="00380528"/>
    <w:rsid w:val="00381B3D"/>
    <w:rsid w:val="00390012"/>
    <w:rsid w:val="00397359"/>
    <w:rsid w:val="003A03B9"/>
    <w:rsid w:val="003A570F"/>
    <w:rsid w:val="003A671E"/>
    <w:rsid w:val="003A7BD6"/>
    <w:rsid w:val="003B2E36"/>
    <w:rsid w:val="003B4F29"/>
    <w:rsid w:val="003D174C"/>
    <w:rsid w:val="003D2A99"/>
    <w:rsid w:val="003D76C3"/>
    <w:rsid w:val="003E1D58"/>
    <w:rsid w:val="003F129D"/>
    <w:rsid w:val="003F1F0F"/>
    <w:rsid w:val="003F3C10"/>
    <w:rsid w:val="003F54BC"/>
    <w:rsid w:val="0040428A"/>
    <w:rsid w:val="00405B1E"/>
    <w:rsid w:val="00407974"/>
    <w:rsid w:val="00420E4A"/>
    <w:rsid w:val="00430366"/>
    <w:rsid w:val="004311A4"/>
    <w:rsid w:val="00434C26"/>
    <w:rsid w:val="0043662E"/>
    <w:rsid w:val="00436E25"/>
    <w:rsid w:val="00443F73"/>
    <w:rsid w:val="004502CD"/>
    <w:rsid w:val="00451B77"/>
    <w:rsid w:val="00455A7E"/>
    <w:rsid w:val="004573DA"/>
    <w:rsid w:val="0046598F"/>
    <w:rsid w:val="004668DF"/>
    <w:rsid w:val="004706E7"/>
    <w:rsid w:val="00473078"/>
    <w:rsid w:val="00476CFA"/>
    <w:rsid w:val="00481C1C"/>
    <w:rsid w:val="004836F9"/>
    <w:rsid w:val="004843FC"/>
    <w:rsid w:val="004847E6"/>
    <w:rsid w:val="004854C8"/>
    <w:rsid w:val="00490FC6"/>
    <w:rsid w:val="0049120D"/>
    <w:rsid w:val="004A059E"/>
    <w:rsid w:val="004A1298"/>
    <w:rsid w:val="004A16F6"/>
    <w:rsid w:val="004A43BC"/>
    <w:rsid w:val="004A5BAB"/>
    <w:rsid w:val="004A5C03"/>
    <w:rsid w:val="004A6D04"/>
    <w:rsid w:val="004A76B3"/>
    <w:rsid w:val="004B2866"/>
    <w:rsid w:val="004B4D42"/>
    <w:rsid w:val="004C20D9"/>
    <w:rsid w:val="004C39C1"/>
    <w:rsid w:val="004C7171"/>
    <w:rsid w:val="004D013A"/>
    <w:rsid w:val="004D14CD"/>
    <w:rsid w:val="004D15C5"/>
    <w:rsid w:val="004D2CAD"/>
    <w:rsid w:val="004D3F7F"/>
    <w:rsid w:val="004D5214"/>
    <w:rsid w:val="004D7481"/>
    <w:rsid w:val="004D74DE"/>
    <w:rsid w:val="004D77B8"/>
    <w:rsid w:val="004E1DFE"/>
    <w:rsid w:val="004F4B6D"/>
    <w:rsid w:val="00502CE4"/>
    <w:rsid w:val="005059D8"/>
    <w:rsid w:val="00506DFD"/>
    <w:rsid w:val="00511DC9"/>
    <w:rsid w:val="005130CC"/>
    <w:rsid w:val="00513556"/>
    <w:rsid w:val="00515B50"/>
    <w:rsid w:val="00520190"/>
    <w:rsid w:val="00521001"/>
    <w:rsid w:val="00523EBB"/>
    <w:rsid w:val="005314F5"/>
    <w:rsid w:val="00534534"/>
    <w:rsid w:val="005354F2"/>
    <w:rsid w:val="0054222E"/>
    <w:rsid w:val="00564D24"/>
    <w:rsid w:val="00567255"/>
    <w:rsid w:val="005724C0"/>
    <w:rsid w:val="00575304"/>
    <w:rsid w:val="00577714"/>
    <w:rsid w:val="0058324D"/>
    <w:rsid w:val="00594B0E"/>
    <w:rsid w:val="005A36C0"/>
    <w:rsid w:val="005A4A1A"/>
    <w:rsid w:val="005B136C"/>
    <w:rsid w:val="005B4A80"/>
    <w:rsid w:val="005C202D"/>
    <w:rsid w:val="005C22DF"/>
    <w:rsid w:val="005C3E2C"/>
    <w:rsid w:val="005C6BAF"/>
    <w:rsid w:val="005F01CE"/>
    <w:rsid w:val="005F2B3E"/>
    <w:rsid w:val="0060112C"/>
    <w:rsid w:val="00606068"/>
    <w:rsid w:val="00611FF2"/>
    <w:rsid w:val="00612F7D"/>
    <w:rsid w:val="0061315F"/>
    <w:rsid w:val="0061512B"/>
    <w:rsid w:val="00621E10"/>
    <w:rsid w:val="006369D4"/>
    <w:rsid w:val="00643349"/>
    <w:rsid w:val="00650206"/>
    <w:rsid w:val="00650B4C"/>
    <w:rsid w:val="00654501"/>
    <w:rsid w:val="006549E8"/>
    <w:rsid w:val="00654CA5"/>
    <w:rsid w:val="0065697D"/>
    <w:rsid w:val="006578E9"/>
    <w:rsid w:val="00657FE0"/>
    <w:rsid w:val="006625F2"/>
    <w:rsid w:val="006653B8"/>
    <w:rsid w:val="006658F7"/>
    <w:rsid w:val="006714ED"/>
    <w:rsid w:val="006762C7"/>
    <w:rsid w:val="00677201"/>
    <w:rsid w:val="00681A6D"/>
    <w:rsid w:val="00683637"/>
    <w:rsid w:val="0068773A"/>
    <w:rsid w:val="006961FD"/>
    <w:rsid w:val="006A071D"/>
    <w:rsid w:val="006A0D8B"/>
    <w:rsid w:val="006A3525"/>
    <w:rsid w:val="006B3555"/>
    <w:rsid w:val="006B498E"/>
    <w:rsid w:val="006B516C"/>
    <w:rsid w:val="006B5BD1"/>
    <w:rsid w:val="006B60D5"/>
    <w:rsid w:val="006C5408"/>
    <w:rsid w:val="006C66BD"/>
    <w:rsid w:val="006D220A"/>
    <w:rsid w:val="006E042C"/>
    <w:rsid w:val="006E04A4"/>
    <w:rsid w:val="006F3E69"/>
    <w:rsid w:val="006F49CD"/>
    <w:rsid w:val="006F5E89"/>
    <w:rsid w:val="006F7656"/>
    <w:rsid w:val="00701018"/>
    <w:rsid w:val="00701AAB"/>
    <w:rsid w:val="007057E8"/>
    <w:rsid w:val="0070625D"/>
    <w:rsid w:val="00712BA1"/>
    <w:rsid w:val="007147AC"/>
    <w:rsid w:val="007238A7"/>
    <w:rsid w:val="00723973"/>
    <w:rsid w:val="00724254"/>
    <w:rsid w:val="007244E0"/>
    <w:rsid w:val="0072602F"/>
    <w:rsid w:val="007350D5"/>
    <w:rsid w:val="007353B1"/>
    <w:rsid w:val="00736CF5"/>
    <w:rsid w:val="00736DCF"/>
    <w:rsid w:val="00745B06"/>
    <w:rsid w:val="00747A89"/>
    <w:rsid w:val="00752B6B"/>
    <w:rsid w:val="00753DF7"/>
    <w:rsid w:val="007550F2"/>
    <w:rsid w:val="007565EE"/>
    <w:rsid w:val="007571A3"/>
    <w:rsid w:val="00761155"/>
    <w:rsid w:val="00761C5D"/>
    <w:rsid w:val="00762906"/>
    <w:rsid w:val="00764BB3"/>
    <w:rsid w:val="007650FC"/>
    <w:rsid w:val="00780355"/>
    <w:rsid w:val="007805D1"/>
    <w:rsid w:val="00780D94"/>
    <w:rsid w:val="007824E3"/>
    <w:rsid w:val="00782BA1"/>
    <w:rsid w:val="00785B6B"/>
    <w:rsid w:val="007943CC"/>
    <w:rsid w:val="007976A0"/>
    <w:rsid w:val="007A00FF"/>
    <w:rsid w:val="007A18CF"/>
    <w:rsid w:val="007A2AFE"/>
    <w:rsid w:val="007A2BE1"/>
    <w:rsid w:val="007A41BA"/>
    <w:rsid w:val="007B2839"/>
    <w:rsid w:val="007B5F63"/>
    <w:rsid w:val="007B7F1F"/>
    <w:rsid w:val="007C1D3A"/>
    <w:rsid w:val="007C3F91"/>
    <w:rsid w:val="007C7122"/>
    <w:rsid w:val="007D0F5D"/>
    <w:rsid w:val="007E1499"/>
    <w:rsid w:val="007F1831"/>
    <w:rsid w:val="007F4100"/>
    <w:rsid w:val="0080026A"/>
    <w:rsid w:val="0080453B"/>
    <w:rsid w:val="008055AE"/>
    <w:rsid w:val="0080715F"/>
    <w:rsid w:val="00824BBC"/>
    <w:rsid w:val="008335D9"/>
    <w:rsid w:val="00836875"/>
    <w:rsid w:val="00841E44"/>
    <w:rsid w:val="00847D92"/>
    <w:rsid w:val="00847F1A"/>
    <w:rsid w:val="00850C72"/>
    <w:rsid w:val="00852CA8"/>
    <w:rsid w:val="008578B6"/>
    <w:rsid w:val="00860085"/>
    <w:rsid w:val="0086135D"/>
    <w:rsid w:val="00863402"/>
    <w:rsid w:val="0086763E"/>
    <w:rsid w:val="0087585E"/>
    <w:rsid w:val="00877F07"/>
    <w:rsid w:val="00881E2B"/>
    <w:rsid w:val="00885597"/>
    <w:rsid w:val="00885676"/>
    <w:rsid w:val="00886739"/>
    <w:rsid w:val="008A2D19"/>
    <w:rsid w:val="008A3598"/>
    <w:rsid w:val="008A4442"/>
    <w:rsid w:val="008A68B2"/>
    <w:rsid w:val="008A7C7B"/>
    <w:rsid w:val="008B08A7"/>
    <w:rsid w:val="008B51A0"/>
    <w:rsid w:val="008C2CF1"/>
    <w:rsid w:val="008C3A53"/>
    <w:rsid w:val="008C67C3"/>
    <w:rsid w:val="008C74E7"/>
    <w:rsid w:val="008D2995"/>
    <w:rsid w:val="008D5F27"/>
    <w:rsid w:val="008E24B1"/>
    <w:rsid w:val="008E25FA"/>
    <w:rsid w:val="008F006B"/>
    <w:rsid w:val="008F070E"/>
    <w:rsid w:val="008F14A7"/>
    <w:rsid w:val="008F315D"/>
    <w:rsid w:val="008F41FB"/>
    <w:rsid w:val="008F46A3"/>
    <w:rsid w:val="008F742F"/>
    <w:rsid w:val="0090047E"/>
    <w:rsid w:val="00903AEA"/>
    <w:rsid w:val="00903CB4"/>
    <w:rsid w:val="0090767B"/>
    <w:rsid w:val="00911018"/>
    <w:rsid w:val="00915E45"/>
    <w:rsid w:val="00916113"/>
    <w:rsid w:val="0092129B"/>
    <w:rsid w:val="00922FBC"/>
    <w:rsid w:val="00923D4E"/>
    <w:rsid w:val="009241FB"/>
    <w:rsid w:val="009247BE"/>
    <w:rsid w:val="009276A9"/>
    <w:rsid w:val="00927D5E"/>
    <w:rsid w:val="009335F5"/>
    <w:rsid w:val="0093416A"/>
    <w:rsid w:val="009372AE"/>
    <w:rsid w:val="009402A8"/>
    <w:rsid w:val="009405CB"/>
    <w:rsid w:val="0094528D"/>
    <w:rsid w:val="009464FB"/>
    <w:rsid w:val="00946BCB"/>
    <w:rsid w:val="00955C4F"/>
    <w:rsid w:val="009632CE"/>
    <w:rsid w:val="00963560"/>
    <w:rsid w:val="0096359B"/>
    <w:rsid w:val="00975009"/>
    <w:rsid w:val="009779A8"/>
    <w:rsid w:val="0098049B"/>
    <w:rsid w:val="009809F6"/>
    <w:rsid w:val="00980C3C"/>
    <w:rsid w:val="009842CD"/>
    <w:rsid w:val="00985A80"/>
    <w:rsid w:val="00986C50"/>
    <w:rsid w:val="00990E42"/>
    <w:rsid w:val="009918CA"/>
    <w:rsid w:val="00993D95"/>
    <w:rsid w:val="009951AD"/>
    <w:rsid w:val="00996DA3"/>
    <w:rsid w:val="009970E4"/>
    <w:rsid w:val="009A148C"/>
    <w:rsid w:val="009B5C53"/>
    <w:rsid w:val="009B6421"/>
    <w:rsid w:val="009B7880"/>
    <w:rsid w:val="009C32EB"/>
    <w:rsid w:val="009C7C69"/>
    <w:rsid w:val="009D0765"/>
    <w:rsid w:val="009D0CB7"/>
    <w:rsid w:val="009D49BE"/>
    <w:rsid w:val="009D527B"/>
    <w:rsid w:val="009D7B17"/>
    <w:rsid w:val="009E62C4"/>
    <w:rsid w:val="009F010C"/>
    <w:rsid w:val="009F1FB5"/>
    <w:rsid w:val="009F2FB8"/>
    <w:rsid w:val="009F6FD0"/>
    <w:rsid w:val="009F754F"/>
    <w:rsid w:val="009F7DEF"/>
    <w:rsid w:val="00A11160"/>
    <w:rsid w:val="00A1236B"/>
    <w:rsid w:val="00A14900"/>
    <w:rsid w:val="00A14F06"/>
    <w:rsid w:val="00A165A8"/>
    <w:rsid w:val="00A16F4F"/>
    <w:rsid w:val="00A170E8"/>
    <w:rsid w:val="00A227B3"/>
    <w:rsid w:val="00A25942"/>
    <w:rsid w:val="00A25F82"/>
    <w:rsid w:val="00A2625F"/>
    <w:rsid w:val="00A30FF9"/>
    <w:rsid w:val="00A317A1"/>
    <w:rsid w:val="00A349F3"/>
    <w:rsid w:val="00A34C3A"/>
    <w:rsid w:val="00A34EDF"/>
    <w:rsid w:val="00A353E1"/>
    <w:rsid w:val="00A36827"/>
    <w:rsid w:val="00A37A16"/>
    <w:rsid w:val="00A44FE8"/>
    <w:rsid w:val="00A478C7"/>
    <w:rsid w:val="00A47E48"/>
    <w:rsid w:val="00A518AB"/>
    <w:rsid w:val="00A5640F"/>
    <w:rsid w:val="00A60384"/>
    <w:rsid w:val="00A66EA0"/>
    <w:rsid w:val="00A70E76"/>
    <w:rsid w:val="00A77279"/>
    <w:rsid w:val="00A8013F"/>
    <w:rsid w:val="00A82283"/>
    <w:rsid w:val="00A90CAC"/>
    <w:rsid w:val="00A937AD"/>
    <w:rsid w:val="00A96D00"/>
    <w:rsid w:val="00A96ECD"/>
    <w:rsid w:val="00AA3E27"/>
    <w:rsid w:val="00AB117D"/>
    <w:rsid w:val="00AB58CD"/>
    <w:rsid w:val="00AB7B24"/>
    <w:rsid w:val="00AC0099"/>
    <w:rsid w:val="00AC152E"/>
    <w:rsid w:val="00AC2321"/>
    <w:rsid w:val="00AC252A"/>
    <w:rsid w:val="00AD1B38"/>
    <w:rsid w:val="00AD6E5B"/>
    <w:rsid w:val="00AE13AF"/>
    <w:rsid w:val="00AE2316"/>
    <w:rsid w:val="00AE4DA7"/>
    <w:rsid w:val="00AE7C96"/>
    <w:rsid w:val="00AF1268"/>
    <w:rsid w:val="00AF16AB"/>
    <w:rsid w:val="00AF2CF8"/>
    <w:rsid w:val="00AF4319"/>
    <w:rsid w:val="00B032DD"/>
    <w:rsid w:val="00B07F6C"/>
    <w:rsid w:val="00B113F4"/>
    <w:rsid w:val="00B12092"/>
    <w:rsid w:val="00B133A7"/>
    <w:rsid w:val="00B15EE8"/>
    <w:rsid w:val="00B22137"/>
    <w:rsid w:val="00B27BA0"/>
    <w:rsid w:val="00B30114"/>
    <w:rsid w:val="00B30BE1"/>
    <w:rsid w:val="00B40EAB"/>
    <w:rsid w:val="00B41B0E"/>
    <w:rsid w:val="00B421C6"/>
    <w:rsid w:val="00B47D81"/>
    <w:rsid w:val="00B47EEE"/>
    <w:rsid w:val="00B5146C"/>
    <w:rsid w:val="00B55945"/>
    <w:rsid w:val="00B56DEE"/>
    <w:rsid w:val="00B574E2"/>
    <w:rsid w:val="00B6039B"/>
    <w:rsid w:val="00B6132F"/>
    <w:rsid w:val="00B640F4"/>
    <w:rsid w:val="00B66C2C"/>
    <w:rsid w:val="00B670F1"/>
    <w:rsid w:val="00B702CB"/>
    <w:rsid w:val="00B70F42"/>
    <w:rsid w:val="00B714AC"/>
    <w:rsid w:val="00B752AA"/>
    <w:rsid w:val="00B83CBE"/>
    <w:rsid w:val="00B9166E"/>
    <w:rsid w:val="00B937E8"/>
    <w:rsid w:val="00B95567"/>
    <w:rsid w:val="00B95B68"/>
    <w:rsid w:val="00B9660C"/>
    <w:rsid w:val="00BA1F02"/>
    <w:rsid w:val="00BA4664"/>
    <w:rsid w:val="00BB1449"/>
    <w:rsid w:val="00BB3137"/>
    <w:rsid w:val="00BB6411"/>
    <w:rsid w:val="00BC0D86"/>
    <w:rsid w:val="00BC6751"/>
    <w:rsid w:val="00BD3B2E"/>
    <w:rsid w:val="00BD3CB3"/>
    <w:rsid w:val="00BE2222"/>
    <w:rsid w:val="00BE3521"/>
    <w:rsid w:val="00BE3C53"/>
    <w:rsid w:val="00BE6334"/>
    <w:rsid w:val="00BF00A8"/>
    <w:rsid w:val="00BF26DF"/>
    <w:rsid w:val="00BF5358"/>
    <w:rsid w:val="00BF6DFF"/>
    <w:rsid w:val="00C02A29"/>
    <w:rsid w:val="00C02BEF"/>
    <w:rsid w:val="00C0310E"/>
    <w:rsid w:val="00C03380"/>
    <w:rsid w:val="00C03E6B"/>
    <w:rsid w:val="00C04BF4"/>
    <w:rsid w:val="00C0702D"/>
    <w:rsid w:val="00C12895"/>
    <w:rsid w:val="00C1398B"/>
    <w:rsid w:val="00C17EBB"/>
    <w:rsid w:val="00C20795"/>
    <w:rsid w:val="00C20A8E"/>
    <w:rsid w:val="00C217A1"/>
    <w:rsid w:val="00C24F44"/>
    <w:rsid w:val="00C254AB"/>
    <w:rsid w:val="00C327C9"/>
    <w:rsid w:val="00C35A94"/>
    <w:rsid w:val="00C401CE"/>
    <w:rsid w:val="00C40748"/>
    <w:rsid w:val="00C411C0"/>
    <w:rsid w:val="00C414EE"/>
    <w:rsid w:val="00C41AED"/>
    <w:rsid w:val="00C440BF"/>
    <w:rsid w:val="00C472EC"/>
    <w:rsid w:val="00C50A03"/>
    <w:rsid w:val="00C635DE"/>
    <w:rsid w:val="00C64968"/>
    <w:rsid w:val="00C6554E"/>
    <w:rsid w:val="00C661F2"/>
    <w:rsid w:val="00C7195E"/>
    <w:rsid w:val="00C722D2"/>
    <w:rsid w:val="00C747B1"/>
    <w:rsid w:val="00C762A2"/>
    <w:rsid w:val="00C76F0A"/>
    <w:rsid w:val="00C90921"/>
    <w:rsid w:val="00C9106C"/>
    <w:rsid w:val="00CA1091"/>
    <w:rsid w:val="00CA65FE"/>
    <w:rsid w:val="00CA735A"/>
    <w:rsid w:val="00CB0494"/>
    <w:rsid w:val="00CB07C7"/>
    <w:rsid w:val="00CB13A8"/>
    <w:rsid w:val="00CC067C"/>
    <w:rsid w:val="00CD167A"/>
    <w:rsid w:val="00CD1FF4"/>
    <w:rsid w:val="00CD6167"/>
    <w:rsid w:val="00CE3A16"/>
    <w:rsid w:val="00CF02EA"/>
    <w:rsid w:val="00CF4D66"/>
    <w:rsid w:val="00D10434"/>
    <w:rsid w:val="00D1095D"/>
    <w:rsid w:val="00D12CD6"/>
    <w:rsid w:val="00D13615"/>
    <w:rsid w:val="00D214F8"/>
    <w:rsid w:val="00D25650"/>
    <w:rsid w:val="00D25E65"/>
    <w:rsid w:val="00D32E5D"/>
    <w:rsid w:val="00D3403F"/>
    <w:rsid w:val="00D40BEE"/>
    <w:rsid w:val="00D445D5"/>
    <w:rsid w:val="00D457F6"/>
    <w:rsid w:val="00D460B8"/>
    <w:rsid w:val="00D47C70"/>
    <w:rsid w:val="00D51E27"/>
    <w:rsid w:val="00D56033"/>
    <w:rsid w:val="00D57CBA"/>
    <w:rsid w:val="00D61021"/>
    <w:rsid w:val="00D61C71"/>
    <w:rsid w:val="00D70FD0"/>
    <w:rsid w:val="00D7143C"/>
    <w:rsid w:val="00D867D2"/>
    <w:rsid w:val="00D87E90"/>
    <w:rsid w:val="00D915FD"/>
    <w:rsid w:val="00D929B5"/>
    <w:rsid w:val="00D938E6"/>
    <w:rsid w:val="00D93F3C"/>
    <w:rsid w:val="00D95591"/>
    <w:rsid w:val="00D96A01"/>
    <w:rsid w:val="00DA1A2F"/>
    <w:rsid w:val="00DA69AA"/>
    <w:rsid w:val="00DB39F6"/>
    <w:rsid w:val="00DB5648"/>
    <w:rsid w:val="00DC1624"/>
    <w:rsid w:val="00DC6C9A"/>
    <w:rsid w:val="00DD598D"/>
    <w:rsid w:val="00DD6E04"/>
    <w:rsid w:val="00DD70D0"/>
    <w:rsid w:val="00DE4261"/>
    <w:rsid w:val="00DE5DE7"/>
    <w:rsid w:val="00DE7058"/>
    <w:rsid w:val="00DE7C19"/>
    <w:rsid w:val="00DF1031"/>
    <w:rsid w:val="00E039A3"/>
    <w:rsid w:val="00E05750"/>
    <w:rsid w:val="00E10D8A"/>
    <w:rsid w:val="00E13D5B"/>
    <w:rsid w:val="00E16A2D"/>
    <w:rsid w:val="00E16C0F"/>
    <w:rsid w:val="00E27E53"/>
    <w:rsid w:val="00E32A5C"/>
    <w:rsid w:val="00E32D67"/>
    <w:rsid w:val="00E345A4"/>
    <w:rsid w:val="00E347EF"/>
    <w:rsid w:val="00E34ABA"/>
    <w:rsid w:val="00E36C76"/>
    <w:rsid w:val="00E400FE"/>
    <w:rsid w:val="00E423B1"/>
    <w:rsid w:val="00E431AA"/>
    <w:rsid w:val="00E455B2"/>
    <w:rsid w:val="00E60B9A"/>
    <w:rsid w:val="00E61E37"/>
    <w:rsid w:val="00E73977"/>
    <w:rsid w:val="00E7733F"/>
    <w:rsid w:val="00E85EB8"/>
    <w:rsid w:val="00E868EC"/>
    <w:rsid w:val="00E932DA"/>
    <w:rsid w:val="00E97DD6"/>
    <w:rsid w:val="00EA70EE"/>
    <w:rsid w:val="00EB0401"/>
    <w:rsid w:val="00EB59AE"/>
    <w:rsid w:val="00EB75FD"/>
    <w:rsid w:val="00EC144D"/>
    <w:rsid w:val="00EC21BE"/>
    <w:rsid w:val="00EC406F"/>
    <w:rsid w:val="00ED0568"/>
    <w:rsid w:val="00ED2DEB"/>
    <w:rsid w:val="00ED4C12"/>
    <w:rsid w:val="00ED5D40"/>
    <w:rsid w:val="00ED74CA"/>
    <w:rsid w:val="00EE1990"/>
    <w:rsid w:val="00EE3E14"/>
    <w:rsid w:val="00EE5EE1"/>
    <w:rsid w:val="00EE6F08"/>
    <w:rsid w:val="00F016AD"/>
    <w:rsid w:val="00F02F26"/>
    <w:rsid w:val="00F05CB8"/>
    <w:rsid w:val="00F1048B"/>
    <w:rsid w:val="00F10F27"/>
    <w:rsid w:val="00F16090"/>
    <w:rsid w:val="00F17820"/>
    <w:rsid w:val="00F17BAC"/>
    <w:rsid w:val="00F20339"/>
    <w:rsid w:val="00F2046F"/>
    <w:rsid w:val="00F2428A"/>
    <w:rsid w:val="00F33603"/>
    <w:rsid w:val="00F42034"/>
    <w:rsid w:val="00F42B8D"/>
    <w:rsid w:val="00F46D7E"/>
    <w:rsid w:val="00F51C91"/>
    <w:rsid w:val="00F52CB2"/>
    <w:rsid w:val="00F73FB8"/>
    <w:rsid w:val="00F8038B"/>
    <w:rsid w:val="00F80EA5"/>
    <w:rsid w:val="00F812C3"/>
    <w:rsid w:val="00F8360C"/>
    <w:rsid w:val="00F8475F"/>
    <w:rsid w:val="00F922E7"/>
    <w:rsid w:val="00FA20A4"/>
    <w:rsid w:val="00FA3F7B"/>
    <w:rsid w:val="00FA7512"/>
    <w:rsid w:val="00FA7A89"/>
    <w:rsid w:val="00FB0136"/>
    <w:rsid w:val="00FB0A53"/>
    <w:rsid w:val="00FB11DC"/>
    <w:rsid w:val="00FB3370"/>
    <w:rsid w:val="00FB348C"/>
    <w:rsid w:val="00FB34BE"/>
    <w:rsid w:val="00FB49F9"/>
    <w:rsid w:val="00FB51B7"/>
    <w:rsid w:val="00FB6848"/>
    <w:rsid w:val="00FC1A50"/>
    <w:rsid w:val="00FC5443"/>
    <w:rsid w:val="00FD08D9"/>
    <w:rsid w:val="00FD09F6"/>
    <w:rsid w:val="00FD326D"/>
    <w:rsid w:val="00FD7538"/>
    <w:rsid w:val="00FD78A1"/>
    <w:rsid w:val="00FE1803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EE4937"/>
  <w15:docId w15:val="{D570C9FA-9590-4FD1-A404-448E206FB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32DD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D70D0"/>
    <w:pPr>
      <w:keepNext/>
      <w:keepLines/>
      <w:ind w:left="708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,Мой Список"/>
    <w:basedOn w:val="a"/>
    <w:link w:val="a4"/>
    <w:uiPriority w:val="99"/>
    <w:qFormat/>
    <w:rsid w:val="00E34AB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D70D0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5">
    <w:name w:val="TOC Heading"/>
    <w:basedOn w:val="1"/>
    <w:next w:val="a"/>
    <w:uiPriority w:val="39"/>
    <w:unhideWhenUsed/>
    <w:qFormat/>
    <w:rsid w:val="00955C4F"/>
    <w:pPr>
      <w:spacing w:line="276" w:lineRule="auto"/>
      <w:jc w:val="left"/>
      <w:outlineLvl w:val="9"/>
    </w:pPr>
    <w:rPr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955C4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5C4F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333A44"/>
    <w:pPr>
      <w:spacing w:after="120"/>
      <w:ind w:left="360"/>
      <w:jc w:val="left"/>
    </w:pPr>
    <w:rPr>
      <w:rFonts w:eastAsia="Times New Roman" w:cs="Times New Roman"/>
      <w:szCs w:val="24"/>
    </w:rPr>
  </w:style>
  <w:style w:type="character" w:customStyle="1" w:styleId="a9">
    <w:name w:val="Основной текст с отступом Знак"/>
    <w:basedOn w:val="a0"/>
    <w:link w:val="a8"/>
    <w:rsid w:val="00333A44"/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FD09F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unhideWhenUsed/>
    <w:rsid w:val="002D74AD"/>
    <w:pPr>
      <w:spacing w:after="100"/>
    </w:pPr>
  </w:style>
  <w:style w:type="character" w:styleId="ab">
    <w:name w:val="Hyperlink"/>
    <w:basedOn w:val="a0"/>
    <w:uiPriority w:val="99"/>
    <w:unhideWhenUsed/>
    <w:rsid w:val="002D74AD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E7397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73977"/>
    <w:rPr>
      <w:rFonts w:ascii="Times New Roman" w:hAnsi="Times New Roman"/>
      <w:sz w:val="24"/>
    </w:rPr>
  </w:style>
  <w:style w:type="paragraph" w:styleId="ae">
    <w:name w:val="footer"/>
    <w:aliases w:val="Знак3"/>
    <w:basedOn w:val="a"/>
    <w:link w:val="af"/>
    <w:unhideWhenUsed/>
    <w:rsid w:val="00E7397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aliases w:val="Знак3 Знак"/>
    <w:basedOn w:val="a0"/>
    <w:link w:val="ae"/>
    <w:rsid w:val="00E73977"/>
    <w:rPr>
      <w:rFonts w:ascii="Times New Roman" w:hAnsi="Times New Roman"/>
      <w:sz w:val="24"/>
    </w:rPr>
  </w:style>
  <w:style w:type="paragraph" w:customStyle="1" w:styleId="af0">
    <w:name w:val="Шапка таблицы"/>
    <w:basedOn w:val="a"/>
    <w:next w:val="a"/>
    <w:link w:val="af1"/>
    <w:qFormat/>
    <w:rsid w:val="00F2428A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af1">
    <w:name w:val="Шапка таблицы Знак"/>
    <w:link w:val="af0"/>
    <w:rsid w:val="00F2428A"/>
    <w:rPr>
      <w:rFonts w:ascii="Arial" w:eastAsia="Times New Roman" w:hAnsi="Arial" w:cs="Times New Roman"/>
      <w:sz w:val="20"/>
      <w:szCs w:val="18"/>
    </w:rPr>
  </w:style>
  <w:style w:type="paragraph" w:customStyle="1" w:styleId="100">
    <w:name w:val="Таблица_10_влево"/>
    <w:basedOn w:val="a"/>
    <w:rsid w:val="00F2428A"/>
    <w:pPr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-10">
    <w:name w:val="Таб-10"/>
    <w:basedOn w:val="a"/>
    <w:link w:val="-100"/>
    <w:qFormat/>
    <w:rsid w:val="004D77B8"/>
    <w:pPr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-100">
    <w:name w:val="Таб-10 Знак"/>
    <w:link w:val="-10"/>
    <w:rsid w:val="004D77B8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10-2">
    <w:name w:val="Табл-10-2"/>
    <w:basedOn w:val="a"/>
    <w:rsid w:val="004D77B8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paragraph" w:customStyle="1" w:styleId="-10-">
    <w:name w:val="Таб-10-влево"/>
    <w:basedOn w:val="-10"/>
    <w:link w:val="-10-0"/>
    <w:qFormat/>
    <w:rsid w:val="0018580D"/>
    <w:pPr>
      <w:jc w:val="left"/>
    </w:pPr>
  </w:style>
  <w:style w:type="character" w:customStyle="1" w:styleId="-10-0">
    <w:name w:val="Таб-10-влево Знак"/>
    <w:link w:val="-10-"/>
    <w:rsid w:val="0018580D"/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-3-10-4">
    <w:name w:val="Таб-3-10_Центр_ Книга_А-4"/>
    <w:basedOn w:val="a"/>
    <w:link w:val="-3-10-40"/>
    <w:qFormat/>
    <w:rsid w:val="007571A3"/>
    <w:pPr>
      <w:jc w:val="center"/>
    </w:pPr>
    <w:rPr>
      <w:rFonts w:ascii="Arial" w:eastAsia="Times New Roman" w:hAnsi="Arial" w:cs="Times New Roman"/>
      <w:sz w:val="20"/>
      <w:szCs w:val="18"/>
    </w:rPr>
  </w:style>
  <w:style w:type="character" w:customStyle="1" w:styleId="-3-10-40">
    <w:name w:val="Таб-3-10_Центр_ Книга_А-4 Знак Знак"/>
    <w:link w:val="-3-10-4"/>
    <w:rsid w:val="007571A3"/>
    <w:rPr>
      <w:rFonts w:ascii="Arial" w:eastAsia="Times New Roman" w:hAnsi="Arial" w:cs="Times New Roman"/>
      <w:sz w:val="20"/>
      <w:szCs w:val="18"/>
    </w:rPr>
  </w:style>
  <w:style w:type="paragraph" w:customStyle="1" w:styleId="-3-10">
    <w:name w:val="Таб-3-10"/>
    <w:basedOn w:val="a"/>
    <w:link w:val="-3-100"/>
    <w:qFormat/>
    <w:rsid w:val="005F2B3E"/>
    <w:pPr>
      <w:tabs>
        <w:tab w:val="left" w:pos="0"/>
      </w:tabs>
      <w:jc w:val="center"/>
    </w:pPr>
    <w:rPr>
      <w:rFonts w:ascii="Arial" w:eastAsia="Times New Roman" w:hAnsi="Arial" w:cs="Times New Roman"/>
      <w:sz w:val="20"/>
      <w:szCs w:val="20"/>
    </w:rPr>
  </w:style>
  <w:style w:type="character" w:customStyle="1" w:styleId="-3-100">
    <w:name w:val="Таб-3-10 Знак"/>
    <w:link w:val="-3-10"/>
    <w:rsid w:val="005F2B3E"/>
    <w:rPr>
      <w:rFonts w:ascii="Arial" w:eastAsia="Times New Roman" w:hAnsi="Arial" w:cs="Times New Roman"/>
      <w:sz w:val="20"/>
      <w:szCs w:val="20"/>
    </w:rPr>
  </w:style>
  <w:style w:type="paragraph" w:customStyle="1" w:styleId="af2">
    <w:name w:val="М_Таблица Шапка"/>
    <w:basedOn w:val="a"/>
    <w:rsid w:val="00B937E8"/>
    <w:pPr>
      <w:jc w:val="center"/>
    </w:pPr>
    <w:rPr>
      <w:rFonts w:ascii="Arial" w:eastAsia="Times New Roman" w:hAnsi="Arial" w:cs="Arial"/>
      <w:b/>
      <w:bCs/>
      <w:caps/>
      <w:sz w:val="16"/>
      <w:szCs w:val="20"/>
      <w:u w:color="000000"/>
      <w:lang w:eastAsia="en-US"/>
    </w:rPr>
  </w:style>
  <w:style w:type="paragraph" w:customStyle="1" w:styleId="-3-10-41">
    <w:name w:val="Таб-3-10_Центр_книга_А-4"/>
    <w:basedOn w:val="a"/>
    <w:link w:val="-3-10-42"/>
    <w:uiPriority w:val="99"/>
    <w:qFormat/>
    <w:rsid w:val="009B6421"/>
    <w:pPr>
      <w:suppressAutoHyphens/>
      <w:jc w:val="center"/>
    </w:pPr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2">
    <w:name w:val="Таб-3-10_Центр_книга_А-4 Знак Знак"/>
    <w:link w:val="-3-10-41"/>
    <w:uiPriority w:val="99"/>
    <w:rsid w:val="009B6421"/>
    <w:rPr>
      <w:rFonts w:ascii="Arial" w:eastAsia="Times New Roman" w:hAnsi="Arial" w:cs="Courier New"/>
      <w:sz w:val="20"/>
      <w:szCs w:val="18"/>
      <w:lang w:val="en-US"/>
    </w:rPr>
  </w:style>
  <w:style w:type="character" w:customStyle="1" w:styleId="-3-10-43">
    <w:name w:val="Таб-3-10_Влево_Книга_А-4 Знак"/>
    <w:link w:val="-3-10-44"/>
    <w:rsid w:val="009B6421"/>
    <w:rPr>
      <w:rFonts w:ascii="Arial" w:hAnsi="Arial" w:cs="Arial"/>
      <w:szCs w:val="18"/>
    </w:rPr>
  </w:style>
  <w:style w:type="paragraph" w:customStyle="1" w:styleId="-3-10-44">
    <w:name w:val="Таб-3-10_Влево_Книга_А-4"/>
    <w:basedOn w:val="a"/>
    <w:link w:val="-3-10-43"/>
    <w:qFormat/>
    <w:rsid w:val="009B6421"/>
    <w:pPr>
      <w:suppressAutoHyphens/>
      <w:jc w:val="left"/>
    </w:pPr>
    <w:rPr>
      <w:rFonts w:ascii="Arial" w:hAnsi="Arial" w:cs="Arial"/>
      <w:sz w:val="22"/>
      <w:szCs w:val="18"/>
    </w:rPr>
  </w:style>
  <w:style w:type="paragraph" w:styleId="af3">
    <w:name w:val="No Spacing"/>
    <w:uiPriority w:val="1"/>
    <w:qFormat/>
    <w:rsid w:val="00F73FB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-1-10">
    <w:name w:val="Таб-1-10"/>
    <w:basedOn w:val="a"/>
    <w:link w:val="-1-100"/>
    <w:rsid w:val="000B4C3A"/>
    <w:pPr>
      <w:suppressLineNumbers/>
      <w:tabs>
        <w:tab w:val="left" w:pos="0"/>
      </w:tabs>
      <w:jc w:val="left"/>
    </w:pPr>
    <w:rPr>
      <w:rFonts w:ascii="Arial" w:eastAsia="Times New Roman" w:hAnsi="Arial" w:cs="Times New Roman"/>
      <w:sz w:val="20"/>
      <w:szCs w:val="18"/>
    </w:rPr>
  </w:style>
  <w:style w:type="character" w:customStyle="1" w:styleId="-1-100">
    <w:name w:val="Таб-1-10 Знак Знак"/>
    <w:link w:val="-1-10"/>
    <w:rsid w:val="000B4C3A"/>
    <w:rPr>
      <w:rFonts w:ascii="Arial" w:eastAsia="Times New Roman" w:hAnsi="Arial" w:cs="Times New Roman"/>
      <w:sz w:val="20"/>
      <w:szCs w:val="18"/>
    </w:rPr>
  </w:style>
  <w:style w:type="paragraph" w:customStyle="1" w:styleId="-3-4">
    <w:name w:val="Таб-3_влево Книга А-4"/>
    <w:basedOn w:val="a"/>
    <w:link w:val="-3-40"/>
    <w:semiHidden/>
    <w:rsid w:val="000B4C3A"/>
    <w:pPr>
      <w:tabs>
        <w:tab w:val="left" w:pos="0"/>
      </w:tabs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-3-40">
    <w:name w:val="Таб-3_влево Книга А-4 Знак Знак"/>
    <w:link w:val="-3-4"/>
    <w:semiHidden/>
    <w:rsid w:val="000B4C3A"/>
    <w:rPr>
      <w:rFonts w:ascii="Arial" w:eastAsia="Times New Roman" w:hAnsi="Arial" w:cs="Times New Roman"/>
      <w:sz w:val="20"/>
      <w:szCs w:val="20"/>
    </w:rPr>
  </w:style>
  <w:style w:type="paragraph" w:customStyle="1" w:styleId="Default">
    <w:name w:val="Default"/>
    <w:rsid w:val="005314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2">
    <w:name w:val="1."/>
    <w:basedOn w:val="a"/>
    <w:uiPriority w:val="99"/>
    <w:rsid w:val="002E12D0"/>
    <w:pPr>
      <w:overflowPunct w:val="0"/>
      <w:autoSpaceDE w:val="0"/>
      <w:autoSpaceDN w:val="0"/>
      <w:adjustRightInd w:val="0"/>
      <w:spacing w:line="240" w:lineRule="atLeast"/>
      <w:ind w:left="720" w:hanging="720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af4">
    <w:name w:val="Основной текст_"/>
    <w:basedOn w:val="a0"/>
    <w:link w:val="13"/>
    <w:rsid w:val="00B714AC"/>
    <w:rPr>
      <w:rFonts w:ascii="Batang" w:eastAsia="Batang" w:hAnsi="Batang" w:cs="Batang"/>
      <w:shd w:val="clear" w:color="auto" w:fill="FFFFFF"/>
    </w:rPr>
  </w:style>
  <w:style w:type="paragraph" w:customStyle="1" w:styleId="13">
    <w:name w:val="Основной текст1"/>
    <w:basedOn w:val="a"/>
    <w:link w:val="af4"/>
    <w:rsid w:val="00B714AC"/>
    <w:pPr>
      <w:shd w:val="clear" w:color="auto" w:fill="FFFFFF"/>
      <w:spacing w:before="120" w:line="269" w:lineRule="exact"/>
      <w:jc w:val="left"/>
    </w:pPr>
    <w:rPr>
      <w:rFonts w:ascii="Batang" w:eastAsia="Batang" w:hAnsi="Batang" w:cs="Batang"/>
      <w:sz w:val="22"/>
    </w:rPr>
  </w:style>
  <w:style w:type="paragraph" w:customStyle="1" w:styleId="S">
    <w:name w:val="S_Обычный"/>
    <w:basedOn w:val="a"/>
    <w:link w:val="S0"/>
    <w:rsid w:val="00FA7512"/>
    <w:pPr>
      <w:widowControl w:val="0"/>
    </w:pPr>
    <w:rPr>
      <w:rFonts w:eastAsia="Times New Roman" w:cs="Times New Roman"/>
      <w:szCs w:val="24"/>
    </w:rPr>
  </w:style>
  <w:style w:type="character" w:customStyle="1" w:styleId="S0">
    <w:name w:val="S_Обычный Знак"/>
    <w:link w:val="S"/>
    <w:rsid w:val="00FA7512"/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Основной текст3"/>
    <w:basedOn w:val="a"/>
    <w:rsid w:val="00D96A01"/>
    <w:pPr>
      <w:shd w:val="clear" w:color="auto" w:fill="FFFFFF"/>
      <w:spacing w:before="600" w:line="0" w:lineRule="atLeast"/>
      <w:ind w:hanging="620"/>
      <w:jc w:val="left"/>
    </w:pPr>
    <w:rPr>
      <w:rFonts w:eastAsia="Times New Roman" w:cs="Times New Roman"/>
      <w:sz w:val="17"/>
      <w:szCs w:val="17"/>
    </w:rPr>
  </w:style>
  <w:style w:type="character" w:customStyle="1" w:styleId="a4">
    <w:name w:val="Абзац списка Знак"/>
    <w:aliases w:val="Bullet_IRAO Знак,List Paragraph Знак,Мой Список Знак"/>
    <w:link w:val="a3"/>
    <w:uiPriority w:val="99"/>
    <w:rsid w:val="00D70FD0"/>
    <w:rPr>
      <w:rFonts w:ascii="Times New Roman" w:hAnsi="Times New Roman"/>
      <w:sz w:val="24"/>
    </w:rPr>
  </w:style>
  <w:style w:type="paragraph" w:customStyle="1" w:styleId="af5">
    <w:name w:val="Таблица_Строка"/>
    <w:basedOn w:val="a"/>
    <w:link w:val="af6"/>
    <w:rsid w:val="00D70FD0"/>
    <w:pPr>
      <w:snapToGrid w:val="0"/>
      <w:spacing w:before="120"/>
      <w:jc w:val="left"/>
    </w:pPr>
    <w:rPr>
      <w:rFonts w:ascii="Arial" w:eastAsia="Times New Roman" w:hAnsi="Arial" w:cs="Times New Roman"/>
      <w:sz w:val="20"/>
      <w:szCs w:val="24"/>
    </w:rPr>
  </w:style>
  <w:style w:type="character" w:customStyle="1" w:styleId="af6">
    <w:name w:val="Таблица_Строка Знак"/>
    <w:basedOn w:val="a0"/>
    <w:link w:val="af5"/>
    <w:rsid w:val="00D70FD0"/>
    <w:rPr>
      <w:rFonts w:ascii="Arial" w:eastAsia="Times New Roman" w:hAnsi="Arial" w:cs="Times New Roman"/>
      <w:sz w:val="20"/>
      <w:szCs w:val="24"/>
    </w:rPr>
  </w:style>
  <w:style w:type="paragraph" w:customStyle="1" w:styleId="af7">
    <w:name w:val="Таблица_Строка_СамНИПИ"/>
    <w:link w:val="af8"/>
    <w:rsid w:val="00C76F0A"/>
    <w:pPr>
      <w:spacing w:before="120" w:after="0" w:line="240" w:lineRule="auto"/>
    </w:pPr>
    <w:rPr>
      <w:rFonts w:ascii="Arial" w:eastAsia="Times New Roman" w:hAnsi="Arial" w:cs="Times New Roman"/>
      <w:snapToGrid w:val="0"/>
      <w:sz w:val="20"/>
      <w:szCs w:val="20"/>
    </w:rPr>
  </w:style>
  <w:style w:type="character" w:customStyle="1" w:styleId="af8">
    <w:name w:val="Таблица_Строка_СамНИПИ Знак"/>
    <w:basedOn w:val="a0"/>
    <w:link w:val="af7"/>
    <w:rsid w:val="00C76F0A"/>
    <w:rPr>
      <w:rFonts w:ascii="Arial" w:eastAsia="Times New Roman" w:hAnsi="Arial" w:cs="Times New Roman"/>
      <w:snapToGrid w:val="0"/>
      <w:sz w:val="20"/>
      <w:szCs w:val="20"/>
    </w:rPr>
  </w:style>
  <w:style w:type="character" w:styleId="af9">
    <w:name w:val="annotation reference"/>
    <w:basedOn w:val="a0"/>
    <w:uiPriority w:val="99"/>
    <w:semiHidden/>
    <w:unhideWhenUsed/>
    <w:rsid w:val="00FA20A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FA20A4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FA20A4"/>
    <w:rPr>
      <w:rFonts w:ascii="Times New Roman" w:hAnsi="Times New Roman"/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FA20A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FA20A4"/>
    <w:rPr>
      <w:rFonts w:ascii="Times New Roman" w:hAnsi="Times New Roman"/>
      <w:b/>
      <w:bCs/>
      <w:sz w:val="20"/>
      <w:szCs w:val="20"/>
    </w:rPr>
  </w:style>
  <w:style w:type="paragraph" w:customStyle="1" w:styleId="-3-10-">
    <w:name w:val="Табл-3-10-Влево"/>
    <w:basedOn w:val="a"/>
    <w:qFormat/>
    <w:rsid w:val="009402A8"/>
    <w:pPr>
      <w:tabs>
        <w:tab w:val="left" w:pos="0"/>
      </w:tabs>
      <w:jc w:val="left"/>
    </w:pPr>
    <w:rPr>
      <w:rFonts w:eastAsia="Times New Roman" w:cs="Times New Roman"/>
      <w:sz w:val="20"/>
      <w:szCs w:val="20"/>
    </w:rPr>
  </w:style>
  <w:style w:type="paragraph" w:customStyle="1" w:styleId="afe">
    <w:name w:val="Примечание"/>
    <w:basedOn w:val="a"/>
    <w:link w:val="aff"/>
    <w:qFormat/>
    <w:rsid w:val="00C401CE"/>
    <w:pPr>
      <w:suppressAutoHyphens/>
      <w:spacing w:before="120"/>
      <w:ind w:left="720"/>
    </w:pPr>
    <w:rPr>
      <w:rFonts w:ascii="Arial" w:eastAsia="Times New Roman" w:hAnsi="Arial" w:cs="Arial"/>
      <w:sz w:val="18"/>
    </w:rPr>
  </w:style>
  <w:style w:type="character" w:customStyle="1" w:styleId="aff">
    <w:name w:val="Примечание Знак"/>
    <w:link w:val="afe"/>
    <w:rsid w:val="00C401CE"/>
    <w:rPr>
      <w:rFonts w:ascii="Arial" w:eastAsia="Times New Roman" w:hAnsi="Arial" w:cs="Arial"/>
      <w:sz w:val="18"/>
    </w:rPr>
  </w:style>
  <w:style w:type="paragraph" w:styleId="aff0">
    <w:name w:val="caption"/>
    <w:basedOn w:val="a"/>
    <w:next w:val="a"/>
    <w:unhideWhenUsed/>
    <w:qFormat/>
    <w:rsid w:val="00C401CE"/>
    <w:pPr>
      <w:jc w:val="right"/>
    </w:pPr>
    <w:rPr>
      <w:rFonts w:eastAsia="Times New Roman" w:cs="Times New Roman"/>
      <w:bCs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B2A5C-1981-4A02-89B7-14C3A48B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26</Pages>
  <Words>7582</Words>
  <Characters>43222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Tsydenov_BV</dc:creator>
  <cp:lastModifiedBy>Татевосян Влас Врежевич</cp:lastModifiedBy>
  <cp:revision>41</cp:revision>
  <dcterms:created xsi:type="dcterms:W3CDTF">2020-10-09T09:32:00Z</dcterms:created>
  <dcterms:modified xsi:type="dcterms:W3CDTF">2021-12-27T02:47:00Z</dcterms:modified>
</cp:coreProperties>
</file>