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488" w:rsidRPr="00F93360" w:rsidRDefault="00D86488" w:rsidP="00D86488">
      <w:pPr>
        <w:spacing w:line="233" w:lineRule="auto"/>
        <w:ind w:left="1797"/>
        <w:jc w:val="right"/>
      </w:pPr>
      <w:bookmarkStart w:id="0" w:name="ТекстовоеПоле447"/>
      <w:r w:rsidRPr="00F93360">
        <w:t>Приложение №1</w:t>
      </w:r>
      <w:r>
        <w:t>2</w:t>
      </w:r>
      <w:bookmarkStart w:id="1" w:name="_GoBack"/>
      <w:bookmarkEnd w:id="1"/>
    </w:p>
    <w:p w:rsidR="00D86488" w:rsidRPr="00F93360" w:rsidRDefault="00D86488" w:rsidP="00D86488">
      <w:pPr>
        <w:jc w:val="right"/>
      </w:pPr>
      <w:r w:rsidRPr="00F93360">
        <w:t>к договору № ________/202</w:t>
      </w:r>
      <w:r>
        <w:t>4</w:t>
      </w:r>
    </w:p>
    <w:p w:rsidR="00D86488" w:rsidRPr="00F93360" w:rsidRDefault="00D86488" w:rsidP="00D86488">
      <w:pPr>
        <w:jc w:val="right"/>
      </w:pPr>
      <w:r w:rsidRPr="00F93360">
        <w:t>от «___» _______ 202</w:t>
      </w:r>
      <w:r>
        <w:t>4</w:t>
      </w:r>
      <w:r w:rsidRPr="00F93360">
        <w:t xml:space="preserve"> г</w:t>
      </w:r>
      <w:r>
        <w:t>.</w:t>
      </w:r>
    </w:p>
    <w:p w:rsidR="005127B7" w:rsidRDefault="005127B7" w:rsidP="00416A63">
      <w:pPr>
        <w:pStyle w:val="a6"/>
        <w:spacing w:after="120"/>
        <w:ind w:right="169"/>
        <w:rPr>
          <w:sz w:val="21"/>
          <w:szCs w:val="21"/>
        </w:rPr>
      </w:pPr>
    </w:p>
    <w:p w:rsidR="00F84011" w:rsidRPr="005127B7" w:rsidRDefault="00F84011" w:rsidP="00F84011">
      <w:pPr>
        <w:pStyle w:val="a6"/>
        <w:spacing w:after="120"/>
        <w:ind w:right="169"/>
        <w:jc w:val="right"/>
        <w:rPr>
          <w:sz w:val="21"/>
          <w:szCs w:val="21"/>
        </w:rPr>
      </w:pPr>
    </w:p>
    <w:bookmarkEnd w:id="0"/>
    <w:p w:rsidR="005127B7" w:rsidRDefault="005127B7" w:rsidP="00F84011">
      <w:pPr>
        <w:spacing w:after="120"/>
        <w:ind w:right="169" w:firstLine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</w:t>
      </w:r>
      <w:proofErr w:type="spellStart"/>
      <w:r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416A63">
        <w:rPr>
          <w:sz w:val="22"/>
          <w:szCs w:val="22"/>
        </w:rPr>
        <w:t>________________</w:t>
      </w:r>
      <w:r w:rsidR="00D71435" w:rsidRPr="00D71435">
        <w:rPr>
          <w:sz w:val="22"/>
          <w:szCs w:val="22"/>
        </w:rPr>
        <w:t>, именуемый в дальнейшем «Исполнитель», действующий</w:t>
      </w:r>
      <w:r w:rsidR="00D71435">
        <w:rPr>
          <w:sz w:val="22"/>
          <w:szCs w:val="22"/>
        </w:rPr>
        <w:t xml:space="preserve"> </w:t>
      </w:r>
      <w:r w:rsidR="00D71435" w:rsidRPr="00E755CB">
        <w:rPr>
          <w:sz w:val="22"/>
          <w:szCs w:val="22"/>
        </w:rPr>
        <w:t xml:space="preserve">на основании </w:t>
      </w:r>
      <w:r w:rsidR="00416A63">
        <w:rPr>
          <w:sz w:val="22"/>
          <w:szCs w:val="22"/>
        </w:rPr>
        <w:t>_______________</w:t>
      </w:r>
      <w:r w:rsidR="00D71435" w:rsidRPr="00E755CB">
        <w:rPr>
          <w:sz w:val="22"/>
          <w:szCs w:val="22"/>
        </w:rPr>
        <w:t>, с другой стороны</w:t>
      </w:r>
      <w:r w:rsidRPr="002E7CB2">
        <w:rPr>
          <w:bCs/>
          <w:sz w:val="21"/>
          <w:szCs w:val="21"/>
        </w:rPr>
        <w:t>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F84011">
        <w:rPr>
          <w:sz w:val="21"/>
          <w:szCs w:val="21"/>
        </w:rPr>
        <w:t>13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к договору № </w:t>
      </w:r>
      <w:r w:rsidR="00416A63"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 w:rsidR="00D71435">
        <w:rPr>
          <w:sz w:val="21"/>
          <w:szCs w:val="21"/>
        </w:rPr>
        <w:t>2</w:t>
      </w:r>
      <w:r w:rsidR="00416A63">
        <w:rPr>
          <w:sz w:val="21"/>
          <w:szCs w:val="21"/>
        </w:rPr>
        <w:t>4</w:t>
      </w:r>
      <w:r w:rsidRPr="002E7CB2">
        <w:rPr>
          <w:sz w:val="21"/>
          <w:szCs w:val="21"/>
        </w:rPr>
        <w:t xml:space="preserve"> от </w:t>
      </w:r>
      <w:r w:rsidR="00416A63">
        <w:rPr>
          <w:sz w:val="21"/>
          <w:szCs w:val="21"/>
        </w:rPr>
        <w:t>___</w:t>
      </w:r>
      <w:r w:rsidR="004928BF">
        <w:rPr>
          <w:sz w:val="21"/>
          <w:szCs w:val="21"/>
        </w:rPr>
        <w:t>.</w:t>
      </w:r>
      <w:r w:rsidR="00416A63">
        <w:rPr>
          <w:sz w:val="21"/>
          <w:szCs w:val="21"/>
        </w:rPr>
        <w:t>___</w:t>
      </w:r>
      <w:r w:rsidR="004928BF">
        <w:rPr>
          <w:sz w:val="21"/>
          <w:szCs w:val="21"/>
        </w:rPr>
        <w:t>.</w:t>
      </w:r>
      <w:r w:rsidRPr="002E7CB2">
        <w:rPr>
          <w:sz w:val="21"/>
          <w:szCs w:val="21"/>
        </w:rPr>
        <w:t>20</w:t>
      </w:r>
      <w:r w:rsidR="00D71435">
        <w:rPr>
          <w:sz w:val="21"/>
          <w:szCs w:val="21"/>
        </w:rPr>
        <w:t>2</w:t>
      </w:r>
      <w:r w:rsidR="00416A63">
        <w:rPr>
          <w:sz w:val="21"/>
          <w:szCs w:val="21"/>
        </w:rPr>
        <w:t>4</w:t>
      </w:r>
      <w:r w:rsidR="004928BF">
        <w:rPr>
          <w:sz w:val="21"/>
          <w:szCs w:val="21"/>
        </w:rPr>
        <w:t xml:space="preserve"> г</w:t>
      </w:r>
      <w:r w:rsidR="00F84011">
        <w:rPr>
          <w:sz w:val="21"/>
          <w:szCs w:val="21"/>
        </w:rPr>
        <w:t>.</w:t>
      </w:r>
    </w:p>
    <w:p w:rsidR="00F84011" w:rsidRPr="002E7CB2" w:rsidRDefault="00F84011" w:rsidP="00F84011">
      <w:pPr>
        <w:spacing w:after="120"/>
        <w:ind w:right="169" w:firstLine="567"/>
        <w:jc w:val="both"/>
        <w:rPr>
          <w:b/>
          <w:caps/>
          <w:sz w:val="21"/>
          <w:szCs w:val="21"/>
        </w:rPr>
      </w:pPr>
    </w:p>
    <w:p w:rsidR="005127B7" w:rsidRPr="002E7CB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right="169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5127B7" w:rsidRDefault="005127B7" w:rsidP="00F84011">
      <w:pPr>
        <w:ind w:right="169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>,</w:t>
      </w:r>
      <w:r>
        <w:rPr>
          <w:caps/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Субиспонителем</w:t>
      </w:r>
      <w:proofErr w:type="spellEnd"/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>), третьими лицами</w:t>
      </w:r>
      <w:r w:rsidR="00F84011">
        <w:rPr>
          <w:sz w:val="21"/>
          <w:szCs w:val="21"/>
        </w:rPr>
        <w:t>,</w:t>
      </w:r>
      <w:r w:rsidRPr="002E7CB2">
        <w:rPr>
          <w:sz w:val="21"/>
          <w:szCs w:val="21"/>
        </w:rPr>
        <w:t xml:space="preserve">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p w:rsidR="005127B7" w:rsidRPr="002E7CB2" w:rsidRDefault="005127B7" w:rsidP="00F84011">
      <w:pPr>
        <w:ind w:right="169"/>
        <w:jc w:val="both"/>
        <w:rPr>
          <w:sz w:val="21"/>
          <w:szCs w:val="21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261"/>
        <w:gridCol w:w="3827"/>
      </w:tblGrid>
      <w:tr w:rsidR="005127B7" w:rsidRPr="00261E1E" w:rsidTr="00F84011">
        <w:trPr>
          <w:gridAfter w:val="1"/>
          <w:wAfter w:w="3827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5127B7" w:rsidRPr="002E7CB2" w:rsidTr="00F84011">
        <w:trPr>
          <w:gridAfter w:val="1"/>
          <w:wAfter w:w="3827" w:type="dxa"/>
          <w:tblHeader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5127B7" w:rsidRPr="002E7CB2" w:rsidTr="00F84011">
        <w:trPr>
          <w:gridAfter w:val="1"/>
          <w:wAfter w:w="3827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2272C7" w:rsidRDefault="005127B7" w:rsidP="00F84011">
            <w:pPr>
              <w:ind w:right="169"/>
              <w:jc w:val="center"/>
            </w:pPr>
            <w:r w:rsidRPr="002272C7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overflowPunct w:val="0"/>
              <w:autoSpaceDE w:val="0"/>
              <w:autoSpaceDN w:val="0"/>
              <w:adjustRightInd w:val="0"/>
              <w:ind w:right="169"/>
              <w:jc w:val="center"/>
              <w:textAlignment w:val="baseline"/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  <w:highlight w:val="cyan"/>
              </w:rPr>
            </w:pPr>
            <w:r w:rsidRPr="004928BF">
              <w:rPr>
                <w:sz w:val="20"/>
                <w:szCs w:val="20"/>
              </w:rPr>
              <w:t>Нарушение сроков мобилизации материалов и оборудования.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DD0583" w:rsidRDefault="005127B7" w:rsidP="00F84011">
            <w:pPr>
              <w:ind w:right="169"/>
              <w:jc w:val="center"/>
              <w:rPr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</w:p>
        </w:tc>
      </w:tr>
      <w:tr w:rsidR="005127B7" w:rsidRPr="002E7CB2" w:rsidTr="00F84011">
        <w:trPr>
          <w:gridAfter w:val="1"/>
          <w:wAfter w:w="3827" w:type="dxa"/>
          <w:trHeight w:val="51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DD0583" w:rsidRDefault="005127B7" w:rsidP="00F84011">
            <w:pPr>
              <w:ind w:right="169"/>
              <w:jc w:val="center"/>
            </w:pPr>
            <w:r w:rsidRPr="00DD0583">
              <w:rPr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overflowPunct w:val="0"/>
              <w:autoSpaceDE w:val="0"/>
              <w:autoSpaceDN w:val="0"/>
              <w:adjustRightInd w:val="0"/>
              <w:ind w:right="169"/>
              <w:jc w:val="center"/>
              <w:textAlignment w:val="baseline"/>
              <w:rPr>
                <w:iCs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Привлечение несогласованных Заказчиком</w:t>
            </w:r>
            <w:r w:rsidRPr="004928BF">
              <w:rPr>
                <w:caps/>
                <w:sz w:val="20"/>
                <w:szCs w:val="20"/>
              </w:rPr>
              <w:t xml:space="preserve">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Субисполнителей</w:t>
            </w:r>
            <w:proofErr w:type="spellEnd"/>
            <w:r w:rsidRPr="004928BF">
              <w:rPr>
                <w:sz w:val="20"/>
                <w:szCs w:val="20"/>
              </w:rPr>
              <w:t xml:space="preserve">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>
              <w:rPr>
                <w:sz w:val="22"/>
              </w:rPr>
              <w:t>10 000 000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требований Стандарта общества «Антиалкогольная и антинаркотическая политика и управления в области алкоголя, наркотических и токсических веществ в производственной среде Заказчика (за каждый факт):</w:t>
            </w:r>
          </w:p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4928BF">
              <w:rPr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</w:t>
            </w:r>
            <w:r w:rsidRPr="004928BF">
              <w:rPr>
                <w:sz w:val="20"/>
                <w:szCs w:val="20"/>
              </w:rPr>
              <w:lastRenderedPageBreak/>
              <w:t>санкционированных Заказчиком, при условии соблюдения установленных правил и норм безопасности при перевозке и хранении;</w:t>
            </w:r>
            <w:r w:rsidRPr="004928BF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4928BF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4928BF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5127B7" w:rsidRPr="002E7CB2" w:rsidTr="00F84011">
        <w:trPr>
          <w:gridAfter w:val="1"/>
          <w:wAfter w:w="3827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За любое виновное действие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или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Допуск к работе (оказание услуг) сотрудника, не имеющего заключения медицинской комиссии, равно как и </w:t>
            </w:r>
            <w:proofErr w:type="spellStart"/>
            <w:r w:rsidRPr="004928BF">
              <w:rPr>
                <w:sz w:val="20"/>
                <w:szCs w:val="20"/>
              </w:rPr>
              <w:t>сотрудникаполучившего</w:t>
            </w:r>
            <w:proofErr w:type="spellEnd"/>
            <w:r w:rsidRPr="004928BF">
              <w:rPr>
                <w:sz w:val="20"/>
                <w:szCs w:val="20"/>
              </w:rPr>
              <w:t xml:space="preserve"> заключение о наличии противопоказаний к оказанию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</w:t>
            </w:r>
            <w:r w:rsidRPr="004928BF">
              <w:rPr>
                <w:caps/>
                <w:sz w:val="20"/>
                <w:szCs w:val="20"/>
              </w:rPr>
              <w:t xml:space="preserve"> (</w:t>
            </w:r>
            <w:r w:rsidRPr="004928BF">
              <w:rPr>
                <w:sz w:val="20"/>
                <w:szCs w:val="20"/>
              </w:rPr>
              <w:t>за каждый факт</w:t>
            </w:r>
            <w:r w:rsidRPr="004928BF">
              <w:rPr>
                <w:caps/>
                <w:sz w:val="20"/>
                <w:szCs w:val="20"/>
              </w:rPr>
              <w:t>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Самовольное возобновление работ (оказание услуг по Договору), выполнение которых было </w:t>
            </w:r>
            <w:proofErr w:type="gramStart"/>
            <w:r w:rsidRPr="004928BF">
              <w:rPr>
                <w:sz w:val="20"/>
                <w:szCs w:val="20"/>
              </w:rPr>
              <w:t>приостановлено  представителем</w:t>
            </w:r>
            <w:proofErr w:type="gramEnd"/>
            <w:r w:rsidRPr="004928BF">
              <w:rPr>
                <w:sz w:val="20"/>
                <w:szCs w:val="20"/>
              </w:rPr>
              <w:t xml:space="preserve"> 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по Договору работниками Исполнителя со следующими нарушениями: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lastRenderedPageBreak/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  <w:color w:val="365F91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800 000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Эксплуатация </w:t>
            </w:r>
            <w:proofErr w:type="spellStart"/>
            <w:r w:rsidRPr="004928BF">
              <w:rPr>
                <w:iCs/>
                <w:sz w:val="20"/>
                <w:szCs w:val="20"/>
              </w:rPr>
              <w:t>газорезательного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газопроводящих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4928BF">
              <w:rPr>
                <w:iCs/>
                <w:sz w:val="20"/>
                <w:szCs w:val="20"/>
              </w:rPr>
              <w:t>ППРк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и т.п.).</w:t>
            </w:r>
          </w:p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Нарушения требований погрузочно-разгрузочных работ.</w:t>
            </w:r>
          </w:p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proofErr w:type="spellStart"/>
            <w:r w:rsidRPr="004928BF">
              <w:rPr>
                <w:iCs/>
                <w:sz w:val="20"/>
                <w:szCs w:val="20"/>
              </w:rPr>
              <w:t>Эксплуатациягрузозахватных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приспособлений, не соответствующих требованиям нормативно-технических документов, а </w:t>
            </w:r>
            <w:proofErr w:type="gramStart"/>
            <w:r w:rsidRPr="004928BF">
              <w:rPr>
                <w:iCs/>
                <w:sz w:val="20"/>
                <w:szCs w:val="20"/>
              </w:rPr>
              <w:t>так же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" w:name="_Toc428372100"/>
            <w:bookmarkStart w:id="3" w:name="_Toc430883511"/>
            <w:bookmarkStart w:id="4" w:name="_Toc473127852"/>
            <w:r w:rsidRPr="004928BF">
              <w:rPr>
                <w:iCs/>
                <w:sz w:val="20"/>
                <w:szCs w:val="20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4928BF">
              <w:rPr>
                <w:iCs/>
                <w:sz w:val="20"/>
                <w:szCs w:val="20"/>
              </w:rPr>
              <w:t>другие нарушения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" w:name="_Toc428372101"/>
            <w:bookmarkStart w:id="6" w:name="_Toc430883512"/>
            <w:bookmarkStart w:id="7" w:name="_Toc473127853"/>
            <w:r w:rsidRPr="004928BF">
              <w:rPr>
                <w:iCs/>
                <w:sz w:val="20"/>
                <w:szCs w:val="20"/>
              </w:rPr>
              <w:t xml:space="preserve">Невыполнение или </w:t>
            </w:r>
            <w:proofErr w:type="gramStart"/>
            <w:r w:rsidRPr="004928BF">
              <w:rPr>
                <w:iCs/>
                <w:sz w:val="20"/>
                <w:szCs w:val="20"/>
              </w:rPr>
              <w:t>несвоевременное выполнение решений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8" w:name="_Toc428372102"/>
            <w:bookmarkStart w:id="9" w:name="_Toc430883513"/>
            <w:bookmarkStart w:id="10" w:name="_Toc473127854"/>
            <w:r w:rsidRPr="004928BF">
              <w:rPr>
                <w:iCs/>
                <w:sz w:val="20"/>
                <w:szCs w:val="20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1" w:name="_Toc428372105"/>
            <w:bookmarkStart w:id="12" w:name="_Toc430883516"/>
            <w:bookmarkStart w:id="13" w:name="_Toc473127857"/>
            <w:r w:rsidRPr="004928BF">
              <w:rPr>
                <w:iCs/>
                <w:sz w:val="20"/>
                <w:szCs w:val="20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t>1 500 000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</w:t>
            </w:r>
            <w:r w:rsidRPr="004928BF">
              <w:rPr>
                <w:sz w:val="20"/>
                <w:szCs w:val="20"/>
              </w:rPr>
              <w:lastRenderedPageBreak/>
              <w:t>трудоспособности в результате несчастного случая I, II, III групп инвалидности.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lastRenderedPageBreak/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ущерба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rFonts w:eastAsia="MS Mincho"/>
                <w:sz w:val="22"/>
              </w:rPr>
              <w:t>1 500</w:t>
            </w:r>
            <w:r w:rsidR="00F84011">
              <w:rPr>
                <w:rFonts w:eastAsia="MS Mincho"/>
                <w:sz w:val="22"/>
              </w:rPr>
              <w:t> </w:t>
            </w:r>
            <w:r w:rsidRPr="00C56CFC">
              <w:rPr>
                <w:rFonts w:eastAsia="MS Mincho"/>
                <w:sz w:val="22"/>
              </w:rPr>
              <w:t>000</w:t>
            </w:r>
            <w:r w:rsidR="00F84011">
              <w:rPr>
                <w:rFonts w:eastAsia="MS Mincho"/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+ возмещение </w:t>
            </w:r>
            <w:r w:rsidR="00F84011">
              <w:rPr>
                <w:sz w:val="22"/>
              </w:rPr>
              <w:t>у</w:t>
            </w:r>
            <w:r w:rsidRPr="00C56CFC">
              <w:rPr>
                <w:sz w:val="22"/>
              </w:rPr>
              <w:t>щерба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Заказчика,  не</w:t>
            </w:r>
            <w:proofErr w:type="gramEnd"/>
            <w:r w:rsidRPr="004928BF">
              <w:rPr>
                <w:sz w:val="20"/>
                <w:szCs w:val="20"/>
              </w:rPr>
              <w:t xml:space="preserve"> приведшие к отключению </w:t>
            </w:r>
            <w:proofErr w:type="spellStart"/>
            <w:r w:rsidRPr="004928BF">
              <w:rPr>
                <w:sz w:val="20"/>
                <w:szCs w:val="20"/>
              </w:rPr>
              <w:t>энергопотребителей</w:t>
            </w:r>
            <w:proofErr w:type="spellEnd"/>
            <w:r w:rsidRPr="004928BF">
              <w:rPr>
                <w:sz w:val="20"/>
                <w:szCs w:val="20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350 000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Заказчика,  приведшие</w:t>
            </w:r>
            <w:proofErr w:type="gramEnd"/>
            <w:r w:rsidRPr="004928BF">
              <w:rPr>
                <w:sz w:val="20"/>
                <w:szCs w:val="20"/>
              </w:rPr>
              <w:t xml:space="preserve"> к отключению </w:t>
            </w:r>
            <w:proofErr w:type="spellStart"/>
            <w:r w:rsidRPr="004928BF">
              <w:rPr>
                <w:sz w:val="20"/>
                <w:szCs w:val="20"/>
              </w:rPr>
              <w:t>энергопотребителей</w:t>
            </w:r>
            <w:proofErr w:type="spellEnd"/>
            <w:r w:rsidRPr="004928BF">
              <w:rPr>
                <w:sz w:val="20"/>
                <w:szCs w:val="20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1 500 000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Оказание </w:t>
            </w:r>
            <w:proofErr w:type="gramStart"/>
            <w:r w:rsidRPr="004928BF">
              <w:rPr>
                <w:sz w:val="20"/>
                <w:szCs w:val="20"/>
              </w:rPr>
              <w:t>услуг  вблизи</w:t>
            </w:r>
            <w:proofErr w:type="gramEnd"/>
            <w:r w:rsidRPr="004928BF">
              <w:rPr>
                <w:sz w:val="20"/>
                <w:szCs w:val="20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  <w:p w:rsidR="005127B7" w:rsidRPr="00C56CFC" w:rsidRDefault="005127B7" w:rsidP="00F84011">
            <w:pPr>
              <w:ind w:right="169"/>
              <w:jc w:val="center"/>
            </w:pP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Механическое повреждение подземных и (или) </w:t>
            </w:r>
            <w:proofErr w:type="gramStart"/>
            <w:r w:rsidRPr="004928BF">
              <w:rPr>
                <w:sz w:val="20"/>
                <w:szCs w:val="20"/>
              </w:rPr>
              <w:t>наземных коммуникаций</w:t>
            </w:r>
            <w:proofErr w:type="gramEnd"/>
            <w:r w:rsidRPr="004928BF">
              <w:rPr>
                <w:sz w:val="20"/>
                <w:szCs w:val="20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t>1500 000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60 000</w:t>
            </w:r>
          </w:p>
        </w:tc>
      </w:tr>
      <w:tr w:rsidR="005127B7" w:rsidRPr="002E7CB2" w:rsidTr="00F84011">
        <w:trPr>
          <w:gridAfter w:val="1"/>
          <w:wAfter w:w="3827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Начало оказания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Несоблюдение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25 000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завышения (фальсификации)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представленных документах объемов оказанных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F84011">
        <w:trPr>
          <w:gridAfter w:val="1"/>
          <w:wAfter w:w="3827" w:type="dxa"/>
          <w:trHeight w:val="746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обязанности по изъятию пропуска и сдаче Заказчику при увольнении работника </w:t>
            </w:r>
            <w:r w:rsidRPr="004928BF">
              <w:rPr>
                <w:bCs/>
                <w:sz w:val="20"/>
                <w:szCs w:val="20"/>
              </w:rPr>
              <w:t>Исполнителя (</w:t>
            </w:r>
            <w:r w:rsidRPr="004928BF">
              <w:rPr>
                <w:sz w:val="20"/>
                <w:szCs w:val="20"/>
              </w:rPr>
              <w:t>имеющего пропуск на ОБЪЕКТ Заказчика).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>за каждый факт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4928BF">
              <w:rPr>
                <w:sz w:val="20"/>
                <w:szCs w:val="20"/>
              </w:rPr>
              <w:t>так же</w:t>
            </w:r>
            <w:proofErr w:type="gramEnd"/>
            <w:r w:rsidRPr="004928BF">
              <w:rPr>
                <w:sz w:val="20"/>
                <w:szCs w:val="20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о недопущении публикаций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средствах массовой информации сведений, касающихся деятельности Заказчика, Генерального Заказчика а так же ПАО «</w:t>
            </w:r>
            <w:proofErr w:type="gramStart"/>
            <w:r w:rsidRPr="004928BF">
              <w:rPr>
                <w:sz w:val="20"/>
                <w:szCs w:val="20"/>
              </w:rPr>
              <w:t>НК  «</w:t>
            </w:r>
            <w:proofErr w:type="gramEnd"/>
            <w:r w:rsidRPr="004928BF">
              <w:rPr>
                <w:sz w:val="20"/>
                <w:szCs w:val="20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053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noProof/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noProof/>
                <w:sz w:val="20"/>
                <w:szCs w:val="20"/>
              </w:rPr>
              <w:t xml:space="preserve"> сроков по предоставлению </w:t>
            </w:r>
            <w:r w:rsidRPr="004928BF">
              <w:rPr>
                <w:sz w:val="20"/>
                <w:szCs w:val="20"/>
              </w:rPr>
              <w:t>Заказчику</w:t>
            </w:r>
            <w:r w:rsidRPr="004928BF">
              <w:rPr>
                <w:noProof/>
                <w:sz w:val="20"/>
                <w:szCs w:val="20"/>
              </w:rPr>
              <w:t xml:space="preserve"> АКТА СДАЧИ-ПРИЕМКИ </w:t>
            </w:r>
            <w:r w:rsidRPr="004928BF">
              <w:rPr>
                <w:sz w:val="20"/>
                <w:szCs w:val="20"/>
              </w:rPr>
              <w:t xml:space="preserve">оказанных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</w:t>
            </w:r>
            <w:r w:rsidRPr="004928BF">
              <w:rPr>
                <w:noProof/>
                <w:sz w:val="20"/>
                <w:szCs w:val="20"/>
              </w:rPr>
              <w:t xml:space="preserve">, повлекшее наложение на </w:t>
            </w:r>
            <w:r w:rsidRPr="004928BF">
              <w:rPr>
                <w:sz w:val="20"/>
                <w:szCs w:val="20"/>
              </w:rPr>
              <w:t>Заказчика</w:t>
            </w:r>
            <w:r w:rsidRPr="004928BF">
              <w:rPr>
                <w:noProof/>
                <w:sz w:val="20"/>
                <w:szCs w:val="20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127B7" w:rsidRPr="002E7CB2" w:rsidTr="00F84011">
        <w:trPr>
          <w:trHeight w:val="652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</w:p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возникновения аварии, инцидента по вине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827" w:type="dxa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F84011">
        <w:trPr>
          <w:trHeight w:val="72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Нахождение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 физического лица</w:t>
            </w:r>
            <w:proofErr w:type="gramEnd"/>
            <w:r w:rsidRPr="004928BF">
              <w:rPr>
                <w:sz w:val="20"/>
                <w:szCs w:val="20"/>
              </w:rPr>
              <w:t xml:space="preserve">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F84011">
        <w:trPr>
          <w:gridAfter w:val="1"/>
          <w:wAfter w:w="3827" w:type="dxa"/>
          <w:trHeight w:val="106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225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Не уведомление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Заказчика о любой предполагаемой или фактической остановке оказания услуг, или не уведомление Заказчика о любых внеплановых событиях и происшествиях в период выполнения обязательств по Договору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63467F">
              <w:rPr>
                <w:sz w:val="22"/>
              </w:rPr>
              <w:t>суммы  договора</w:t>
            </w:r>
            <w:proofErr w:type="gramEnd"/>
          </w:p>
        </w:tc>
      </w:tr>
      <w:tr w:rsidR="005127B7" w:rsidRPr="002E7CB2" w:rsidTr="00F84011">
        <w:trPr>
          <w:gridAfter w:val="1"/>
          <w:wAfter w:w="3827" w:type="dxa"/>
          <w:trHeight w:val="133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F84011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5127B7" w:rsidRPr="002E7CB2" w:rsidTr="00F84011">
        <w:trPr>
          <w:gridAfter w:val="1"/>
          <w:wAfter w:w="3827" w:type="dxa"/>
          <w:trHeight w:val="6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За привлечение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Субисполнителем</w:t>
            </w:r>
            <w:proofErr w:type="spellEnd"/>
            <w:r w:rsidRPr="004928BF">
              <w:rPr>
                <w:sz w:val="20"/>
                <w:szCs w:val="20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4928BF">
              <w:rPr>
                <w:sz w:val="20"/>
                <w:szCs w:val="20"/>
              </w:rPr>
              <w:t>Субисполнителем</w:t>
            </w:r>
            <w:proofErr w:type="spellEnd"/>
            <w:r w:rsidRPr="004928BF">
              <w:rPr>
                <w:sz w:val="20"/>
                <w:szCs w:val="20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  <w:p w:rsidR="005127B7" w:rsidRPr="00C56CFC" w:rsidRDefault="005127B7" w:rsidP="00F84011">
            <w:pPr>
              <w:ind w:right="169"/>
              <w:jc w:val="center"/>
            </w:pPr>
          </w:p>
        </w:tc>
      </w:tr>
      <w:tr w:rsidR="005127B7" w:rsidRPr="002E7CB2" w:rsidTr="00F84011">
        <w:trPr>
          <w:gridAfter w:val="1"/>
          <w:wAfter w:w="3827" w:type="dxa"/>
          <w:trHeight w:val="716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завышения (фальсификации)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представленных документах объемов оказанных Услу</w:t>
            </w:r>
            <w:r w:rsidR="00F84011" w:rsidRPr="004928BF">
              <w:rPr>
                <w:sz w:val="20"/>
                <w:szCs w:val="20"/>
              </w:rPr>
              <w:t>г</w:t>
            </w:r>
            <w:r w:rsidRPr="004928BF">
              <w:rPr>
                <w:sz w:val="20"/>
                <w:szCs w:val="20"/>
              </w:rPr>
              <w:t xml:space="preserve">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F84011">
        <w:trPr>
          <w:gridAfter w:val="1"/>
          <w:wAfter w:w="3827" w:type="dxa"/>
          <w:trHeight w:val="917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если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продолжил оказание Услуг несмотря на требование Заказчика/Генерального Заказчика об их приостановке,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1252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Если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штраф в размере 10% (десять процентов) от стоимости услуг по договору</w:t>
            </w:r>
          </w:p>
        </w:tc>
      </w:tr>
      <w:tr w:rsidR="005127B7" w:rsidRPr="002E7CB2" w:rsidTr="00F84011">
        <w:trPr>
          <w:gridAfter w:val="1"/>
          <w:wAfter w:w="3827" w:type="dxa"/>
          <w:trHeight w:val="79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5127B7" w:rsidRPr="002E7CB2" w:rsidTr="00F84011">
        <w:trPr>
          <w:gridAfter w:val="1"/>
          <w:wAfter w:w="3827" w:type="dxa"/>
          <w:trHeight w:val="656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При наличии вины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5127B7" w:rsidRPr="002E7CB2" w:rsidTr="00F84011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проезда автотранспорта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предвахтовых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медицинских осмотров.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74E03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127B7" w:rsidRPr="002E7CB2" w:rsidTr="00F84011">
        <w:trPr>
          <w:gridAfter w:val="1"/>
          <w:wAfter w:w="3827" w:type="dxa"/>
          <w:trHeight w:val="44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r w:rsidRPr="004928BF">
              <w:rPr>
                <w:sz w:val="20"/>
                <w:szCs w:val="20"/>
              </w:rPr>
              <w:t>асфальто</w:t>
            </w:r>
            <w:proofErr w:type="spellEnd"/>
            <w:r w:rsidRPr="004928BF">
              <w:rPr>
                <w:sz w:val="20"/>
                <w:szCs w:val="20"/>
              </w:rPr>
              <w:t xml:space="preserve"> - бетонным и щебеночно-гравийным покрытием.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8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загрязнения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5127B7" w:rsidRPr="002E7CB2" w:rsidTr="00F84011">
        <w:trPr>
          <w:gridAfter w:val="1"/>
          <w:wAfter w:w="3827" w:type="dxa"/>
          <w:trHeight w:val="35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Сброс неочищенных стоков в водный объект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38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4928BF">
              <w:rPr>
                <w:iCs/>
                <w:sz w:val="20"/>
                <w:szCs w:val="20"/>
              </w:rPr>
              <w:t>питания  с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4928BF">
              <w:rPr>
                <w:iCs/>
                <w:sz w:val="20"/>
                <w:szCs w:val="20"/>
              </w:rPr>
              <w:t>и  не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прошедших специальные медицинские осмотры.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Нарушение экологических и санитарных требований либо </w:t>
            </w:r>
            <w:proofErr w:type="gramStart"/>
            <w:r w:rsidRPr="004928BF">
              <w:rPr>
                <w:iCs/>
                <w:sz w:val="20"/>
                <w:szCs w:val="20"/>
              </w:rPr>
              <w:t>специальных условий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7722AA">
        <w:trPr>
          <w:gridAfter w:val="1"/>
          <w:wAfter w:w="3827" w:type="dxa"/>
          <w:trHeight w:val="18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4928BF">
              <w:rPr>
                <w:iCs/>
                <w:sz w:val="20"/>
                <w:szCs w:val="20"/>
              </w:rPr>
              <w:t>растепление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вечномерзлых грунтов.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73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4928BF">
              <w:rPr>
                <w:iCs/>
                <w:sz w:val="20"/>
                <w:szCs w:val="20"/>
              </w:rPr>
              <w:t>1,  Акта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39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Несанкционированная добыча охотничьих и рыбных ресурсов.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4" w:name="_Toc428372106"/>
            <w:bookmarkStart w:id="15" w:name="_Toc430883517"/>
            <w:bookmarkStart w:id="16" w:name="_Toc473127858"/>
            <w:r w:rsidRPr="004928BF">
              <w:rPr>
                <w:iCs/>
                <w:sz w:val="20"/>
                <w:szCs w:val="20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7" w:name="_Toc428372108"/>
            <w:bookmarkStart w:id="18" w:name="_Toc430883519"/>
            <w:bookmarkStart w:id="19" w:name="_Toc473127860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0" w:name="_Toc428372109"/>
            <w:bookmarkStart w:id="21" w:name="_Toc430883520"/>
            <w:bookmarkStart w:id="22" w:name="_Toc473127861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36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3" w:name="_Toc428372110"/>
            <w:bookmarkStart w:id="24" w:name="_Toc430883521"/>
            <w:bookmarkStart w:id="25" w:name="_Toc473127862"/>
            <w:r w:rsidRPr="004928BF">
              <w:rPr>
                <w:iCs/>
                <w:sz w:val="20"/>
                <w:szCs w:val="20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4928BF">
              <w:rPr>
                <w:iCs/>
                <w:sz w:val="20"/>
                <w:szCs w:val="20"/>
              </w:rPr>
              <w:t>пожаровзрывоопасных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6" w:name="_Toc428372111"/>
            <w:bookmarkStart w:id="27" w:name="_Toc430883522"/>
            <w:bookmarkStart w:id="28" w:name="_Toc473127863"/>
            <w:r w:rsidRPr="004928BF">
              <w:rPr>
                <w:iCs/>
                <w:sz w:val="20"/>
                <w:szCs w:val="20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9" w:name="_Toc428372112"/>
            <w:bookmarkStart w:id="30" w:name="_Toc430883523"/>
            <w:bookmarkStart w:id="31" w:name="_Toc473127864"/>
            <w:r w:rsidRPr="004928BF">
              <w:rPr>
                <w:iCs/>
                <w:sz w:val="20"/>
                <w:szCs w:val="20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2" w:name="_Toc428372113"/>
            <w:bookmarkStart w:id="33" w:name="_Toc430883524"/>
            <w:bookmarkStart w:id="34" w:name="_Toc473127865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5" w:name="_Toc428372114"/>
            <w:bookmarkStart w:id="36" w:name="_Toc430883525"/>
            <w:bookmarkStart w:id="37" w:name="_Toc473127866"/>
            <w:r w:rsidRPr="004928BF">
              <w:rPr>
                <w:iCs/>
                <w:sz w:val="20"/>
                <w:szCs w:val="20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8" w:name="_Toc428372115"/>
            <w:bookmarkStart w:id="39" w:name="_Toc430883526"/>
            <w:bookmarkStart w:id="40" w:name="_Toc473127867"/>
            <w:r w:rsidRPr="004928BF">
              <w:rPr>
                <w:iCs/>
                <w:sz w:val="20"/>
                <w:szCs w:val="20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36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1" w:name="_Toc428372116"/>
            <w:bookmarkStart w:id="42" w:name="_Toc430883527"/>
            <w:bookmarkStart w:id="43" w:name="_Toc473127868"/>
            <w:r w:rsidRPr="004928BF">
              <w:rPr>
                <w:iCs/>
                <w:sz w:val="20"/>
                <w:szCs w:val="20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4" w:name="_Toc428372117"/>
            <w:bookmarkStart w:id="45" w:name="_Toc430883528"/>
            <w:bookmarkStart w:id="46" w:name="_Toc473127869"/>
            <w:r w:rsidRPr="004928BF">
              <w:rPr>
                <w:iCs/>
                <w:sz w:val="20"/>
                <w:szCs w:val="20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7" w:name="_Toc428372118"/>
            <w:bookmarkStart w:id="48" w:name="_Toc430883529"/>
            <w:bookmarkStart w:id="49" w:name="_Toc473127870"/>
            <w:r w:rsidRPr="004928BF">
              <w:rPr>
                <w:iCs/>
                <w:sz w:val="20"/>
                <w:szCs w:val="20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0" w:name="_Toc428372119"/>
            <w:bookmarkStart w:id="51" w:name="_Toc430883530"/>
            <w:bookmarkStart w:id="52" w:name="_Toc473127871"/>
            <w:r w:rsidRPr="004928BF">
              <w:rPr>
                <w:iCs/>
                <w:sz w:val="20"/>
                <w:szCs w:val="20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3" w:name="_Toc428372120"/>
            <w:bookmarkStart w:id="54" w:name="_Toc430883531"/>
            <w:bookmarkStart w:id="55" w:name="_Toc473127872"/>
            <w:r w:rsidRPr="004928BF">
              <w:rPr>
                <w:iCs/>
                <w:sz w:val="20"/>
                <w:szCs w:val="20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6" w:name="_Toc428372121"/>
            <w:bookmarkStart w:id="57" w:name="_Toc430883532"/>
            <w:bookmarkStart w:id="58" w:name="_Toc473127873"/>
            <w:r w:rsidRPr="004928BF">
              <w:rPr>
                <w:iCs/>
                <w:sz w:val="20"/>
                <w:szCs w:val="20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9" w:name="_Toc428372122"/>
            <w:bookmarkStart w:id="60" w:name="_Toc430883533"/>
            <w:bookmarkStart w:id="61" w:name="_Toc473127874"/>
            <w:r w:rsidRPr="004928BF">
              <w:rPr>
                <w:iCs/>
                <w:sz w:val="20"/>
                <w:szCs w:val="20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62" w:name="_Toc428372123"/>
            <w:bookmarkStart w:id="63" w:name="_Toc430883534"/>
            <w:bookmarkStart w:id="64" w:name="_Toc473127875"/>
            <w:r w:rsidRPr="004928BF">
              <w:rPr>
                <w:iCs/>
                <w:sz w:val="20"/>
                <w:szCs w:val="20"/>
              </w:rPr>
              <w:t xml:space="preserve">Допуск к работе лиц, не прошедших обучение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пожарно</w:t>
            </w:r>
            <w:proofErr w:type="spellEnd"/>
            <w:r w:rsidRPr="004928BF">
              <w:rPr>
                <w:iCs/>
                <w:sz w:val="20"/>
                <w:szCs w:val="20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F84011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F84011" w:rsidRPr="002E7CB2" w:rsidRDefault="00F84011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F84011" w:rsidRPr="004928BF" w:rsidRDefault="00F84011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84011" w:rsidRDefault="00F84011" w:rsidP="00F84011">
            <w:pPr>
              <w:ind w:right="1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</w:t>
            </w:r>
          </w:p>
          <w:p w:rsidR="00F84011" w:rsidRPr="008B0333" w:rsidRDefault="00F84011" w:rsidP="00F84011">
            <w:pPr>
              <w:ind w:right="1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каждый случай)</w:t>
            </w:r>
          </w:p>
        </w:tc>
      </w:tr>
    </w:tbl>
    <w:p w:rsidR="005127B7" w:rsidRDefault="005127B7" w:rsidP="00F84011">
      <w:pPr>
        <w:tabs>
          <w:tab w:val="num" w:pos="567"/>
        </w:tabs>
        <w:spacing w:after="120"/>
        <w:ind w:right="169"/>
        <w:rPr>
          <w:iC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 w:rsidR="00F84011"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5127B7" w:rsidRPr="002E7CB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ind w:left="567" w:right="169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5127B7" w:rsidRPr="002E7CB2" w:rsidRDefault="005127B7" w:rsidP="00F84011">
      <w:pPr>
        <w:ind w:left="567" w:right="169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5127B7" w:rsidRDefault="005127B7" w:rsidP="00F84011">
      <w:pPr>
        <w:numPr>
          <w:ilvl w:val="1"/>
          <w:numId w:val="8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5127B7" w:rsidRDefault="005127B7" w:rsidP="00F84011">
      <w:pPr>
        <w:numPr>
          <w:ilvl w:val="1"/>
          <w:numId w:val="8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F84011" w:rsidRPr="002E7CB2" w:rsidRDefault="00F84011" w:rsidP="00F84011">
      <w:pPr>
        <w:ind w:left="567" w:right="169"/>
        <w:jc w:val="both"/>
        <w:rPr>
          <w:sz w:val="21"/>
          <w:szCs w:val="21"/>
        </w:rPr>
      </w:pPr>
    </w:p>
    <w:p w:rsidR="005127B7" w:rsidRPr="00261E1E" w:rsidRDefault="005127B7" w:rsidP="00F84011">
      <w:pPr>
        <w:ind w:right="169"/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5127B7" w:rsidRPr="002E7CB2" w:rsidTr="00773AD9">
        <w:trPr>
          <w:trHeight w:val="1564"/>
          <w:jc w:val="center"/>
        </w:trPr>
        <w:tc>
          <w:tcPr>
            <w:tcW w:w="4600" w:type="dxa"/>
          </w:tcPr>
          <w:p w:rsidR="005127B7" w:rsidRDefault="005127B7" w:rsidP="00F84011">
            <w:pPr>
              <w:shd w:val="clear" w:color="auto" w:fill="FFFFFF"/>
              <w:ind w:right="169"/>
              <w:rPr>
                <w:b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416A63" w:rsidRDefault="00416A63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416A63" w:rsidRDefault="00416A63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B9303A" w:rsidRPr="002E7CB2" w:rsidRDefault="00B9303A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 w:rsidR="00416A63">
              <w:rPr>
                <w:bCs/>
                <w:sz w:val="21"/>
                <w:szCs w:val="21"/>
              </w:rPr>
              <w:t>И.О. Фамилия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5127B7" w:rsidRPr="002E7CB2" w:rsidRDefault="005127B7" w:rsidP="00F84011">
            <w:pPr>
              <w:shd w:val="clear" w:color="auto" w:fill="FFFFFF"/>
              <w:spacing w:before="120" w:after="120" w:line="274" w:lineRule="exact"/>
              <w:ind w:right="169"/>
              <w:jc w:val="center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5127B7" w:rsidRDefault="005127B7" w:rsidP="00F84011">
            <w:pPr>
              <w:shd w:val="clear" w:color="auto" w:fill="FFFFFF"/>
              <w:ind w:right="169"/>
              <w:rPr>
                <w:b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5127B7" w:rsidRPr="002E7CB2" w:rsidRDefault="005127B7" w:rsidP="00F84011">
      <w:pPr>
        <w:ind w:right="169"/>
        <w:rPr>
          <w:sz w:val="21"/>
          <w:szCs w:val="21"/>
        </w:rPr>
      </w:pPr>
    </w:p>
    <w:p w:rsidR="00C90E8A" w:rsidRPr="005127B7" w:rsidRDefault="00C90E8A" w:rsidP="00F84011">
      <w:pPr>
        <w:ind w:right="169"/>
        <w:rPr>
          <w:szCs w:val="22"/>
        </w:rPr>
      </w:pPr>
    </w:p>
    <w:sectPr w:rsidR="00C90E8A" w:rsidRPr="005127B7" w:rsidSect="00F84011">
      <w:pgSz w:w="11906" w:h="16838" w:code="9"/>
      <w:pgMar w:top="851" w:right="424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3C" w:rsidRDefault="000B653C" w:rsidP="005127B7">
      <w:r>
        <w:separator/>
      </w:r>
    </w:p>
  </w:endnote>
  <w:endnote w:type="continuationSeparator" w:id="0">
    <w:p w:rsidR="000B653C" w:rsidRDefault="000B653C" w:rsidP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3C" w:rsidRDefault="000B653C" w:rsidP="005127B7">
      <w:r>
        <w:separator/>
      </w:r>
    </w:p>
  </w:footnote>
  <w:footnote w:type="continuationSeparator" w:id="0">
    <w:p w:rsidR="000B653C" w:rsidRDefault="000B653C" w:rsidP="0051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 w15:restartNumberingAfterBreak="0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E9"/>
    <w:rsid w:val="00005197"/>
    <w:rsid w:val="000058D5"/>
    <w:rsid w:val="00007383"/>
    <w:rsid w:val="000301EC"/>
    <w:rsid w:val="000432F2"/>
    <w:rsid w:val="000574CF"/>
    <w:rsid w:val="00085B91"/>
    <w:rsid w:val="00087B40"/>
    <w:rsid w:val="000B653C"/>
    <w:rsid w:val="000D3D1A"/>
    <w:rsid w:val="000E0625"/>
    <w:rsid w:val="000E231C"/>
    <w:rsid w:val="000F4DD3"/>
    <w:rsid w:val="001025CA"/>
    <w:rsid w:val="001149B2"/>
    <w:rsid w:val="00124C32"/>
    <w:rsid w:val="00131B26"/>
    <w:rsid w:val="00163EB9"/>
    <w:rsid w:val="00192FEC"/>
    <w:rsid w:val="001A62DC"/>
    <w:rsid w:val="001B08BA"/>
    <w:rsid w:val="00201CC9"/>
    <w:rsid w:val="002078E5"/>
    <w:rsid w:val="00210F50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6A63"/>
    <w:rsid w:val="0041717B"/>
    <w:rsid w:val="00417281"/>
    <w:rsid w:val="00430836"/>
    <w:rsid w:val="004362E6"/>
    <w:rsid w:val="0045186D"/>
    <w:rsid w:val="004521B5"/>
    <w:rsid w:val="00466352"/>
    <w:rsid w:val="00475B85"/>
    <w:rsid w:val="004820E3"/>
    <w:rsid w:val="00492526"/>
    <w:rsid w:val="004928BF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722AA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5F13"/>
    <w:rsid w:val="0085127B"/>
    <w:rsid w:val="00857D76"/>
    <w:rsid w:val="00861A2C"/>
    <w:rsid w:val="00866189"/>
    <w:rsid w:val="00872F22"/>
    <w:rsid w:val="008A793D"/>
    <w:rsid w:val="008C091B"/>
    <w:rsid w:val="008E48CF"/>
    <w:rsid w:val="009173C2"/>
    <w:rsid w:val="00933330"/>
    <w:rsid w:val="009438EE"/>
    <w:rsid w:val="0095558C"/>
    <w:rsid w:val="009839D5"/>
    <w:rsid w:val="00985F20"/>
    <w:rsid w:val="00985F2B"/>
    <w:rsid w:val="00995219"/>
    <w:rsid w:val="009D0F4A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414B1"/>
    <w:rsid w:val="00B624A3"/>
    <w:rsid w:val="00B9303A"/>
    <w:rsid w:val="00BA3C4D"/>
    <w:rsid w:val="00BC3BFD"/>
    <w:rsid w:val="00BC61EA"/>
    <w:rsid w:val="00BD641F"/>
    <w:rsid w:val="00C153EE"/>
    <w:rsid w:val="00C22FEA"/>
    <w:rsid w:val="00C444E8"/>
    <w:rsid w:val="00C46F33"/>
    <w:rsid w:val="00C55478"/>
    <w:rsid w:val="00C734B2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71435"/>
    <w:rsid w:val="00D86488"/>
    <w:rsid w:val="00DA255D"/>
    <w:rsid w:val="00DA7B0B"/>
    <w:rsid w:val="00DB3E18"/>
    <w:rsid w:val="00DF26F0"/>
    <w:rsid w:val="00DF5F03"/>
    <w:rsid w:val="00E069C6"/>
    <w:rsid w:val="00E1186B"/>
    <w:rsid w:val="00E20582"/>
    <w:rsid w:val="00E35953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83BB7"/>
    <w:rsid w:val="00F84011"/>
    <w:rsid w:val="00FA0666"/>
    <w:rsid w:val="00FA6819"/>
    <w:rsid w:val="00FA75DC"/>
    <w:rsid w:val="00FA763E"/>
    <w:rsid w:val="00FA7F46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1751"/>
  <w15:docId w15:val="{93143A85-CA22-44DC-903D-464E9925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02B4C-06FF-4FB6-ABC4-DC42DDE1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Муравьева Анастасия Вячеславовна</cp:lastModifiedBy>
  <cp:revision>4</cp:revision>
  <cp:lastPrinted>2014-10-03T03:35:00Z</cp:lastPrinted>
  <dcterms:created xsi:type="dcterms:W3CDTF">2024-03-13T06:36:00Z</dcterms:created>
  <dcterms:modified xsi:type="dcterms:W3CDTF">2024-04-08T04:21:00Z</dcterms:modified>
</cp:coreProperties>
</file>