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6F" w:rsidRDefault="00461E6F" w:rsidP="00461E6F">
      <w:pPr>
        <w:spacing w:line="200" w:lineRule="exact"/>
        <w:rPr>
          <w:sz w:val="20"/>
          <w:szCs w:val="20"/>
        </w:rPr>
      </w:pPr>
      <w:r w:rsidRPr="00461E6F">
        <w:rPr>
          <w:noProof/>
          <w:sz w:val="20"/>
          <w:szCs w:val="20"/>
        </w:rPr>
        <w:drawing>
          <wp:inline distT="0" distB="0" distL="0" distR="0">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7" w:lineRule="exact"/>
        <w:rPr>
          <w:sz w:val="20"/>
          <w:szCs w:val="20"/>
        </w:rPr>
      </w:pPr>
    </w:p>
    <w:p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8" w:lineRule="exact"/>
        <w:rPr>
          <w:sz w:val="20"/>
          <w:szCs w:val="20"/>
        </w:rPr>
      </w:pPr>
    </w:p>
    <w:p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rsidR="00B37310" w:rsidRDefault="00B37310">
      <w:pPr>
        <w:ind w:left="2100"/>
        <w:rPr>
          <w:rFonts w:eastAsia="Times New Roman"/>
          <w:b/>
          <w:bCs/>
          <w:sz w:val="40"/>
          <w:szCs w:val="40"/>
        </w:rPr>
      </w:pPr>
    </w:p>
    <w:p w:rsidR="00B37310" w:rsidRDefault="00C94583" w:rsidP="00B37310">
      <w:pPr>
        <w:pStyle w:val="a7"/>
        <w:suppressAutoHyphens/>
        <w:jc w:val="center"/>
        <w:outlineLvl w:val="0"/>
        <w:rPr>
          <w:sz w:val="28"/>
        </w:rPr>
      </w:pPr>
      <w:r>
        <w:rPr>
          <w:sz w:val="28"/>
        </w:rPr>
        <w:t xml:space="preserve">      </w:t>
      </w:r>
      <w:bookmarkStart w:id="0" w:name="_Toc11329769"/>
      <w:r w:rsidR="00B37310">
        <w:rPr>
          <w:sz w:val="28"/>
        </w:rPr>
        <w:t>СтБНГРЭ-</w:t>
      </w:r>
      <w:r w:rsidR="00B14D30">
        <w:rPr>
          <w:sz w:val="28"/>
        </w:rPr>
        <w:t>20</w:t>
      </w:r>
      <w:r w:rsidR="00B37310">
        <w:rPr>
          <w:sz w:val="28"/>
        </w:rPr>
        <w:t>-201</w:t>
      </w:r>
      <w:r w:rsidR="003270E3">
        <w:rPr>
          <w:sz w:val="28"/>
        </w:rPr>
        <w:t>9</w:t>
      </w:r>
      <w:bookmarkEnd w:id="0"/>
    </w:p>
    <w:p w:rsidR="00B37310" w:rsidRDefault="00B37310">
      <w:pPr>
        <w:ind w:left="2100"/>
        <w:rPr>
          <w:sz w:val="20"/>
          <w:szCs w:val="20"/>
        </w:rPr>
      </w:pPr>
    </w:p>
    <w:p w:rsidR="007F58A5" w:rsidRDefault="007F58A5">
      <w:pPr>
        <w:spacing w:line="200" w:lineRule="exact"/>
        <w:rPr>
          <w:sz w:val="20"/>
          <w:szCs w:val="20"/>
        </w:rPr>
      </w:pPr>
    </w:p>
    <w:p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1</w:t>
      </w:r>
      <w:r w:rsidR="002D4E1F" w:rsidRPr="00112C50">
        <w:rPr>
          <w:rFonts w:eastAsia="Times New Roman"/>
          <w:sz w:val="28"/>
          <w:szCs w:val="28"/>
        </w:rPr>
        <w:t xml:space="preserve"> </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CF0505" w:rsidRDefault="00CF0505">
      <w:pPr>
        <w:spacing w:line="200" w:lineRule="exact"/>
        <w:rPr>
          <w:sz w:val="20"/>
          <w:szCs w:val="20"/>
        </w:rPr>
      </w:pPr>
    </w:p>
    <w:p w:rsidR="00CF0505" w:rsidRPr="000B3441" w:rsidRDefault="00CF0505" w:rsidP="000B3441">
      <w:pPr>
        <w:rPr>
          <w:sz w:val="28"/>
          <w:szCs w:val="28"/>
        </w:rPr>
      </w:pPr>
    </w:p>
    <w:p w:rsidR="000B3441" w:rsidRPr="000B3441" w:rsidRDefault="000B3441" w:rsidP="000B3441">
      <w:pPr>
        <w:rPr>
          <w:sz w:val="28"/>
          <w:szCs w:val="28"/>
        </w:rPr>
      </w:pPr>
    </w:p>
    <w:p w:rsidR="000B3441" w:rsidRPr="000B3441" w:rsidRDefault="000B3441" w:rsidP="000B3441">
      <w:pPr>
        <w:rPr>
          <w:sz w:val="28"/>
          <w:szCs w:val="28"/>
        </w:rPr>
      </w:pPr>
    </w:p>
    <w:p w:rsidR="000B3441" w:rsidRDefault="000B3441">
      <w:pPr>
        <w:spacing w:line="200" w:lineRule="exact"/>
        <w:rPr>
          <w:sz w:val="20"/>
          <w:szCs w:val="20"/>
        </w:rPr>
      </w:pPr>
    </w:p>
    <w:p w:rsidR="000B3441" w:rsidRDefault="000B3441">
      <w:pPr>
        <w:spacing w:line="200" w:lineRule="exact"/>
        <w:rPr>
          <w:sz w:val="20"/>
          <w:szCs w:val="20"/>
        </w:rPr>
      </w:pPr>
    </w:p>
    <w:p w:rsidR="000B3441" w:rsidRDefault="000B3441">
      <w:pPr>
        <w:spacing w:line="200" w:lineRule="exact"/>
        <w:rPr>
          <w:sz w:val="20"/>
          <w:szCs w:val="20"/>
        </w:rPr>
      </w:pPr>
    </w:p>
    <w:p w:rsidR="000B3441" w:rsidRDefault="000B3441">
      <w:pPr>
        <w:spacing w:line="200" w:lineRule="exact"/>
        <w:rPr>
          <w:sz w:val="20"/>
          <w:szCs w:val="20"/>
        </w:rPr>
      </w:pPr>
    </w:p>
    <w:p w:rsidR="000B3441" w:rsidRDefault="000B3441" w:rsidP="000B3441">
      <w:pPr>
        <w:spacing w:line="200" w:lineRule="exact"/>
        <w:rPr>
          <w:sz w:val="20"/>
          <w:szCs w:val="20"/>
        </w:rPr>
      </w:pPr>
      <w:r>
        <w:rPr>
          <w:sz w:val="20"/>
          <w:szCs w:val="20"/>
        </w:rPr>
        <w:t>_______________________</w:t>
      </w:r>
    </w:p>
    <w:p w:rsidR="000B3441" w:rsidRDefault="000B3441" w:rsidP="00CF0505">
      <w:pPr>
        <w:spacing w:line="389" w:lineRule="exact"/>
        <w:rPr>
          <w:sz w:val="20"/>
          <w:szCs w:val="20"/>
        </w:rPr>
      </w:pPr>
    </w:p>
    <w:p w:rsidR="00C94583" w:rsidRDefault="00C94583" w:rsidP="00C94583">
      <w:pPr>
        <w:spacing w:line="389" w:lineRule="exact"/>
        <w:jc w:val="center"/>
        <w:rPr>
          <w:sz w:val="20"/>
          <w:szCs w:val="20"/>
        </w:rPr>
      </w:pPr>
    </w:p>
    <w:p w:rsidR="00853C81" w:rsidRDefault="00853C81" w:rsidP="00C94583">
      <w:pPr>
        <w:spacing w:line="389" w:lineRule="exact"/>
        <w:jc w:val="center"/>
        <w:rPr>
          <w:sz w:val="20"/>
          <w:szCs w:val="20"/>
        </w:rPr>
      </w:pPr>
    </w:p>
    <w:p w:rsidR="00853C81" w:rsidRDefault="00853C81" w:rsidP="00C94583">
      <w:pPr>
        <w:spacing w:line="389" w:lineRule="exact"/>
        <w:jc w:val="center"/>
        <w:rPr>
          <w:sz w:val="20"/>
          <w:szCs w:val="20"/>
        </w:rPr>
      </w:pPr>
    </w:p>
    <w:p w:rsidR="00853C81" w:rsidRDefault="00853C81" w:rsidP="00C94583">
      <w:pPr>
        <w:spacing w:line="389" w:lineRule="exact"/>
        <w:jc w:val="center"/>
        <w:rPr>
          <w:sz w:val="20"/>
          <w:szCs w:val="20"/>
        </w:rPr>
      </w:pPr>
    </w:p>
    <w:p w:rsidR="00853C81" w:rsidRDefault="00853C81" w:rsidP="00C94583">
      <w:pPr>
        <w:spacing w:line="389" w:lineRule="exact"/>
        <w:jc w:val="center"/>
        <w:rPr>
          <w:sz w:val="20"/>
          <w:szCs w:val="20"/>
        </w:rPr>
      </w:pPr>
    </w:p>
    <w:p w:rsidR="00853C81" w:rsidRDefault="00853C81" w:rsidP="00C94583">
      <w:pPr>
        <w:spacing w:line="389" w:lineRule="exact"/>
        <w:jc w:val="center"/>
        <w:rPr>
          <w:sz w:val="20"/>
          <w:szCs w:val="20"/>
        </w:rPr>
      </w:pPr>
    </w:p>
    <w:p w:rsidR="00853C81" w:rsidRDefault="00853C81" w:rsidP="00C94583">
      <w:pPr>
        <w:spacing w:line="389" w:lineRule="exact"/>
        <w:jc w:val="center"/>
        <w:rPr>
          <w:sz w:val="20"/>
          <w:szCs w:val="20"/>
        </w:rPr>
      </w:pPr>
    </w:p>
    <w:p w:rsidR="00853C81" w:rsidRDefault="00853C81" w:rsidP="00C94583">
      <w:pPr>
        <w:spacing w:line="389" w:lineRule="exact"/>
        <w:jc w:val="center"/>
        <w:rPr>
          <w:sz w:val="20"/>
          <w:szCs w:val="20"/>
        </w:rPr>
      </w:pPr>
    </w:p>
    <w:p w:rsidR="00C94583" w:rsidRDefault="00C94583" w:rsidP="00C94583">
      <w:pPr>
        <w:spacing w:line="389" w:lineRule="exact"/>
        <w:jc w:val="center"/>
        <w:rPr>
          <w:sz w:val="20"/>
          <w:szCs w:val="20"/>
        </w:rPr>
      </w:pPr>
    </w:p>
    <w:p w:rsidR="00853C81" w:rsidRDefault="00853C81" w:rsidP="00C94583">
      <w:pPr>
        <w:spacing w:line="389" w:lineRule="exact"/>
        <w:jc w:val="center"/>
        <w:rPr>
          <w:sz w:val="20"/>
          <w:szCs w:val="20"/>
        </w:rPr>
      </w:pPr>
    </w:p>
    <w:p w:rsidR="00853C81" w:rsidRDefault="00853C81" w:rsidP="00C94583">
      <w:pPr>
        <w:spacing w:line="389" w:lineRule="exact"/>
        <w:jc w:val="center"/>
        <w:rPr>
          <w:sz w:val="20"/>
          <w:szCs w:val="20"/>
        </w:rPr>
      </w:pPr>
    </w:p>
    <w:p w:rsidR="00853C81" w:rsidRDefault="00853C81" w:rsidP="00C94583">
      <w:pPr>
        <w:spacing w:line="389" w:lineRule="exact"/>
        <w:jc w:val="center"/>
        <w:rPr>
          <w:sz w:val="20"/>
          <w:szCs w:val="20"/>
        </w:rPr>
      </w:pPr>
    </w:p>
    <w:p w:rsidR="006B69B2" w:rsidRDefault="005F2065" w:rsidP="006B69B2">
      <w:pPr>
        <w:jc w:val="center"/>
        <w:rPr>
          <w:rFonts w:eastAsia="Times New Roman"/>
          <w:sz w:val="28"/>
          <w:szCs w:val="28"/>
        </w:rPr>
      </w:pPr>
      <w:r>
        <w:rPr>
          <w:rFonts w:eastAsia="Times New Roman"/>
          <w:sz w:val="28"/>
          <w:szCs w:val="28"/>
        </w:rPr>
        <w:t>Красноярск</w:t>
      </w:r>
    </w:p>
    <w:p w:rsidR="007F58A5" w:rsidRDefault="003C776C" w:rsidP="006B69B2">
      <w:pPr>
        <w:jc w:val="center"/>
        <w:rPr>
          <w:rFonts w:eastAsia="Times New Roman"/>
          <w:sz w:val="28"/>
          <w:szCs w:val="28"/>
        </w:rPr>
      </w:pPr>
      <w:r>
        <w:rPr>
          <w:rFonts w:eastAsia="Times New Roman"/>
          <w:sz w:val="28"/>
          <w:szCs w:val="28"/>
        </w:rPr>
        <w:t>2021</w:t>
      </w:r>
    </w:p>
    <w:p w:rsidR="00853C81" w:rsidRDefault="00853C81" w:rsidP="00853C81">
      <w:pPr>
        <w:rPr>
          <w:rFonts w:eastAsia="Times New Roman"/>
          <w:sz w:val="28"/>
          <w:szCs w:val="28"/>
        </w:rPr>
      </w:pPr>
    </w:p>
    <w:p w:rsidR="00B37310" w:rsidRDefault="00DA06A3" w:rsidP="006B69B2">
      <w:pPr>
        <w:jc w:val="center"/>
        <w:rPr>
          <w:rFonts w:eastAsia="Times New Roman"/>
          <w:b/>
          <w:i/>
          <w:sz w:val="24"/>
          <w:szCs w:val="24"/>
        </w:rPr>
      </w:pPr>
      <w:r>
        <w:rPr>
          <w:rFonts w:eastAsia="Times New Roman"/>
          <w:b/>
          <w:i/>
          <w:sz w:val="24"/>
          <w:szCs w:val="24"/>
        </w:rPr>
        <w:t>ИНФОРМАЦИ</w:t>
      </w:r>
      <w:r w:rsidR="00B37310" w:rsidRPr="00B37310">
        <w:rPr>
          <w:rFonts w:eastAsia="Times New Roman"/>
          <w:b/>
          <w:i/>
          <w:sz w:val="24"/>
          <w:szCs w:val="24"/>
        </w:rPr>
        <w:t>Я О ДОКУМЕНТЕ</w:t>
      </w:r>
    </w:p>
    <w:p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80"/>
        <w:gridCol w:w="7440"/>
      </w:tblGrid>
      <w:tr w:rsidR="00B37310"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8775D2" w:rsidP="008775D2">
            <w:pPr>
              <w:tabs>
                <w:tab w:val="left" w:leader="underscore" w:pos="9072"/>
              </w:tabs>
              <w:suppressAutoHyphens/>
              <w:jc w:val="both"/>
              <w:rPr>
                <w:i/>
                <w:color w:val="000000"/>
              </w:rPr>
            </w:pPr>
            <w:r>
              <w:rPr>
                <w:i/>
                <w:color w:val="000000"/>
              </w:rPr>
              <w:t xml:space="preserve">Управление безопасностью дорожного движения </w:t>
            </w:r>
            <w:r w:rsidR="00B37310">
              <w:rPr>
                <w:i/>
                <w:color w:val="000000"/>
              </w:rPr>
              <w:t>в производственной среде</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E12630" w:rsidP="00B37310">
            <w:pPr>
              <w:suppressAutoHyphens/>
              <w:jc w:val="both"/>
              <w:rPr>
                <w:i/>
              </w:rPr>
            </w:pPr>
            <w:r>
              <w:rPr>
                <w:i/>
              </w:rPr>
              <w:t>Первая</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0C2F15" w:rsidRDefault="00B37310" w:rsidP="000C2F15">
            <w:pPr>
              <w:tabs>
                <w:tab w:val="left" w:leader="underscore" w:pos="9072"/>
              </w:tabs>
              <w:suppressAutoHyphens/>
              <w:jc w:val="both"/>
              <w:rPr>
                <w:i/>
              </w:rPr>
            </w:pPr>
            <w:r>
              <w:rPr>
                <w:i/>
              </w:rPr>
              <w:t>Приказом генерального директора  ООО «БНГРЭ»</w:t>
            </w:r>
            <w:r w:rsidRPr="004D4B0B">
              <w:rPr>
                <w:i/>
              </w:rPr>
              <w:t xml:space="preserve"> </w:t>
            </w:r>
            <w:r w:rsidR="000C2F15">
              <w:rPr>
                <w:i/>
              </w:rPr>
              <w:t>№431-п</w:t>
            </w:r>
            <w:r>
              <w:rPr>
                <w:i/>
              </w:rPr>
              <w:t xml:space="preserve"> от «</w:t>
            </w:r>
            <w:r w:rsidR="000C2F15">
              <w:rPr>
                <w:i/>
              </w:rPr>
              <w:t>10</w:t>
            </w:r>
            <w:r>
              <w:rPr>
                <w:i/>
              </w:rPr>
              <w:t>»</w:t>
            </w:r>
            <w:r w:rsidR="000C2F15">
              <w:rPr>
                <w:i/>
              </w:rPr>
              <w:t xml:space="preserve"> сентября </w:t>
            </w:r>
            <w:r>
              <w:rPr>
                <w:i/>
              </w:rPr>
              <w:t xml:space="preserve"> 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A62C6" w:rsidRDefault="00B37310" w:rsidP="00B37310">
            <w:pPr>
              <w:tabs>
                <w:tab w:val="left" w:pos="1701"/>
                <w:tab w:val="left" w:leader="underscore" w:pos="9072"/>
              </w:tabs>
              <w:suppressAutoHyphens/>
              <w:rPr>
                <w:b/>
              </w:rPr>
            </w:pPr>
            <w:r w:rsidRPr="00FA62C6">
              <w:rPr>
                <w:b/>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A62C6" w:rsidRDefault="00B37310" w:rsidP="00B37310">
            <w:pPr>
              <w:tabs>
                <w:tab w:val="left" w:leader="underscore" w:pos="9072"/>
              </w:tabs>
              <w:suppressAutoHyphens/>
              <w:jc w:val="both"/>
              <w:rPr>
                <w:i/>
              </w:rPr>
            </w:pPr>
            <w:r>
              <w:rPr>
                <w:i/>
              </w:rPr>
              <w:t xml:space="preserve">До </w:t>
            </w:r>
            <w:r w:rsidRPr="00FA62C6">
              <w:rPr>
                <w:i/>
              </w:rPr>
              <w:t>01.11.2023</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34846" w:rsidRDefault="00B37310" w:rsidP="000C2F15">
            <w:pPr>
              <w:suppressAutoHyphens/>
              <w:jc w:val="both"/>
              <w:rPr>
                <w:i/>
              </w:rPr>
            </w:pPr>
            <w:r w:rsidRPr="00F34846">
              <w:rPr>
                <w:i/>
                <w:lang w:val="en-US"/>
              </w:rPr>
              <w:t>C</w:t>
            </w:r>
            <w:r w:rsidR="000C2F15">
              <w:rPr>
                <w:i/>
              </w:rPr>
              <w:t xml:space="preserve"> «10</w:t>
            </w:r>
            <w:r>
              <w:rPr>
                <w:i/>
              </w:rPr>
              <w:t>»</w:t>
            </w:r>
            <w:r w:rsidR="000C2F15">
              <w:rPr>
                <w:i/>
              </w:rPr>
              <w:t xml:space="preserve">сентября </w:t>
            </w:r>
            <w:r>
              <w:rPr>
                <w:i/>
              </w:rPr>
              <w:t>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5D1CB0" w:rsidRDefault="00B37310" w:rsidP="00E12630">
            <w:pPr>
              <w:tabs>
                <w:tab w:val="left" w:leader="underscore" w:pos="9072"/>
              </w:tabs>
              <w:suppressAutoHyphens/>
              <w:jc w:val="both"/>
              <w:rPr>
                <w:i/>
              </w:rPr>
            </w:pPr>
            <w:r>
              <w:rPr>
                <w:i/>
              </w:rPr>
              <w:t xml:space="preserve">Обеспечение </w:t>
            </w:r>
            <w:r w:rsidR="00E12630">
              <w:rPr>
                <w:i/>
              </w:rPr>
              <w:t>безопасности дорожного движения</w:t>
            </w:r>
            <w:r w:rsidRPr="005D1CB0">
              <w:rPr>
                <w:i/>
              </w:rPr>
              <w:t xml:space="preserve"> и предотвращение происшествий</w:t>
            </w:r>
            <w:r>
              <w:rPr>
                <w:i/>
              </w:rPr>
              <w:t xml:space="preserve">, связанных с </w:t>
            </w:r>
            <w:r w:rsidR="00E12630">
              <w:rPr>
                <w:i/>
              </w:rPr>
              <w:t>применением автотранспорта и спецтехники.</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23070" w:rsidRDefault="00B37310" w:rsidP="00E12630">
            <w:pPr>
              <w:suppressAutoHyphens/>
              <w:jc w:val="both"/>
              <w:rPr>
                <w:i/>
              </w:rPr>
            </w:pPr>
            <w:r>
              <w:rPr>
                <w:bCs/>
                <w:i/>
                <w:iCs/>
              </w:rPr>
              <w:t xml:space="preserve">Отдел </w:t>
            </w:r>
            <w:r w:rsidR="006B69B2">
              <w:rPr>
                <w:bCs/>
                <w:i/>
                <w:iCs/>
              </w:rPr>
              <w:t>автотранспорта и п</w:t>
            </w:r>
            <w:r w:rsidR="00E12630">
              <w:rPr>
                <w:bCs/>
                <w:i/>
                <w:iCs/>
              </w:rPr>
              <w:t xml:space="preserve">еревозок </w:t>
            </w:r>
            <w:r>
              <w:rPr>
                <w:bCs/>
                <w:i/>
                <w:iCs/>
              </w:rPr>
              <w:t xml:space="preserve"> Общества</w:t>
            </w:r>
          </w:p>
        </w:tc>
      </w:tr>
      <w:tr w:rsidR="00B37310"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rsidR="00B37310" w:rsidRPr="00F23070" w:rsidRDefault="00B37310" w:rsidP="00B37310">
            <w:pPr>
              <w:tabs>
                <w:tab w:val="left" w:leader="underscore" w:pos="9072"/>
              </w:tabs>
              <w:suppressAutoHyphens/>
              <w:jc w:val="both"/>
              <w:rPr>
                <w:i/>
              </w:rPr>
            </w:pPr>
            <w:r w:rsidRPr="00F23070">
              <w:rPr>
                <w:i/>
              </w:rPr>
              <w:t>Все</w:t>
            </w:r>
            <w:r>
              <w:rPr>
                <w:i/>
              </w:rPr>
              <w:t xml:space="preserve"> </w:t>
            </w:r>
            <w:r w:rsidRPr="00F23070">
              <w:rPr>
                <w:i/>
              </w:rPr>
              <w:t xml:space="preserve">структурные подразделения </w:t>
            </w:r>
            <w:r>
              <w:rPr>
                <w:i/>
              </w:rPr>
              <w:t>ООО «БНГРЭ»</w:t>
            </w:r>
          </w:p>
        </w:tc>
      </w:tr>
      <w:tr w:rsidR="00B37310"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Pr="00F23070" w:rsidRDefault="00E12630" w:rsidP="006B69B2">
            <w:pPr>
              <w:tabs>
                <w:tab w:val="left" w:leader="underscore" w:pos="9072"/>
              </w:tabs>
              <w:suppressAutoHyphens/>
              <w:jc w:val="both"/>
              <w:rPr>
                <w:i/>
              </w:rPr>
            </w:pPr>
            <w:r>
              <w:rPr>
                <w:bCs/>
                <w:i/>
                <w:iCs/>
              </w:rPr>
              <w:t xml:space="preserve">Отдел </w:t>
            </w:r>
            <w:r w:rsidR="006B69B2">
              <w:rPr>
                <w:bCs/>
                <w:i/>
                <w:iCs/>
              </w:rPr>
              <w:t>а</w:t>
            </w:r>
            <w:r>
              <w:rPr>
                <w:bCs/>
                <w:i/>
                <w:iCs/>
              </w:rPr>
              <w:t xml:space="preserve">втотранспорта и </w:t>
            </w:r>
            <w:r w:rsidR="006B69B2">
              <w:rPr>
                <w:bCs/>
                <w:i/>
                <w:iCs/>
              </w:rPr>
              <w:t>п</w:t>
            </w:r>
            <w:r>
              <w:rPr>
                <w:bCs/>
                <w:i/>
                <w:iCs/>
              </w:rPr>
              <w:t xml:space="preserve">еревозок  </w:t>
            </w:r>
            <w:r w:rsidR="00B37310">
              <w:rPr>
                <w:i/>
              </w:rPr>
              <w:t>ООО «БНГРЭ»</w:t>
            </w:r>
          </w:p>
        </w:tc>
      </w:tr>
    </w:tbl>
    <w:p w:rsidR="00B37310" w:rsidRDefault="00B37310"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p w:rsidR="007F58A5" w:rsidRDefault="007F58A5" w:rsidP="00662CB0">
      <w:pPr>
        <w:rPr>
          <w:rFonts w:eastAsia="Times New Roman"/>
        </w:rPr>
      </w:pPr>
    </w:p>
    <w:sdt>
      <w:sdtPr>
        <w:rPr>
          <w:rFonts w:ascii="Times New Roman" w:eastAsiaTheme="minorEastAsia" w:hAnsi="Times New Roman" w:cs="Times New Roman"/>
          <w:b w:val="0"/>
          <w:bCs w:val="0"/>
          <w:color w:val="auto"/>
          <w:sz w:val="22"/>
          <w:szCs w:val="22"/>
          <w:lang w:eastAsia="ru-RU"/>
        </w:rPr>
        <w:id w:val="23770539"/>
        <w:docPartObj>
          <w:docPartGallery w:val="Table of Contents"/>
          <w:docPartUnique/>
        </w:docPartObj>
      </w:sdtPr>
      <w:sdtContent>
        <w:p w:rsidR="0005693C" w:rsidRPr="00EA3A6C" w:rsidRDefault="0005693C">
          <w:pPr>
            <w:pStyle w:val="af9"/>
            <w:rPr>
              <w:rFonts w:ascii="Times New Roman" w:hAnsi="Times New Roman" w:cs="Times New Roman"/>
              <w:sz w:val="24"/>
              <w:szCs w:val="24"/>
            </w:rPr>
          </w:pPr>
          <w:r w:rsidRPr="00EA3A6C">
            <w:rPr>
              <w:rFonts w:ascii="Times New Roman" w:hAnsi="Times New Roman" w:cs="Times New Roman"/>
              <w:sz w:val="24"/>
              <w:szCs w:val="24"/>
            </w:rPr>
            <w:t>Оглавление</w:t>
          </w:r>
        </w:p>
        <w:p w:rsidR="00EA2692" w:rsidRDefault="00830DEB">
          <w:pPr>
            <w:pStyle w:val="11"/>
            <w:tabs>
              <w:tab w:val="right" w:leader="dot" w:pos="9910"/>
            </w:tabs>
            <w:rPr>
              <w:rFonts w:asciiTheme="minorHAnsi" w:hAnsiTheme="minorHAnsi" w:cstheme="minorBidi"/>
              <w:noProof/>
            </w:rPr>
          </w:pPr>
          <w:r w:rsidRPr="00EA3A6C">
            <w:rPr>
              <w:sz w:val="24"/>
              <w:szCs w:val="24"/>
            </w:rPr>
            <w:fldChar w:fldCharType="begin"/>
          </w:r>
          <w:r w:rsidR="0005693C" w:rsidRPr="00EA3A6C">
            <w:rPr>
              <w:sz w:val="24"/>
              <w:szCs w:val="24"/>
            </w:rPr>
            <w:instrText xml:space="preserve"> TOC \o "1-3" \h \z \u </w:instrText>
          </w:r>
          <w:r w:rsidRPr="00EA3A6C">
            <w:rPr>
              <w:sz w:val="24"/>
              <w:szCs w:val="24"/>
            </w:rPr>
            <w:fldChar w:fldCharType="separate"/>
          </w:r>
          <w:hyperlink w:anchor="_Toc11329769" w:history="1">
            <w:r w:rsidR="00EA2692" w:rsidRPr="00A441E2">
              <w:rPr>
                <w:rStyle w:val="a3"/>
                <w:noProof/>
              </w:rPr>
              <w:t>СтБНГРЭ-20-2019</w:t>
            </w:r>
            <w:r w:rsidR="00EA2692">
              <w:rPr>
                <w:noProof/>
                <w:webHidden/>
              </w:rPr>
              <w:tab/>
            </w:r>
            <w:r>
              <w:rPr>
                <w:noProof/>
                <w:webHidden/>
              </w:rPr>
              <w:fldChar w:fldCharType="begin"/>
            </w:r>
            <w:r w:rsidR="00EA2692">
              <w:rPr>
                <w:noProof/>
                <w:webHidden/>
              </w:rPr>
              <w:instrText xml:space="preserve"> PAGEREF _Toc11329769 \h </w:instrText>
            </w:r>
            <w:r>
              <w:rPr>
                <w:noProof/>
                <w:webHidden/>
              </w:rPr>
            </w:r>
            <w:r>
              <w:rPr>
                <w:noProof/>
                <w:webHidden/>
              </w:rPr>
              <w:fldChar w:fldCharType="separate"/>
            </w:r>
            <w:r w:rsidR="00EA2692">
              <w:rPr>
                <w:noProof/>
                <w:webHidden/>
              </w:rPr>
              <w:t>1</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70" w:history="1">
            <w:r w:rsidR="00EA2692" w:rsidRPr="00A441E2">
              <w:rPr>
                <w:rStyle w:val="a3"/>
                <w:rFonts w:eastAsia="Times New Roman"/>
                <w:noProof/>
              </w:rPr>
              <w:t>1.</w:t>
            </w:r>
            <w:r w:rsidR="00EA2692">
              <w:rPr>
                <w:rFonts w:asciiTheme="minorHAnsi" w:hAnsiTheme="minorHAnsi" w:cstheme="minorBidi"/>
                <w:noProof/>
              </w:rPr>
              <w:tab/>
            </w:r>
            <w:r w:rsidR="00EA2692" w:rsidRPr="00A441E2">
              <w:rPr>
                <w:rStyle w:val="a3"/>
                <w:rFonts w:eastAsia="Times New Roman"/>
                <w:noProof/>
              </w:rPr>
              <w:t>НАЗНАЧЕНИЕ СТАНДАРТА И ОБЛАСТЬ ЕГО ПРИМЕНЕНИЯ</w:t>
            </w:r>
            <w:r w:rsidR="00EA2692">
              <w:rPr>
                <w:noProof/>
                <w:webHidden/>
              </w:rPr>
              <w:tab/>
            </w:r>
            <w:r>
              <w:rPr>
                <w:noProof/>
                <w:webHidden/>
              </w:rPr>
              <w:fldChar w:fldCharType="begin"/>
            </w:r>
            <w:r w:rsidR="00EA2692">
              <w:rPr>
                <w:noProof/>
                <w:webHidden/>
              </w:rPr>
              <w:instrText xml:space="preserve"> PAGEREF _Toc11329770 \h </w:instrText>
            </w:r>
            <w:r>
              <w:rPr>
                <w:noProof/>
                <w:webHidden/>
              </w:rPr>
            </w:r>
            <w:r>
              <w:rPr>
                <w:noProof/>
                <w:webHidden/>
              </w:rPr>
              <w:fldChar w:fldCharType="separate"/>
            </w:r>
            <w:r w:rsidR="00EA2692">
              <w:rPr>
                <w:noProof/>
                <w:webHidden/>
              </w:rPr>
              <w:t>4</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71" w:history="1">
            <w:r w:rsidR="00EA2692" w:rsidRPr="00A441E2">
              <w:rPr>
                <w:rStyle w:val="a3"/>
                <w:rFonts w:eastAsia="Times New Roman"/>
                <w:noProof/>
              </w:rPr>
              <w:t>2.</w:t>
            </w:r>
            <w:r w:rsidR="00EA2692">
              <w:rPr>
                <w:rFonts w:asciiTheme="minorHAnsi" w:hAnsiTheme="minorHAnsi" w:cstheme="minorBidi"/>
                <w:noProof/>
              </w:rPr>
              <w:tab/>
            </w:r>
            <w:r w:rsidR="00EA2692" w:rsidRPr="00A441E2">
              <w:rPr>
                <w:rStyle w:val="a3"/>
                <w:rFonts w:eastAsia="Times New Roman"/>
                <w:noProof/>
              </w:rPr>
              <w:t>ТЕРМИНЫ, ОПРЕДЕЛЕНИЯ И СОКРАЩЕНИЯ</w:t>
            </w:r>
            <w:r w:rsidR="00EA2692">
              <w:rPr>
                <w:noProof/>
                <w:webHidden/>
              </w:rPr>
              <w:tab/>
            </w:r>
            <w:r>
              <w:rPr>
                <w:noProof/>
                <w:webHidden/>
              </w:rPr>
              <w:fldChar w:fldCharType="begin"/>
            </w:r>
            <w:r w:rsidR="00EA2692">
              <w:rPr>
                <w:noProof/>
                <w:webHidden/>
              </w:rPr>
              <w:instrText xml:space="preserve"> PAGEREF _Toc11329771 \h </w:instrText>
            </w:r>
            <w:r>
              <w:rPr>
                <w:noProof/>
                <w:webHidden/>
              </w:rPr>
            </w:r>
            <w:r>
              <w:rPr>
                <w:noProof/>
                <w:webHidden/>
              </w:rPr>
              <w:fldChar w:fldCharType="separate"/>
            </w:r>
            <w:r w:rsidR="00EA2692">
              <w:rPr>
                <w:noProof/>
                <w:webHidden/>
              </w:rPr>
              <w:t>4</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72" w:history="1">
            <w:r w:rsidR="00EA2692" w:rsidRPr="00A441E2">
              <w:rPr>
                <w:rStyle w:val="a3"/>
                <w:rFonts w:eastAsia="Times New Roman"/>
                <w:noProof/>
              </w:rPr>
              <w:t>3.</w:t>
            </w:r>
            <w:r w:rsidR="00EA2692">
              <w:rPr>
                <w:rFonts w:asciiTheme="minorHAnsi" w:hAnsiTheme="minorHAnsi" w:cstheme="minorBidi"/>
                <w:noProof/>
              </w:rPr>
              <w:tab/>
            </w:r>
            <w:r w:rsidR="00EA2692" w:rsidRPr="00A441E2">
              <w:rPr>
                <w:rStyle w:val="a3"/>
                <w:rFonts w:eastAsia="Times New Roman"/>
                <w:noProof/>
              </w:rPr>
              <w:t>ТРЕБОВАНИЯ К ТРАНСПОРТНЫМ СРЕДСТВАМ И ИХ ОСНАЩЕНИЮ</w:t>
            </w:r>
            <w:r w:rsidR="00EA2692">
              <w:rPr>
                <w:noProof/>
                <w:webHidden/>
              </w:rPr>
              <w:tab/>
            </w:r>
            <w:r>
              <w:rPr>
                <w:noProof/>
                <w:webHidden/>
              </w:rPr>
              <w:fldChar w:fldCharType="begin"/>
            </w:r>
            <w:r w:rsidR="00EA2692">
              <w:rPr>
                <w:noProof/>
                <w:webHidden/>
              </w:rPr>
              <w:instrText xml:space="preserve"> PAGEREF _Toc11329772 \h </w:instrText>
            </w:r>
            <w:r>
              <w:rPr>
                <w:noProof/>
                <w:webHidden/>
              </w:rPr>
            </w:r>
            <w:r>
              <w:rPr>
                <w:noProof/>
                <w:webHidden/>
              </w:rPr>
              <w:fldChar w:fldCharType="separate"/>
            </w:r>
            <w:r w:rsidR="00EA2692">
              <w:rPr>
                <w:noProof/>
                <w:webHidden/>
              </w:rPr>
              <w:t>6</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73" w:history="1">
            <w:r w:rsidR="00EA2692" w:rsidRPr="00A441E2">
              <w:rPr>
                <w:rStyle w:val="a3"/>
                <w:rFonts w:eastAsia="Times New Roman"/>
                <w:noProof/>
              </w:rPr>
              <w:t>3.2</w:t>
            </w:r>
            <w:r w:rsidR="00EA2692">
              <w:rPr>
                <w:noProof/>
                <w:lang w:eastAsia="ru-RU"/>
              </w:rPr>
              <w:tab/>
            </w:r>
            <w:r w:rsidR="00EA2692" w:rsidRPr="00A441E2">
              <w:rPr>
                <w:rStyle w:val="a3"/>
                <w:rFonts w:eastAsia="Times New Roman"/>
                <w:noProof/>
              </w:rPr>
              <w:t>Требования к оснащению транспортных средств</w:t>
            </w:r>
            <w:r w:rsidR="00EA2692">
              <w:rPr>
                <w:noProof/>
                <w:webHidden/>
              </w:rPr>
              <w:tab/>
            </w:r>
            <w:r>
              <w:rPr>
                <w:noProof/>
                <w:webHidden/>
              </w:rPr>
              <w:fldChar w:fldCharType="begin"/>
            </w:r>
            <w:r w:rsidR="00EA2692">
              <w:rPr>
                <w:noProof/>
                <w:webHidden/>
              </w:rPr>
              <w:instrText xml:space="preserve"> PAGEREF _Toc11329773 \h </w:instrText>
            </w:r>
            <w:r>
              <w:rPr>
                <w:noProof/>
                <w:webHidden/>
              </w:rPr>
            </w:r>
            <w:r>
              <w:rPr>
                <w:noProof/>
                <w:webHidden/>
              </w:rPr>
              <w:fldChar w:fldCharType="separate"/>
            </w:r>
            <w:r w:rsidR="00EA2692">
              <w:rPr>
                <w:noProof/>
                <w:webHidden/>
              </w:rPr>
              <w:t>7</w:t>
            </w:r>
            <w:r>
              <w:rPr>
                <w:noProof/>
                <w:webHidden/>
              </w:rPr>
              <w:fldChar w:fldCharType="end"/>
            </w:r>
          </w:hyperlink>
        </w:p>
        <w:p w:rsidR="00EA2692" w:rsidRDefault="00830DEB">
          <w:pPr>
            <w:pStyle w:val="31"/>
            <w:tabs>
              <w:tab w:val="left" w:pos="1320"/>
              <w:tab w:val="right" w:leader="dot" w:pos="9910"/>
            </w:tabs>
            <w:rPr>
              <w:noProof/>
              <w:lang w:eastAsia="ru-RU"/>
            </w:rPr>
          </w:pPr>
          <w:hyperlink w:anchor="_Toc11329774" w:history="1">
            <w:r w:rsidR="00EA2692" w:rsidRPr="00A441E2">
              <w:rPr>
                <w:rStyle w:val="a3"/>
                <w:rFonts w:eastAsia="Times New Roman"/>
                <w:noProof/>
              </w:rPr>
              <w:t>3.2.1.</w:t>
            </w:r>
            <w:r w:rsidR="00EA2692">
              <w:rPr>
                <w:noProof/>
                <w:lang w:eastAsia="ru-RU"/>
              </w:rPr>
              <w:tab/>
            </w:r>
            <w:r w:rsidR="00EA2692" w:rsidRPr="00A441E2">
              <w:rPr>
                <w:rStyle w:val="a3"/>
                <w:rFonts w:eastAsia="Times New Roman"/>
                <w:noProof/>
              </w:rPr>
              <w:t>Бортовые системы мониторинга транспортных средств (БСМТС)</w:t>
            </w:r>
            <w:r w:rsidR="00EA2692">
              <w:rPr>
                <w:noProof/>
                <w:webHidden/>
              </w:rPr>
              <w:tab/>
            </w:r>
            <w:r>
              <w:rPr>
                <w:noProof/>
                <w:webHidden/>
              </w:rPr>
              <w:fldChar w:fldCharType="begin"/>
            </w:r>
            <w:r w:rsidR="00EA2692">
              <w:rPr>
                <w:noProof/>
                <w:webHidden/>
              </w:rPr>
              <w:instrText xml:space="preserve"> PAGEREF _Toc11329774 \h </w:instrText>
            </w:r>
            <w:r>
              <w:rPr>
                <w:noProof/>
                <w:webHidden/>
              </w:rPr>
            </w:r>
            <w:r>
              <w:rPr>
                <w:noProof/>
                <w:webHidden/>
              </w:rPr>
              <w:fldChar w:fldCharType="separate"/>
            </w:r>
            <w:r w:rsidR="00EA2692">
              <w:rPr>
                <w:noProof/>
                <w:webHidden/>
              </w:rPr>
              <w:t>7</w:t>
            </w:r>
            <w:r>
              <w:rPr>
                <w:noProof/>
                <w:webHidden/>
              </w:rPr>
              <w:fldChar w:fldCharType="end"/>
            </w:r>
          </w:hyperlink>
        </w:p>
        <w:p w:rsidR="00EA2692" w:rsidRDefault="00830DEB">
          <w:pPr>
            <w:pStyle w:val="31"/>
            <w:tabs>
              <w:tab w:val="left" w:pos="1320"/>
              <w:tab w:val="right" w:leader="dot" w:pos="9910"/>
            </w:tabs>
            <w:rPr>
              <w:noProof/>
              <w:lang w:eastAsia="ru-RU"/>
            </w:rPr>
          </w:pPr>
          <w:hyperlink w:anchor="_Toc11329775" w:history="1">
            <w:r w:rsidR="00EA2692" w:rsidRPr="00A441E2">
              <w:rPr>
                <w:rStyle w:val="a3"/>
                <w:rFonts w:eastAsia="Times New Roman"/>
                <w:noProof/>
              </w:rPr>
              <w:t>3.2.2.</w:t>
            </w:r>
            <w:r w:rsidR="00EA2692">
              <w:rPr>
                <w:noProof/>
                <w:lang w:eastAsia="ru-RU"/>
              </w:rPr>
              <w:tab/>
            </w:r>
            <w:r w:rsidR="00EA2692" w:rsidRPr="00A441E2">
              <w:rPr>
                <w:rStyle w:val="a3"/>
                <w:rFonts w:eastAsia="Times New Roman"/>
                <w:noProof/>
              </w:rPr>
              <w:t>Колеса и шины</w:t>
            </w:r>
            <w:r w:rsidR="00EA2692">
              <w:rPr>
                <w:noProof/>
                <w:webHidden/>
              </w:rPr>
              <w:tab/>
            </w:r>
            <w:r>
              <w:rPr>
                <w:noProof/>
                <w:webHidden/>
              </w:rPr>
              <w:fldChar w:fldCharType="begin"/>
            </w:r>
            <w:r w:rsidR="00EA2692">
              <w:rPr>
                <w:noProof/>
                <w:webHidden/>
              </w:rPr>
              <w:instrText xml:space="preserve"> PAGEREF _Toc11329775 \h </w:instrText>
            </w:r>
            <w:r>
              <w:rPr>
                <w:noProof/>
                <w:webHidden/>
              </w:rPr>
            </w:r>
            <w:r>
              <w:rPr>
                <w:noProof/>
                <w:webHidden/>
              </w:rPr>
              <w:fldChar w:fldCharType="separate"/>
            </w:r>
            <w:r w:rsidR="00EA2692">
              <w:rPr>
                <w:noProof/>
                <w:webHidden/>
              </w:rPr>
              <w:t>8</w:t>
            </w:r>
            <w:r>
              <w:rPr>
                <w:noProof/>
                <w:webHidden/>
              </w:rPr>
              <w:fldChar w:fldCharType="end"/>
            </w:r>
          </w:hyperlink>
        </w:p>
        <w:p w:rsidR="00EA2692" w:rsidRDefault="00830DEB">
          <w:pPr>
            <w:pStyle w:val="31"/>
            <w:tabs>
              <w:tab w:val="right" w:leader="dot" w:pos="9910"/>
            </w:tabs>
            <w:rPr>
              <w:noProof/>
              <w:lang w:eastAsia="ru-RU"/>
            </w:rPr>
          </w:pPr>
          <w:hyperlink w:anchor="_Toc11329776" w:history="1">
            <w:r w:rsidR="00EA2692" w:rsidRPr="00A441E2">
              <w:rPr>
                <w:rStyle w:val="a3"/>
                <w:rFonts w:eastAsia="Times New Roman"/>
                <w:noProof/>
              </w:rPr>
              <w:t>3.2.3.</w:t>
            </w:r>
            <w:r w:rsidR="00EA2692" w:rsidRPr="00A441E2">
              <w:rPr>
                <w:rStyle w:val="a3"/>
                <w:noProof/>
              </w:rPr>
              <w:t xml:space="preserve">  </w:t>
            </w:r>
            <w:r w:rsidR="00EA2692" w:rsidRPr="00A441E2">
              <w:rPr>
                <w:rStyle w:val="a3"/>
                <w:rFonts w:eastAsia="Times New Roman"/>
                <w:noProof/>
              </w:rPr>
              <w:t>Аварийное оборудование</w:t>
            </w:r>
            <w:r w:rsidR="00EA2692">
              <w:rPr>
                <w:noProof/>
                <w:webHidden/>
              </w:rPr>
              <w:tab/>
            </w:r>
            <w:r>
              <w:rPr>
                <w:noProof/>
                <w:webHidden/>
              </w:rPr>
              <w:fldChar w:fldCharType="begin"/>
            </w:r>
            <w:r w:rsidR="00EA2692">
              <w:rPr>
                <w:noProof/>
                <w:webHidden/>
              </w:rPr>
              <w:instrText xml:space="preserve"> PAGEREF _Toc11329776 \h </w:instrText>
            </w:r>
            <w:r>
              <w:rPr>
                <w:noProof/>
                <w:webHidden/>
              </w:rPr>
            </w:r>
            <w:r>
              <w:rPr>
                <w:noProof/>
                <w:webHidden/>
              </w:rPr>
              <w:fldChar w:fldCharType="separate"/>
            </w:r>
            <w:r w:rsidR="00EA2692">
              <w:rPr>
                <w:noProof/>
                <w:webHidden/>
              </w:rPr>
              <w:t>8</w:t>
            </w:r>
            <w:r>
              <w:rPr>
                <w:noProof/>
                <w:webHidden/>
              </w:rPr>
              <w:fldChar w:fldCharType="end"/>
            </w:r>
          </w:hyperlink>
        </w:p>
        <w:p w:rsidR="00EA2692" w:rsidRDefault="00830DEB">
          <w:pPr>
            <w:pStyle w:val="31"/>
            <w:tabs>
              <w:tab w:val="left" w:pos="1540"/>
              <w:tab w:val="right" w:leader="dot" w:pos="9910"/>
            </w:tabs>
            <w:rPr>
              <w:noProof/>
              <w:lang w:eastAsia="ru-RU"/>
            </w:rPr>
          </w:pPr>
          <w:hyperlink w:anchor="_Toc11329777" w:history="1">
            <w:r w:rsidR="00EA2692" w:rsidRPr="00A441E2">
              <w:rPr>
                <w:rStyle w:val="a3"/>
                <w:rFonts w:eastAsia="Times New Roman"/>
                <w:i/>
                <w:iCs/>
                <w:noProof/>
              </w:rPr>
              <w:t>3.2.3.2.</w:t>
            </w:r>
            <w:r w:rsidR="00EA2692">
              <w:rPr>
                <w:noProof/>
                <w:lang w:eastAsia="ru-RU"/>
              </w:rPr>
              <w:tab/>
            </w:r>
            <w:r w:rsidR="00EA2692" w:rsidRPr="00A441E2">
              <w:rPr>
                <w:rStyle w:val="a3"/>
                <w:rFonts w:eastAsia="Times New Roman"/>
                <w:i/>
                <w:iCs/>
                <w:noProof/>
              </w:rPr>
              <w:t>Первичные средства пожаротушения</w:t>
            </w:r>
            <w:r w:rsidR="00EA2692">
              <w:rPr>
                <w:noProof/>
                <w:webHidden/>
              </w:rPr>
              <w:tab/>
            </w:r>
            <w:r>
              <w:rPr>
                <w:noProof/>
                <w:webHidden/>
              </w:rPr>
              <w:fldChar w:fldCharType="begin"/>
            </w:r>
            <w:r w:rsidR="00EA2692">
              <w:rPr>
                <w:noProof/>
                <w:webHidden/>
              </w:rPr>
              <w:instrText xml:space="preserve"> PAGEREF _Toc11329777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830DEB">
          <w:pPr>
            <w:pStyle w:val="31"/>
            <w:tabs>
              <w:tab w:val="right" w:leader="dot" w:pos="9910"/>
            </w:tabs>
            <w:rPr>
              <w:noProof/>
              <w:lang w:eastAsia="ru-RU"/>
            </w:rPr>
          </w:pPr>
          <w:hyperlink w:anchor="_Toc11329778" w:history="1">
            <w:r w:rsidR="00EA2692" w:rsidRPr="00A441E2">
              <w:rPr>
                <w:rStyle w:val="a3"/>
                <w:rFonts w:eastAsia="Times New Roman"/>
                <w:noProof/>
              </w:rPr>
              <w:t>3.2.3.3.</w:t>
            </w:r>
            <w:r w:rsidR="00EA2692" w:rsidRPr="00A441E2">
              <w:rPr>
                <w:rStyle w:val="a3"/>
                <w:noProof/>
              </w:rPr>
              <w:t xml:space="preserve">  </w:t>
            </w:r>
            <w:r w:rsidR="00EA2692" w:rsidRPr="00A441E2">
              <w:rPr>
                <w:rStyle w:val="a3"/>
                <w:rFonts w:eastAsia="Times New Roman"/>
                <w:noProof/>
              </w:rPr>
              <w:t>Знаки аварийной остановки</w:t>
            </w:r>
            <w:r w:rsidR="00EA2692">
              <w:rPr>
                <w:noProof/>
                <w:webHidden/>
              </w:rPr>
              <w:tab/>
            </w:r>
            <w:r>
              <w:rPr>
                <w:noProof/>
                <w:webHidden/>
              </w:rPr>
              <w:fldChar w:fldCharType="begin"/>
            </w:r>
            <w:r w:rsidR="00EA2692">
              <w:rPr>
                <w:noProof/>
                <w:webHidden/>
              </w:rPr>
              <w:instrText xml:space="preserve"> PAGEREF _Toc11329778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830DEB">
          <w:pPr>
            <w:pStyle w:val="31"/>
            <w:tabs>
              <w:tab w:val="right" w:leader="dot" w:pos="9910"/>
            </w:tabs>
            <w:rPr>
              <w:noProof/>
              <w:lang w:eastAsia="ru-RU"/>
            </w:rPr>
          </w:pPr>
          <w:hyperlink w:anchor="_Toc11329779" w:history="1">
            <w:r w:rsidR="00EA2692" w:rsidRPr="00A441E2">
              <w:rPr>
                <w:rStyle w:val="a3"/>
                <w:rFonts w:eastAsia="Times New Roman"/>
                <w:noProof/>
              </w:rPr>
              <w:t>3.2.4.</w:t>
            </w:r>
            <w:r w:rsidR="00EA2692" w:rsidRPr="00A441E2">
              <w:rPr>
                <w:rStyle w:val="a3"/>
                <w:noProof/>
              </w:rPr>
              <w:t xml:space="preserve">  </w:t>
            </w:r>
            <w:r w:rsidR="00EA2692" w:rsidRPr="00A441E2">
              <w:rPr>
                <w:rStyle w:val="a3"/>
                <w:rFonts w:eastAsia="Times New Roman"/>
                <w:noProof/>
              </w:rPr>
              <w:t>Иные требования</w:t>
            </w:r>
            <w:r w:rsidR="00EA2692">
              <w:rPr>
                <w:noProof/>
                <w:webHidden/>
              </w:rPr>
              <w:tab/>
            </w:r>
            <w:r>
              <w:rPr>
                <w:noProof/>
                <w:webHidden/>
              </w:rPr>
              <w:fldChar w:fldCharType="begin"/>
            </w:r>
            <w:r w:rsidR="00EA2692">
              <w:rPr>
                <w:noProof/>
                <w:webHidden/>
              </w:rPr>
              <w:instrText xml:space="preserve"> PAGEREF _Toc11329779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80" w:history="1">
            <w:r w:rsidR="00EA2692" w:rsidRPr="00A441E2">
              <w:rPr>
                <w:rStyle w:val="a3"/>
                <w:rFonts w:eastAsia="Times New Roman"/>
                <w:noProof/>
              </w:rPr>
              <w:t>4.</w:t>
            </w:r>
            <w:r w:rsidR="00EA2692">
              <w:rPr>
                <w:rFonts w:asciiTheme="minorHAnsi" w:hAnsiTheme="minorHAnsi" w:cstheme="minorBidi"/>
                <w:noProof/>
              </w:rPr>
              <w:tab/>
            </w:r>
            <w:r w:rsidR="00EA2692" w:rsidRPr="00A441E2">
              <w:rPr>
                <w:rStyle w:val="a3"/>
                <w:rFonts w:eastAsia="Times New Roman"/>
                <w:noProof/>
              </w:rPr>
              <w:t>ТРЕБОВАНИЯ К ВОДИТЕЛЯМ ТРАНСПОРТНЫХ СРЕДСТВ, ИХ ДОПУСКУ К РАБОТЕ И ПОВЫШЕНИЮ КВАЛИФИКАЦИИ</w:t>
            </w:r>
            <w:r w:rsidR="00EA2692">
              <w:rPr>
                <w:noProof/>
                <w:webHidden/>
              </w:rPr>
              <w:tab/>
            </w:r>
            <w:r>
              <w:rPr>
                <w:noProof/>
                <w:webHidden/>
              </w:rPr>
              <w:fldChar w:fldCharType="begin"/>
            </w:r>
            <w:r w:rsidR="00EA2692">
              <w:rPr>
                <w:noProof/>
                <w:webHidden/>
              </w:rPr>
              <w:instrText xml:space="preserve"> PAGEREF _Toc11329780 \h </w:instrText>
            </w:r>
            <w:r>
              <w:rPr>
                <w:noProof/>
                <w:webHidden/>
              </w:rPr>
            </w:r>
            <w:r>
              <w:rPr>
                <w:noProof/>
                <w:webHidden/>
              </w:rPr>
              <w:fldChar w:fldCharType="separate"/>
            </w:r>
            <w:r w:rsidR="00EA2692">
              <w:rPr>
                <w:noProof/>
                <w:webHidden/>
              </w:rPr>
              <w:t>10</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81" w:history="1">
            <w:r w:rsidR="00EA2692" w:rsidRPr="00A441E2">
              <w:rPr>
                <w:rStyle w:val="a3"/>
                <w:rFonts w:eastAsia="Times New Roman"/>
                <w:noProof/>
              </w:rPr>
              <w:t>4.1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_Toc11329781 \h </w:instrText>
            </w:r>
            <w:r>
              <w:rPr>
                <w:noProof/>
                <w:webHidden/>
              </w:rPr>
            </w:r>
            <w:r>
              <w:rPr>
                <w:noProof/>
                <w:webHidden/>
              </w:rPr>
              <w:fldChar w:fldCharType="separate"/>
            </w:r>
            <w:r w:rsidR="00EA2692">
              <w:rPr>
                <w:noProof/>
                <w:webHidden/>
              </w:rPr>
              <w:t>10</w:t>
            </w:r>
            <w:r>
              <w:rPr>
                <w:noProof/>
                <w:webHidden/>
              </w:rPr>
              <w:fldChar w:fldCharType="end"/>
            </w:r>
          </w:hyperlink>
        </w:p>
        <w:p w:rsidR="00EA2692" w:rsidRDefault="00830DEB">
          <w:pPr>
            <w:pStyle w:val="31"/>
            <w:tabs>
              <w:tab w:val="left" w:pos="1320"/>
              <w:tab w:val="right" w:leader="dot" w:pos="9910"/>
            </w:tabs>
            <w:rPr>
              <w:noProof/>
              <w:lang w:eastAsia="ru-RU"/>
            </w:rPr>
          </w:pPr>
          <w:hyperlink w:anchor="_Toc11329782" w:history="1">
            <w:r w:rsidR="00EA2692" w:rsidRPr="00A441E2">
              <w:rPr>
                <w:rStyle w:val="a3"/>
                <w:rFonts w:eastAsia="Times New Roman"/>
                <w:noProof/>
              </w:rPr>
              <w:t>4.1.11.</w:t>
            </w:r>
            <w:r w:rsidR="00EA2692">
              <w:rPr>
                <w:noProof/>
                <w:lang w:eastAsia="ru-RU"/>
              </w:rPr>
              <w:tab/>
            </w:r>
            <w:r w:rsidR="00EA2692" w:rsidRPr="00A441E2">
              <w:rPr>
                <w:rStyle w:val="a3"/>
                <w:rFonts w:eastAsia="Times New Roman"/>
                <w:noProof/>
              </w:rPr>
              <w:t>При перевозке людей водитель обязан:</w:t>
            </w:r>
            <w:r w:rsidR="00EA2692">
              <w:rPr>
                <w:noProof/>
                <w:webHidden/>
              </w:rPr>
              <w:tab/>
            </w:r>
            <w:r>
              <w:rPr>
                <w:noProof/>
                <w:webHidden/>
              </w:rPr>
              <w:fldChar w:fldCharType="begin"/>
            </w:r>
            <w:r w:rsidR="00EA2692">
              <w:rPr>
                <w:noProof/>
                <w:webHidden/>
              </w:rPr>
              <w:instrText xml:space="preserve"> PAGEREF _Toc11329782 \h </w:instrText>
            </w:r>
            <w:r>
              <w:rPr>
                <w:noProof/>
                <w:webHidden/>
              </w:rPr>
            </w:r>
            <w:r>
              <w:rPr>
                <w:noProof/>
                <w:webHidden/>
              </w:rPr>
              <w:fldChar w:fldCharType="separate"/>
            </w:r>
            <w:r w:rsidR="00EA2692">
              <w:rPr>
                <w:noProof/>
                <w:webHidden/>
              </w:rPr>
              <w:t>11</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83" w:history="1">
            <w:r w:rsidR="00EA2692" w:rsidRPr="00A441E2">
              <w:rPr>
                <w:rStyle w:val="a3"/>
                <w:rFonts w:eastAsia="Times New Roman"/>
                <w:noProof/>
              </w:rPr>
              <w:t>4.2</w:t>
            </w:r>
            <w:r w:rsidR="00EA2692">
              <w:rPr>
                <w:noProof/>
                <w:lang w:eastAsia="ru-RU"/>
              </w:rPr>
              <w:tab/>
            </w:r>
            <w:r w:rsidR="00EA2692" w:rsidRPr="00A441E2">
              <w:rPr>
                <w:rStyle w:val="a3"/>
                <w:rFonts w:eastAsia="Times New Roman"/>
                <w:noProof/>
              </w:rPr>
              <w:t>Допуск водителя к самостоятельной работе, повышение квалификации водителей и их профессионального мастерства</w:t>
            </w:r>
            <w:r w:rsidR="00EA2692">
              <w:rPr>
                <w:noProof/>
                <w:webHidden/>
              </w:rPr>
              <w:tab/>
            </w:r>
            <w:r>
              <w:rPr>
                <w:noProof/>
                <w:webHidden/>
              </w:rPr>
              <w:fldChar w:fldCharType="begin"/>
            </w:r>
            <w:r w:rsidR="00EA2692">
              <w:rPr>
                <w:noProof/>
                <w:webHidden/>
              </w:rPr>
              <w:instrText xml:space="preserve"> PAGEREF _Toc11329783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830DEB">
          <w:pPr>
            <w:pStyle w:val="31"/>
            <w:tabs>
              <w:tab w:val="left" w:pos="1320"/>
              <w:tab w:val="right" w:leader="dot" w:pos="9910"/>
            </w:tabs>
            <w:rPr>
              <w:noProof/>
              <w:lang w:eastAsia="ru-RU"/>
            </w:rPr>
          </w:pPr>
          <w:hyperlink w:anchor="_Toc11329784" w:history="1">
            <w:r w:rsidR="00EA2692" w:rsidRPr="00A441E2">
              <w:rPr>
                <w:rStyle w:val="a3"/>
                <w:rFonts w:eastAsia="Times New Roman"/>
                <w:noProof/>
              </w:rPr>
              <w:t>4.2.1</w:t>
            </w:r>
            <w:r w:rsidR="00EA2692">
              <w:rPr>
                <w:noProof/>
                <w:lang w:eastAsia="ru-RU"/>
              </w:rPr>
              <w:tab/>
            </w:r>
            <w:r w:rsidR="00EA2692" w:rsidRPr="00A441E2">
              <w:rPr>
                <w:rStyle w:val="a3"/>
                <w:rFonts w:eastAsia="Times New Roman"/>
                <w:noProof/>
              </w:rPr>
              <w:t>Стажировка водителей</w:t>
            </w:r>
            <w:r w:rsidR="00EA2692">
              <w:rPr>
                <w:noProof/>
                <w:webHidden/>
              </w:rPr>
              <w:tab/>
            </w:r>
            <w:r>
              <w:rPr>
                <w:noProof/>
                <w:webHidden/>
              </w:rPr>
              <w:fldChar w:fldCharType="begin"/>
            </w:r>
            <w:r w:rsidR="00EA2692">
              <w:rPr>
                <w:noProof/>
                <w:webHidden/>
              </w:rPr>
              <w:instrText xml:space="preserve"> PAGEREF _Toc11329784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830DEB">
          <w:pPr>
            <w:pStyle w:val="31"/>
            <w:tabs>
              <w:tab w:val="left" w:pos="1320"/>
              <w:tab w:val="right" w:leader="dot" w:pos="9910"/>
            </w:tabs>
            <w:rPr>
              <w:noProof/>
              <w:lang w:eastAsia="ru-RU"/>
            </w:rPr>
          </w:pPr>
          <w:hyperlink w:anchor="_Toc11329785" w:history="1">
            <w:r w:rsidR="00EA2692" w:rsidRPr="00A441E2">
              <w:rPr>
                <w:rStyle w:val="a3"/>
                <w:rFonts w:eastAsia="Times New Roman"/>
                <w:noProof/>
              </w:rPr>
              <w:t>4.2.2.</w:t>
            </w:r>
            <w:r w:rsidR="00EA2692">
              <w:rPr>
                <w:noProof/>
                <w:lang w:eastAsia="ru-RU"/>
              </w:rPr>
              <w:tab/>
            </w:r>
            <w:r w:rsidR="00EA2692" w:rsidRPr="00A441E2">
              <w:rPr>
                <w:rStyle w:val="a3"/>
                <w:rFonts w:eastAsia="Times New Roman"/>
                <w:noProof/>
              </w:rPr>
              <w:t>Обучение</w:t>
            </w:r>
            <w:r w:rsidR="00EA2692">
              <w:rPr>
                <w:noProof/>
                <w:webHidden/>
              </w:rPr>
              <w:tab/>
            </w:r>
            <w:r>
              <w:rPr>
                <w:noProof/>
                <w:webHidden/>
              </w:rPr>
              <w:fldChar w:fldCharType="begin"/>
            </w:r>
            <w:r w:rsidR="00EA2692">
              <w:rPr>
                <w:noProof/>
                <w:webHidden/>
              </w:rPr>
              <w:instrText xml:space="preserve"> PAGEREF _Toc11329785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830DEB">
          <w:pPr>
            <w:pStyle w:val="31"/>
            <w:tabs>
              <w:tab w:val="left" w:pos="1320"/>
              <w:tab w:val="right" w:leader="dot" w:pos="9910"/>
            </w:tabs>
            <w:rPr>
              <w:noProof/>
              <w:lang w:eastAsia="ru-RU"/>
            </w:rPr>
          </w:pPr>
          <w:hyperlink w:anchor="_Toc11329786" w:history="1">
            <w:r w:rsidR="00EA2692" w:rsidRPr="00A441E2">
              <w:rPr>
                <w:rStyle w:val="a3"/>
                <w:rFonts w:eastAsia="Times New Roman"/>
                <w:i/>
                <w:noProof/>
              </w:rPr>
              <w:t>4.2.3.</w:t>
            </w:r>
            <w:r w:rsidR="00EA2692">
              <w:rPr>
                <w:noProof/>
                <w:lang w:eastAsia="ru-RU"/>
              </w:rPr>
              <w:tab/>
            </w:r>
            <w:r w:rsidR="00EA2692" w:rsidRPr="00A441E2">
              <w:rPr>
                <w:rStyle w:val="a3"/>
                <w:rFonts w:eastAsia="Times New Roman"/>
                <w:noProof/>
              </w:rPr>
              <w:t>Дополнительное</w:t>
            </w:r>
            <w:r w:rsidR="00EA2692" w:rsidRPr="00A441E2">
              <w:rPr>
                <w:rStyle w:val="a3"/>
                <w:rFonts w:eastAsia="Times New Roman"/>
                <w:i/>
                <w:noProof/>
              </w:rPr>
              <w:t xml:space="preserve">  </w:t>
            </w:r>
            <w:r w:rsidR="00EA2692" w:rsidRPr="00A441E2">
              <w:rPr>
                <w:rStyle w:val="a3"/>
                <w:rFonts w:eastAsia="Times New Roman"/>
                <w:noProof/>
              </w:rPr>
              <w:t>специализированное  обучение  водителей</w:t>
            </w:r>
            <w:r w:rsidR="00EA2692">
              <w:rPr>
                <w:noProof/>
                <w:webHidden/>
              </w:rPr>
              <w:tab/>
            </w:r>
            <w:r>
              <w:rPr>
                <w:noProof/>
                <w:webHidden/>
              </w:rPr>
              <w:fldChar w:fldCharType="begin"/>
            </w:r>
            <w:r w:rsidR="00EA2692">
              <w:rPr>
                <w:noProof/>
                <w:webHidden/>
              </w:rPr>
              <w:instrText xml:space="preserve"> PAGEREF _Toc11329786 \h </w:instrText>
            </w:r>
            <w:r>
              <w:rPr>
                <w:noProof/>
                <w:webHidden/>
              </w:rPr>
            </w:r>
            <w:r>
              <w:rPr>
                <w:noProof/>
                <w:webHidden/>
              </w:rPr>
              <w:fldChar w:fldCharType="separate"/>
            </w:r>
            <w:r w:rsidR="00EA2692">
              <w:rPr>
                <w:noProof/>
                <w:webHidden/>
              </w:rPr>
              <w:t>13</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87" w:history="1">
            <w:r w:rsidR="00EA2692" w:rsidRPr="00A441E2">
              <w:rPr>
                <w:rStyle w:val="a3"/>
                <w:rFonts w:eastAsia="Times New Roman"/>
                <w:noProof/>
              </w:rPr>
              <w:t>5.</w:t>
            </w:r>
            <w:r w:rsidR="00EA2692">
              <w:rPr>
                <w:rFonts w:asciiTheme="minorHAnsi" w:hAnsiTheme="minorHAnsi" w:cstheme="minorBidi"/>
                <w:noProof/>
              </w:rPr>
              <w:tab/>
            </w:r>
            <w:r w:rsidR="00EA2692" w:rsidRPr="00A441E2">
              <w:rPr>
                <w:rStyle w:val="a3"/>
                <w:rFonts w:eastAsia="Times New Roman"/>
                <w:noProof/>
              </w:rPr>
              <w:t>ТРЕБОВАНИЯ К ОРГАНИЗАЦИИ АВТОТРАНСПОРТНЫХ ПЕРЕВОЗОК</w:t>
            </w:r>
            <w:r w:rsidR="00EA2692">
              <w:rPr>
                <w:noProof/>
                <w:webHidden/>
              </w:rPr>
              <w:tab/>
            </w:r>
            <w:r>
              <w:rPr>
                <w:noProof/>
                <w:webHidden/>
              </w:rPr>
              <w:fldChar w:fldCharType="begin"/>
            </w:r>
            <w:r w:rsidR="00EA2692">
              <w:rPr>
                <w:noProof/>
                <w:webHidden/>
              </w:rPr>
              <w:instrText xml:space="preserve"> PAGEREF _Toc11329787 \h </w:instrText>
            </w:r>
            <w:r>
              <w:rPr>
                <w:noProof/>
                <w:webHidden/>
              </w:rPr>
            </w:r>
            <w:r>
              <w:rPr>
                <w:noProof/>
                <w:webHidden/>
              </w:rPr>
              <w:fldChar w:fldCharType="separate"/>
            </w:r>
            <w:r w:rsidR="00EA2692">
              <w:rPr>
                <w:noProof/>
                <w:webHidden/>
              </w:rPr>
              <w:t>13</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88" w:history="1">
            <w:r w:rsidR="00EA2692" w:rsidRPr="00A441E2">
              <w:rPr>
                <w:rStyle w:val="a3"/>
                <w:rFonts w:eastAsia="Times New Roman"/>
                <w:noProof/>
              </w:rPr>
              <w:t>5.1.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_Toc11329788 \h </w:instrText>
            </w:r>
            <w:r>
              <w:rPr>
                <w:noProof/>
                <w:webHidden/>
              </w:rPr>
            </w:r>
            <w:r>
              <w:rPr>
                <w:noProof/>
                <w:webHidden/>
              </w:rPr>
              <w:fldChar w:fldCharType="separate"/>
            </w:r>
            <w:r w:rsidR="00EA2692">
              <w:rPr>
                <w:noProof/>
                <w:webHidden/>
              </w:rPr>
              <w:t>14</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89" w:history="1">
            <w:r w:rsidR="00EA2692" w:rsidRPr="00A441E2">
              <w:rPr>
                <w:rStyle w:val="a3"/>
                <w:rFonts w:eastAsia="Times New Roman"/>
                <w:noProof/>
              </w:rPr>
              <w:t>5.2.</w:t>
            </w:r>
            <w:r w:rsidR="00EA2692">
              <w:rPr>
                <w:noProof/>
                <w:lang w:eastAsia="ru-RU"/>
              </w:rPr>
              <w:tab/>
            </w:r>
            <w:r w:rsidR="00EA2692" w:rsidRPr="00A441E2">
              <w:rPr>
                <w:rStyle w:val="a3"/>
                <w:rFonts w:eastAsia="Times New Roman"/>
                <w:noProof/>
              </w:rPr>
              <w:t>Оформление путевых листов</w:t>
            </w:r>
            <w:r w:rsidR="00EA2692">
              <w:rPr>
                <w:noProof/>
                <w:webHidden/>
              </w:rPr>
              <w:tab/>
            </w:r>
            <w:r>
              <w:rPr>
                <w:noProof/>
                <w:webHidden/>
              </w:rPr>
              <w:fldChar w:fldCharType="begin"/>
            </w:r>
            <w:r w:rsidR="00EA2692">
              <w:rPr>
                <w:noProof/>
                <w:webHidden/>
              </w:rPr>
              <w:instrText xml:space="preserve"> PAGEREF _Toc11329789 \h </w:instrText>
            </w:r>
            <w:r>
              <w:rPr>
                <w:noProof/>
                <w:webHidden/>
              </w:rPr>
            </w:r>
            <w:r>
              <w:rPr>
                <w:noProof/>
                <w:webHidden/>
              </w:rPr>
              <w:fldChar w:fldCharType="separate"/>
            </w:r>
            <w:r w:rsidR="00EA2692">
              <w:rPr>
                <w:noProof/>
                <w:webHidden/>
              </w:rPr>
              <w:t>15</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90" w:history="1">
            <w:r w:rsidR="00EA2692" w:rsidRPr="00A441E2">
              <w:rPr>
                <w:rStyle w:val="a3"/>
                <w:rFonts w:eastAsia="Times New Roman"/>
                <w:noProof/>
              </w:rPr>
              <w:t>5.3.</w:t>
            </w:r>
            <w:r w:rsidR="00EA2692">
              <w:rPr>
                <w:noProof/>
                <w:lang w:eastAsia="ru-RU"/>
              </w:rPr>
              <w:tab/>
            </w:r>
            <w:r w:rsidR="00EA2692" w:rsidRPr="00A441E2">
              <w:rPr>
                <w:rStyle w:val="a3"/>
                <w:rFonts w:eastAsia="Times New Roman"/>
                <w:noProof/>
              </w:rPr>
              <w:t>Контроль технического состояния транспортных средств при выпуске на линию (возврате с линии)</w:t>
            </w:r>
            <w:r w:rsidR="00EA2692">
              <w:rPr>
                <w:noProof/>
                <w:webHidden/>
              </w:rPr>
              <w:tab/>
            </w:r>
            <w:r>
              <w:rPr>
                <w:noProof/>
                <w:webHidden/>
              </w:rPr>
              <w:fldChar w:fldCharType="begin"/>
            </w:r>
            <w:r w:rsidR="00EA2692">
              <w:rPr>
                <w:noProof/>
                <w:webHidden/>
              </w:rPr>
              <w:instrText xml:space="preserve"> PAGEREF _Toc11329790 \h </w:instrText>
            </w:r>
            <w:r>
              <w:rPr>
                <w:noProof/>
                <w:webHidden/>
              </w:rPr>
            </w:r>
            <w:r>
              <w:rPr>
                <w:noProof/>
                <w:webHidden/>
              </w:rPr>
              <w:fldChar w:fldCharType="separate"/>
            </w:r>
            <w:r w:rsidR="00EA2692">
              <w:rPr>
                <w:noProof/>
                <w:webHidden/>
              </w:rPr>
              <w:t>15</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91" w:history="1">
            <w:r w:rsidR="00EA2692" w:rsidRPr="00A441E2">
              <w:rPr>
                <w:rStyle w:val="a3"/>
                <w:rFonts w:eastAsia="Times New Roman"/>
                <w:noProof/>
              </w:rPr>
              <w:t>5.4</w:t>
            </w:r>
            <w:r w:rsidR="00EA2692">
              <w:rPr>
                <w:noProof/>
                <w:lang w:eastAsia="ru-RU"/>
              </w:rPr>
              <w:tab/>
            </w:r>
            <w:r w:rsidR="00EA2692" w:rsidRPr="00A441E2">
              <w:rPr>
                <w:rStyle w:val="a3"/>
                <w:rFonts w:eastAsia="Times New Roman"/>
                <w:noProof/>
              </w:rPr>
              <w:t>Предрейсовые/ послерейсовые медицинские осмотры</w:t>
            </w:r>
            <w:r w:rsidR="00EA2692">
              <w:rPr>
                <w:noProof/>
                <w:webHidden/>
              </w:rPr>
              <w:tab/>
            </w:r>
            <w:r>
              <w:rPr>
                <w:noProof/>
                <w:webHidden/>
              </w:rPr>
              <w:fldChar w:fldCharType="begin"/>
            </w:r>
            <w:r w:rsidR="00EA2692">
              <w:rPr>
                <w:noProof/>
                <w:webHidden/>
              </w:rPr>
              <w:instrText xml:space="preserve"> PAGEREF _Toc11329791 \h </w:instrText>
            </w:r>
            <w:r>
              <w:rPr>
                <w:noProof/>
                <w:webHidden/>
              </w:rPr>
            </w:r>
            <w:r>
              <w:rPr>
                <w:noProof/>
                <w:webHidden/>
              </w:rPr>
              <w:fldChar w:fldCharType="separate"/>
            </w:r>
            <w:r w:rsidR="00EA2692">
              <w:rPr>
                <w:noProof/>
                <w:webHidden/>
              </w:rPr>
              <w:t>16</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92" w:history="1">
            <w:r w:rsidR="00EA2692" w:rsidRPr="00A441E2">
              <w:rPr>
                <w:rStyle w:val="a3"/>
                <w:rFonts w:eastAsia="Times New Roman"/>
                <w:noProof/>
              </w:rPr>
              <w:t>5.5.</w:t>
            </w:r>
            <w:r w:rsidR="00EA2692">
              <w:rPr>
                <w:noProof/>
                <w:lang w:eastAsia="ru-RU"/>
              </w:rPr>
              <w:tab/>
            </w:r>
            <w:r w:rsidR="00EA2692" w:rsidRPr="00A441E2">
              <w:rPr>
                <w:rStyle w:val="a3"/>
                <w:rFonts w:eastAsia="Times New Roman"/>
                <w:noProof/>
              </w:rPr>
              <w:t>Учет труда и отдыха водителей</w:t>
            </w:r>
            <w:r w:rsidR="00EA2692">
              <w:rPr>
                <w:noProof/>
                <w:webHidden/>
              </w:rPr>
              <w:tab/>
            </w:r>
            <w:r>
              <w:rPr>
                <w:noProof/>
                <w:webHidden/>
              </w:rPr>
              <w:fldChar w:fldCharType="begin"/>
            </w:r>
            <w:r w:rsidR="00EA2692">
              <w:rPr>
                <w:noProof/>
                <w:webHidden/>
              </w:rPr>
              <w:instrText xml:space="preserve"> PAGEREF _Toc11329792 \h </w:instrText>
            </w:r>
            <w:r>
              <w:rPr>
                <w:noProof/>
                <w:webHidden/>
              </w:rPr>
            </w:r>
            <w:r>
              <w:rPr>
                <w:noProof/>
                <w:webHidden/>
              </w:rPr>
              <w:fldChar w:fldCharType="separate"/>
            </w:r>
            <w:r w:rsidR="00EA2692">
              <w:rPr>
                <w:noProof/>
                <w:webHidden/>
              </w:rPr>
              <w:t>17</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93" w:history="1">
            <w:r w:rsidR="00EA2692" w:rsidRPr="00A441E2">
              <w:rPr>
                <w:rStyle w:val="a3"/>
                <w:rFonts w:eastAsia="Times New Roman"/>
                <w:noProof/>
              </w:rPr>
              <w:t>5.6.</w:t>
            </w:r>
            <w:r w:rsidR="00EA2692">
              <w:rPr>
                <w:noProof/>
                <w:lang w:eastAsia="ru-RU"/>
              </w:rPr>
              <w:tab/>
            </w:r>
            <w:r w:rsidR="00EA2692" w:rsidRPr="00A441E2">
              <w:rPr>
                <w:rStyle w:val="a3"/>
                <w:rFonts w:eastAsia="Times New Roman"/>
                <w:noProof/>
              </w:rPr>
              <w:t>Ограничения скоростного режима</w:t>
            </w:r>
            <w:r w:rsidR="00EA2692">
              <w:rPr>
                <w:noProof/>
                <w:webHidden/>
              </w:rPr>
              <w:tab/>
            </w:r>
            <w:r>
              <w:rPr>
                <w:noProof/>
                <w:webHidden/>
              </w:rPr>
              <w:fldChar w:fldCharType="begin"/>
            </w:r>
            <w:r w:rsidR="00EA2692">
              <w:rPr>
                <w:noProof/>
                <w:webHidden/>
              </w:rPr>
              <w:instrText xml:space="preserve"> PAGEREF _Toc11329793 \h </w:instrText>
            </w:r>
            <w:r>
              <w:rPr>
                <w:noProof/>
                <w:webHidden/>
              </w:rPr>
            </w:r>
            <w:r>
              <w:rPr>
                <w:noProof/>
                <w:webHidden/>
              </w:rPr>
              <w:fldChar w:fldCharType="separate"/>
            </w:r>
            <w:r w:rsidR="00EA2692">
              <w:rPr>
                <w:noProof/>
                <w:webHidden/>
              </w:rPr>
              <w:t>18</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94" w:history="1">
            <w:r w:rsidR="00EA2692" w:rsidRPr="00A441E2">
              <w:rPr>
                <w:rStyle w:val="a3"/>
                <w:rFonts w:eastAsia="Times New Roman"/>
                <w:noProof/>
              </w:rPr>
              <w:t>5.7.</w:t>
            </w:r>
            <w:r w:rsidR="00EA2692">
              <w:rPr>
                <w:noProof/>
                <w:lang w:eastAsia="ru-RU"/>
              </w:rPr>
              <w:tab/>
            </w:r>
            <w:r w:rsidR="00EA2692" w:rsidRPr="00A441E2">
              <w:rPr>
                <w:rStyle w:val="a3"/>
                <w:rFonts w:eastAsia="Times New Roman"/>
                <w:noProof/>
              </w:rPr>
              <w:t>Временное прекращение движения транспортных средств</w:t>
            </w:r>
            <w:r w:rsidR="00EA2692">
              <w:rPr>
                <w:noProof/>
                <w:webHidden/>
              </w:rPr>
              <w:tab/>
            </w:r>
            <w:r>
              <w:rPr>
                <w:noProof/>
                <w:webHidden/>
              </w:rPr>
              <w:fldChar w:fldCharType="begin"/>
            </w:r>
            <w:r w:rsidR="00EA2692">
              <w:rPr>
                <w:noProof/>
                <w:webHidden/>
              </w:rPr>
              <w:instrText xml:space="preserve"> PAGEREF _Toc11329794 \h </w:instrText>
            </w:r>
            <w:r>
              <w:rPr>
                <w:noProof/>
                <w:webHidden/>
              </w:rPr>
            </w:r>
            <w:r>
              <w:rPr>
                <w:noProof/>
                <w:webHidden/>
              </w:rPr>
              <w:fldChar w:fldCharType="separate"/>
            </w:r>
            <w:r w:rsidR="00EA2692">
              <w:rPr>
                <w:noProof/>
                <w:webHidden/>
              </w:rPr>
              <w:t>19</w:t>
            </w:r>
            <w:r>
              <w:rPr>
                <w:noProof/>
                <w:webHidden/>
              </w:rPr>
              <w:fldChar w:fldCharType="end"/>
            </w:r>
          </w:hyperlink>
        </w:p>
        <w:p w:rsidR="00EA2692" w:rsidRDefault="00830DEB">
          <w:pPr>
            <w:pStyle w:val="21"/>
            <w:tabs>
              <w:tab w:val="left" w:pos="880"/>
              <w:tab w:val="right" w:leader="dot" w:pos="9910"/>
            </w:tabs>
            <w:rPr>
              <w:noProof/>
              <w:lang w:eastAsia="ru-RU"/>
            </w:rPr>
          </w:pPr>
          <w:hyperlink w:anchor="_Toc11329795" w:history="1">
            <w:r w:rsidR="00EA2692" w:rsidRPr="00A441E2">
              <w:rPr>
                <w:rStyle w:val="a3"/>
                <w:rFonts w:eastAsia="Times New Roman"/>
                <w:noProof/>
              </w:rPr>
              <w:t>5.8.</w:t>
            </w:r>
            <w:r w:rsidR="00EA2692">
              <w:rPr>
                <w:noProof/>
                <w:lang w:eastAsia="ru-RU"/>
              </w:rPr>
              <w:tab/>
            </w:r>
            <w:r w:rsidR="00EA2692" w:rsidRPr="00A441E2">
              <w:rPr>
                <w:rStyle w:val="a3"/>
                <w:rFonts w:eastAsia="Times New Roman"/>
                <w:noProof/>
              </w:rPr>
              <w:t>Особенности осуществления перевозок в зимнее</w:t>
            </w:r>
            <w:r w:rsidR="001F5BAE">
              <w:rPr>
                <w:rStyle w:val="a3"/>
                <w:rFonts w:eastAsia="Times New Roman"/>
                <w:noProof/>
              </w:rPr>
              <w:t xml:space="preserve"> и летнее</w:t>
            </w:r>
            <w:r w:rsidR="00EA2692" w:rsidRPr="00A441E2">
              <w:rPr>
                <w:rStyle w:val="a3"/>
                <w:rFonts w:eastAsia="Times New Roman"/>
                <w:noProof/>
              </w:rPr>
              <w:t xml:space="preserve"> время</w:t>
            </w:r>
            <w:r w:rsidR="00EA2692">
              <w:rPr>
                <w:noProof/>
                <w:webHidden/>
              </w:rPr>
              <w:tab/>
            </w:r>
            <w:r>
              <w:rPr>
                <w:noProof/>
                <w:webHidden/>
              </w:rPr>
              <w:fldChar w:fldCharType="begin"/>
            </w:r>
            <w:r w:rsidR="00EA2692">
              <w:rPr>
                <w:noProof/>
                <w:webHidden/>
              </w:rPr>
              <w:instrText xml:space="preserve"> PAGEREF _Toc11329795 \h </w:instrText>
            </w:r>
            <w:r>
              <w:rPr>
                <w:noProof/>
                <w:webHidden/>
              </w:rPr>
            </w:r>
            <w:r>
              <w:rPr>
                <w:noProof/>
                <w:webHidden/>
              </w:rPr>
              <w:fldChar w:fldCharType="separate"/>
            </w:r>
            <w:r w:rsidR="00EA2692">
              <w:rPr>
                <w:noProof/>
                <w:webHidden/>
              </w:rPr>
              <w:t>20</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96" w:history="1">
            <w:r w:rsidR="00EA2692" w:rsidRPr="00A441E2">
              <w:rPr>
                <w:rStyle w:val="a3"/>
                <w:rFonts w:eastAsia="Times New Roman"/>
                <w:noProof/>
              </w:rPr>
              <w:t>6.</w:t>
            </w:r>
            <w:r w:rsidR="00EA2692">
              <w:rPr>
                <w:rFonts w:asciiTheme="minorHAnsi" w:hAnsiTheme="minorHAnsi" w:cstheme="minorBidi"/>
                <w:noProof/>
              </w:rPr>
              <w:tab/>
            </w:r>
            <w:r w:rsidR="00EA2692" w:rsidRPr="00A441E2">
              <w:rPr>
                <w:rStyle w:val="a3"/>
                <w:rFonts w:eastAsia="Times New Roman"/>
                <w:noProof/>
              </w:rPr>
              <w:t>ТРЕБОВАНИЯ К ПАССАЖИРАМ ТРАНСПОРТНЫХ СРЕДСТВ</w:t>
            </w:r>
            <w:r w:rsidR="00EA2692">
              <w:rPr>
                <w:noProof/>
                <w:webHidden/>
              </w:rPr>
              <w:tab/>
            </w:r>
            <w:r>
              <w:rPr>
                <w:noProof/>
                <w:webHidden/>
              </w:rPr>
              <w:fldChar w:fldCharType="begin"/>
            </w:r>
            <w:r w:rsidR="00EA2692">
              <w:rPr>
                <w:noProof/>
                <w:webHidden/>
              </w:rPr>
              <w:instrText xml:space="preserve"> PAGEREF _Toc11329796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97" w:history="1">
            <w:r w:rsidR="00EA2692" w:rsidRPr="00A441E2">
              <w:rPr>
                <w:rStyle w:val="a3"/>
                <w:rFonts w:eastAsia="Times New Roman"/>
                <w:noProof/>
              </w:rPr>
              <w:t>7.</w:t>
            </w:r>
            <w:r w:rsidR="00EA2692">
              <w:rPr>
                <w:rFonts w:asciiTheme="minorHAnsi" w:hAnsiTheme="minorHAnsi" w:cstheme="minorBidi"/>
                <w:noProof/>
              </w:rPr>
              <w:tab/>
            </w:r>
            <w:r w:rsidR="00EA2692" w:rsidRPr="00A441E2">
              <w:rPr>
                <w:rStyle w:val="a3"/>
                <w:rFonts w:eastAsia="Times New Roman"/>
                <w:noProof/>
              </w:rPr>
              <w:t>РАССЛЕДОВАНИЕ ДОРОЖНО-ТРАНСПОРТНЫХ ПРОИСШЕСТВИЙ</w:t>
            </w:r>
            <w:r w:rsidR="00EA2692">
              <w:rPr>
                <w:noProof/>
                <w:webHidden/>
              </w:rPr>
              <w:tab/>
            </w:r>
            <w:r>
              <w:rPr>
                <w:noProof/>
                <w:webHidden/>
              </w:rPr>
              <w:fldChar w:fldCharType="begin"/>
            </w:r>
            <w:r w:rsidR="00EA2692">
              <w:rPr>
                <w:noProof/>
                <w:webHidden/>
              </w:rPr>
              <w:instrText xml:space="preserve"> PAGEREF _Toc11329797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98" w:history="1">
            <w:r w:rsidR="00EA2692" w:rsidRPr="00A441E2">
              <w:rPr>
                <w:rStyle w:val="a3"/>
                <w:rFonts w:eastAsia="Times New Roman"/>
                <w:noProof/>
              </w:rPr>
              <w:t>8.</w:t>
            </w:r>
            <w:r w:rsidR="00EA2692">
              <w:rPr>
                <w:rFonts w:asciiTheme="minorHAnsi" w:hAnsiTheme="minorHAnsi" w:cstheme="minorBidi"/>
                <w:noProof/>
              </w:rPr>
              <w:tab/>
            </w:r>
            <w:r w:rsidR="00EA2692" w:rsidRPr="00A441E2">
              <w:rPr>
                <w:rStyle w:val="a3"/>
                <w:rFonts w:eastAsia="Times New Roman"/>
                <w:noProof/>
              </w:rPr>
              <w:t>ОТЧЕТНОСТЬ</w:t>
            </w:r>
            <w:r w:rsidR="00EA2692">
              <w:rPr>
                <w:noProof/>
                <w:webHidden/>
              </w:rPr>
              <w:tab/>
            </w:r>
            <w:r>
              <w:rPr>
                <w:noProof/>
                <w:webHidden/>
              </w:rPr>
              <w:fldChar w:fldCharType="begin"/>
            </w:r>
            <w:r w:rsidR="00EA2692">
              <w:rPr>
                <w:noProof/>
                <w:webHidden/>
              </w:rPr>
              <w:instrText xml:space="preserve"> PAGEREF _Toc11329798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830DEB">
          <w:pPr>
            <w:pStyle w:val="11"/>
            <w:tabs>
              <w:tab w:val="left" w:pos="440"/>
              <w:tab w:val="right" w:leader="dot" w:pos="9910"/>
            </w:tabs>
            <w:rPr>
              <w:rFonts w:asciiTheme="minorHAnsi" w:hAnsiTheme="minorHAnsi" w:cstheme="minorBidi"/>
              <w:noProof/>
            </w:rPr>
          </w:pPr>
          <w:hyperlink w:anchor="_Toc11329799" w:history="1">
            <w:r w:rsidR="00EA2692" w:rsidRPr="00A441E2">
              <w:rPr>
                <w:rStyle w:val="a3"/>
                <w:rFonts w:eastAsia="Times New Roman"/>
                <w:noProof/>
              </w:rPr>
              <w:t>9.</w:t>
            </w:r>
            <w:r w:rsidR="00EA2692">
              <w:rPr>
                <w:rFonts w:asciiTheme="minorHAnsi" w:hAnsiTheme="minorHAnsi" w:cstheme="minorBidi"/>
                <w:noProof/>
              </w:rPr>
              <w:tab/>
            </w:r>
            <w:r w:rsidR="00EA2692" w:rsidRPr="00A441E2">
              <w:rPr>
                <w:rStyle w:val="a3"/>
                <w:rFonts w:eastAsia="Times New Roman"/>
                <w:noProof/>
              </w:rPr>
              <w:t>ОТВЕТСТВЕННОСТЬ</w:t>
            </w:r>
            <w:r w:rsidR="00EA2692">
              <w:rPr>
                <w:noProof/>
                <w:webHidden/>
              </w:rPr>
              <w:tab/>
            </w:r>
            <w:r>
              <w:rPr>
                <w:noProof/>
                <w:webHidden/>
              </w:rPr>
              <w:fldChar w:fldCharType="begin"/>
            </w:r>
            <w:r w:rsidR="00EA2692">
              <w:rPr>
                <w:noProof/>
                <w:webHidden/>
              </w:rPr>
              <w:instrText xml:space="preserve"> PAGEREF _Toc11329799 \h </w:instrText>
            </w:r>
            <w:r>
              <w:rPr>
                <w:noProof/>
                <w:webHidden/>
              </w:rPr>
            </w:r>
            <w:r>
              <w:rPr>
                <w:noProof/>
                <w:webHidden/>
              </w:rPr>
              <w:fldChar w:fldCharType="separate"/>
            </w:r>
            <w:r w:rsidR="00EA2692">
              <w:rPr>
                <w:noProof/>
                <w:webHidden/>
              </w:rPr>
              <w:t>23</w:t>
            </w:r>
            <w:r>
              <w:rPr>
                <w:noProof/>
                <w:webHidden/>
              </w:rPr>
              <w:fldChar w:fldCharType="end"/>
            </w:r>
          </w:hyperlink>
        </w:p>
        <w:p w:rsidR="0005693C" w:rsidRDefault="00830DEB">
          <w:r w:rsidRPr="00EA3A6C">
            <w:rPr>
              <w:sz w:val="24"/>
              <w:szCs w:val="24"/>
            </w:rPr>
            <w:fldChar w:fldCharType="end"/>
          </w:r>
        </w:p>
      </w:sdtContent>
    </w:sdt>
    <w:p w:rsidR="0005693C" w:rsidRDefault="0005693C" w:rsidP="00662CB0">
      <w:pPr>
        <w:rPr>
          <w:sz w:val="20"/>
          <w:szCs w:val="20"/>
        </w:rPr>
      </w:pPr>
    </w:p>
    <w:p w:rsidR="0061722F" w:rsidRPr="004721FF" w:rsidRDefault="0061722F">
      <w:pPr>
        <w:ind w:left="9800"/>
        <w:rPr>
          <w:rFonts w:eastAsia="Times New Roman"/>
          <w:sz w:val="24"/>
          <w:szCs w:val="24"/>
        </w:rPr>
      </w:pPr>
    </w:p>
    <w:p w:rsidR="007F58A5" w:rsidRPr="009E38D7" w:rsidRDefault="002D4E1F" w:rsidP="00517412">
      <w:pPr>
        <w:pStyle w:val="1"/>
        <w:numPr>
          <w:ilvl w:val="0"/>
          <w:numId w:val="65"/>
        </w:numPr>
        <w:rPr>
          <w:rFonts w:eastAsia="Times New Roman"/>
          <w:color w:val="auto"/>
        </w:rPr>
      </w:pPr>
      <w:bookmarkStart w:id="1" w:name="_Toc11329770"/>
      <w:r w:rsidRPr="009E38D7">
        <w:rPr>
          <w:rFonts w:eastAsia="Times New Roman"/>
          <w:color w:val="auto"/>
        </w:rPr>
        <w:t>НАЗНАЧЕНИЕ СТАНДАРТА И ОБЛАСТЬ ЕГО ПРИМЕНЕНИЯ</w:t>
      </w:r>
      <w:bookmarkEnd w:id="1"/>
    </w:p>
    <w:p w:rsidR="007F58A5" w:rsidRPr="009E38D7" w:rsidRDefault="007F58A5">
      <w:pPr>
        <w:spacing w:line="289" w:lineRule="exact"/>
        <w:rPr>
          <w:sz w:val="24"/>
          <w:szCs w:val="24"/>
        </w:rPr>
      </w:pPr>
    </w:p>
    <w:p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rsidR="007F58A5" w:rsidRPr="009E38D7" w:rsidRDefault="007F58A5" w:rsidP="00C902DE">
      <w:pPr>
        <w:spacing w:line="16" w:lineRule="exact"/>
        <w:jc w:val="both"/>
        <w:rPr>
          <w:rFonts w:ascii="Symbol" w:eastAsia="Symbol" w:hAnsi="Symbol" w:cs="Symbol"/>
          <w:sz w:val="24"/>
          <w:szCs w:val="24"/>
        </w:rPr>
      </w:pPr>
    </w:p>
    <w:p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Pr="009E38D7">
        <w:rPr>
          <w:rFonts w:eastAsia="Times New Roman"/>
          <w:sz w:val="24"/>
          <w:szCs w:val="24"/>
        </w:rPr>
        <w:t xml:space="preserve"> оказывающие 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Pr="009E38D7">
        <w:rPr>
          <w:sz w:val="24"/>
          <w:szCs w:val="24"/>
        </w:rPr>
        <w:tab/>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находящимся в прямом управлении рекомендуется принимать настоящий Стандарт за основу при разработке/совершенствовании документов Систем менеджмента.</w:t>
      </w:r>
    </w:p>
    <w:p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rsidR="007F58A5" w:rsidRPr="009E38D7" w:rsidRDefault="007F58A5" w:rsidP="00C902DE">
      <w:pPr>
        <w:spacing w:line="67" w:lineRule="exact"/>
        <w:jc w:val="both"/>
        <w:rPr>
          <w:sz w:val="24"/>
          <w:szCs w:val="24"/>
        </w:rPr>
      </w:pPr>
    </w:p>
    <w:p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Стандарт вступает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rsidR="007F58A5" w:rsidRPr="009E38D7" w:rsidRDefault="002D4E1F" w:rsidP="00517412">
      <w:pPr>
        <w:pStyle w:val="1"/>
        <w:numPr>
          <w:ilvl w:val="0"/>
          <w:numId w:val="65"/>
        </w:numPr>
        <w:rPr>
          <w:rFonts w:eastAsia="Times New Roman"/>
          <w:color w:val="auto"/>
        </w:rPr>
      </w:pPr>
      <w:bookmarkStart w:id="2" w:name="_Toc11329771"/>
      <w:r w:rsidRPr="009E38D7">
        <w:rPr>
          <w:rFonts w:eastAsia="Times New Roman"/>
          <w:color w:val="auto"/>
        </w:rPr>
        <w:t>ТЕ</w:t>
      </w:r>
      <w:r w:rsidR="00517412" w:rsidRPr="009E38D7">
        <w:rPr>
          <w:rFonts w:eastAsia="Times New Roman"/>
          <w:color w:val="auto"/>
        </w:rPr>
        <w:t>РМИНЫ, ОПРЕДЕЛЕНИЯ И СОКРАЩЕНИЯ</w:t>
      </w:r>
      <w:bookmarkEnd w:id="2"/>
    </w:p>
    <w:p w:rsidR="007F58A5" w:rsidRPr="009E38D7" w:rsidRDefault="007F58A5" w:rsidP="00C902DE">
      <w:pPr>
        <w:spacing w:line="288" w:lineRule="exact"/>
        <w:jc w:val="both"/>
        <w:rPr>
          <w:sz w:val="24"/>
          <w:szCs w:val="24"/>
        </w:rPr>
      </w:pPr>
    </w:p>
    <w:p w:rsidR="007F58A5" w:rsidRPr="009E38D7" w:rsidRDefault="002D4E1F" w:rsidP="004B6965">
      <w:pPr>
        <w:spacing w:line="264"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rsidR="004C28F5" w:rsidRPr="009E38D7" w:rsidRDefault="004C28F5" w:rsidP="004B6965">
      <w:pPr>
        <w:spacing w:line="234" w:lineRule="auto"/>
        <w:ind w:right="220"/>
        <w:jc w:val="both"/>
        <w:rPr>
          <w:sz w:val="24"/>
          <w:szCs w:val="24"/>
        </w:rPr>
      </w:pPr>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rsidR="004C28F5" w:rsidRPr="009E38D7" w:rsidRDefault="004C28F5" w:rsidP="004B6965">
      <w:pPr>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стиль   вождения,   позволяющий   не   допускать   дорожно-транспортное   происшествие,   несмотря   действия   других участников движения и дорожные и погодные условия.</w:t>
      </w:r>
    </w:p>
    <w:p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rsidR="0005575C" w:rsidRPr="009E38D7" w:rsidRDefault="0005575C" w:rsidP="001B28E6">
      <w:pPr>
        <w:spacing w:line="236"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rsidR="0005575C" w:rsidRPr="009E38D7" w:rsidRDefault="0005575C" w:rsidP="009F1A3A">
      <w:pPr>
        <w:jc w:val="both"/>
        <w:rPr>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rsidR="007F58A5" w:rsidRPr="009E38D7" w:rsidRDefault="007F58A5" w:rsidP="009F1A3A">
      <w:pPr>
        <w:jc w:val="both"/>
        <w:rPr>
          <w:sz w:val="24"/>
          <w:szCs w:val="24"/>
        </w:rPr>
      </w:pPr>
    </w:p>
    <w:p w:rsidR="007F58A5" w:rsidRPr="009E38D7" w:rsidRDefault="002D4E1F" w:rsidP="00A23430">
      <w:pPr>
        <w:pStyle w:val="1"/>
        <w:numPr>
          <w:ilvl w:val="0"/>
          <w:numId w:val="65"/>
        </w:numPr>
        <w:rPr>
          <w:rFonts w:eastAsia="Times New Roman"/>
          <w:color w:val="auto"/>
        </w:rPr>
      </w:pPr>
      <w:bookmarkStart w:id="3" w:name="_Toc11329772"/>
      <w:r w:rsidRPr="009E38D7">
        <w:rPr>
          <w:rFonts w:eastAsia="Times New Roman"/>
          <w:color w:val="auto"/>
        </w:rPr>
        <w:t>ТРЕБОВАНИЯ К ТРАНСПОРТНЫМ СРЕДСТВАМ И ИХ ОСНАЩЕНИЮ</w:t>
      </w:r>
      <w:bookmarkEnd w:id="3"/>
    </w:p>
    <w:p w:rsidR="007F58A5" w:rsidRPr="009E38D7" w:rsidRDefault="007F58A5" w:rsidP="00C902DE">
      <w:pPr>
        <w:spacing w:line="399" w:lineRule="exact"/>
        <w:jc w:val="both"/>
        <w:rPr>
          <w:sz w:val="24"/>
          <w:szCs w:val="24"/>
        </w:rPr>
      </w:pPr>
    </w:p>
    <w:p w:rsidR="007F58A5" w:rsidRPr="009E38D7" w:rsidRDefault="002D4E1F" w:rsidP="00C902DE">
      <w:pPr>
        <w:tabs>
          <w:tab w:val="left" w:pos="841"/>
        </w:tabs>
        <w:ind w:left="1"/>
        <w:jc w:val="both"/>
        <w:rPr>
          <w:sz w:val="24"/>
          <w:szCs w:val="24"/>
        </w:rPr>
      </w:pPr>
      <w:r w:rsidRPr="009E38D7">
        <w:rPr>
          <w:rFonts w:eastAsia="Times New Roman"/>
          <w:b/>
          <w:bCs/>
          <w:sz w:val="24"/>
          <w:szCs w:val="24"/>
        </w:rPr>
        <w:t>3.1</w:t>
      </w:r>
      <w:r w:rsidR="009F1A3A" w:rsidRPr="009E38D7">
        <w:rPr>
          <w:rFonts w:eastAsia="Times New Roman"/>
          <w:b/>
          <w:bCs/>
          <w:sz w:val="24"/>
          <w:szCs w:val="24"/>
        </w:rPr>
        <w:t>.</w:t>
      </w:r>
      <w:r w:rsidRPr="009E38D7">
        <w:rPr>
          <w:sz w:val="24"/>
          <w:szCs w:val="24"/>
        </w:rPr>
        <w:tab/>
      </w:r>
      <w:r w:rsidRPr="009E38D7">
        <w:rPr>
          <w:rStyle w:val="20"/>
          <w:color w:val="auto"/>
        </w:rPr>
        <w:t>Требования к транспортным средствам (ТС)</w:t>
      </w:r>
    </w:p>
    <w:p w:rsidR="007F58A5" w:rsidRPr="009E38D7" w:rsidRDefault="007F58A5" w:rsidP="00C902DE">
      <w:pPr>
        <w:spacing w:line="250" w:lineRule="exact"/>
        <w:jc w:val="both"/>
        <w:rPr>
          <w:sz w:val="24"/>
          <w:szCs w:val="24"/>
        </w:rPr>
      </w:pPr>
    </w:p>
    <w:p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rsidR="007F58A5" w:rsidRPr="009E38D7" w:rsidRDefault="002D4E1F" w:rsidP="003270E3">
      <w:pPr>
        <w:tabs>
          <w:tab w:val="left" w:pos="567"/>
          <w:tab w:val="left" w:pos="851"/>
        </w:tabs>
        <w:spacing w:line="270" w:lineRule="auto"/>
        <w:ind w:left="1"/>
        <w:jc w:val="both"/>
        <w:rPr>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легкового ТС - до 150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грузового транспорта, автобусов (более 8 мест) – до 250 тыс.км.;</w:t>
      </w:r>
    </w:p>
    <w:p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общая/сводная оценка не ниже 4-х звезд по следующим методикам: NHTSA, Euro</w:t>
      </w:r>
      <w:r w:rsidR="00DA5CFB" w:rsidRPr="009E38D7">
        <w:rPr>
          <w:rFonts w:eastAsia="Times New Roman"/>
          <w:sz w:val="24"/>
          <w:szCs w:val="24"/>
        </w:rPr>
        <w:t xml:space="preserve"> </w:t>
      </w:r>
      <w:r w:rsidRPr="009E38D7">
        <w:rPr>
          <w:rFonts w:eastAsia="Times New Roman"/>
          <w:sz w:val="24"/>
          <w:szCs w:val="24"/>
        </w:rPr>
        <w:t>NCAP, ANCAP, ADAC;</w:t>
      </w:r>
    </w:p>
    <w:p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rsidR="007F58A5" w:rsidRPr="009E38D7" w:rsidRDefault="007F58A5" w:rsidP="003270E3">
      <w:pPr>
        <w:tabs>
          <w:tab w:val="left" w:pos="567"/>
          <w:tab w:val="left" w:pos="851"/>
        </w:tabs>
        <w:spacing w:line="104" w:lineRule="exact"/>
        <w:ind w:left="1"/>
        <w:jc w:val="both"/>
        <w:rPr>
          <w:sz w:val="24"/>
          <w:szCs w:val="24"/>
        </w:rPr>
      </w:pPr>
    </w:p>
    <w:p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rsidR="007F58A5" w:rsidRPr="009E38D7" w:rsidRDefault="007F58A5" w:rsidP="009D704C">
      <w:pPr>
        <w:tabs>
          <w:tab w:val="left" w:pos="567"/>
        </w:tabs>
        <w:spacing w:line="113" w:lineRule="exact"/>
        <w:ind w:left="1"/>
        <w:jc w:val="both"/>
        <w:rPr>
          <w:sz w:val="24"/>
          <w:szCs w:val="24"/>
        </w:rPr>
      </w:pPr>
    </w:p>
    <w:p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За исключением транспортных средств работающих только на производственной площадке;</w:t>
      </w:r>
    </w:p>
    <w:p w:rsidR="007F58A5" w:rsidRPr="009E38D7" w:rsidRDefault="007F58A5" w:rsidP="009D704C">
      <w:pPr>
        <w:tabs>
          <w:tab w:val="left" w:pos="567"/>
        </w:tabs>
        <w:spacing w:line="128" w:lineRule="exact"/>
        <w:ind w:left="1"/>
        <w:jc w:val="both"/>
        <w:rPr>
          <w:sz w:val="24"/>
          <w:szCs w:val="24"/>
        </w:rPr>
      </w:pPr>
    </w:p>
    <w:p w:rsidR="007F58A5" w:rsidRPr="009E38D7" w:rsidRDefault="002D4E1F" w:rsidP="009D704C">
      <w:pPr>
        <w:tabs>
          <w:tab w:val="left" w:pos="567"/>
        </w:tabs>
        <w:spacing w:line="274" w:lineRule="auto"/>
        <w:ind w:left="1" w:firstLine="10"/>
        <w:jc w:val="both"/>
        <w:rPr>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9B5D11" w:rsidRPr="009E38D7">
        <w:rPr>
          <w:rFonts w:eastAsia="Times New Roman"/>
          <w:sz w:val="24"/>
          <w:szCs w:val="24"/>
        </w:rPr>
        <w:t>Д</w:t>
      </w:r>
      <w:r w:rsidRPr="009E38D7">
        <w:rPr>
          <w:rFonts w:eastAsia="Times New Roman"/>
          <w:sz w:val="24"/>
          <w:szCs w:val="24"/>
        </w:rPr>
        <w:t xml:space="preserve">вухсторонними видеорегистраторами (с тыловой и фронтальной записью),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оказывающей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rsidR="009B5D11"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Т</w:t>
      </w:r>
      <w:r w:rsidR="002D4E1F" w:rsidRPr="009E38D7">
        <w:rPr>
          <w:rFonts w:eastAsia="Times New Roman"/>
          <w:sz w:val="24"/>
          <w:szCs w:val="24"/>
        </w:rPr>
        <w:t>ахографом (Грузовые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 </w:t>
      </w:r>
    </w:p>
    <w:p w:rsidR="007F58A5"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A23430" w:rsidRPr="009E38D7">
        <w:rPr>
          <w:rFonts w:eastAsia="Times New Roman"/>
          <w:sz w:val="24"/>
          <w:szCs w:val="24"/>
        </w:rPr>
        <w:t xml:space="preserve"> </w:t>
      </w:r>
    </w:p>
    <w:p w:rsidR="007F58A5" w:rsidRPr="009E38D7" w:rsidRDefault="007F58A5" w:rsidP="009D704C">
      <w:pPr>
        <w:tabs>
          <w:tab w:val="left" w:pos="567"/>
        </w:tabs>
        <w:spacing w:line="26" w:lineRule="exact"/>
        <w:ind w:left="1"/>
        <w:jc w:val="both"/>
        <w:rPr>
          <w:sz w:val="24"/>
          <w:szCs w:val="24"/>
        </w:rPr>
      </w:pPr>
    </w:p>
    <w:p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rsidR="007F58A5" w:rsidRPr="009E38D7" w:rsidRDefault="002D4E1F" w:rsidP="009D704C">
      <w:pPr>
        <w:tabs>
          <w:tab w:val="left" w:pos="567"/>
        </w:tabs>
        <w:spacing w:line="249" w:lineRule="auto"/>
        <w:ind w:left="1"/>
        <w:jc w:val="both"/>
        <w:rPr>
          <w:sz w:val="24"/>
          <w:szCs w:val="24"/>
        </w:rPr>
      </w:pPr>
      <w:r w:rsidRPr="009E38D7">
        <w:rPr>
          <w:rFonts w:eastAsia="Times New Roman"/>
          <w:sz w:val="24"/>
          <w:szCs w:val="24"/>
        </w:rPr>
        <w:t>3.1.</w:t>
      </w:r>
      <w:r w:rsidR="00315EC9">
        <w:rPr>
          <w:rFonts w:eastAsia="Times New Roman"/>
          <w:sz w:val="24"/>
          <w:szCs w:val="24"/>
        </w:rPr>
        <w:t xml:space="preserve">10. </w:t>
      </w:r>
      <w:r w:rsidRPr="009E38D7">
        <w:rPr>
          <w:rFonts w:eastAsia="Times New Roman"/>
          <w:sz w:val="24"/>
          <w:szCs w:val="24"/>
        </w:rPr>
        <w:t xml:space="preserve">Все транспортные </w:t>
      </w:r>
      <w:r w:rsidR="00F77923" w:rsidRPr="009E38D7">
        <w:rPr>
          <w:rFonts w:eastAsia="Times New Roman"/>
          <w:sz w:val="24"/>
          <w:szCs w:val="24"/>
        </w:rPr>
        <w:t>средства,</w:t>
      </w:r>
      <w:r w:rsidRPr="009E38D7">
        <w:rPr>
          <w:rFonts w:eastAsia="Times New Roman"/>
          <w:sz w:val="24"/>
          <w:szCs w:val="24"/>
        </w:rPr>
        <w:t xml:space="preserve"> начиная с выпуска 2017 г. должны быть оснащены устройствами вызова экстренных оперативных служб.</w:t>
      </w:r>
    </w:p>
    <w:p w:rsidR="007F58A5" w:rsidRPr="009E38D7" w:rsidRDefault="002D4E1F" w:rsidP="009D704C">
      <w:pPr>
        <w:tabs>
          <w:tab w:val="left" w:pos="567"/>
        </w:tabs>
        <w:spacing w:line="271" w:lineRule="auto"/>
        <w:ind w:left="1"/>
        <w:jc w:val="both"/>
        <w:rPr>
          <w:sz w:val="24"/>
          <w:szCs w:val="24"/>
        </w:rPr>
      </w:pPr>
      <w:r w:rsidRPr="009E38D7">
        <w:rPr>
          <w:rFonts w:eastAsia="Times New Roman"/>
          <w:sz w:val="24"/>
          <w:szCs w:val="24"/>
        </w:rPr>
        <w:t>3.1.</w:t>
      </w:r>
      <w:r w:rsidR="00315EC9">
        <w:rPr>
          <w:rFonts w:eastAsia="Times New Roman"/>
          <w:sz w:val="24"/>
          <w:szCs w:val="24"/>
        </w:rPr>
        <w:t>11</w:t>
      </w:r>
      <w:r w:rsidR="0067393E" w:rsidRPr="009E38D7">
        <w:rPr>
          <w:rFonts w:eastAsia="Times New Roman"/>
          <w:sz w:val="24"/>
          <w:szCs w:val="24"/>
        </w:rPr>
        <w:t>.</w:t>
      </w:r>
      <w:r w:rsidR="00315EC9">
        <w:rPr>
          <w:rFonts w:eastAsia="Times New Roman"/>
          <w:sz w:val="24"/>
          <w:szCs w:val="24"/>
        </w:rPr>
        <w:t xml:space="preserve"> </w:t>
      </w:r>
      <w:r w:rsidR="000E3B25" w:rsidRPr="009E38D7">
        <w:rPr>
          <w:rFonts w:eastAsia="Times New Roman"/>
          <w:sz w:val="24"/>
          <w:szCs w:val="24"/>
        </w:rPr>
        <w:t>Требования,</w:t>
      </w:r>
      <w:r w:rsidRPr="009E38D7">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w:t>
      </w:r>
    </w:p>
    <w:p w:rsidR="007F58A5" w:rsidRPr="009E38D7" w:rsidRDefault="007F58A5" w:rsidP="009D704C">
      <w:pPr>
        <w:tabs>
          <w:tab w:val="left" w:pos="567"/>
        </w:tabs>
        <w:spacing w:line="373" w:lineRule="exact"/>
        <w:ind w:left="1"/>
        <w:jc w:val="both"/>
        <w:rPr>
          <w:sz w:val="24"/>
          <w:szCs w:val="24"/>
        </w:rPr>
      </w:pPr>
    </w:p>
    <w:p w:rsidR="007F58A5" w:rsidRPr="009E38D7" w:rsidRDefault="002D4E1F" w:rsidP="00517412">
      <w:pPr>
        <w:pStyle w:val="2"/>
        <w:rPr>
          <w:color w:val="auto"/>
        </w:rPr>
      </w:pPr>
      <w:bookmarkStart w:id="4" w:name="_Toc11329773"/>
      <w:r w:rsidRPr="009E38D7">
        <w:rPr>
          <w:rFonts w:eastAsia="Times New Roman"/>
          <w:color w:val="auto"/>
        </w:rPr>
        <w:t>3.2</w:t>
      </w:r>
      <w:r w:rsidRPr="009E38D7">
        <w:rPr>
          <w:color w:val="auto"/>
        </w:rPr>
        <w:tab/>
      </w:r>
      <w:r w:rsidRPr="009E38D7">
        <w:rPr>
          <w:rFonts w:eastAsia="Times New Roman"/>
          <w:color w:val="auto"/>
        </w:rPr>
        <w:t>Требования к оснащению транспортных средств</w:t>
      </w:r>
      <w:bookmarkEnd w:id="4"/>
    </w:p>
    <w:p w:rsidR="007F58A5" w:rsidRPr="009E38D7" w:rsidRDefault="007F58A5" w:rsidP="00C902DE">
      <w:pPr>
        <w:spacing w:line="243" w:lineRule="exact"/>
        <w:jc w:val="both"/>
        <w:rPr>
          <w:sz w:val="24"/>
          <w:szCs w:val="24"/>
        </w:rPr>
      </w:pPr>
    </w:p>
    <w:p w:rsidR="007F58A5" w:rsidRPr="009E38D7" w:rsidRDefault="002D4E1F" w:rsidP="00517412">
      <w:pPr>
        <w:pStyle w:val="3"/>
        <w:rPr>
          <w:color w:val="auto"/>
        </w:rPr>
      </w:pPr>
      <w:bookmarkStart w:id="5" w:name="_Toc11329774"/>
      <w:r w:rsidRPr="009E38D7">
        <w:rPr>
          <w:rFonts w:eastAsia="Times New Roman"/>
          <w:color w:val="auto"/>
        </w:rPr>
        <w:t>3.2.1</w:t>
      </w:r>
      <w:r w:rsidR="0067393E" w:rsidRPr="009E38D7">
        <w:rPr>
          <w:rFonts w:eastAsia="Times New Roman"/>
          <w:color w:val="auto"/>
        </w:rPr>
        <w:t>.</w:t>
      </w:r>
      <w:r w:rsidRPr="009E38D7">
        <w:rPr>
          <w:color w:val="auto"/>
        </w:rPr>
        <w:tab/>
      </w:r>
      <w:r w:rsidRPr="009E38D7">
        <w:rPr>
          <w:rFonts w:eastAsia="Times New Roman"/>
          <w:color w:val="auto"/>
        </w:rPr>
        <w:t>Бортовые системы мониторинга транспортных средств (БСМТС)</w:t>
      </w:r>
      <w:bookmarkEnd w:id="5"/>
    </w:p>
    <w:p w:rsidR="007F58A5" w:rsidRPr="009E38D7" w:rsidRDefault="007F58A5" w:rsidP="00C902DE">
      <w:pPr>
        <w:spacing w:line="168" w:lineRule="exact"/>
        <w:jc w:val="both"/>
        <w:rPr>
          <w:sz w:val="24"/>
          <w:szCs w:val="24"/>
        </w:rPr>
      </w:pPr>
    </w:p>
    <w:p w:rsidR="007F58A5" w:rsidRPr="009E38D7" w:rsidRDefault="002D4E1F" w:rsidP="00C902DE">
      <w:pPr>
        <w:spacing w:line="270" w:lineRule="auto"/>
        <w:ind w:left="1"/>
        <w:jc w:val="both"/>
        <w:rPr>
          <w:sz w:val="24"/>
          <w:szCs w:val="24"/>
        </w:rPr>
      </w:pPr>
      <w:r w:rsidRPr="009E38D7">
        <w:rPr>
          <w:rFonts w:eastAsia="Times New Roman"/>
          <w:sz w:val="24"/>
          <w:szCs w:val="24"/>
        </w:rPr>
        <w:t>3.2.1.1</w:t>
      </w:r>
      <w:r w:rsidR="0067393E" w:rsidRPr="009E38D7">
        <w:rPr>
          <w:rFonts w:eastAsia="Times New Roman"/>
          <w:sz w:val="24"/>
          <w:szCs w:val="24"/>
        </w:rPr>
        <w:t>.</w:t>
      </w:r>
      <w:r w:rsidRPr="009E38D7">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rsidR="007F58A5" w:rsidRPr="009E38D7" w:rsidRDefault="002D4E1F" w:rsidP="00C902DE">
      <w:pPr>
        <w:spacing w:line="266" w:lineRule="auto"/>
        <w:ind w:left="1"/>
        <w:jc w:val="both"/>
        <w:rPr>
          <w:sz w:val="24"/>
          <w:szCs w:val="24"/>
        </w:rPr>
      </w:pPr>
      <w:r w:rsidRPr="009E38D7">
        <w:rPr>
          <w:rFonts w:eastAsia="Times New Roman"/>
          <w:sz w:val="24"/>
          <w:szCs w:val="24"/>
        </w:rPr>
        <w:t>3.2.1.2</w:t>
      </w:r>
      <w:r w:rsidR="0067393E" w:rsidRPr="009E38D7">
        <w:rPr>
          <w:rFonts w:eastAsia="Times New Roman"/>
          <w:sz w:val="24"/>
          <w:szCs w:val="24"/>
        </w:rPr>
        <w:t>.</w:t>
      </w:r>
      <w:r w:rsidRPr="009E38D7">
        <w:rPr>
          <w:rFonts w:eastAsia="Times New Roman"/>
          <w:sz w:val="24"/>
          <w:szCs w:val="24"/>
        </w:rPr>
        <w:t xml:space="preserve"> Данные с БСМТС применяются при расследовании обстоятельств дорожно-транспортных происшествий.</w:t>
      </w:r>
    </w:p>
    <w:p w:rsidR="007F58A5" w:rsidRPr="009E38D7" w:rsidRDefault="002D4E1F" w:rsidP="000E3B25">
      <w:pPr>
        <w:tabs>
          <w:tab w:val="left" w:pos="993"/>
        </w:tabs>
        <w:ind w:left="1"/>
        <w:jc w:val="both"/>
        <w:rPr>
          <w:sz w:val="24"/>
          <w:szCs w:val="24"/>
        </w:rPr>
      </w:pPr>
      <w:r w:rsidRPr="009E38D7">
        <w:rPr>
          <w:rFonts w:eastAsia="Times New Roman"/>
          <w:sz w:val="24"/>
          <w:szCs w:val="24"/>
        </w:rPr>
        <w:t>3.2.1.3</w:t>
      </w:r>
      <w:r w:rsidR="0067393E" w:rsidRPr="009E38D7">
        <w:rPr>
          <w:rFonts w:eastAsia="Times New Roman"/>
          <w:sz w:val="24"/>
          <w:szCs w:val="24"/>
        </w:rPr>
        <w:t>.</w:t>
      </w:r>
      <w:r w:rsidRPr="009E38D7">
        <w:rPr>
          <w:sz w:val="24"/>
          <w:szCs w:val="24"/>
        </w:rPr>
        <w:tab/>
      </w:r>
      <w:r w:rsidR="0065652B" w:rsidRPr="009E38D7">
        <w:rPr>
          <w:rFonts w:eastAsia="Times New Roman"/>
          <w:sz w:val="24"/>
          <w:szCs w:val="24"/>
        </w:rPr>
        <w:t xml:space="preserve">Данные с БСМТС </w:t>
      </w:r>
      <w:r w:rsidRPr="009E38D7">
        <w:rPr>
          <w:rFonts w:eastAsia="Times New Roman"/>
          <w:sz w:val="24"/>
          <w:szCs w:val="24"/>
        </w:rPr>
        <w:t>анализируются  не</w:t>
      </w:r>
      <w:r w:rsidR="00A23430" w:rsidRPr="009E38D7">
        <w:rPr>
          <w:rFonts w:eastAsia="Times New Roman"/>
          <w:sz w:val="24"/>
          <w:szCs w:val="24"/>
        </w:rPr>
        <w:t xml:space="preserve">  реже  одного  раза  в  месяц.</w:t>
      </w:r>
    </w:p>
    <w:p w:rsidR="007F58A5" w:rsidRPr="009E38D7" w:rsidRDefault="007F58A5" w:rsidP="00C902DE">
      <w:pPr>
        <w:spacing w:line="1" w:lineRule="exact"/>
        <w:jc w:val="both"/>
        <w:rPr>
          <w:sz w:val="24"/>
          <w:szCs w:val="24"/>
        </w:rPr>
      </w:pPr>
    </w:p>
    <w:p w:rsidR="007F58A5" w:rsidRPr="009E38D7" w:rsidRDefault="002D4E1F" w:rsidP="00C902DE">
      <w:pPr>
        <w:spacing w:line="266" w:lineRule="auto"/>
        <w:ind w:left="1"/>
        <w:jc w:val="both"/>
        <w:rPr>
          <w:sz w:val="24"/>
          <w:szCs w:val="24"/>
        </w:rPr>
      </w:pPr>
      <w:r w:rsidRPr="009E38D7">
        <w:rPr>
          <w:rFonts w:eastAsia="Times New Roman"/>
          <w:sz w:val="24"/>
          <w:szCs w:val="24"/>
        </w:rPr>
        <w:t>3.2.1.4</w:t>
      </w:r>
      <w:r w:rsidR="0067393E" w:rsidRPr="009E38D7">
        <w:rPr>
          <w:rFonts w:eastAsia="Times New Roman"/>
          <w:sz w:val="24"/>
          <w:szCs w:val="24"/>
        </w:rPr>
        <w:t>.</w:t>
      </w:r>
      <w:r w:rsidRPr="009E38D7">
        <w:rPr>
          <w:rFonts w:eastAsia="Times New Roman"/>
          <w:sz w:val="24"/>
          <w:szCs w:val="24"/>
        </w:rPr>
        <w:t xml:space="preserve"> Комплекс технических средств БСМТС должен удовлетворять следующим требованиям: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хранение, резервирование требуемого объема информации;</w:t>
      </w:r>
    </w:p>
    <w:p w:rsidR="007F58A5" w:rsidRPr="009E38D7" w:rsidRDefault="002D4E1F" w:rsidP="00C902DE">
      <w:pPr>
        <w:numPr>
          <w:ilvl w:val="0"/>
          <w:numId w:val="13"/>
        </w:numPr>
        <w:tabs>
          <w:tab w:val="left" w:pos="561"/>
        </w:tabs>
        <w:spacing w:line="251" w:lineRule="auto"/>
        <w:ind w:left="561" w:hanging="561"/>
        <w:jc w:val="both"/>
        <w:rPr>
          <w:rFonts w:ascii="Symbol" w:eastAsia="Symbol" w:hAnsi="Symbol" w:cs="Symbol"/>
          <w:sz w:val="24"/>
          <w:szCs w:val="24"/>
        </w:rPr>
      </w:pPr>
      <w:r w:rsidRPr="009E38D7">
        <w:rPr>
          <w:rFonts w:eastAsia="Times New Roman"/>
          <w:sz w:val="24"/>
          <w:szCs w:val="24"/>
        </w:rPr>
        <w:t>обеспечивать возможность одновременной работы требуемого количества пользователей с оперативной базой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требуемую скорость доступа к данным;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обладать повышенной отказоустойчивостью;</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надежность защиты и хранения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иметь необходимые соответствующие сертификаты.</w:t>
      </w:r>
    </w:p>
    <w:p w:rsidR="007F58A5" w:rsidRPr="009E38D7" w:rsidRDefault="007F58A5" w:rsidP="00C902DE">
      <w:pPr>
        <w:spacing w:line="116" w:lineRule="exact"/>
        <w:jc w:val="both"/>
        <w:rPr>
          <w:sz w:val="24"/>
          <w:szCs w:val="24"/>
        </w:rPr>
      </w:pPr>
    </w:p>
    <w:p w:rsidR="007F58A5" w:rsidRPr="009E38D7" w:rsidRDefault="002D4E1F" w:rsidP="0067393E">
      <w:pPr>
        <w:spacing w:line="252" w:lineRule="auto"/>
        <w:ind w:left="1"/>
        <w:jc w:val="both"/>
        <w:rPr>
          <w:sz w:val="24"/>
          <w:szCs w:val="24"/>
        </w:rPr>
      </w:pPr>
      <w:r w:rsidRPr="009E38D7">
        <w:rPr>
          <w:rFonts w:eastAsia="Times New Roman"/>
          <w:sz w:val="24"/>
          <w:szCs w:val="24"/>
        </w:rPr>
        <w:t>3.2.1.5</w:t>
      </w:r>
      <w:r w:rsidR="0067393E" w:rsidRPr="009E38D7">
        <w:rPr>
          <w:rFonts w:eastAsia="Times New Roman"/>
          <w:sz w:val="24"/>
          <w:szCs w:val="24"/>
        </w:rPr>
        <w:t>.</w:t>
      </w:r>
      <w:r w:rsidRPr="009E38D7">
        <w:rPr>
          <w:rFonts w:eastAsia="Times New Roman"/>
          <w:sz w:val="24"/>
          <w:szCs w:val="24"/>
        </w:rPr>
        <w:t xml:space="preserve"> В случае выходе из стоя БСМТС, система мониторинга считается не установленной.</w:t>
      </w:r>
    </w:p>
    <w:p w:rsidR="007F58A5" w:rsidRPr="009E38D7" w:rsidRDefault="007F58A5" w:rsidP="00C902DE">
      <w:pPr>
        <w:spacing w:line="204" w:lineRule="exact"/>
        <w:jc w:val="both"/>
        <w:rPr>
          <w:sz w:val="24"/>
          <w:szCs w:val="24"/>
        </w:rPr>
      </w:pPr>
    </w:p>
    <w:p w:rsidR="007F58A5" w:rsidRPr="009E38D7" w:rsidRDefault="002D4E1F" w:rsidP="00C902DE">
      <w:pPr>
        <w:spacing w:line="270" w:lineRule="auto"/>
        <w:ind w:left="1" w:right="20"/>
        <w:jc w:val="both"/>
        <w:rPr>
          <w:sz w:val="24"/>
          <w:szCs w:val="24"/>
        </w:rPr>
      </w:pPr>
      <w:r w:rsidRPr="009E38D7">
        <w:rPr>
          <w:rFonts w:eastAsia="Times New Roman"/>
          <w:sz w:val="24"/>
          <w:szCs w:val="24"/>
        </w:rPr>
        <w:t>3.2.1.6</w:t>
      </w:r>
      <w:r w:rsidR="0067393E" w:rsidRPr="009E38D7">
        <w:rPr>
          <w:rFonts w:eastAsia="Times New Roman"/>
          <w:sz w:val="24"/>
          <w:szCs w:val="24"/>
        </w:rPr>
        <w:t>.</w:t>
      </w:r>
      <w:r w:rsidRPr="009E38D7">
        <w:rPr>
          <w:rFonts w:eastAsia="Times New Roman"/>
          <w:sz w:val="24"/>
          <w:szCs w:val="24"/>
        </w:rPr>
        <w:t xml:space="preserve">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rsidR="007F58A5" w:rsidRPr="009E38D7" w:rsidRDefault="007F58A5" w:rsidP="00C902DE">
      <w:pPr>
        <w:spacing w:line="254" w:lineRule="exact"/>
        <w:jc w:val="both"/>
        <w:rPr>
          <w:sz w:val="24"/>
          <w:szCs w:val="24"/>
        </w:rPr>
      </w:pPr>
    </w:p>
    <w:p w:rsidR="007F58A5" w:rsidRPr="009E38D7" w:rsidRDefault="002D4E1F" w:rsidP="00517412">
      <w:pPr>
        <w:pStyle w:val="3"/>
        <w:rPr>
          <w:color w:val="auto"/>
        </w:rPr>
      </w:pPr>
      <w:bookmarkStart w:id="6" w:name="_Toc11329775"/>
      <w:r w:rsidRPr="009E38D7">
        <w:rPr>
          <w:rFonts w:eastAsia="Times New Roman"/>
          <w:color w:val="auto"/>
        </w:rPr>
        <w:t>3.2.2</w:t>
      </w:r>
      <w:r w:rsidR="0067393E" w:rsidRPr="009E38D7">
        <w:rPr>
          <w:rFonts w:eastAsia="Times New Roman"/>
          <w:color w:val="auto"/>
        </w:rPr>
        <w:t>.</w:t>
      </w:r>
      <w:r w:rsidRPr="009E38D7">
        <w:rPr>
          <w:color w:val="auto"/>
        </w:rPr>
        <w:tab/>
      </w:r>
      <w:r w:rsidRPr="009E38D7">
        <w:rPr>
          <w:rFonts w:eastAsia="Times New Roman"/>
          <w:color w:val="auto"/>
        </w:rPr>
        <w:t>Колеса и шин</w:t>
      </w:r>
      <w:r w:rsidR="00C902DE" w:rsidRPr="009E38D7">
        <w:rPr>
          <w:rFonts w:eastAsia="Times New Roman"/>
          <w:color w:val="auto"/>
        </w:rPr>
        <w:t>ы</w:t>
      </w:r>
      <w:bookmarkEnd w:id="6"/>
    </w:p>
    <w:p w:rsidR="007F58A5" w:rsidRPr="009E38D7" w:rsidRDefault="007F58A5" w:rsidP="00C902DE">
      <w:pPr>
        <w:spacing w:line="168" w:lineRule="exact"/>
        <w:jc w:val="both"/>
        <w:rPr>
          <w:sz w:val="24"/>
          <w:szCs w:val="24"/>
        </w:rPr>
      </w:pPr>
    </w:p>
    <w:p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на территории Уральского и Сибирского Федеральных округов – зимние шины с шипами. Шиповка шины должна быть равном</w:t>
      </w:r>
      <w:r w:rsidRPr="009E38D7">
        <w:rPr>
          <w:rFonts w:eastAsia="Times New Roman"/>
          <w:sz w:val="24"/>
          <w:szCs w:val="24"/>
        </w:rPr>
        <w:t>ерна по всей окружности колеса.</w:t>
      </w:r>
    </w:p>
    <w:p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условиях гололеда во избежание пробуксовывания на ведущие колеса следует надевать цепи противоскольжения.</w:t>
      </w:r>
    </w:p>
    <w:p w:rsidR="007F58A5" w:rsidRPr="009E38D7" w:rsidRDefault="007F58A5" w:rsidP="00C902DE">
      <w:pPr>
        <w:spacing w:line="153" w:lineRule="exact"/>
        <w:jc w:val="both"/>
        <w:rPr>
          <w:sz w:val="24"/>
          <w:szCs w:val="24"/>
        </w:rPr>
      </w:pPr>
    </w:p>
    <w:p w:rsidR="007F58A5" w:rsidRPr="009E38D7" w:rsidRDefault="002D4E1F" w:rsidP="00517412">
      <w:pPr>
        <w:pStyle w:val="3"/>
        <w:rPr>
          <w:color w:val="auto"/>
        </w:rPr>
      </w:pPr>
      <w:bookmarkStart w:id="7" w:name="_Toc11329776"/>
      <w:r w:rsidRPr="009E38D7">
        <w:rPr>
          <w:rFonts w:eastAsia="Times New Roman"/>
          <w:color w:val="auto"/>
        </w:rPr>
        <w:t>3.2.3</w:t>
      </w:r>
      <w:r w:rsidR="00C04698" w:rsidRPr="009E38D7">
        <w:rPr>
          <w:rFonts w:eastAsia="Times New Roman"/>
          <w:color w:val="auto"/>
        </w:rPr>
        <w:t>.</w:t>
      </w:r>
      <w:r w:rsidR="00EC442E">
        <w:rPr>
          <w:color w:val="auto"/>
        </w:rPr>
        <w:t xml:space="preserve">  </w:t>
      </w:r>
      <w:r w:rsidRPr="009E38D7">
        <w:rPr>
          <w:rFonts w:eastAsia="Times New Roman"/>
          <w:color w:val="auto"/>
        </w:rPr>
        <w:t>Аварийное оборудование</w:t>
      </w:r>
      <w:bookmarkEnd w:id="7"/>
    </w:p>
    <w:p w:rsidR="007F58A5" w:rsidRPr="009E38D7" w:rsidRDefault="007F58A5" w:rsidP="00C902DE">
      <w:pPr>
        <w:spacing w:line="276" w:lineRule="exact"/>
        <w:jc w:val="both"/>
        <w:rPr>
          <w:sz w:val="24"/>
          <w:szCs w:val="24"/>
        </w:rPr>
      </w:pPr>
    </w:p>
    <w:p w:rsidR="007F58A5" w:rsidRPr="009E38D7" w:rsidRDefault="002D4E1F" w:rsidP="00C902DE">
      <w:pPr>
        <w:tabs>
          <w:tab w:val="left" w:pos="1120"/>
        </w:tabs>
        <w:jc w:val="both"/>
        <w:rPr>
          <w:sz w:val="24"/>
          <w:szCs w:val="24"/>
        </w:rPr>
      </w:pPr>
      <w:r w:rsidRPr="009E38D7">
        <w:rPr>
          <w:rFonts w:eastAsia="Times New Roman"/>
          <w:i/>
          <w:iCs/>
          <w:sz w:val="24"/>
          <w:szCs w:val="24"/>
        </w:rPr>
        <w:t>3.2.3.1</w:t>
      </w:r>
      <w:r w:rsidR="00C04698" w:rsidRPr="009E38D7">
        <w:rPr>
          <w:rFonts w:eastAsia="Times New Roman"/>
          <w:i/>
          <w:iCs/>
          <w:sz w:val="24"/>
          <w:szCs w:val="24"/>
        </w:rPr>
        <w:t>.</w:t>
      </w:r>
      <w:r w:rsidRPr="009E38D7">
        <w:rPr>
          <w:sz w:val="24"/>
          <w:szCs w:val="24"/>
        </w:rPr>
        <w:tab/>
      </w:r>
      <w:r w:rsidRPr="00EC442E">
        <w:rPr>
          <w:rFonts w:eastAsia="Times New Roman"/>
          <w:iCs/>
          <w:sz w:val="24"/>
          <w:szCs w:val="24"/>
        </w:rPr>
        <w:t>Аптечка первой медицинской помощи (автомобильная)</w:t>
      </w:r>
    </w:p>
    <w:p w:rsidR="007F58A5" w:rsidRPr="009E38D7" w:rsidRDefault="007F58A5" w:rsidP="00C902DE">
      <w:pPr>
        <w:spacing w:line="175" w:lineRule="exact"/>
        <w:jc w:val="both"/>
        <w:rPr>
          <w:sz w:val="24"/>
          <w:szCs w:val="24"/>
        </w:rPr>
      </w:pPr>
    </w:p>
    <w:p w:rsidR="007F58A5" w:rsidRPr="009E38D7" w:rsidRDefault="002D4E1F" w:rsidP="0065652B">
      <w:pPr>
        <w:spacing w:line="264" w:lineRule="auto"/>
        <w:jc w:val="both"/>
        <w:rPr>
          <w:sz w:val="24"/>
          <w:szCs w:val="24"/>
        </w:rPr>
      </w:pPr>
      <w:r w:rsidRPr="009E38D7">
        <w:rPr>
          <w:rFonts w:eastAsia="Times New Roman"/>
          <w:sz w:val="24"/>
          <w:szCs w:val="24"/>
        </w:rPr>
        <w:t>3.2.3.1.1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оборудовано аптечкой первой помощи (автомобильной).</w:t>
      </w:r>
    </w:p>
    <w:p w:rsidR="007F58A5" w:rsidRPr="009E38D7" w:rsidRDefault="002D4E1F" w:rsidP="0065652B">
      <w:pPr>
        <w:spacing w:line="273" w:lineRule="auto"/>
        <w:jc w:val="both"/>
        <w:rPr>
          <w:sz w:val="24"/>
          <w:szCs w:val="24"/>
        </w:rPr>
      </w:pPr>
      <w:r w:rsidRPr="009E38D7">
        <w:rPr>
          <w:rFonts w:eastAsia="Times New Roman"/>
          <w:sz w:val="24"/>
          <w:szCs w:val="24"/>
        </w:rPr>
        <w:t>3.2.3.1.2</w:t>
      </w:r>
      <w:r w:rsidR="00C04698" w:rsidRPr="009E38D7">
        <w:rPr>
          <w:rFonts w:eastAsia="Times New Roman"/>
          <w:sz w:val="24"/>
          <w:szCs w:val="24"/>
        </w:rPr>
        <w:t>.</w:t>
      </w:r>
      <w:r w:rsidRPr="009E38D7">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rsidR="007F58A5" w:rsidRPr="009E38D7" w:rsidRDefault="002D4E1F" w:rsidP="0065652B">
      <w:pPr>
        <w:spacing w:line="271" w:lineRule="auto"/>
        <w:jc w:val="both"/>
        <w:rPr>
          <w:sz w:val="24"/>
          <w:szCs w:val="24"/>
        </w:rPr>
      </w:pPr>
      <w:r w:rsidRPr="009E38D7">
        <w:rPr>
          <w:rFonts w:eastAsia="Times New Roman"/>
          <w:sz w:val="24"/>
          <w:szCs w:val="24"/>
        </w:rPr>
        <w:t>3.2.3.1.3</w:t>
      </w:r>
      <w:r w:rsidR="00C04698" w:rsidRPr="009E38D7">
        <w:rPr>
          <w:rFonts w:eastAsia="Times New Roman"/>
          <w:sz w:val="24"/>
          <w:szCs w:val="24"/>
        </w:rPr>
        <w:t>.</w:t>
      </w:r>
      <w:r w:rsidRPr="009E38D7">
        <w:rPr>
          <w:rFonts w:eastAsia="Times New Roman"/>
          <w:sz w:val="24"/>
          <w:szCs w:val="24"/>
        </w:rPr>
        <w:t xml:space="preserve"> Состав аптечки первой помощи для оснащения транспортных средств определяется действующим законодательством. Запрещается хранение и применение средств с поврежденной маркировкой и просроченным сроком годности.</w:t>
      </w:r>
    </w:p>
    <w:p w:rsidR="007F58A5" w:rsidRPr="009E38D7" w:rsidRDefault="002D4E1F" w:rsidP="0065652B">
      <w:pPr>
        <w:spacing w:line="264" w:lineRule="auto"/>
        <w:jc w:val="both"/>
        <w:rPr>
          <w:sz w:val="24"/>
          <w:szCs w:val="24"/>
        </w:rPr>
      </w:pPr>
      <w:r w:rsidRPr="009E38D7">
        <w:rPr>
          <w:rFonts w:eastAsia="Times New Roman"/>
          <w:sz w:val="24"/>
          <w:szCs w:val="24"/>
        </w:rPr>
        <w:t>3.2.3.1.4</w:t>
      </w:r>
      <w:r w:rsidR="00C04698" w:rsidRPr="009E38D7">
        <w:rPr>
          <w:rFonts w:eastAsia="Times New Roman"/>
          <w:sz w:val="24"/>
          <w:szCs w:val="24"/>
        </w:rPr>
        <w:t>.</w:t>
      </w:r>
      <w:r w:rsidRPr="009E38D7">
        <w:rPr>
          <w:rFonts w:eastAsia="Times New Roman"/>
          <w:sz w:val="24"/>
          <w:szCs w:val="24"/>
        </w:rPr>
        <w:t xml:space="preserve"> При использовании любого средства аптечку необходимо в кратчайшие сроки дополнить или заменить полностью.</w:t>
      </w:r>
    </w:p>
    <w:p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rsidR="007F58A5" w:rsidRPr="009E38D7" w:rsidRDefault="007F58A5" w:rsidP="00517412">
      <w:pPr>
        <w:pStyle w:val="3"/>
        <w:rPr>
          <w:color w:val="auto"/>
        </w:rPr>
      </w:pPr>
    </w:p>
    <w:p w:rsidR="007F58A5" w:rsidRPr="009E38D7" w:rsidRDefault="002D4E1F" w:rsidP="00517412">
      <w:pPr>
        <w:pStyle w:val="3"/>
        <w:rPr>
          <w:color w:val="auto"/>
        </w:rPr>
      </w:pPr>
      <w:bookmarkStart w:id="8" w:name="_Toc11329777"/>
      <w:r w:rsidRPr="009E38D7">
        <w:rPr>
          <w:rFonts w:eastAsia="Times New Roman"/>
          <w:i/>
          <w:iCs/>
          <w:color w:val="auto"/>
        </w:rPr>
        <w:t>3.2.3.2</w:t>
      </w:r>
      <w:r w:rsidR="00C04698" w:rsidRPr="009E38D7">
        <w:rPr>
          <w:rFonts w:eastAsia="Times New Roman"/>
          <w:i/>
          <w:iCs/>
          <w:color w:val="auto"/>
        </w:rPr>
        <w:t>.</w:t>
      </w:r>
      <w:r w:rsidRPr="009E38D7">
        <w:rPr>
          <w:color w:val="auto"/>
        </w:rPr>
        <w:tab/>
      </w:r>
      <w:r w:rsidRPr="009E38D7">
        <w:rPr>
          <w:rFonts w:eastAsia="Times New Roman"/>
          <w:i/>
          <w:iCs/>
          <w:color w:val="auto"/>
        </w:rPr>
        <w:t>Первичные средства пожаротушения</w:t>
      </w:r>
      <w:bookmarkEnd w:id="8"/>
    </w:p>
    <w:p w:rsidR="007F58A5" w:rsidRPr="009E38D7" w:rsidRDefault="007F58A5" w:rsidP="00C902DE">
      <w:pPr>
        <w:spacing w:line="173" w:lineRule="exact"/>
        <w:jc w:val="both"/>
        <w:rPr>
          <w:sz w:val="24"/>
          <w:szCs w:val="24"/>
        </w:rPr>
      </w:pPr>
    </w:p>
    <w:p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находится в кабине водителя, а другой в пассажирском салоне автобуса или кузове автомобиля.</w:t>
      </w:r>
    </w:p>
    <w:p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rsidR="007F58A5" w:rsidRPr="009E38D7" w:rsidRDefault="007F58A5" w:rsidP="00C902DE">
      <w:pPr>
        <w:spacing w:line="247" w:lineRule="exact"/>
        <w:jc w:val="both"/>
        <w:rPr>
          <w:sz w:val="24"/>
          <w:szCs w:val="24"/>
        </w:rPr>
      </w:pPr>
    </w:p>
    <w:p w:rsidR="007F58A5" w:rsidRPr="009E38D7" w:rsidRDefault="002D4E1F" w:rsidP="00517412">
      <w:pPr>
        <w:pStyle w:val="3"/>
        <w:rPr>
          <w:color w:val="auto"/>
        </w:rPr>
      </w:pPr>
      <w:bookmarkStart w:id="9" w:name="_Toc11329778"/>
      <w:r w:rsidRPr="009E38D7">
        <w:rPr>
          <w:rFonts w:eastAsia="Times New Roman"/>
          <w:color w:val="auto"/>
        </w:rPr>
        <w:t>3.2.3.3</w:t>
      </w:r>
      <w:r w:rsidR="00C04698" w:rsidRPr="009E38D7">
        <w:rPr>
          <w:rFonts w:eastAsia="Times New Roman"/>
          <w:color w:val="auto"/>
        </w:rPr>
        <w:t>.</w:t>
      </w:r>
      <w:r w:rsidR="00EC442E">
        <w:rPr>
          <w:color w:val="auto"/>
        </w:rPr>
        <w:t xml:space="preserve">  </w:t>
      </w:r>
      <w:r w:rsidRPr="009E38D7">
        <w:rPr>
          <w:rFonts w:eastAsia="Times New Roman"/>
          <w:color w:val="auto"/>
        </w:rPr>
        <w:t>Знаки аварийной остановки</w:t>
      </w:r>
      <w:bookmarkEnd w:id="9"/>
    </w:p>
    <w:p w:rsidR="007F58A5" w:rsidRPr="009E38D7" w:rsidRDefault="007F58A5" w:rsidP="00C902DE">
      <w:pPr>
        <w:spacing w:line="173" w:lineRule="exact"/>
        <w:jc w:val="both"/>
        <w:rPr>
          <w:sz w:val="24"/>
          <w:szCs w:val="24"/>
        </w:rPr>
      </w:pPr>
    </w:p>
    <w:p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полосы (красного цвета) и внутренней флуоресцирующей полосы (необязательно красного цвета).</w:t>
      </w:r>
    </w:p>
    <w:p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BF5B8F">
        <w:rPr>
          <w:rFonts w:eastAsia="Times New Roman"/>
          <w:sz w:val="24"/>
          <w:szCs w:val="24"/>
        </w:rPr>
        <w:t xml:space="preserve"> того, что </w:t>
      </w:r>
      <w:r w:rsidR="00BF5B8F" w:rsidRPr="009E38D7">
        <w:rPr>
          <w:rFonts w:eastAsia="Times New Roman"/>
          <w:sz w:val="24"/>
          <w:szCs w:val="24"/>
        </w:rPr>
        <w:t xml:space="preserve"> указан</w:t>
      </w:r>
      <w:r w:rsidR="00BF5B8F">
        <w:rPr>
          <w:rFonts w:eastAsia="Times New Roman"/>
          <w:sz w:val="24"/>
          <w:szCs w:val="24"/>
        </w:rPr>
        <w:t xml:space="preserve">о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rsidR="007F58A5" w:rsidRPr="009E38D7" w:rsidRDefault="007F58A5" w:rsidP="00C902DE">
      <w:pPr>
        <w:spacing w:line="120" w:lineRule="exact"/>
        <w:jc w:val="both"/>
        <w:rPr>
          <w:sz w:val="24"/>
          <w:szCs w:val="24"/>
        </w:rPr>
      </w:pPr>
    </w:p>
    <w:p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rsidR="007F58A5" w:rsidRPr="009E38D7" w:rsidRDefault="007F58A5" w:rsidP="00C902DE">
      <w:pPr>
        <w:spacing w:line="121" w:lineRule="exact"/>
        <w:jc w:val="both"/>
        <w:rPr>
          <w:sz w:val="24"/>
          <w:szCs w:val="24"/>
        </w:rPr>
      </w:pPr>
    </w:p>
    <w:p w:rsidR="007F58A5" w:rsidRPr="009E38D7" w:rsidRDefault="00FB7A8E" w:rsidP="00517412">
      <w:pPr>
        <w:pStyle w:val="3"/>
        <w:rPr>
          <w:color w:val="auto"/>
        </w:rPr>
      </w:pPr>
      <w:r w:rsidRPr="009E38D7">
        <w:rPr>
          <w:rFonts w:eastAsia="Times New Roman"/>
          <w:color w:val="auto"/>
        </w:rPr>
        <w:t xml:space="preserve">           </w:t>
      </w:r>
      <w:bookmarkStart w:id="10" w:name="_Toc11329779"/>
      <w:r w:rsidR="002D4E1F" w:rsidRPr="009E38D7">
        <w:rPr>
          <w:rFonts w:eastAsia="Times New Roman"/>
          <w:color w:val="auto"/>
        </w:rPr>
        <w:t>3.2.4</w:t>
      </w:r>
      <w:r w:rsidR="00C04698" w:rsidRPr="009E38D7">
        <w:rPr>
          <w:rFonts w:eastAsia="Times New Roman"/>
          <w:color w:val="auto"/>
        </w:rPr>
        <w:t>.</w:t>
      </w:r>
      <w:r w:rsidR="002C377E" w:rsidRPr="009E38D7">
        <w:rPr>
          <w:color w:val="auto"/>
        </w:rPr>
        <w:t xml:space="preserve">  </w:t>
      </w:r>
      <w:r w:rsidR="002D4E1F" w:rsidRPr="009E38D7">
        <w:rPr>
          <w:rFonts w:eastAsia="Times New Roman"/>
          <w:color w:val="auto"/>
        </w:rPr>
        <w:t>Иные требования</w:t>
      </w:r>
      <w:bookmarkEnd w:id="10"/>
    </w:p>
    <w:p w:rsidR="007F58A5" w:rsidRPr="009E38D7" w:rsidRDefault="007F58A5" w:rsidP="00C902DE">
      <w:pPr>
        <w:spacing w:line="169" w:lineRule="exact"/>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 и прочее).</w:t>
      </w:r>
    </w:p>
    <w:p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rsidR="007F58A5" w:rsidRPr="009E38D7" w:rsidRDefault="007F58A5" w:rsidP="00EC442E">
      <w:pPr>
        <w:spacing w:line="251" w:lineRule="exact"/>
        <w:ind w:firstLine="1"/>
        <w:jc w:val="both"/>
        <w:rPr>
          <w:sz w:val="24"/>
          <w:szCs w:val="24"/>
        </w:rPr>
      </w:pPr>
    </w:p>
    <w:p w:rsidR="007F58A5" w:rsidRPr="00AC0EFB" w:rsidRDefault="002D4E1F" w:rsidP="00EC442E">
      <w:pPr>
        <w:pStyle w:val="1"/>
        <w:numPr>
          <w:ilvl w:val="0"/>
          <w:numId w:val="65"/>
        </w:numPr>
        <w:spacing w:before="0"/>
        <w:ind w:left="0" w:firstLine="1"/>
        <w:rPr>
          <w:rFonts w:eastAsia="Times New Roman"/>
          <w:color w:val="auto"/>
        </w:rPr>
      </w:pPr>
      <w:bookmarkStart w:id="11" w:name="_Toc11329780"/>
      <w:r w:rsidRPr="00AC0EFB">
        <w:rPr>
          <w:rFonts w:eastAsia="Times New Roman"/>
          <w:color w:val="auto"/>
        </w:rPr>
        <w:t>ТРЕБОВАНИЯ К ВОДИТЕЛЯМ ТРАНСПОРТНЫХ СРЕДСТВ, ИХ ДОПУСКУ</w:t>
      </w:r>
      <w:r w:rsidR="00AC0EFB">
        <w:rPr>
          <w:rFonts w:eastAsia="Times New Roman"/>
          <w:color w:val="auto"/>
        </w:rPr>
        <w:t xml:space="preserve"> </w:t>
      </w:r>
      <w:r w:rsidR="005A1A61" w:rsidRPr="00AC0EFB">
        <w:rPr>
          <w:rFonts w:eastAsia="Times New Roman"/>
          <w:color w:val="auto"/>
        </w:rPr>
        <w:t xml:space="preserve">К </w:t>
      </w:r>
      <w:r w:rsidRPr="00AC0EFB">
        <w:rPr>
          <w:rFonts w:eastAsia="Times New Roman"/>
          <w:color w:val="auto"/>
        </w:rPr>
        <w:t>РАБОТЕ И ПОВЫШЕНИЮ КВАЛИФИКАЦИИ</w:t>
      </w:r>
      <w:bookmarkEnd w:id="11"/>
    </w:p>
    <w:p w:rsidR="007F58A5" w:rsidRPr="009E38D7" w:rsidRDefault="007F58A5" w:rsidP="00EC442E">
      <w:pPr>
        <w:spacing w:line="201" w:lineRule="exact"/>
        <w:ind w:firstLine="1"/>
        <w:jc w:val="both"/>
        <w:rPr>
          <w:sz w:val="24"/>
          <w:szCs w:val="24"/>
        </w:rPr>
      </w:pPr>
    </w:p>
    <w:p w:rsidR="007F58A5" w:rsidRPr="009E38D7" w:rsidRDefault="002D4E1F" w:rsidP="00EC442E">
      <w:pPr>
        <w:pStyle w:val="2"/>
        <w:ind w:firstLine="1"/>
        <w:rPr>
          <w:color w:val="auto"/>
        </w:rPr>
      </w:pPr>
      <w:bookmarkStart w:id="12" w:name="_Toc11329781"/>
      <w:r w:rsidRPr="009E38D7">
        <w:rPr>
          <w:rFonts w:eastAsia="Times New Roman"/>
          <w:color w:val="auto"/>
        </w:rPr>
        <w:t>4.1</w:t>
      </w:r>
      <w:r w:rsidRPr="009E38D7">
        <w:rPr>
          <w:color w:val="auto"/>
        </w:rPr>
        <w:tab/>
      </w:r>
      <w:r w:rsidRPr="009E38D7">
        <w:rPr>
          <w:rFonts w:eastAsia="Times New Roman"/>
          <w:color w:val="auto"/>
        </w:rPr>
        <w:t>Общие требования</w:t>
      </w:r>
      <w:bookmarkEnd w:id="12"/>
    </w:p>
    <w:p w:rsidR="007F58A5" w:rsidRPr="009E38D7" w:rsidRDefault="007F58A5" w:rsidP="00EC442E">
      <w:pPr>
        <w:spacing w:line="250"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rsidR="007F58A5" w:rsidRPr="009E38D7" w:rsidRDefault="002D4E1F" w:rsidP="00EC442E">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rsidR="007F58A5" w:rsidRPr="009E38D7" w:rsidRDefault="007F58A5" w:rsidP="00EC442E">
      <w:pPr>
        <w:spacing w:line="376" w:lineRule="exact"/>
        <w:ind w:firstLine="1"/>
        <w:jc w:val="both"/>
        <w:rPr>
          <w:sz w:val="24"/>
          <w:szCs w:val="24"/>
        </w:rPr>
      </w:pPr>
    </w:p>
    <w:p w:rsidR="007F58A5" w:rsidRPr="009E38D7" w:rsidRDefault="002D4E1F" w:rsidP="00EC442E">
      <w:pPr>
        <w:pStyle w:val="3"/>
        <w:ind w:firstLine="1"/>
        <w:rPr>
          <w:color w:val="auto"/>
        </w:rPr>
      </w:pPr>
      <w:bookmarkStart w:id="13" w:name="_Toc11329782"/>
      <w:r w:rsidRPr="009E38D7">
        <w:rPr>
          <w:rFonts w:eastAsia="Times New Roman"/>
          <w:color w:val="auto"/>
        </w:rPr>
        <w:t>4.1.11</w:t>
      </w:r>
      <w:r w:rsidR="006744AC" w:rsidRPr="009E38D7">
        <w:rPr>
          <w:rFonts w:eastAsia="Times New Roman"/>
          <w:color w:val="auto"/>
        </w:rPr>
        <w:t>.</w:t>
      </w:r>
      <w:r w:rsidRPr="009E38D7">
        <w:rPr>
          <w:color w:val="auto"/>
        </w:rPr>
        <w:tab/>
      </w:r>
      <w:r w:rsidRPr="009E38D7">
        <w:rPr>
          <w:rFonts w:eastAsia="Times New Roman"/>
          <w:color w:val="auto"/>
        </w:rPr>
        <w:t>При перевозке людей водитель обязан:</w:t>
      </w:r>
      <w:bookmarkEnd w:id="13"/>
    </w:p>
    <w:p w:rsidR="007F58A5" w:rsidRPr="009E38D7" w:rsidRDefault="007F58A5" w:rsidP="00EC442E">
      <w:pPr>
        <w:spacing w:line="132" w:lineRule="exact"/>
        <w:ind w:firstLine="1"/>
        <w:jc w:val="both"/>
        <w:rPr>
          <w:sz w:val="24"/>
          <w:szCs w:val="24"/>
        </w:rPr>
      </w:pPr>
    </w:p>
    <w:p w:rsidR="007F58A5" w:rsidRPr="009E38D7" w:rsidRDefault="002D4E1F" w:rsidP="00EC442E">
      <w:pPr>
        <w:numPr>
          <w:ilvl w:val="0"/>
          <w:numId w:val="20"/>
        </w:numPr>
        <w:tabs>
          <w:tab w:val="left" w:pos="561"/>
        </w:tabs>
        <w:spacing w:line="245" w:lineRule="auto"/>
        <w:ind w:right="20" w:firstLine="1"/>
        <w:jc w:val="both"/>
        <w:rPr>
          <w:rFonts w:ascii="Symbol" w:eastAsia="Symbol" w:hAnsi="Symbol" w:cs="Symbol"/>
          <w:sz w:val="24"/>
          <w:szCs w:val="24"/>
        </w:rPr>
      </w:pPr>
      <w:r w:rsidRPr="009E38D7">
        <w:rPr>
          <w:rFonts w:eastAsia="Times New Roman"/>
          <w:bCs/>
          <w:sz w:val="24"/>
          <w:szCs w:val="24"/>
        </w:rPr>
        <w:t>не начинать движения</w:t>
      </w:r>
      <w:r w:rsidR="00971084" w:rsidRPr="009E38D7">
        <w:rPr>
          <w:rFonts w:eastAsia="Times New Roman"/>
          <w:bCs/>
          <w:sz w:val="24"/>
          <w:szCs w:val="24"/>
        </w:rPr>
        <w:t>,</w:t>
      </w:r>
      <w:r w:rsidRPr="009E38D7">
        <w:rPr>
          <w:rFonts w:eastAsia="Times New Roman"/>
          <w:bCs/>
          <w:sz w:val="24"/>
          <w:szCs w:val="24"/>
        </w:rPr>
        <w:t xml:space="preserve"> пока все пассажиры, и он сам не будут пристегнуты </w:t>
      </w:r>
      <w:r w:rsidR="00971084" w:rsidRPr="009E38D7">
        <w:rPr>
          <w:rFonts w:eastAsia="Times New Roman"/>
          <w:bCs/>
          <w:sz w:val="24"/>
          <w:szCs w:val="24"/>
        </w:rPr>
        <w:t xml:space="preserve"> </w:t>
      </w:r>
      <w:r w:rsidRPr="009E38D7">
        <w:rPr>
          <w:rFonts w:eastAsia="Times New Roman"/>
          <w:bCs/>
          <w:sz w:val="24"/>
          <w:szCs w:val="24"/>
        </w:rPr>
        <w:t>ремнями безопасности</w:t>
      </w:r>
      <w:r w:rsidRPr="009E38D7">
        <w:rPr>
          <w:rFonts w:eastAsia="Times New Roman"/>
          <w:sz w:val="24"/>
          <w:szCs w:val="24"/>
        </w:rPr>
        <w:t>;</w:t>
      </w:r>
    </w:p>
    <w:p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rsidR="007F58A5" w:rsidRPr="009E38D7" w:rsidRDefault="002D4E1F" w:rsidP="00EC442E">
      <w:pPr>
        <w:pStyle w:val="2"/>
        <w:ind w:firstLine="1"/>
        <w:rPr>
          <w:color w:val="auto"/>
        </w:rPr>
      </w:pPr>
      <w:bookmarkStart w:id="14" w:name="_Toc11329783"/>
      <w:r w:rsidRPr="009E38D7">
        <w:rPr>
          <w:rFonts w:eastAsia="Times New Roman"/>
          <w:color w:val="auto"/>
        </w:rPr>
        <w:t>4.2</w:t>
      </w:r>
      <w:r w:rsidRPr="009E38D7">
        <w:rPr>
          <w:color w:val="auto"/>
        </w:rPr>
        <w:tab/>
      </w:r>
      <w:r w:rsidRPr="009E38D7">
        <w:rPr>
          <w:rFonts w:eastAsia="Times New Roman"/>
          <w:color w:val="auto"/>
        </w:rPr>
        <w:t>Допуск водителя к самостоятельной работе, повышение квалификации водителей и их профессионального мастерства</w:t>
      </w:r>
      <w:bookmarkEnd w:id="14"/>
    </w:p>
    <w:p w:rsidR="007F58A5" w:rsidRPr="009E38D7" w:rsidRDefault="007F58A5" w:rsidP="00EC442E">
      <w:pPr>
        <w:spacing w:line="244" w:lineRule="exact"/>
        <w:ind w:firstLine="1"/>
        <w:jc w:val="both"/>
        <w:rPr>
          <w:sz w:val="24"/>
          <w:szCs w:val="24"/>
        </w:rPr>
      </w:pPr>
    </w:p>
    <w:p w:rsidR="007F58A5" w:rsidRPr="009E38D7" w:rsidRDefault="002D4E1F" w:rsidP="00EC442E">
      <w:pPr>
        <w:pStyle w:val="3"/>
        <w:ind w:firstLine="1"/>
        <w:rPr>
          <w:color w:val="auto"/>
        </w:rPr>
      </w:pPr>
      <w:bookmarkStart w:id="15" w:name="_Toc11329784"/>
      <w:r w:rsidRPr="009E38D7">
        <w:rPr>
          <w:rFonts w:eastAsia="Times New Roman"/>
          <w:color w:val="auto"/>
        </w:rPr>
        <w:t>4.2.1</w:t>
      </w:r>
      <w:r w:rsidRPr="009E38D7">
        <w:rPr>
          <w:color w:val="auto"/>
        </w:rPr>
        <w:tab/>
      </w:r>
      <w:r w:rsidRPr="009E38D7">
        <w:rPr>
          <w:rFonts w:eastAsia="Times New Roman"/>
          <w:color w:val="auto"/>
        </w:rPr>
        <w:t>Стажировка водителей</w:t>
      </w:r>
      <w:bookmarkEnd w:id="15"/>
    </w:p>
    <w:p w:rsidR="007F58A5" w:rsidRPr="009E38D7" w:rsidRDefault="007F58A5" w:rsidP="00EC442E">
      <w:pPr>
        <w:spacing w:line="156" w:lineRule="exact"/>
        <w:ind w:firstLine="1"/>
        <w:jc w:val="both"/>
        <w:rPr>
          <w:sz w:val="24"/>
          <w:szCs w:val="24"/>
        </w:rPr>
      </w:pPr>
    </w:p>
    <w:p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rsidR="007F58A5" w:rsidRPr="009E38D7" w:rsidRDefault="007F58A5" w:rsidP="00EC442E">
      <w:pPr>
        <w:spacing w:line="250" w:lineRule="exact"/>
        <w:ind w:firstLine="1"/>
        <w:jc w:val="both"/>
        <w:rPr>
          <w:b/>
          <w:sz w:val="24"/>
          <w:szCs w:val="24"/>
        </w:rPr>
      </w:pPr>
    </w:p>
    <w:p w:rsidR="007F58A5" w:rsidRPr="009E38D7" w:rsidRDefault="002D4E1F" w:rsidP="00EC442E">
      <w:pPr>
        <w:pStyle w:val="3"/>
        <w:ind w:firstLine="1"/>
        <w:rPr>
          <w:color w:val="auto"/>
        </w:rPr>
      </w:pPr>
      <w:bookmarkStart w:id="16" w:name="_Toc11329785"/>
      <w:r w:rsidRPr="009E38D7">
        <w:rPr>
          <w:rFonts w:eastAsia="Times New Roman"/>
          <w:color w:val="auto"/>
        </w:rPr>
        <w:t>4.2.2</w:t>
      </w:r>
      <w:r w:rsidR="006744AC" w:rsidRPr="009E38D7">
        <w:rPr>
          <w:rFonts w:eastAsia="Times New Roman"/>
          <w:color w:val="auto"/>
        </w:rPr>
        <w:t>.</w:t>
      </w:r>
      <w:r w:rsidRPr="009E38D7">
        <w:rPr>
          <w:color w:val="auto"/>
        </w:rPr>
        <w:tab/>
      </w:r>
      <w:r w:rsidRPr="009E38D7">
        <w:rPr>
          <w:rFonts w:eastAsia="Times New Roman"/>
          <w:color w:val="auto"/>
        </w:rPr>
        <w:t>Обучение</w:t>
      </w:r>
      <w:bookmarkEnd w:id="16"/>
    </w:p>
    <w:p w:rsidR="007F58A5" w:rsidRPr="009E38D7" w:rsidRDefault="007F58A5" w:rsidP="00EC442E">
      <w:pPr>
        <w:spacing w:line="168"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Инструктажи по безопасности дорожного движения со всеми водителями проводится 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rsidR="007F58A5" w:rsidRPr="009E38D7" w:rsidRDefault="007F58A5" w:rsidP="00EC442E">
      <w:pPr>
        <w:spacing w:line="4" w:lineRule="exact"/>
        <w:ind w:firstLine="1"/>
        <w:jc w:val="both"/>
        <w:rPr>
          <w:sz w:val="24"/>
          <w:szCs w:val="24"/>
        </w:rPr>
      </w:pP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rsidR="007F58A5" w:rsidRPr="009E38D7" w:rsidRDefault="002D4E1F" w:rsidP="00EC442E">
      <w:pPr>
        <w:ind w:firstLine="1"/>
        <w:jc w:val="both"/>
        <w:rPr>
          <w:sz w:val="24"/>
          <w:szCs w:val="24"/>
        </w:rPr>
      </w:pPr>
      <w:r w:rsidRPr="009E38D7">
        <w:rPr>
          <w:rFonts w:eastAsia="Times New Roman"/>
          <w:sz w:val="24"/>
          <w:szCs w:val="24"/>
        </w:rPr>
        <w:t>При проведении подготовки водителей по БДД необходимо обеспечить соблюдение следующих требований:</w:t>
      </w:r>
    </w:p>
    <w:p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rsidR="007F58A5" w:rsidRPr="009E38D7" w:rsidRDefault="007F58A5" w:rsidP="00EC442E">
      <w:pPr>
        <w:framePr w:w="1021" w:h="729" w:wrap="auto" w:vAnchor="page" w:hAnchor="page" w:x="10036" w:y="15358"/>
        <w:ind w:firstLine="1"/>
        <w:jc w:val="both"/>
        <w:rPr>
          <w:sz w:val="24"/>
          <w:szCs w:val="24"/>
        </w:rPr>
      </w:pPr>
    </w:p>
    <w:p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rsidR="007F58A5" w:rsidRPr="009E38D7" w:rsidRDefault="007F58A5" w:rsidP="00EC442E">
      <w:pPr>
        <w:spacing w:line="286" w:lineRule="exact"/>
        <w:ind w:firstLine="1"/>
        <w:jc w:val="both"/>
        <w:rPr>
          <w:rFonts w:eastAsia="Times New Roman"/>
          <w:sz w:val="24"/>
          <w:szCs w:val="24"/>
        </w:rPr>
      </w:pPr>
    </w:p>
    <w:p w:rsidR="007F58A5" w:rsidRPr="009E38D7" w:rsidRDefault="002D4E1F" w:rsidP="00EC442E">
      <w:pPr>
        <w:pStyle w:val="3"/>
        <w:ind w:firstLine="1"/>
        <w:rPr>
          <w:color w:val="auto"/>
        </w:rPr>
      </w:pPr>
      <w:bookmarkStart w:id="17" w:name="_Toc11329786"/>
      <w:r w:rsidRPr="009E38D7">
        <w:rPr>
          <w:rFonts w:eastAsia="Times New Roman"/>
          <w:i/>
          <w:color w:val="auto"/>
        </w:rPr>
        <w:t>4.2.</w:t>
      </w:r>
      <w:r w:rsidR="00FD3C48" w:rsidRPr="009E38D7">
        <w:rPr>
          <w:rFonts w:eastAsia="Times New Roman"/>
          <w:i/>
          <w:color w:val="auto"/>
        </w:rPr>
        <w:t>3.</w:t>
      </w:r>
      <w:r w:rsidRPr="009E38D7">
        <w:rPr>
          <w:color w:val="auto"/>
        </w:rPr>
        <w:tab/>
      </w:r>
      <w:r w:rsidRPr="009E38D7">
        <w:rPr>
          <w:rFonts w:eastAsia="Times New Roman"/>
          <w:color w:val="auto"/>
        </w:rPr>
        <w:t>Дополнительное</w:t>
      </w:r>
      <w:r w:rsidR="00712641" w:rsidRPr="009E38D7">
        <w:rPr>
          <w:rFonts w:eastAsia="Times New Roman"/>
          <w:i/>
          <w:color w:val="auto"/>
        </w:rPr>
        <w:t xml:space="preserve"> </w:t>
      </w:r>
      <w:r w:rsidRPr="009E38D7">
        <w:rPr>
          <w:rFonts w:eastAsia="Times New Roman"/>
          <w:i/>
          <w:color w:val="auto"/>
        </w:rPr>
        <w:t xml:space="preserve"> </w:t>
      </w:r>
      <w:r w:rsidRPr="009E38D7">
        <w:rPr>
          <w:rFonts w:eastAsia="Times New Roman"/>
          <w:color w:val="auto"/>
        </w:rPr>
        <w:t>специализированное</w:t>
      </w:r>
      <w:r w:rsidR="00712641" w:rsidRPr="009E38D7">
        <w:rPr>
          <w:rFonts w:eastAsia="Times New Roman"/>
          <w:color w:val="auto"/>
        </w:rPr>
        <w:t xml:space="preserve"> </w:t>
      </w:r>
      <w:r w:rsidRPr="009E38D7">
        <w:rPr>
          <w:rFonts w:eastAsia="Times New Roman"/>
          <w:color w:val="auto"/>
        </w:rPr>
        <w:t xml:space="preserve"> обучение </w:t>
      </w:r>
      <w:r w:rsidR="00712641" w:rsidRPr="009E38D7">
        <w:rPr>
          <w:rFonts w:eastAsia="Times New Roman"/>
          <w:color w:val="auto"/>
        </w:rPr>
        <w:t xml:space="preserve"> </w:t>
      </w:r>
      <w:r w:rsidRPr="009E38D7">
        <w:rPr>
          <w:rFonts w:eastAsia="Times New Roman"/>
          <w:color w:val="auto"/>
        </w:rPr>
        <w:t>водителей</w:t>
      </w:r>
      <w:bookmarkEnd w:id="17"/>
    </w:p>
    <w:p w:rsidR="007F58A5" w:rsidRPr="009E38D7" w:rsidRDefault="007F58A5" w:rsidP="00EC442E">
      <w:pPr>
        <w:spacing w:line="168" w:lineRule="exact"/>
        <w:ind w:firstLine="1"/>
        <w:jc w:val="both"/>
        <w:rPr>
          <w:rFonts w:eastAsia="Times New Roman"/>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5.1.2.1</w:t>
      </w:r>
      <w:r w:rsidR="00BF7280" w:rsidRPr="009E38D7">
        <w:rPr>
          <w:rFonts w:eastAsia="Times New Roman"/>
          <w:sz w:val="24"/>
          <w:szCs w:val="24"/>
        </w:rPr>
        <w:t>.</w:t>
      </w:r>
      <w:r w:rsidR="00FD3C48" w:rsidRPr="009E38D7">
        <w:rPr>
          <w:rFonts w:eastAsia="Times New Roman"/>
          <w:sz w:val="24"/>
          <w:szCs w:val="24"/>
        </w:rPr>
        <w:t xml:space="preserve"> </w:t>
      </w:r>
      <w:r w:rsidRPr="009E38D7">
        <w:rPr>
          <w:rFonts w:eastAsia="Times New Roman"/>
          <w:sz w:val="24"/>
          <w:szCs w:val="24"/>
        </w:rPr>
        <w:t xml:space="preserve">Все водители, осуществляющие перевозки пассажиров и грузов в интересах </w:t>
      </w:r>
      <w:r w:rsidR="00567720" w:rsidRPr="009E38D7">
        <w:rPr>
          <w:rFonts w:eastAsia="Times New Roman"/>
          <w:sz w:val="24"/>
          <w:szCs w:val="24"/>
        </w:rPr>
        <w:t>ООО «БНГРЭ»</w:t>
      </w:r>
      <w:r w:rsidRPr="009E38D7">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p>
    <w:p w:rsidR="007F58A5" w:rsidRPr="009E38D7" w:rsidRDefault="00FD3C48" w:rsidP="00EC442E">
      <w:pPr>
        <w:spacing w:line="270" w:lineRule="auto"/>
        <w:ind w:firstLine="1"/>
        <w:jc w:val="both"/>
        <w:rPr>
          <w:sz w:val="24"/>
          <w:szCs w:val="24"/>
        </w:rPr>
      </w:pPr>
      <w:r w:rsidRPr="009E38D7">
        <w:rPr>
          <w:rFonts w:eastAsia="Times New Roman"/>
          <w:sz w:val="24"/>
          <w:szCs w:val="24"/>
        </w:rPr>
        <w:t>5.1.2.2.</w:t>
      </w:r>
      <w:r w:rsidR="002C377E" w:rsidRPr="009E38D7">
        <w:rPr>
          <w:rFonts w:eastAsia="Times New Roman"/>
          <w:sz w:val="24"/>
          <w:szCs w:val="24"/>
        </w:rPr>
        <w:t xml:space="preserve"> </w:t>
      </w:r>
      <w:r w:rsidR="002D4E1F" w:rsidRPr="009E38D7">
        <w:rPr>
          <w:rFonts w:eastAsia="Times New Roman"/>
          <w:sz w:val="24"/>
          <w:szCs w:val="24"/>
        </w:rPr>
        <w:t>Дополнительное специализированное обучение водителей проводится не реже 1 раза в 3 года, силами специализированной организации, которая должна соответствовать следующим требованиям:</w:t>
      </w:r>
    </w:p>
    <w:p w:rsidR="007F58A5" w:rsidRPr="009E38D7" w:rsidRDefault="007F58A5" w:rsidP="00EC442E">
      <w:pPr>
        <w:spacing w:line="9" w:lineRule="exact"/>
        <w:ind w:firstLine="1"/>
        <w:jc w:val="both"/>
        <w:rPr>
          <w:rFonts w:eastAsia="Times New Roman"/>
          <w:sz w:val="24"/>
          <w:szCs w:val="24"/>
        </w:rPr>
      </w:pP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международная аккредитация (RoSPA, Test&amp;Training или др.);</w:t>
      </w:r>
    </w:p>
    <w:p w:rsidR="00FD3C48" w:rsidRPr="009E38D7"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 xml:space="preserve">не менее 3-х тренеров (в штате) прошедших соответствующую подготовку и имеющих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rsidR="00FD3C48" w:rsidRPr="009E38D7"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имеющих опыт в области обучения водителей по про</w:t>
      </w:r>
      <w:r w:rsidR="00FD3C48" w:rsidRPr="009E38D7">
        <w:rPr>
          <w:rFonts w:eastAsia="Times New Roman"/>
          <w:sz w:val="24"/>
          <w:szCs w:val="24"/>
        </w:rPr>
        <w:t>грамме «Защитное вождение» – не</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менее 5-ти лет;</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необходимая учебная и техническая база;</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оборудованный полигон для проведения практических занятий.</w:t>
      </w:r>
    </w:p>
    <w:p w:rsidR="007F58A5" w:rsidRPr="009E38D7" w:rsidRDefault="007F58A5" w:rsidP="00EC442E">
      <w:pPr>
        <w:spacing w:line="116" w:lineRule="exact"/>
        <w:ind w:firstLine="1"/>
        <w:jc w:val="both"/>
        <w:rPr>
          <w:rFonts w:eastAsia="Times New Roman"/>
          <w:sz w:val="24"/>
          <w:szCs w:val="24"/>
        </w:rPr>
      </w:pPr>
    </w:p>
    <w:p w:rsidR="007F58A5" w:rsidRPr="009E38D7" w:rsidRDefault="002D4E1F" w:rsidP="00EC442E">
      <w:pPr>
        <w:spacing w:line="270" w:lineRule="auto"/>
        <w:ind w:firstLine="1"/>
        <w:jc w:val="both"/>
        <w:rPr>
          <w:sz w:val="24"/>
          <w:szCs w:val="24"/>
        </w:rPr>
      </w:pPr>
      <w:r w:rsidRPr="009E38D7">
        <w:rPr>
          <w:rFonts w:eastAsia="Times New Roman"/>
          <w:sz w:val="24"/>
          <w:szCs w:val="24"/>
        </w:rPr>
        <w:t>5.1.2.3</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 xml:space="preserve">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p>
    <w:p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rsidR="007A434F" w:rsidRPr="009E38D7" w:rsidRDefault="007A434F" w:rsidP="00EC442E">
      <w:pPr>
        <w:pStyle w:val="a9"/>
        <w:ind w:left="0" w:firstLine="1"/>
        <w:contextualSpacing w:val="0"/>
        <w:jc w:val="both"/>
        <w:rPr>
          <w:rFonts w:eastAsia="Times New Roman"/>
          <w:sz w:val="24"/>
          <w:szCs w:val="24"/>
        </w:rPr>
      </w:pPr>
    </w:p>
    <w:p w:rsidR="007F58A5" w:rsidRPr="009E38D7" w:rsidRDefault="002D4E1F" w:rsidP="00EC442E">
      <w:pPr>
        <w:pStyle w:val="1"/>
        <w:numPr>
          <w:ilvl w:val="0"/>
          <w:numId w:val="65"/>
        </w:numPr>
        <w:ind w:left="0" w:firstLine="1"/>
        <w:rPr>
          <w:rFonts w:eastAsia="Times New Roman"/>
          <w:color w:val="auto"/>
        </w:rPr>
      </w:pPr>
      <w:bookmarkStart w:id="18" w:name="_Toc11329787"/>
      <w:r w:rsidRPr="009E38D7">
        <w:rPr>
          <w:rFonts w:eastAsia="Times New Roman"/>
          <w:color w:val="auto"/>
        </w:rPr>
        <w:t>ТРЕБОВАНИЯ К ОРГАНИЗАЦИИ АВТОТРАНСПОРТНЫХ ПЕРЕВОЗОК</w:t>
      </w:r>
      <w:bookmarkEnd w:id="18"/>
    </w:p>
    <w:p w:rsidR="007F58A5" w:rsidRPr="009E38D7" w:rsidRDefault="007F58A5" w:rsidP="00EC442E">
      <w:pPr>
        <w:spacing w:line="200" w:lineRule="exact"/>
        <w:ind w:firstLine="1"/>
        <w:jc w:val="both"/>
        <w:rPr>
          <w:rFonts w:eastAsia="Times New Roman"/>
          <w:sz w:val="24"/>
          <w:szCs w:val="24"/>
        </w:rPr>
      </w:pPr>
    </w:p>
    <w:p w:rsidR="007F58A5" w:rsidRPr="009E38D7" w:rsidRDefault="007F58A5" w:rsidP="00EC442E">
      <w:pPr>
        <w:spacing w:line="201" w:lineRule="exact"/>
        <w:ind w:firstLine="1"/>
        <w:jc w:val="both"/>
        <w:rPr>
          <w:rFonts w:eastAsia="Times New Roman"/>
          <w:sz w:val="24"/>
          <w:szCs w:val="24"/>
        </w:rPr>
      </w:pPr>
    </w:p>
    <w:p w:rsidR="007F58A5" w:rsidRPr="009E38D7" w:rsidRDefault="002D4E1F" w:rsidP="00EC442E">
      <w:pPr>
        <w:pStyle w:val="2"/>
        <w:ind w:firstLine="1"/>
        <w:rPr>
          <w:color w:val="auto"/>
        </w:rPr>
      </w:pPr>
      <w:bookmarkStart w:id="19" w:name="_Toc11329788"/>
      <w:r w:rsidRPr="009E38D7">
        <w:rPr>
          <w:rFonts w:eastAsia="Times New Roman"/>
          <w:color w:val="auto"/>
        </w:rPr>
        <w:t>5.1</w:t>
      </w:r>
      <w:r w:rsidR="00FD3C48" w:rsidRPr="009E38D7">
        <w:rPr>
          <w:rFonts w:eastAsia="Times New Roman"/>
          <w:color w:val="auto"/>
        </w:rPr>
        <w:t>.</w:t>
      </w:r>
      <w:r w:rsidRPr="009E38D7">
        <w:rPr>
          <w:color w:val="auto"/>
        </w:rPr>
        <w:tab/>
      </w:r>
      <w:r w:rsidRPr="009E38D7">
        <w:rPr>
          <w:rFonts w:eastAsia="Times New Roman"/>
          <w:color w:val="auto"/>
        </w:rPr>
        <w:t>Общие требования</w:t>
      </w:r>
      <w:bookmarkEnd w:id="19"/>
    </w:p>
    <w:p w:rsidR="007F58A5" w:rsidRPr="009E38D7" w:rsidRDefault="007F58A5" w:rsidP="00EC442E">
      <w:pPr>
        <w:spacing w:line="238" w:lineRule="exact"/>
        <w:ind w:firstLine="1"/>
        <w:jc w:val="both"/>
        <w:rPr>
          <w:rFonts w:eastAsia="Times New Roman"/>
          <w:sz w:val="24"/>
          <w:szCs w:val="24"/>
        </w:rPr>
      </w:pPr>
    </w:p>
    <w:p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rsidR="007F58A5" w:rsidRPr="009E38D7" w:rsidRDefault="007F58A5" w:rsidP="00EC442E">
      <w:pPr>
        <w:spacing w:line="4" w:lineRule="exact"/>
        <w:ind w:firstLine="1"/>
        <w:jc w:val="both"/>
        <w:rPr>
          <w:rFonts w:eastAsia="Times New Roman"/>
          <w:sz w:val="24"/>
          <w:szCs w:val="24"/>
        </w:rPr>
      </w:pPr>
    </w:p>
    <w:p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rsidR="007F58A5" w:rsidRPr="009E38D7" w:rsidRDefault="007F58A5" w:rsidP="00EC442E">
      <w:pPr>
        <w:spacing w:line="37" w:lineRule="exact"/>
        <w:ind w:firstLine="1"/>
        <w:jc w:val="both"/>
        <w:rPr>
          <w:sz w:val="24"/>
          <w:szCs w:val="24"/>
        </w:rPr>
      </w:pPr>
    </w:p>
    <w:p w:rsidR="007F58A5" w:rsidRPr="009E38D7" w:rsidRDefault="002D4E1F" w:rsidP="00EC442E">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rsidR="007F58A5" w:rsidRPr="009E38D7" w:rsidRDefault="00FD3C48" w:rsidP="00EC442E">
      <w:pPr>
        <w:spacing w:line="281" w:lineRule="auto"/>
        <w:ind w:firstLine="1"/>
        <w:jc w:val="both"/>
        <w:rPr>
          <w:sz w:val="24"/>
          <w:szCs w:val="24"/>
        </w:rPr>
      </w:pPr>
      <w:r w:rsidRPr="009E38D7">
        <w:rPr>
          <w:rFonts w:eastAsia="Times New Roman"/>
          <w:sz w:val="24"/>
          <w:szCs w:val="24"/>
        </w:rPr>
        <w:t>5.1.2.</w:t>
      </w:r>
      <w:r w:rsidR="002C377E" w:rsidRPr="009E38D7">
        <w:rPr>
          <w:rFonts w:eastAsia="Times New Roman"/>
          <w:sz w:val="24"/>
          <w:szCs w:val="24"/>
        </w:rPr>
        <w:t xml:space="preserve"> </w:t>
      </w:r>
      <w:r w:rsidR="002D4E1F" w:rsidRPr="009E38D7">
        <w:rPr>
          <w:rFonts w:eastAsia="Times New Roman"/>
          <w:sz w:val="24"/>
          <w:szCs w:val="24"/>
        </w:rPr>
        <w:t>Организации, оказывающие услуги по перевозке пассажиров должны иметь лицензию на осуществление деятельности по перевозкам пассажиров автомобильным транспортом.</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rsidR="007F58A5" w:rsidRPr="009E38D7" w:rsidRDefault="007F58A5" w:rsidP="00EC442E">
      <w:pPr>
        <w:spacing w:line="28" w:lineRule="exact"/>
        <w:ind w:firstLine="1"/>
        <w:jc w:val="both"/>
        <w:rPr>
          <w:rFonts w:ascii="Symbol" w:eastAsia="Symbol" w:hAnsi="Symbol" w:cs="Symbol"/>
          <w:sz w:val="24"/>
          <w:szCs w:val="24"/>
        </w:rPr>
      </w:pPr>
    </w:p>
    <w:p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rsidR="007F58A5" w:rsidRPr="009E38D7" w:rsidRDefault="007F58A5" w:rsidP="00EC442E">
      <w:pPr>
        <w:spacing w:line="103" w:lineRule="exact"/>
        <w:ind w:firstLine="1"/>
        <w:jc w:val="both"/>
        <w:rPr>
          <w:sz w:val="24"/>
          <w:szCs w:val="24"/>
        </w:rPr>
      </w:pPr>
    </w:p>
    <w:p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rsidR="007F58A5" w:rsidRPr="009E38D7" w:rsidRDefault="007F58A5" w:rsidP="00EC442E">
      <w:pPr>
        <w:spacing w:line="41" w:lineRule="exact"/>
        <w:ind w:firstLine="1"/>
        <w:jc w:val="both"/>
        <w:rPr>
          <w:sz w:val="24"/>
          <w:szCs w:val="24"/>
        </w:rPr>
      </w:pP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FD3C48" w:rsidRPr="009E38D7">
        <w:rPr>
          <w:rFonts w:eastAsia="Times New Roman"/>
          <w:sz w:val="24"/>
          <w:szCs w:val="24"/>
        </w:rPr>
        <w:t>и водители обладают необходимой</w:t>
      </w:r>
      <w:r w:rsidR="00597EC2" w:rsidRPr="009E38D7">
        <w:rPr>
          <w:rFonts w:eastAsia="Times New Roman"/>
          <w:sz w:val="24"/>
          <w:szCs w:val="24"/>
        </w:rPr>
        <w:t xml:space="preserve"> </w:t>
      </w:r>
      <w:r w:rsidRPr="009E38D7">
        <w:rPr>
          <w:rFonts w:eastAsia="Times New Roman"/>
          <w:sz w:val="24"/>
          <w:szCs w:val="24"/>
        </w:rPr>
        <w:t>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rsidR="007F58A5" w:rsidRPr="009E38D7" w:rsidRDefault="007F58A5" w:rsidP="00EC442E">
      <w:pPr>
        <w:spacing w:line="105" w:lineRule="exact"/>
        <w:ind w:firstLine="1"/>
        <w:jc w:val="both"/>
        <w:rPr>
          <w:sz w:val="24"/>
          <w:szCs w:val="24"/>
        </w:rPr>
      </w:pPr>
    </w:p>
    <w:p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rsidR="007F58A5" w:rsidRPr="009E38D7" w:rsidRDefault="007F58A5" w:rsidP="00EC442E">
      <w:pPr>
        <w:spacing w:line="248" w:lineRule="exact"/>
        <w:ind w:firstLine="1"/>
        <w:jc w:val="both"/>
        <w:rPr>
          <w:sz w:val="24"/>
          <w:szCs w:val="24"/>
        </w:rPr>
      </w:pPr>
    </w:p>
    <w:p w:rsidR="007F58A5" w:rsidRPr="009E38D7" w:rsidRDefault="002D4E1F" w:rsidP="00EC442E">
      <w:pPr>
        <w:pStyle w:val="2"/>
        <w:ind w:firstLine="1"/>
        <w:rPr>
          <w:color w:val="auto"/>
        </w:rPr>
      </w:pPr>
      <w:bookmarkStart w:id="20" w:name="_Toc11329789"/>
      <w:r w:rsidRPr="009E38D7">
        <w:rPr>
          <w:rFonts w:eastAsia="Times New Roman"/>
          <w:color w:val="auto"/>
        </w:rPr>
        <w:t>5.2</w:t>
      </w:r>
      <w:r w:rsidR="00FD3C48" w:rsidRPr="009E38D7">
        <w:rPr>
          <w:rFonts w:eastAsia="Times New Roman"/>
          <w:color w:val="auto"/>
        </w:rPr>
        <w:t>.</w:t>
      </w:r>
      <w:r w:rsidRPr="009E38D7">
        <w:rPr>
          <w:color w:val="auto"/>
        </w:rPr>
        <w:tab/>
      </w:r>
      <w:r w:rsidRPr="009E38D7">
        <w:rPr>
          <w:rFonts w:eastAsia="Times New Roman"/>
          <w:color w:val="auto"/>
        </w:rPr>
        <w:t>Оформление путевых листов</w:t>
      </w:r>
      <w:bookmarkEnd w:id="20"/>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5.2.1</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rsidR="007F58A5" w:rsidRPr="009E38D7" w:rsidRDefault="00E33A07" w:rsidP="00EC442E">
      <w:pPr>
        <w:spacing w:line="273" w:lineRule="auto"/>
        <w:ind w:firstLine="1"/>
        <w:jc w:val="both"/>
        <w:rPr>
          <w:sz w:val="24"/>
          <w:szCs w:val="24"/>
        </w:rPr>
      </w:pPr>
      <w:r w:rsidRPr="009E38D7">
        <w:rPr>
          <w:rFonts w:eastAsia="Times New Roman"/>
          <w:sz w:val="24"/>
          <w:szCs w:val="24"/>
        </w:rPr>
        <w:t>5.2.2. Заполнение путевых листов следует вести согласно «</w:t>
      </w:r>
      <w:r w:rsidRPr="009E38D7">
        <w:rPr>
          <w:sz w:val="24"/>
          <w:szCs w:val="24"/>
        </w:rPr>
        <w:t>Правилам</w:t>
      </w:r>
      <w:r w:rsidRPr="009E38D7">
        <w:rPr>
          <w:rFonts w:eastAsia="Times New Roman"/>
          <w:sz w:val="24"/>
          <w:szCs w:val="24"/>
        </w:rPr>
        <w:t xml:space="preserve"> заполнения путевых листов на автотранспорт, специальный транспорт, гусеничную технику и механизмы Общества»</w:t>
      </w:r>
      <w:r w:rsidRPr="009E38D7">
        <w:rPr>
          <w:sz w:val="24"/>
          <w:szCs w:val="24"/>
        </w:rPr>
        <w:t>,  принятые распоряжением №460-р  к исполнению 25.12.2017г.</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5.2.2</w:t>
      </w:r>
      <w:r w:rsidR="00675106" w:rsidRPr="009E38D7">
        <w:rPr>
          <w:rFonts w:eastAsia="Times New Roman"/>
          <w:sz w:val="24"/>
          <w:szCs w:val="24"/>
        </w:rPr>
        <w:t>.</w:t>
      </w:r>
      <w:r w:rsidRPr="009E38D7">
        <w:rPr>
          <w:rFonts w:eastAsia="Times New Roman"/>
          <w:sz w:val="24"/>
          <w:szCs w:val="24"/>
        </w:rPr>
        <w:t xml:space="preserve"> Информация о пунктах обогрева (в условиях пониженных температур), местах отдыха и питания, контактных телефонов прилагается к путевому листу.</w:t>
      </w:r>
    </w:p>
    <w:p w:rsidR="007F58A5" w:rsidRPr="009E38D7" w:rsidRDefault="007F58A5" w:rsidP="00EC442E">
      <w:pPr>
        <w:spacing w:line="387" w:lineRule="exact"/>
        <w:ind w:firstLine="1"/>
        <w:jc w:val="both"/>
        <w:rPr>
          <w:sz w:val="24"/>
          <w:szCs w:val="24"/>
        </w:rPr>
      </w:pPr>
    </w:p>
    <w:p w:rsidR="007F58A5" w:rsidRPr="009E38D7" w:rsidRDefault="002D4E1F" w:rsidP="00EC442E">
      <w:pPr>
        <w:pStyle w:val="2"/>
        <w:ind w:firstLine="1"/>
        <w:rPr>
          <w:color w:val="auto"/>
        </w:rPr>
      </w:pPr>
      <w:bookmarkStart w:id="21" w:name="_Toc11329790"/>
      <w:r w:rsidRPr="009E38D7">
        <w:rPr>
          <w:rFonts w:eastAsia="Times New Roman"/>
          <w:color w:val="auto"/>
        </w:rPr>
        <w:t>5.3</w:t>
      </w:r>
      <w:r w:rsidR="005C12A5" w:rsidRPr="009E38D7">
        <w:rPr>
          <w:rFonts w:eastAsia="Times New Roman"/>
          <w:color w:val="auto"/>
        </w:rPr>
        <w:t>.</w:t>
      </w:r>
      <w:r w:rsidRPr="009E38D7">
        <w:rPr>
          <w:color w:val="auto"/>
        </w:rPr>
        <w:tab/>
      </w:r>
      <w:r w:rsidRPr="009E38D7">
        <w:rPr>
          <w:rFonts w:eastAsia="Times New Roman"/>
          <w:color w:val="auto"/>
        </w:rPr>
        <w:t>Контроль технического состояния транспортных средств при выпуске на линию (возврате с линии)</w:t>
      </w:r>
      <w:bookmarkEnd w:id="21"/>
    </w:p>
    <w:p w:rsidR="007F58A5" w:rsidRPr="009E38D7" w:rsidRDefault="007F58A5" w:rsidP="00EC442E">
      <w:pPr>
        <w:spacing w:line="252" w:lineRule="exact"/>
        <w:ind w:firstLine="1"/>
        <w:jc w:val="both"/>
        <w:rPr>
          <w:sz w:val="24"/>
          <w:szCs w:val="24"/>
        </w:rPr>
      </w:pPr>
    </w:p>
    <w:p w:rsidR="007F58A5" w:rsidRPr="009E38D7" w:rsidRDefault="00407B51" w:rsidP="00EC442E">
      <w:pPr>
        <w:spacing w:line="270" w:lineRule="auto"/>
        <w:ind w:firstLine="1"/>
        <w:jc w:val="both"/>
        <w:rPr>
          <w:sz w:val="24"/>
          <w:szCs w:val="24"/>
        </w:rPr>
      </w:pPr>
      <w:r w:rsidRPr="009E38D7">
        <w:rPr>
          <w:rFonts w:eastAsia="Times New Roman"/>
          <w:sz w:val="24"/>
          <w:szCs w:val="24"/>
        </w:rPr>
        <w:t>5.3.1.</w:t>
      </w:r>
      <w:r w:rsidR="002C377E" w:rsidRPr="009E38D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rsidR="007F58A5" w:rsidRPr="009E38D7" w:rsidRDefault="007F58A5" w:rsidP="00EC442E">
      <w:pPr>
        <w:spacing w:line="81" w:lineRule="exact"/>
        <w:ind w:firstLine="1"/>
        <w:jc w:val="both"/>
        <w:rPr>
          <w:sz w:val="24"/>
          <w:szCs w:val="24"/>
        </w:rPr>
      </w:pPr>
    </w:p>
    <w:p w:rsidR="007F58A5" w:rsidRPr="009E38D7" w:rsidRDefault="00407B51" w:rsidP="00EC442E">
      <w:pPr>
        <w:spacing w:line="270" w:lineRule="auto"/>
        <w:ind w:right="20" w:firstLine="1"/>
        <w:jc w:val="both"/>
        <w:rPr>
          <w:sz w:val="24"/>
          <w:szCs w:val="24"/>
        </w:rPr>
      </w:pPr>
      <w:r w:rsidRPr="009E38D7">
        <w:rPr>
          <w:rFonts w:eastAsia="Times New Roman"/>
          <w:sz w:val="24"/>
          <w:szCs w:val="24"/>
        </w:rPr>
        <w:t>5.3.2.</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показаний спидометра и остатков топлива в баках.</w:t>
      </w:r>
    </w:p>
    <w:p w:rsidR="007F58A5" w:rsidRPr="009E38D7" w:rsidRDefault="00407B51" w:rsidP="00EC442E">
      <w:pPr>
        <w:spacing w:line="264" w:lineRule="auto"/>
        <w:ind w:firstLine="1"/>
        <w:jc w:val="both"/>
        <w:rPr>
          <w:sz w:val="24"/>
          <w:szCs w:val="24"/>
        </w:rPr>
      </w:pPr>
      <w:r w:rsidRPr="009E38D7">
        <w:rPr>
          <w:rFonts w:eastAsia="Times New Roman"/>
          <w:sz w:val="24"/>
          <w:szCs w:val="24"/>
        </w:rPr>
        <w:t>5.3.3.</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rsidR="007F58A5" w:rsidRPr="009E38D7" w:rsidRDefault="007F58A5" w:rsidP="00EC442E">
      <w:pPr>
        <w:spacing w:line="18" w:lineRule="exact"/>
        <w:ind w:firstLine="1"/>
        <w:jc w:val="both"/>
        <w:rPr>
          <w:sz w:val="24"/>
          <w:szCs w:val="24"/>
        </w:rPr>
      </w:pPr>
    </w:p>
    <w:p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 и чистоту салона, кабины;</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rsidR="007F58A5" w:rsidRPr="009E38D7" w:rsidRDefault="0021200B" w:rsidP="00EC442E">
      <w:pPr>
        <w:spacing w:line="270" w:lineRule="auto"/>
        <w:ind w:firstLine="1"/>
        <w:jc w:val="both"/>
        <w:rPr>
          <w:sz w:val="24"/>
          <w:szCs w:val="24"/>
        </w:rPr>
      </w:pPr>
      <w:r w:rsidRPr="009E38D7">
        <w:rPr>
          <w:rFonts w:eastAsia="Times New Roman"/>
          <w:sz w:val="24"/>
          <w:szCs w:val="24"/>
        </w:rPr>
        <w:t>5.3.4.</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rsidR="007F58A5" w:rsidRPr="009E38D7" w:rsidRDefault="0021200B" w:rsidP="00EC442E">
      <w:pPr>
        <w:spacing w:line="276" w:lineRule="auto"/>
        <w:ind w:right="20" w:firstLine="1"/>
        <w:jc w:val="both"/>
        <w:rPr>
          <w:sz w:val="24"/>
          <w:szCs w:val="24"/>
        </w:rPr>
      </w:pPr>
      <w:r w:rsidRPr="009E38D7">
        <w:rPr>
          <w:rFonts w:eastAsia="Times New Roman"/>
          <w:sz w:val="24"/>
          <w:szCs w:val="24"/>
        </w:rPr>
        <w:t>5.3.5.</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rsidR="007F58A5" w:rsidRPr="009E38D7" w:rsidRDefault="002D4E1F" w:rsidP="00EC442E">
      <w:pPr>
        <w:spacing w:line="274" w:lineRule="auto"/>
        <w:ind w:firstLine="1"/>
        <w:jc w:val="both"/>
        <w:rPr>
          <w:sz w:val="24"/>
          <w:szCs w:val="24"/>
        </w:rPr>
      </w:pPr>
      <w:r w:rsidRPr="009E38D7">
        <w:rPr>
          <w:rFonts w:eastAsia="Times New Roman"/>
          <w:sz w:val="24"/>
          <w:szCs w:val="24"/>
        </w:rPr>
        <w:t>5.3.6</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rsidR="007F58A5" w:rsidRPr="009E38D7" w:rsidRDefault="002D4E1F" w:rsidP="00EC442E">
      <w:pPr>
        <w:spacing w:line="271" w:lineRule="auto"/>
        <w:ind w:firstLine="1"/>
        <w:jc w:val="both"/>
        <w:rPr>
          <w:sz w:val="24"/>
          <w:szCs w:val="24"/>
        </w:rPr>
      </w:pPr>
      <w:r w:rsidRPr="009E38D7">
        <w:rPr>
          <w:rFonts w:eastAsia="Times New Roman"/>
          <w:sz w:val="24"/>
          <w:szCs w:val="24"/>
        </w:rPr>
        <w:t>5.3.7</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rsidR="0021200B" w:rsidRPr="009E38D7" w:rsidRDefault="0021200B" w:rsidP="00EC442E">
      <w:pPr>
        <w:spacing w:line="271" w:lineRule="auto"/>
        <w:ind w:firstLine="1"/>
        <w:jc w:val="both"/>
        <w:rPr>
          <w:sz w:val="24"/>
          <w:szCs w:val="24"/>
        </w:rPr>
      </w:pPr>
    </w:p>
    <w:p w:rsidR="007F58A5" w:rsidRPr="009E38D7" w:rsidRDefault="002D4E1F" w:rsidP="00EC442E">
      <w:pPr>
        <w:pStyle w:val="2"/>
        <w:ind w:firstLine="1"/>
        <w:rPr>
          <w:color w:val="auto"/>
        </w:rPr>
      </w:pPr>
      <w:bookmarkStart w:id="22" w:name="_Toc11329791"/>
      <w:r w:rsidRPr="009E38D7">
        <w:rPr>
          <w:rFonts w:eastAsia="Times New Roman"/>
          <w:color w:val="auto"/>
        </w:rPr>
        <w:t>5.4</w:t>
      </w:r>
      <w:r w:rsidRPr="009E38D7">
        <w:rPr>
          <w:color w:val="auto"/>
        </w:rPr>
        <w:tab/>
      </w:r>
      <w:r w:rsidRPr="009E38D7">
        <w:rPr>
          <w:rFonts w:eastAsia="Times New Roman"/>
          <w:color w:val="auto"/>
        </w:rPr>
        <w:t>Предрейсовые/ послерейсовые медицинские осмотры</w:t>
      </w:r>
      <w:bookmarkEnd w:id="22"/>
    </w:p>
    <w:p w:rsidR="007F58A5" w:rsidRPr="009E38D7" w:rsidRDefault="007F58A5" w:rsidP="00EC442E">
      <w:pPr>
        <w:spacing w:line="250"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5.4.1.</w:t>
      </w:r>
      <w:r w:rsidR="002C377E" w:rsidRPr="009E38D7">
        <w:rPr>
          <w:rFonts w:eastAsia="Times New Roman"/>
          <w:sz w:val="24"/>
          <w:szCs w:val="24"/>
        </w:rPr>
        <w:t xml:space="preserve"> </w:t>
      </w:r>
      <w:r w:rsidR="002D4E1F" w:rsidRPr="009E38D7">
        <w:rPr>
          <w:rFonts w:eastAsia="Times New Roman"/>
          <w:sz w:val="24"/>
          <w:szCs w:val="24"/>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rsidR="007F58A5" w:rsidRPr="009E38D7" w:rsidRDefault="007F58A5" w:rsidP="00EC442E">
      <w:pPr>
        <w:spacing w:line="23"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5.4.2.</w:t>
      </w:r>
      <w:r w:rsidR="002C377E" w:rsidRPr="009E38D7">
        <w:rPr>
          <w:rFonts w:eastAsia="Times New Roman"/>
          <w:sz w:val="24"/>
          <w:szCs w:val="24"/>
        </w:rPr>
        <w:t xml:space="preserve"> </w:t>
      </w:r>
      <w:r w:rsidR="002D4E1F" w:rsidRPr="009E38D7">
        <w:rPr>
          <w:rFonts w:eastAsia="Times New Roman"/>
          <w:sz w:val="24"/>
          <w:szCs w:val="24"/>
        </w:rPr>
        <w:t xml:space="preserve">Предрейсовые медицинские осмотры должны проходить ежедневно все водители перед началом рабочей смены. </w:t>
      </w:r>
      <w:r w:rsidR="00341091" w:rsidRPr="009E38D7">
        <w:rPr>
          <w:rFonts w:eastAsia="Times New Roman"/>
          <w:sz w:val="24"/>
          <w:szCs w:val="24"/>
        </w:rPr>
        <w:t>Обязательные послерейсовые медицинские</w:t>
      </w:r>
      <w:r w:rsidR="00341091">
        <w:rPr>
          <w:rFonts w:eastAsia="Times New Roman"/>
          <w:sz w:val="24"/>
          <w:szCs w:val="24"/>
        </w:rPr>
        <w:t xml:space="preserve"> осмотры проводятся по окончанию</w:t>
      </w:r>
      <w:r w:rsidR="00341091" w:rsidRPr="009E38D7">
        <w:rPr>
          <w:rFonts w:eastAsia="Times New Roman"/>
          <w:sz w:val="24"/>
          <w:szCs w:val="24"/>
        </w:rPr>
        <w:t xml:space="preserve"> рабочей смены водителям, если их работа связана с перевозками пассажиров или опасных грузов.</w:t>
      </w:r>
    </w:p>
    <w:p w:rsidR="007F58A5" w:rsidRPr="009E38D7" w:rsidRDefault="007F58A5" w:rsidP="00EC442E">
      <w:pPr>
        <w:spacing w:line="11"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5.4.3</w:t>
      </w:r>
      <w:r w:rsidR="0021200B" w:rsidRPr="009E38D7">
        <w:rPr>
          <w:sz w:val="24"/>
          <w:szCs w:val="24"/>
        </w:rPr>
        <w:t>.</w:t>
      </w:r>
      <w:r w:rsidR="002F2B75" w:rsidRPr="009E38D7">
        <w:rPr>
          <w:sz w:val="24"/>
          <w:szCs w:val="24"/>
        </w:rPr>
        <w:t xml:space="preserve"> </w:t>
      </w:r>
      <w:r w:rsidRPr="009E38D7">
        <w:rPr>
          <w:rFonts w:eastAsia="Times New Roman"/>
          <w:sz w:val="24"/>
          <w:szCs w:val="24"/>
        </w:rPr>
        <w:t>При предрейсовом и послерейсовом медицинском осмотре проводится:</w:t>
      </w:r>
    </w:p>
    <w:p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общая </w:t>
      </w:r>
    </w:p>
    <w:p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время предрейсового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алко</w:t>
      </w:r>
      <w:r w:rsidR="00130A31" w:rsidRPr="00341091">
        <w:rPr>
          <w:rFonts w:eastAsia="Times New Roman"/>
          <w:sz w:val="24"/>
          <w:szCs w:val="24"/>
        </w:rPr>
        <w:t>тестера</w:t>
      </w:r>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rsidR="007F58A5" w:rsidRPr="009E38D7" w:rsidRDefault="007F58A5" w:rsidP="00EC442E">
      <w:pPr>
        <w:spacing w:line="22" w:lineRule="exact"/>
        <w:ind w:firstLine="1"/>
        <w:jc w:val="both"/>
        <w:rPr>
          <w:sz w:val="24"/>
          <w:szCs w:val="24"/>
        </w:rPr>
      </w:pPr>
    </w:p>
    <w:p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при положительной пробе на алкоголь, на другие пси</w:t>
      </w:r>
      <w:r w:rsidR="00E331BE" w:rsidRPr="009E38D7">
        <w:rPr>
          <w:rFonts w:eastAsia="Times New Roman"/>
          <w:sz w:val="24"/>
          <w:szCs w:val="24"/>
        </w:rPr>
        <w:t>хоактивные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rsidR="007F58A5"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ит.п.).</w:t>
      </w:r>
    </w:p>
    <w:p w:rsidR="007F58A5" w:rsidRPr="009E38D7" w:rsidRDefault="00E331BE" w:rsidP="00EC442E">
      <w:pPr>
        <w:widowControl w:val="0"/>
        <w:ind w:firstLine="1"/>
        <w:jc w:val="both"/>
        <w:rPr>
          <w:sz w:val="24"/>
          <w:szCs w:val="24"/>
        </w:rPr>
      </w:pPr>
      <w:r w:rsidRPr="009E38D7">
        <w:rPr>
          <w:rFonts w:eastAsia="Times New Roman"/>
          <w:sz w:val="24"/>
          <w:szCs w:val="24"/>
        </w:rPr>
        <w:t xml:space="preserve">5.4.7. </w:t>
      </w:r>
      <w:r w:rsidR="002D4E1F" w:rsidRPr="009E38D7">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полные ФИО.</w:t>
      </w:r>
    </w:p>
    <w:p w:rsidR="007F58A5" w:rsidRPr="009E38D7" w:rsidRDefault="006F2DC5" w:rsidP="00EC442E">
      <w:pPr>
        <w:spacing w:line="272" w:lineRule="auto"/>
        <w:ind w:firstLine="1"/>
        <w:jc w:val="both"/>
        <w:rPr>
          <w:sz w:val="24"/>
          <w:szCs w:val="24"/>
        </w:rPr>
      </w:pPr>
      <w:r w:rsidRPr="009E38D7">
        <w:rPr>
          <w:rFonts w:eastAsia="Times New Roman"/>
          <w:sz w:val="24"/>
          <w:szCs w:val="24"/>
        </w:rPr>
        <w:t xml:space="preserve">5.4.8. </w:t>
      </w:r>
      <w:r w:rsidR="002D4E1F" w:rsidRPr="009E38D7">
        <w:rPr>
          <w:rFonts w:eastAsia="Times New Roman"/>
          <w:sz w:val="24"/>
          <w:szCs w:val="24"/>
        </w:rPr>
        <w:t>Также результаты проведенных предрейсовых и послерейсовых медицинских осмотров вносятся в Журнал регистрации послерейсовых, послесменных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5.4.9</w:t>
      </w:r>
      <w:r w:rsidR="006F2DC5" w:rsidRPr="009E38D7">
        <w:rPr>
          <w:rFonts w:eastAsia="Times New Roman"/>
          <w:sz w:val="24"/>
          <w:szCs w:val="24"/>
        </w:rPr>
        <w:t>.</w:t>
      </w:r>
      <w:r w:rsidR="000E3B25">
        <w:rPr>
          <w:sz w:val="24"/>
          <w:szCs w:val="24"/>
        </w:rPr>
        <w:t xml:space="preserve">    </w:t>
      </w:r>
      <w:r w:rsidRPr="009E38D7">
        <w:rPr>
          <w:rFonts w:eastAsia="Times New Roman"/>
          <w:sz w:val="24"/>
          <w:szCs w:val="24"/>
        </w:rPr>
        <w:t>В журналах указывается следующая информация о работнике:</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пол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rsidR="007F58A5" w:rsidRPr="009E38D7" w:rsidRDefault="006F2DC5" w:rsidP="00EC442E">
      <w:pPr>
        <w:spacing w:line="273" w:lineRule="auto"/>
        <w:ind w:firstLine="1"/>
        <w:jc w:val="both"/>
        <w:rPr>
          <w:sz w:val="24"/>
          <w:szCs w:val="24"/>
        </w:rPr>
      </w:pPr>
      <w:r w:rsidRPr="009E38D7">
        <w:rPr>
          <w:rFonts w:eastAsia="Times New Roman"/>
          <w:sz w:val="24"/>
          <w:szCs w:val="24"/>
        </w:rPr>
        <w:t>5.2.4.1.</w:t>
      </w:r>
      <w:r w:rsidR="00F649DA" w:rsidRPr="009E38D7">
        <w:rPr>
          <w:rFonts w:eastAsia="Times New Roman"/>
          <w:sz w:val="24"/>
          <w:szCs w:val="24"/>
        </w:rPr>
        <w:t xml:space="preserve"> </w:t>
      </w:r>
      <w:r w:rsidR="002D4E1F" w:rsidRPr="009E38D7">
        <w:rPr>
          <w:rFonts w:eastAsia="Times New Roman"/>
          <w:sz w:val="24"/>
          <w:szCs w:val="24"/>
        </w:rPr>
        <w:t>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rsidR="007F58A5" w:rsidRPr="009E38D7" w:rsidRDefault="007F58A5" w:rsidP="00EC442E">
      <w:pPr>
        <w:spacing w:line="17" w:lineRule="exact"/>
        <w:ind w:firstLine="1"/>
        <w:jc w:val="both"/>
        <w:rPr>
          <w:sz w:val="24"/>
          <w:szCs w:val="24"/>
        </w:rPr>
      </w:pPr>
    </w:p>
    <w:p w:rsidR="007F58A5" w:rsidRPr="009E38D7" w:rsidRDefault="00A621E2" w:rsidP="00EC442E">
      <w:pPr>
        <w:spacing w:line="281" w:lineRule="auto"/>
        <w:ind w:firstLine="1"/>
        <w:jc w:val="both"/>
        <w:rPr>
          <w:sz w:val="24"/>
          <w:szCs w:val="24"/>
        </w:rPr>
      </w:pPr>
      <w:r w:rsidRPr="009E38D7">
        <w:rPr>
          <w:rFonts w:eastAsia="Times New Roman"/>
          <w:sz w:val="24"/>
          <w:szCs w:val="24"/>
        </w:rPr>
        <w:t>5.4.10.</w:t>
      </w:r>
      <w:r w:rsidR="00F649DA" w:rsidRPr="009E38D7">
        <w:rPr>
          <w:rFonts w:eastAsia="Times New Roman"/>
          <w:sz w:val="24"/>
          <w:szCs w:val="24"/>
        </w:rPr>
        <w:t xml:space="preserve"> </w:t>
      </w:r>
      <w:r w:rsidR="002D4E1F" w:rsidRPr="009E38D7">
        <w:rPr>
          <w:rFonts w:eastAsia="Times New Roman"/>
          <w:sz w:val="24"/>
          <w:szCs w:val="24"/>
        </w:rPr>
        <w:t>При командировании водители проходят предрейсовые медицинские осмотры перед началом командировки и послерейсовые медицинские осмотры по окончании командировки.</w:t>
      </w:r>
    </w:p>
    <w:p w:rsidR="007F58A5" w:rsidRPr="009E38D7" w:rsidRDefault="002D4E1F" w:rsidP="00EC442E">
      <w:pPr>
        <w:spacing w:line="265" w:lineRule="auto"/>
        <w:ind w:firstLine="1"/>
        <w:jc w:val="both"/>
        <w:rPr>
          <w:sz w:val="24"/>
          <w:szCs w:val="24"/>
        </w:rPr>
      </w:pPr>
      <w:r w:rsidRPr="009E38D7">
        <w:rPr>
          <w:rFonts w:eastAsia="Times New Roman"/>
          <w:sz w:val="24"/>
          <w:szCs w:val="24"/>
        </w:rPr>
        <w:t>5.4.11</w:t>
      </w:r>
      <w:r w:rsidR="00A621E2" w:rsidRPr="009E38D7">
        <w:rPr>
          <w:rFonts w:eastAsia="Times New Roman"/>
          <w:sz w:val="24"/>
          <w:szCs w:val="24"/>
        </w:rPr>
        <w:t>.</w:t>
      </w:r>
      <w:r w:rsidRPr="009E38D7">
        <w:rPr>
          <w:rFonts w:eastAsia="Times New Roman"/>
          <w:sz w:val="24"/>
          <w:szCs w:val="24"/>
        </w:rPr>
        <w:t xml:space="preserve"> Помимо предрейсовых и послерейсовых медицинских осмотров все водители транспортных средств должны подвергаться обязательному предварительному/периодическому медицинскому освидетельствованию в порядке и сроки, установленные действующим законодательством РФ. 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транспортной организации проходят периодическое медицинское освидетельствование за счет средств работодателя.</w:t>
      </w:r>
    </w:p>
    <w:p w:rsidR="007F58A5" w:rsidRPr="009E38D7" w:rsidRDefault="002D4E1F" w:rsidP="00EC442E">
      <w:pPr>
        <w:pStyle w:val="2"/>
        <w:ind w:firstLine="1"/>
        <w:rPr>
          <w:color w:val="auto"/>
        </w:rPr>
      </w:pPr>
      <w:bookmarkStart w:id="23" w:name="_Toc11329792"/>
      <w:r w:rsidRPr="009E38D7">
        <w:rPr>
          <w:rFonts w:eastAsia="Times New Roman"/>
          <w:color w:val="auto"/>
        </w:rPr>
        <w:t>5.5</w:t>
      </w:r>
      <w:r w:rsidR="00A621E2" w:rsidRPr="009E38D7">
        <w:rPr>
          <w:rFonts w:eastAsia="Times New Roman"/>
          <w:color w:val="auto"/>
        </w:rPr>
        <w:t>.</w:t>
      </w:r>
      <w:r w:rsidRPr="009E38D7">
        <w:rPr>
          <w:color w:val="auto"/>
        </w:rPr>
        <w:tab/>
      </w:r>
      <w:r w:rsidRPr="009E38D7">
        <w:rPr>
          <w:rFonts w:eastAsia="Times New Roman"/>
          <w:color w:val="auto"/>
        </w:rPr>
        <w:t>Учет труда и отдыха водителей</w:t>
      </w:r>
      <w:bookmarkEnd w:id="23"/>
    </w:p>
    <w:p w:rsidR="00341091" w:rsidRDefault="00341091" w:rsidP="00EC442E">
      <w:pPr>
        <w:tabs>
          <w:tab w:val="left" w:pos="1121"/>
        </w:tabs>
        <w:ind w:firstLine="1"/>
        <w:jc w:val="both"/>
        <w:rPr>
          <w:rFonts w:eastAsia="Times New Roman"/>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водителей,  работающих в </w:t>
      </w:r>
      <w:proofErr w:type="gramStart"/>
      <w:r w:rsidR="00C97CDE">
        <w:rPr>
          <w:rFonts w:eastAsia="Times New Roman"/>
          <w:sz w:val="24"/>
          <w:szCs w:val="24"/>
        </w:rPr>
        <w:t>режиме</w:t>
      </w:r>
      <w:proofErr w:type="gramEnd"/>
      <w:r w:rsidR="00C97CDE">
        <w:rPr>
          <w:rFonts w:eastAsia="Times New Roman"/>
          <w:sz w:val="24"/>
          <w:szCs w:val="24"/>
        </w:rPr>
        <w:t xml:space="preserve"> 40-часовой рабочей недели </w:t>
      </w:r>
      <w:r w:rsidRPr="009E38D7">
        <w:rPr>
          <w:rFonts w:eastAsia="Times New Roman"/>
          <w:sz w:val="24"/>
          <w:szCs w:val="24"/>
        </w:rPr>
        <w:t>не может превышать:</w:t>
      </w:r>
    </w:p>
    <w:p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rsidR="007F58A5" w:rsidRPr="009E38D7" w:rsidRDefault="002D4E1F" w:rsidP="00EC442E">
      <w:pPr>
        <w:pStyle w:val="2"/>
        <w:ind w:firstLine="1"/>
        <w:rPr>
          <w:color w:val="auto"/>
        </w:rPr>
      </w:pPr>
      <w:bookmarkStart w:id="24" w:name="_Toc11329793"/>
      <w:r w:rsidRPr="009E38D7">
        <w:rPr>
          <w:rFonts w:eastAsia="Times New Roman"/>
          <w:color w:val="auto"/>
        </w:rPr>
        <w:t>5.6</w:t>
      </w:r>
      <w:r w:rsidR="00A621E2" w:rsidRPr="009E38D7">
        <w:rPr>
          <w:rFonts w:eastAsia="Times New Roman"/>
          <w:color w:val="auto"/>
        </w:rPr>
        <w:t>.</w:t>
      </w:r>
      <w:r w:rsidRPr="009E38D7">
        <w:rPr>
          <w:color w:val="auto"/>
        </w:rPr>
        <w:tab/>
      </w:r>
      <w:r w:rsidRPr="009E38D7">
        <w:rPr>
          <w:rFonts w:eastAsia="Times New Roman"/>
          <w:color w:val="auto"/>
        </w:rPr>
        <w:t>Ограничения скоростного режима</w:t>
      </w:r>
      <w:bookmarkEnd w:id="24"/>
    </w:p>
    <w:p w:rsidR="007F58A5" w:rsidRPr="009E38D7" w:rsidRDefault="007F58A5" w:rsidP="00EC442E">
      <w:pPr>
        <w:spacing w:line="250"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rsidR="007F58A5" w:rsidRPr="009E38D7" w:rsidRDefault="007F58A5" w:rsidP="00EC442E">
      <w:pPr>
        <w:spacing w:line="4" w:lineRule="exact"/>
        <w:ind w:firstLine="1"/>
        <w:jc w:val="both"/>
        <w:rPr>
          <w:sz w:val="24"/>
          <w:szCs w:val="24"/>
        </w:rPr>
      </w:pPr>
    </w:p>
    <w:p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наличии атмосферных осадков, тумана и иных условий недостаточной видимости или отсутствии укрепленных обочин не менее чем на 20 км/час;</w:t>
      </w:r>
    </w:p>
    <w:p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rsidR="007F58A5" w:rsidRPr="009E38D7" w:rsidRDefault="002D4E1F" w:rsidP="00EC442E">
      <w:pPr>
        <w:pStyle w:val="2"/>
        <w:ind w:firstLine="1"/>
        <w:rPr>
          <w:color w:val="auto"/>
        </w:rPr>
      </w:pPr>
      <w:bookmarkStart w:id="25" w:name="_Toc11329794"/>
      <w:r w:rsidRPr="009E38D7">
        <w:rPr>
          <w:rFonts w:eastAsia="Times New Roman"/>
          <w:color w:val="auto"/>
        </w:rPr>
        <w:t>5.7</w:t>
      </w:r>
      <w:r w:rsidR="00CB25F8" w:rsidRPr="009E38D7">
        <w:rPr>
          <w:rFonts w:eastAsia="Times New Roman"/>
          <w:color w:val="auto"/>
        </w:rPr>
        <w:t>.</w:t>
      </w:r>
      <w:r w:rsidRPr="009E38D7">
        <w:rPr>
          <w:color w:val="auto"/>
        </w:rPr>
        <w:tab/>
      </w:r>
      <w:r w:rsidRPr="009E38D7">
        <w:rPr>
          <w:rFonts w:eastAsia="Times New Roman"/>
          <w:color w:val="auto"/>
        </w:rPr>
        <w:t>Временное прекращение движения транспортных средств</w:t>
      </w:r>
      <w:bookmarkEnd w:id="25"/>
    </w:p>
    <w:p w:rsidR="007F58A5" w:rsidRPr="009E38D7" w:rsidRDefault="007F58A5" w:rsidP="00EC442E">
      <w:pPr>
        <w:spacing w:line="238"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rsidR="007F58A5" w:rsidRPr="009E38D7" w:rsidRDefault="007F58A5" w:rsidP="00EC442E">
      <w:pPr>
        <w:spacing w:line="22"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rsidR="007F58A5" w:rsidRPr="009E38D7" w:rsidRDefault="007F58A5" w:rsidP="00EC442E">
      <w:pPr>
        <w:spacing w:line="17"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rsidR="007F58A5" w:rsidRPr="009E38D7" w:rsidRDefault="007F58A5" w:rsidP="00EC442E">
      <w:pPr>
        <w:spacing w:line="21"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rsidR="007F58A5" w:rsidRPr="009E38D7" w:rsidRDefault="007F58A5" w:rsidP="00EC442E">
      <w:pPr>
        <w:spacing w:line="2" w:lineRule="exact"/>
        <w:ind w:firstLine="1"/>
        <w:jc w:val="both"/>
        <w:rPr>
          <w:sz w:val="24"/>
          <w:szCs w:val="24"/>
        </w:rPr>
      </w:pPr>
    </w:p>
    <w:p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rsidR="007F58A5" w:rsidRPr="009E38D7" w:rsidRDefault="002D4E1F" w:rsidP="00EC442E">
      <w:pPr>
        <w:pStyle w:val="2"/>
        <w:ind w:firstLine="1"/>
        <w:rPr>
          <w:color w:val="auto"/>
        </w:rPr>
      </w:pPr>
      <w:bookmarkStart w:id="26" w:name="_Toc11329795"/>
      <w:r w:rsidRPr="009E38D7">
        <w:rPr>
          <w:rFonts w:eastAsia="Times New Roman"/>
          <w:color w:val="auto"/>
        </w:rPr>
        <w:t>5.8</w:t>
      </w:r>
      <w:r w:rsidR="00532333" w:rsidRPr="009E38D7">
        <w:rPr>
          <w:rFonts w:eastAsia="Times New Roman"/>
          <w:color w:val="auto"/>
        </w:rPr>
        <w:t>.</w:t>
      </w:r>
      <w:r w:rsidRPr="009E38D7">
        <w:rPr>
          <w:color w:val="auto"/>
        </w:rPr>
        <w:tab/>
      </w:r>
      <w:r w:rsidRPr="009E38D7">
        <w:rPr>
          <w:rFonts w:eastAsia="Times New Roman"/>
          <w:color w:val="auto"/>
        </w:rPr>
        <w:t xml:space="preserve">Особенности осуществления перевозок в зимнее </w:t>
      </w:r>
      <w:r w:rsidR="006A336C">
        <w:rPr>
          <w:rFonts w:eastAsia="Times New Roman"/>
          <w:color w:val="auto"/>
        </w:rPr>
        <w:t xml:space="preserve">и летнее </w:t>
      </w:r>
      <w:r w:rsidRPr="009E38D7">
        <w:rPr>
          <w:rFonts w:eastAsia="Times New Roman"/>
          <w:color w:val="auto"/>
        </w:rPr>
        <w:t>время</w:t>
      </w:r>
      <w:bookmarkEnd w:id="26"/>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rsidR="007F58A5" w:rsidRPr="009E38D7" w:rsidRDefault="007F58A5" w:rsidP="00EC442E">
      <w:pPr>
        <w:spacing w:line="23"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rsidR="007F58A5" w:rsidRPr="009E38D7" w:rsidRDefault="007F58A5" w:rsidP="00EC442E">
      <w:pPr>
        <w:spacing w:line="17" w:lineRule="exact"/>
        <w:ind w:firstLine="1"/>
        <w:jc w:val="both"/>
        <w:rPr>
          <w:sz w:val="24"/>
          <w:szCs w:val="24"/>
        </w:rPr>
      </w:pPr>
    </w:p>
    <w:p w:rsidR="007F58A5" w:rsidRPr="009E38D7" w:rsidRDefault="00532333" w:rsidP="00EC442E">
      <w:pPr>
        <w:spacing w:line="264" w:lineRule="auto"/>
        <w:ind w:firstLine="1"/>
        <w:jc w:val="both"/>
        <w:rPr>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При выезде в рейс водитель должен тщательно проверить техническую исправность транспортных средств, регулировку механизмов и систем, а также целостность</w:t>
      </w:r>
    </w:p>
    <w:p w:rsidR="007F58A5" w:rsidRPr="009E38D7" w:rsidRDefault="007F58A5" w:rsidP="00EC442E">
      <w:pPr>
        <w:spacing w:line="26" w:lineRule="exact"/>
        <w:ind w:firstLine="1"/>
        <w:jc w:val="both"/>
        <w:rPr>
          <w:sz w:val="24"/>
          <w:szCs w:val="24"/>
        </w:rPr>
      </w:pPr>
    </w:p>
    <w:p w:rsidR="007F58A5" w:rsidRPr="009E38D7" w:rsidRDefault="002D4E1F" w:rsidP="00EC442E">
      <w:pPr>
        <w:numPr>
          <w:ilvl w:val="0"/>
          <w:numId w:val="47"/>
        </w:numPr>
        <w:tabs>
          <w:tab w:val="left" w:pos="217"/>
        </w:tabs>
        <w:spacing w:line="271" w:lineRule="auto"/>
        <w:ind w:firstLine="1"/>
        <w:jc w:val="both"/>
        <w:rPr>
          <w:rFonts w:eastAsia="Times New Roman"/>
          <w:sz w:val="24"/>
          <w:szCs w:val="24"/>
        </w:rPr>
      </w:pPr>
      <w:r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rsidR="007F58A5" w:rsidRPr="009E38D7" w:rsidRDefault="007F58A5" w:rsidP="00EC442E">
      <w:pPr>
        <w:spacing w:line="124" w:lineRule="exact"/>
        <w:ind w:firstLine="1"/>
        <w:jc w:val="both"/>
        <w:rPr>
          <w:sz w:val="24"/>
          <w:szCs w:val="24"/>
        </w:rPr>
      </w:pPr>
    </w:p>
    <w:p w:rsidR="007F58A5" w:rsidRPr="009E38D7" w:rsidRDefault="00853CBF" w:rsidP="00EC442E">
      <w:pPr>
        <w:ind w:firstLine="1"/>
        <w:jc w:val="both"/>
        <w:rPr>
          <w:sz w:val="24"/>
          <w:szCs w:val="24"/>
        </w:rPr>
      </w:pPr>
      <w:r>
        <w:rPr>
          <w:rFonts w:eastAsia="Times New Roman"/>
          <w:i/>
          <w:iCs/>
          <w:sz w:val="24"/>
          <w:szCs w:val="24"/>
        </w:rPr>
        <w:t xml:space="preserve">           </w:t>
      </w:r>
      <w:r w:rsidR="002D4E1F" w:rsidRPr="009E38D7">
        <w:rPr>
          <w:rFonts w:eastAsia="Times New Roman"/>
          <w:i/>
          <w:iCs/>
          <w:sz w:val="24"/>
          <w:szCs w:val="24"/>
        </w:rPr>
        <w:t>Ледовые переправы</w:t>
      </w:r>
    </w:p>
    <w:p w:rsidR="007F58A5" w:rsidRPr="009E38D7" w:rsidRDefault="007F58A5" w:rsidP="00EC442E">
      <w:pPr>
        <w:spacing w:line="135"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rsidR="007F58A5" w:rsidRPr="009E38D7" w:rsidRDefault="007F58A5" w:rsidP="00EC442E">
      <w:pPr>
        <w:spacing w:line="17" w:lineRule="exact"/>
        <w:ind w:firstLine="1"/>
        <w:jc w:val="both"/>
        <w:rPr>
          <w:sz w:val="24"/>
          <w:szCs w:val="24"/>
        </w:rPr>
      </w:pPr>
    </w:p>
    <w:p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rsidR="007F58A5" w:rsidRPr="009E38D7" w:rsidRDefault="007F58A5" w:rsidP="00EC442E">
      <w:pPr>
        <w:spacing w:line="27"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rsidR="007F58A5" w:rsidRPr="009E38D7" w:rsidRDefault="007F58A5" w:rsidP="00EC442E">
      <w:pPr>
        <w:spacing w:line="29"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rsidR="007F58A5" w:rsidRPr="009E38D7" w:rsidRDefault="007F58A5" w:rsidP="00EC442E">
      <w:pPr>
        <w:spacing w:line="18" w:lineRule="exact"/>
        <w:ind w:firstLine="1"/>
        <w:jc w:val="both"/>
        <w:rPr>
          <w:sz w:val="24"/>
          <w:szCs w:val="24"/>
        </w:rPr>
      </w:pPr>
    </w:p>
    <w:p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rsidR="007F58A5" w:rsidRPr="009E38D7" w:rsidRDefault="007F58A5" w:rsidP="00EC442E">
      <w:pPr>
        <w:spacing w:line="10"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перемещение транспортных средств в туман или пургу;</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rsidR="007F58A5" w:rsidRPr="009E38D7" w:rsidRDefault="007F58A5" w:rsidP="00EC442E">
      <w:pPr>
        <w:spacing w:line="31" w:lineRule="exact"/>
        <w:ind w:firstLine="1"/>
        <w:jc w:val="both"/>
        <w:rPr>
          <w:rFonts w:ascii="Symbol" w:eastAsia="Symbol" w:hAnsi="Symbol" w:cs="Symbol"/>
          <w:sz w:val="24"/>
          <w:szCs w:val="24"/>
        </w:rPr>
      </w:pP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перевозка по ледовой переправе пассажиров в транспортных средствах.</w:t>
      </w:r>
    </w:p>
    <w:p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rsidR="007F58A5" w:rsidRPr="009E38D7" w:rsidRDefault="007F58A5" w:rsidP="00EC442E">
      <w:pPr>
        <w:spacing w:line="21" w:lineRule="exact"/>
        <w:ind w:firstLine="1"/>
        <w:jc w:val="both"/>
        <w:rPr>
          <w:sz w:val="24"/>
          <w:szCs w:val="24"/>
        </w:rPr>
      </w:pPr>
    </w:p>
    <w:p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rsidR="007F58A5" w:rsidRPr="009E38D7" w:rsidRDefault="007F58A5" w:rsidP="00EC442E">
      <w:pPr>
        <w:spacing w:line="12"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rsidR="007F58A5" w:rsidRPr="009E38D7" w:rsidRDefault="007F58A5" w:rsidP="00EC442E">
      <w:pPr>
        <w:spacing w:line="40" w:lineRule="exact"/>
        <w:ind w:firstLine="1"/>
        <w:jc w:val="both"/>
        <w:rPr>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rsidR="007F58A5" w:rsidRPr="009E38D7" w:rsidRDefault="007F58A5" w:rsidP="00EC442E">
      <w:pPr>
        <w:spacing w:line="41"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rsidR="007F58A5" w:rsidRPr="009E38D7" w:rsidRDefault="007F58A5" w:rsidP="00EC442E">
      <w:pPr>
        <w:spacing w:line="55"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rsidR="007F58A5" w:rsidRPr="009E38D7" w:rsidRDefault="007F58A5" w:rsidP="00EC442E">
      <w:pPr>
        <w:spacing w:line="14"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rsidR="007F58A5" w:rsidRPr="00B71FA8" w:rsidRDefault="002D4E1F" w:rsidP="00EC442E">
      <w:pPr>
        <w:numPr>
          <w:ilvl w:val="0"/>
          <w:numId w:val="50"/>
        </w:numPr>
        <w:tabs>
          <w:tab w:val="left" w:pos="234"/>
        </w:tabs>
        <w:spacing w:line="251" w:lineRule="exact"/>
        <w:ind w:firstLine="1"/>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rsidR="00B71FA8" w:rsidRDefault="006A336C" w:rsidP="00B71FA8">
      <w:pPr>
        <w:tabs>
          <w:tab w:val="left" w:pos="234"/>
        </w:tabs>
        <w:spacing w:line="251" w:lineRule="exact"/>
        <w:ind w:left="1"/>
        <w:jc w:val="both"/>
        <w:rPr>
          <w:rFonts w:eastAsia="Times New Roman"/>
          <w:i/>
          <w:sz w:val="24"/>
          <w:szCs w:val="24"/>
        </w:rPr>
      </w:pPr>
      <w:r>
        <w:rPr>
          <w:rFonts w:eastAsia="Times New Roman"/>
          <w:sz w:val="24"/>
          <w:szCs w:val="24"/>
        </w:rPr>
        <w:t xml:space="preserve">                   </w:t>
      </w:r>
      <w:r w:rsidR="00B71FA8">
        <w:rPr>
          <w:rFonts w:eastAsia="Times New Roman"/>
          <w:sz w:val="24"/>
          <w:szCs w:val="24"/>
        </w:rPr>
        <w:t xml:space="preserve"> </w:t>
      </w:r>
      <w:r w:rsidR="00B71FA8" w:rsidRPr="00B71FA8">
        <w:rPr>
          <w:rFonts w:eastAsia="Times New Roman"/>
          <w:i/>
          <w:sz w:val="24"/>
          <w:szCs w:val="24"/>
        </w:rPr>
        <w:t>Паромные переправы</w:t>
      </w:r>
    </w:p>
    <w:p w:rsidR="006A336C" w:rsidRDefault="006A336C" w:rsidP="00B71FA8">
      <w:pPr>
        <w:tabs>
          <w:tab w:val="left" w:pos="234"/>
        </w:tabs>
        <w:spacing w:line="251" w:lineRule="exact"/>
        <w:ind w:left="1"/>
        <w:jc w:val="both"/>
        <w:rPr>
          <w:rFonts w:eastAsia="Times New Roman"/>
          <w:i/>
          <w:sz w:val="24"/>
          <w:szCs w:val="24"/>
        </w:rPr>
      </w:pPr>
    </w:p>
    <w:p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rsidR="00EA2692" w:rsidRPr="006A336C" w:rsidRDefault="00EA2692" w:rsidP="006A336C">
      <w:pPr>
        <w:pStyle w:val="a9"/>
        <w:numPr>
          <w:ilvl w:val="2"/>
          <w:numId w:val="67"/>
        </w:numPr>
        <w:ind w:left="1"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rsidR="00EA2692" w:rsidRPr="006A336C" w:rsidRDefault="00EA2692" w:rsidP="006A336C">
      <w:pPr>
        <w:pStyle w:val="a9"/>
        <w:numPr>
          <w:ilvl w:val="2"/>
          <w:numId w:val="67"/>
        </w:numPr>
        <w:ind w:left="1" w:right="-1" w:firstLine="0"/>
        <w:jc w:val="both"/>
        <w:rPr>
          <w:sz w:val="24"/>
          <w:szCs w:val="24"/>
        </w:rPr>
      </w:pPr>
      <w:r w:rsidRPr="006A336C">
        <w:rPr>
          <w:sz w:val="24"/>
          <w:szCs w:val="24"/>
        </w:rPr>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rsidR="007F58A5" w:rsidRPr="009E38D7" w:rsidRDefault="002D4E1F" w:rsidP="006A336C">
      <w:pPr>
        <w:pStyle w:val="1"/>
        <w:numPr>
          <w:ilvl w:val="0"/>
          <w:numId w:val="67"/>
        </w:numPr>
        <w:ind w:left="0" w:firstLine="1"/>
        <w:rPr>
          <w:rFonts w:eastAsia="Times New Roman"/>
          <w:color w:val="auto"/>
        </w:rPr>
      </w:pPr>
      <w:bookmarkStart w:id="27" w:name="_Toc11329796"/>
      <w:r w:rsidRPr="009E38D7">
        <w:rPr>
          <w:rFonts w:eastAsia="Times New Roman"/>
          <w:color w:val="auto"/>
        </w:rPr>
        <w:t>ТРЕБОВАНИЯ К ПАССАЖИРАМ ТРАНСПОРТНЫХ СРЕДСТВ</w:t>
      </w:r>
      <w:bookmarkEnd w:id="27"/>
    </w:p>
    <w:p w:rsidR="007F58A5" w:rsidRPr="009E38D7" w:rsidRDefault="007F58A5" w:rsidP="00EC442E">
      <w:pPr>
        <w:spacing w:line="288"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rsidR="007F58A5" w:rsidRPr="009E38D7" w:rsidRDefault="007F58A5" w:rsidP="00EC442E">
      <w:pPr>
        <w:spacing w:line="19" w:lineRule="exact"/>
        <w:ind w:firstLine="1"/>
        <w:jc w:val="both"/>
        <w:rPr>
          <w:sz w:val="24"/>
          <w:szCs w:val="24"/>
        </w:rPr>
      </w:pPr>
    </w:p>
    <w:p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7F58A5" w:rsidRPr="009E38D7" w:rsidRDefault="007F58A5" w:rsidP="00EC442E">
      <w:pPr>
        <w:spacing w:line="18" w:lineRule="exact"/>
        <w:ind w:firstLine="1"/>
        <w:jc w:val="both"/>
        <w:rPr>
          <w:sz w:val="24"/>
          <w:szCs w:val="24"/>
        </w:rPr>
      </w:pPr>
    </w:p>
    <w:p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rsidR="007F58A5" w:rsidRPr="009E38D7" w:rsidRDefault="007F58A5" w:rsidP="00EC442E">
      <w:pPr>
        <w:spacing w:line="17" w:lineRule="exact"/>
        <w:ind w:firstLine="1"/>
        <w:jc w:val="both"/>
        <w:rPr>
          <w:rFonts w:eastAsia="Times New Roman"/>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rsidR="007F58A5" w:rsidRPr="009E38D7" w:rsidRDefault="002D4E1F" w:rsidP="006A336C">
      <w:pPr>
        <w:pStyle w:val="1"/>
        <w:numPr>
          <w:ilvl w:val="0"/>
          <w:numId w:val="67"/>
        </w:numPr>
        <w:ind w:left="0" w:firstLine="1"/>
        <w:rPr>
          <w:rFonts w:eastAsia="Times New Roman"/>
          <w:color w:val="auto"/>
        </w:rPr>
      </w:pPr>
      <w:bookmarkStart w:id="28" w:name="_Toc11329797"/>
      <w:r w:rsidRPr="009E38D7">
        <w:rPr>
          <w:rFonts w:eastAsia="Times New Roman"/>
          <w:color w:val="auto"/>
        </w:rPr>
        <w:t>РАССЛЕДОВАНИЕ ДОРОЖНО-ТРАНСПОРТНЫХ ПРОИСШЕСТВИЙ</w:t>
      </w:r>
      <w:bookmarkEnd w:id="28"/>
    </w:p>
    <w:p w:rsidR="007F58A5" w:rsidRPr="009E38D7" w:rsidRDefault="007F58A5" w:rsidP="00EC442E">
      <w:pPr>
        <w:spacing w:line="288" w:lineRule="exact"/>
        <w:ind w:firstLine="1"/>
        <w:jc w:val="both"/>
        <w:rPr>
          <w:sz w:val="24"/>
          <w:szCs w:val="24"/>
        </w:rPr>
      </w:pPr>
    </w:p>
    <w:p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F77923">
        <w:rPr>
          <w:rFonts w:eastAsia="Times New Roman"/>
          <w:sz w:val="24"/>
          <w:szCs w:val="24"/>
        </w:rPr>
        <w:t>.</w:t>
      </w:r>
    </w:p>
    <w:p w:rsidR="007F58A5" w:rsidRPr="009E38D7" w:rsidRDefault="007F58A5" w:rsidP="00EC442E">
      <w:pPr>
        <w:spacing w:line="26" w:lineRule="exact"/>
        <w:ind w:firstLine="1"/>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rsidR="007F58A5" w:rsidRPr="009E38D7" w:rsidRDefault="002D4E1F" w:rsidP="006A336C">
      <w:pPr>
        <w:pStyle w:val="1"/>
        <w:numPr>
          <w:ilvl w:val="0"/>
          <w:numId w:val="67"/>
        </w:numPr>
        <w:ind w:left="0" w:firstLine="1"/>
        <w:rPr>
          <w:rFonts w:eastAsia="Times New Roman"/>
          <w:color w:val="auto"/>
        </w:rPr>
      </w:pPr>
      <w:bookmarkStart w:id="29" w:name="_Toc11329798"/>
      <w:r w:rsidRPr="009E38D7">
        <w:rPr>
          <w:rFonts w:eastAsia="Times New Roman"/>
          <w:color w:val="auto"/>
        </w:rPr>
        <w:t>ОТЧЕТНОСТЬ</w:t>
      </w:r>
      <w:bookmarkEnd w:id="29"/>
    </w:p>
    <w:p w:rsidR="007F58A5" w:rsidRPr="009E38D7" w:rsidRDefault="007F58A5" w:rsidP="00EC442E">
      <w:pPr>
        <w:spacing w:line="276" w:lineRule="exact"/>
        <w:ind w:firstLine="1"/>
        <w:rPr>
          <w:sz w:val="24"/>
          <w:szCs w:val="24"/>
        </w:rPr>
      </w:pPr>
    </w:p>
    <w:p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rsidR="007F58A5" w:rsidRPr="009E38D7" w:rsidRDefault="002D4E1F" w:rsidP="006A336C">
      <w:pPr>
        <w:pStyle w:val="1"/>
        <w:numPr>
          <w:ilvl w:val="0"/>
          <w:numId w:val="67"/>
        </w:numPr>
        <w:ind w:left="0" w:firstLine="1"/>
        <w:rPr>
          <w:rFonts w:eastAsia="Times New Roman"/>
          <w:color w:val="auto"/>
        </w:rPr>
      </w:pPr>
      <w:bookmarkStart w:id="30" w:name="_Toc11329799"/>
      <w:r w:rsidRPr="009E38D7">
        <w:rPr>
          <w:rFonts w:eastAsia="Times New Roman"/>
          <w:color w:val="auto"/>
        </w:rPr>
        <w:t>ОТВЕТСТВЕННОСТЬ</w:t>
      </w:r>
      <w:bookmarkEnd w:id="30"/>
    </w:p>
    <w:p w:rsidR="007F58A5" w:rsidRPr="009E38D7" w:rsidRDefault="007F58A5" w:rsidP="00EC442E">
      <w:pPr>
        <w:spacing w:line="288" w:lineRule="exact"/>
        <w:ind w:firstLine="1"/>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rsidR="007F58A5" w:rsidRDefault="007F58A5">
      <w:pPr>
        <w:ind w:left="9400"/>
        <w:rPr>
          <w:sz w:val="20"/>
          <w:szCs w:val="20"/>
        </w:rPr>
      </w:pPr>
    </w:p>
    <w:sectPr w:rsidR="007F58A5" w:rsidSect="00EC442E">
      <w:type w:val="continuous"/>
      <w:pgSz w:w="11900" w:h="16838"/>
      <w:pgMar w:top="704" w:right="846" w:bottom="345" w:left="1418" w:header="0" w:footer="0" w:gutter="0"/>
      <w:cols w:space="720" w:equalWidth="0">
        <w:col w:w="9642"/>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A52" w:rsidRDefault="00D42A52" w:rsidP="00DB061F">
      <w:r>
        <w:separator/>
      </w:r>
    </w:p>
  </w:endnote>
  <w:endnote w:type="continuationSeparator" w:id="0">
    <w:p w:rsidR="00D42A52" w:rsidRDefault="00D42A52" w:rsidP="00DB0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66974"/>
      <w:docPartObj>
        <w:docPartGallery w:val="Page Numbers (Bottom of Page)"/>
        <w:docPartUnique/>
      </w:docPartObj>
    </w:sdtPr>
    <w:sdtContent>
      <w:p w:rsidR="00B71FA8" w:rsidRDefault="00B71FA8">
        <w:pPr>
          <w:pStyle w:val="af"/>
          <w:jc w:val="right"/>
          <w:rPr>
            <w:lang w:val="en-US"/>
          </w:rPr>
        </w:pPr>
      </w:p>
      <w:p w:rsidR="00B71FA8" w:rsidRDefault="00830DEB">
        <w:pPr>
          <w:pStyle w:val="af"/>
          <w:jc w:val="right"/>
        </w:pPr>
        <w:fldSimple w:instr=" PAGE   \* MERGEFORMAT ">
          <w:r w:rsidR="00853C81">
            <w:rPr>
              <w:noProof/>
            </w:rPr>
            <w:t>22</w:t>
          </w:r>
        </w:fldSimple>
      </w:p>
    </w:sdtContent>
  </w:sdt>
  <w:p w:rsidR="00B71FA8" w:rsidRDefault="00B71FA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A52" w:rsidRDefault="00D42A52" w:rsidP="00DB061F">
      <w:r>
        <w:separator/>
      </w:r>
    </w:p>
  </w:footnote>
  <w:footnote w:type="continuationSeparator" w:id="0">
    <w:p w:rsidR="00D42A52" w:rsidRDefault="00D42A52" w:rsidP="00DB06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nsid w:val="00005E14"/>
    <w:multiLevelType w:val="hybridMultilevel"/>
    <w:tmpl w:val="C0E24520"/>
    <w:lvl w:ilvl="0" w:tplc="2EC6E090">
      <w:start w:val="1"/>
      <w:numFmt w:val="bullet"/>
      <w:lvlText w:val=""/>
      <w:lvlJc w:val="left"/>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useFELayout/>
  </w:compat>
  <w:rsids>
    <w:rsidRoot w:val="007F58A5"/>
    <w:rsid w:val="00000B20"/>
    <w:rsid w:val="000360C8"/>
    <w:rsid w:val="00042295"/>
    <w:rsid w:val="000424E0"/>
    <w:rsid w:val="0005575C"/>
    <w:rsid w:val="0005693C"/>
    <w:rsid w:val="00064020"/>
    <w:rsid w:val="000858C4"/>
    <w:rsid w:val="00087C3D"/>
    <w:rsid w:val="000A7B14"/>
    <w:rsid w:val="000B3441"/>
    <w:rsid w:val="000C2F15"/>
    <w:rsid w:val="000C3CFC"/>
    <w:rsid w:val="000D79D0"/>
    <w:rsid w:val="000E3B25"/>
    <w:rsid w:val="000F296F"/>
    <w:rsid w:val="001006A4"/>
    <w:rsid w:val="001032F2"/>
    <w:rsid w:val="00112C50"/>
    <w:rsid w:val="0011720E"/>
    <w:rsid w:val="001223FD"/>
    <w:rsid w:val="00130A31"/>
    <w:rsid w:val="001411D2"/>
    <w:rsid w:val="00165B3E"/>
    <w:rsid w:val="001A26DD"/>
    <w:rsid w:val="001B28E6"/>
    <w:rsid w:val="001C1091"/>
    <w:rsid w:val="001C5C2A"/>
    <w:rsid w:val="001F5BAE"/>
    <w:rsid w:val="0021200B"/>
    <w:rsid w:val="0024205C"/>
    <w:rsid w:val="00257ECD"/>
    <w:rsid w:val="00267827"/>
    <w:rsid w:val="00286C6F"/>
    <w:rsid w:val="0028744C"/>
    <w:rsid w:val="002A6F87"/>
    <w:rsid w:val="002B00B9"/>
    <w:rsid w:val="002B0972"/>
    <w:rsid w:val="002B5864"/>
    <w:rsid w:val="002C377E"/>
    <w:rsid w:val="002C7BA7"/>
    <w:rsid w:val="002D4E1F"/>
    <w:rsid w:val="002D57D3"/>
    <w:rsid w:val="002E244C"/>
    <w:rsid w:val="002F2B75"/>
    <w:rsid w:val="003032F1"/>
    <w:rsid w:val="003130A4"/>
    <w:rsid w:val="00315EC9"/>
    <w:rsid w:val="003270E3"/>
    <w:rsid w:val="0032768D"/>
    <w:rsid w:val="0033053D"/>
    <w:rsid w:val="00337906"/>
    <w:rsid w:val="00341091"/>
    <w:rsid w:val="003511A2"/>
    <w:rsid w:val="00352692"/>
    <w:rsid w:val="00362BAA"/>
    <w:rsid w:val="00373AA9"/>
    <w:rsid w:val="00382DEE"/>
    <w:rsid w:val="003979FB"/>
    <w:rsid w:val="003A3922"/>
    <w:rsid w:val="003A4535"/>
    <w:rsid w:val="003C6B66"/>
    <w:rsid w:val="003C776C"/>
    <w:rsid w:val="003D421B"/>
    <w:rsid w:val="003E0ED3"/>
    <w:rsid w:val="003F1BB4"/>
    <w:rsid w:val="003F712D"/>
    <w:rsid w:val="00407B51"/>
    <w:rsid w:val="00410A0B"/>
    <w:rsid w:val="00415607"/>
    <w:rsid w:val="00434D5A"/>
    <w:rsid w:val="0043718A"/>
    <w:rsid w:val="004525A2"/>
    <w:rsid w:val="00461E6F"/>
    <w:rsid w:val="00471A0E"/>
    <w:rsid w:val="004721FF"/>
    <w:rsid w:val="004725CF"/>
    <w:rsid w:val="004A7FC3"/>
    <w:rsid w:val="004B40EA"/>
    <w:rsid w:val="004B6965"/>
    <w:rsid w:val="004C28F5"/>
    <w:rsid w:val="00505405"/>
    <w:rsid w:val="00506E29"/>
    <w:rsid w:val="0051228D"/>
    <w:rsid w:val="00517412"/>
    <w:rsid w:val="00532333"/>
    <w:rsid w:val="0054072F"/>
    <w:rsid w:val="00540943"/>
    <w:rsid w:val="00567720"/>
    <w:rsid w:val="005712C6"/>
    <w:rsid w:val="005939F4"/>
    <w:rsid w:val="00597EC2"/>
    <w:rsid w:val="005A1A61"/>
    <w:rsid w:val="005B1743"/>
    <w:rsid w:val="005C12A5"/>
    <w:rsid w:val="005D7260"/>
    <w:rsid w:val="005F2065"/>
    <w:rsid w:val="005F2426"/>
    <w:rsid w:val="005F517A"/>
    <w:rsid w:val="005F5ED6"/>
    <w:rsid w:val="00604357"/>
    <w:rsid w:val="0061722F"/>
    <w:rsid w:val="006230A7"/>
    <w:rsid w:val="0065652B"/>
    <w:rsid w:val="006621A5"/>
    <w:rsid w:val="00662CB0"/>
    <w:rsid w:val="0067393E"/>
    <w:rsid w:val="006744AC"/>
    <w:rsid w:val="00675106"/>
    <w:rsid w:val="00684328"/>
    <w:rsid w:val="00687AD0"/>
    <w:rsid w:val="006952D5"/>
    <w:rsid w:val="006A336C"/>
    <w:rsid w:val="006B6119"/>
    <w:rsid w:val="006B69B2"/>
    <w:rsid w:val="006C0B9D"/>
    <w:rsid w:val="006F2DC5"/>
    <w:rsid w:val="006F3E48"/>
    <w:rsid w:val="006F418A"/>
    <w:rsid w:val="00712641"/>
    <w:rsid w:val="00715585"/>
    <w:rsid w:val="007328E2"/>
    <w:rsid w:val="00733976"/>
    <w:rsid w:val="00734317"/>
    <w:rsid w:val="0074550D"/>
    <w:rsid w:val="00753E23"/>
    <w:rsid w:val="00761540"/>
    <w:rsid w:val="00761891"/>
    <w:rsid w:val="00761F1B"/>
    <w:rsid w:val="00771D63"/>
    <w:rsid w:val="0077626B"/>
    <w:rsid w:val="00780814"/>
    <w:rsid w:val="007839A7"/>
    <w:rsid w:val="0079734C"/>
    <w:rsid w:val="007A434F"/>
    <w:rsid w:val="007B69BC"/>
    <w:rsid w:val="007D7004"/>
    <w:rsid w:val="007F58A5"/>
    <w:rsid w:val="00816094"/>
    <w:rsid w:val="00821861"/>
    <w:rsid w:val="00821E97"/>
    <w:rsid w:val="008239B4"/>
    <w:rsid w:val="00830DEB"/>
    <w:rsid w:val="00832655"/>
    <w:rsid w:val="00843ABC"/>
    <w:rsid w:val="00847694"/>
    <w:rsid w:val="0085101B"/>
    <w:rsid w:val="00852005"/>
    <w:rsid w:val="00853C81"/>
    <w:rsid w:val="00853CBF"/>
    <w:rsid w:val="00853EC3"/>
    <w:rsid w:val="00860107"/>
    <w:rsid w:val="008607A3"/>
    <w:rsid w:val="00864164"/>
    <w:rsid w:val="008666A1"/>
    <w:rsid w:val="008751EC"/>
    <w:rsid w:val="008775D2"/>
    <w:rsid w:val="00897FCD"/>
    <w:rsid w:val="008B7450"/>
    <w:rsid w:val="008D2E4A"/>
    <w:rsid w:val="0090627A"/>
    <w:rsid w:val="00914158"/>
    <w:rsid w:val="009303EB"/>
    <w:rsid w:val="00951AB6"/>
    <w:rsid w:val="00951D2A"/>
    <w:rsid w:val="00971084"/>
    <w:rsid w:val="009736C9"/>
    <w:rsid w:val="009A33A1"/>
    <w:rsid w:val="009A7471"/>
    <w:rsid w:val="009B1E4D"/>
    <w:rsid w:val="009B297A"/>
    <w:rsid w:val="009B3DB9"/>
    <w:rsid w:val="009B5D11"/>
    <w:rsid w:val="009C0496"/>
    <w:rsid w:val="009D1383"/>
    <w:rsid w:val="009D6946"/>
    <w:rsid w:val="009D6F53"/>
    <w:rsid w:val="009D704C"/>
    <w:rsid w:val="009E38D7"/>
    <w:rsid w:val="009E6CBE"/>
    <w:rsid w:val="009F1A3A"/>
    <w:rsid w:val="00A00857"/>
    <w:rsid w:val="00A076E7"/>
    <w:rsid w:val="00A23430"/>
    <w:rsid w:val="00A25BD9"/>
    <w:rsid w:val="00A343AB"/>
    <w:rsid w:val="00A34B6B"/>
    <w:rsid w:val="00A44018"/>
    <w:rsid w:val="00A53125"/>
    <w:rsid w:val="00A60641"/>
    <w:rsid w:val="00A621E2"/>
    <w:rsid w:val="00A65057"/>
    <w:rsid w:val="00A73EFB"/>
    <w:rsid w:val="00A740AF"/>
    <w:rsid w:val="00A85642"/>
    <w:rsid w:val="00AA2F5D"/>
    <w:rsid w:val="00AB047F"/>
    <w:rsid w:val="00AB2139"/>
    <w:rsid w:val="00AB569E"/>
    <w:rsid w:val="00AB6792"/>
    <w:rsid w:val="00AC0EFB"/>
    <w:rsid w:val="00AD16FA"/>
    <w:rsid w:val="00B03121"/>
    <w:rsid w:val="00B133BC"/>
    <w:rsid w:val="00B14D30"/>
    <w:rsid w:val="00B14D89"/>
    <w:rsid w:val="00B169FF"/>
    <w:rsid w:val="00B37310"/>
    <w:rsid w:val="00B43A20"/>
    <w:rsid w:val="00B61127"/>
    <w:rsid w:val="00B62F7C"/>
    <w:rsid w:val="00B677A2"/>
    <w:rsid w:val="00B71FA8"/>
    <w:rsid w:val="00B7579D"/>
    <w:rsid w:val="00B9316C"/>
    <w:rsid w:val="00BD7AAD"/>
    <w:rsid w:val="00BE390F"/>
    <w:rsid w:val="00BF5B8F"/>
    <w:rsid w:val="00BF7280"/>
    <w:rsid w:val="00C04698"/>
    <w:rsid w:val="00C2591F"/>
    <w:rsid w:val="00C27362"/>
    <w:rsid w:val="00C544D9"/>
    <w:rsid w:val="00C669AD"/>
    <w:rsid w:val="00C7145D"/>
    <w:rsid w:val="00C902DE"/>
    <w:rsid w:val="00C94583"/>
    <w:rsid w:val="00C97CDE"/>
    <w:rsid w:val="00CA6DBF"/>
    <w:rsid w:val="00CB25F8"/>
    <w:rsid w:val="00CB43D2"/>
    <w:rsid w:val="00CD0489"/>
    <w:rsid w:val="00CD2A4F"/>
    <w:rsid w:val="00CE50B5"/>
    <w:rsid w:val="00CF0505"/>
    <w:rsid w:val="00CF1F51"/>
    <w:rsid w:val="00D031AC"/>
    <w:rsid w:val="00D04596"/>
    <w:rsid w:val="00D13EEB"/>
    <w:rsid w:val="00D14E82"/>
    <w:rsid w:val="00D20C3D"/>
    <w:rsid w:val="00D42A52"/>
    <w:rsid w:val="00D71877"/>
    <w:rsid w:val="00D7667D"/>
    <w:rsid w:val="00D94B01"/>
    <w:rsid w:val="00DA06A3"/>
    <w:rsid w:val="00DA5CFB"/>
    <w:rsid w:val="00DB061F"/>
    <w:rsid w:val="00DE48CC"/>
    <w:rsid w:val="00DF613B"/>
    <w:rsid w:val="00DF6423"/>
    <w:rsid w:val="00E12630"/>
    <w:rsid w:val="00E331BE"/>
    <w:rsid w:val="00E33A07"/>
    <w:rsid w:val="00E55534"/>
    <w:rsid w:val="00E64E35"/>
    <w:rsid w:val="00E66616"/>
    <w:rsid w:val="00EA2692"/>
    <w:rsid w:val="00EA3A6C"/>
    <w:rsid w:val="00EC25F5"/>
    <w:rsid w:val="00EC442E"/>
    <w:rsid w:val="00EC65B7"/>
    <w:rsid w:val="00ED4E52"/>
    <w:rsid w:val="00F11A45"/>
    <w:rsid w:val="00F156C6"/>
    <w:rsid w:val="00F21904"/>
    <w:rsid w:val="00F4029A"/>
    <w:rsid w:val="00F51265"/>
    <w:rsid w:val="00F57FA5"/>
    <w:rsid w:val="00F649DA"/>
    <w:rsid w:val="00F77923"/>
    <w:rsid w:val="00F87692"/>
    <w:rsid w:val="00FB7A8E"/>
    <w:rsid w:val="00FD3C48"/>
    <w:rsid w:val="00FD781E"/>
    <w:rsid w:val="00FE4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semiHidden/>
    <w:unhideWhenUsed/>
    <w:rsid w:val="006952D5"/>
    <w:pPr>
      <w:tabs>
        <w:tab w:val="center" w:pos="4677"/>
        <w:tab w:val="right" w:pos="9355"/>
      </w:tabs>
    </w:pPr>
  </w:style>
  <w:style w:type="character" w:customStyle="1" w:styleId="ae">
    <w:name w:val="Верхний колонтитул Знак"/>
    <w:basedOn w:val="a0"/>
    <w:link w:val="ad"/>
    <w:uiPriority w:val="99"/>
    <w:semiHidden/>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semiHidden/>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s>
</file>

<file path=word/webSettings.xml><?xml version="1.0" encoding="utf-8"?>
<w:webSettings xmlns:r="http://schemas.openxmlformats.org/officeDocument/2006/relationships" xmlns:w="http://schemas.openxmlformats.org/wordprocessingml/2006/main">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6076E-C10D-40E4-97F1-FFE59EEE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9580</Words>
  <Characters>54606</Characters>
  <Application>Microsoft Office Word</Application>
  <DocSecurity>0</DocSecurity>
  <Lines>455</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Orlov_pi</cp:lastModifiedBy>
  <cp:revision>9</cp:revision>
  <cp:lastPrinted>2019-05-16T06:51:00Z</cp:lastPrinted>
  <dcterms:created xsi:type="dcterms:W3CDTF">2019-09-09T09:57:00Z</dcterms:created>
  <dcterms:modified xsi:type="dcterms:W3CDTF">2021-10-25T06:26:00Z</dcterms:modified>
</cp:coreProperties>
</file>