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D9" w:rsidRDefault="006166AB" w:rsidP="000D3B71">
      <w:pPr>
        <w:spacing w:after="0"/>
        <w:rPr>
          <w:rFonts w:ascii="Times New Roman" w:hAnsi="Times New Roman" w:cs="Times New Roman"/>
          <w:b/>
        </w:rPr>
      </w:pPr>
      <w:r>
        <w:rPr>
          <w:rFonts w:ascii="Times New Roman" w:hAnsi="Times New Roman" w:cs="Times New Roman"/>
          <w:b/>
        </w:rPr>
        <w:t>Форма 6т</w:t>
      </w:r>
    </w:p>
    <w:p w:rsidR="000D3B71" w:rsidRDefault="000D3B71" w:rsidP="000D3B71">
      <w:pPr>
        <w:spacing w:after="0"/>
        <w:jc w:val="center"/>
        <w:rPr>
          <w:rFonts w:ascii="Times New Roman" w:eastAsia="Times New Roman" w:hAnsi="Times New Roman" w:cs="Times New Roman"/>
          <w:b/>
          <w:bCs/>
          <w:sz w:val="24"/>
          <w:szCs w:val="24"/>
        </w:rPr>
      </w:pPr>
    </w:p>
    <w:p w:rsidR="000D3B71" w:rsidRDefault="000D3B71" w:rsidP="000D3B71">
      <w:pPr>
        <w:spacing w:after="0"/>
        <w:jc w:val="center"/>
        <w:rPr>
          <w:rFonts w:ascii="Times New Roman" w:eastAsia="Times New Roman" w:hAnsi="Times New Roman" w:cs="Times New Roman"/>
          <w:b/>
          <w:bCs/>
          <w:sz w:val="24"/>
          <w:szCs w:val="24"/>
        </w:rPr>
      </w:pPr>
    </w:p>
    <w:p w:rsidR="000D3B71" w:rsidRDefault="000D3B71" w:rsidP="000D3B71">
      <w:pPr>
        <w:spacing w:after="0"/>
        <w:jc w:val="center"/>
        <w:rPr>
          <w:rFonts w:ascii="Times New Roman" w:eastAsia="Times New Roman" w:hAnsi="Times New Roman" w:cs="Times New Roman"/>
          <w:b/>
          <w:bCs/>
          <w:sz w:val="24"/>
          <w:szCs w:val="24"/>
        </w:rPr>
      </w:pPr>
    </w:p>
    <w:p w:rsidR="000D3B71" w:rsidRDefault="000D3B71" w:rsidP="000D3B71">
      <w:pPr>
        <w:spacing w:after="0"/>
        <w:jc w:val="center"/>
        <w:rPr>
          <w:rFonts w:ascii="Times New Roman" w:eastAsia="Times New Roman" w:hAnsi="Times New Roman" w:cs="Times New Roman"/>
          <w:b/>
          <w:bCs/>
          <w:sz w:val="24"/>
          <w:szCs w:val="24"/>
        </w:rPr>
      </w:pPr>
      <w:r w:rsidRPr="00A82348">
        <w:rPr>
          <w:rFonts w:ascii="Times New Roman" w:eastAsia="Times New Roman" w:hAnsi="Times New Roman" w:cs="Times New Roman"/>
          <w:b/>
          <w:bCs/>
          <w:sz w:val="24"/>
          <w:szCs w:val="24"/>
        </w:rPr>
        <w:t>ТЕХНИЧЕСКОЕ ПРЕДЛОЖЕНИЕ</w:t>
      </w:r>
    </w:p>
    <w:p w:rsidR="000D3B71" w:rsidRDefault="000D3B71" w:rsidP="000D3B71">
      <w:pPr>
        <w:spacing w:after="0"/>
        <w:jc w:val="center"/>
        <w:rPr>
          <w:rFonts w:ascii="Times New Roman" w:eastAsia="Times New Roman" w:hAnsi="Times New Roman" w:cs="Times New Roman"/>
          <w:b/>
          <w:bCs/>
          <w:sz w:val="24"/>
          <w:szCs w:val="24"/>
        </w:rPr>
      </w:pPr>
    </w:p>
    <w:p w:rsidR="000D3B71" w:rsidRDefault="000D3B71" w:rsidP="000D3B71">
      <w:pPr>
        <w:spacing w:after="0"/>
        <w:jc w:val="center"/>
        <w:rPr>
          <w:rFonts w:ascii="Times New Roman" w:eastAsia="Times New Roman" w:hAnsi="Times New Roman" w:cs="Times New Roman"/>
          <w:b/>
          <w:bCs/>
          <w:sz w:val="24"/>
          <w:szCs w:val="24"/>
        </w:rPr>
      </w:pPr>
    </w:p>
    <w:p w:rsidR="000D3B71" w:rsidRPr="00537F37" w:rsidRDefault="000D3B71" w:rsidP="000D3B71">
      <w:pPr>
        <w:pStyle w:val="Times12"/>
        <w:ind w:firstLine="0"/>
        <w:rPr>
          <w:szCs w:val="24"/>
        </w:rPr>
      </w:pPr>
      <w:r w:rsidRPr="00537F37">
        <w:rPr>
          <w:b/>
          <w:szCs w:val="24"/>
        </w:rPr>
        <w:t xml:space="preserve">ПДО№: </w:t>
      </w:r>
      <w:r w:rsidR="008F3998">
        <w:rPr>
          <w:b/>
          <w:szCs w:val="24"/>
        </w:rPr>
        <w:t>94</w:t>
      </w:r>
      <w:r w:rsidR="00537F37" w:rsidRPr="00537F37">
        <w:rPr>
          <w:b/>
          <w:szCs w:val="24"/>
        </w:rPr>
        <w:t>-БНГРЭ-2017</w:t>
      </w:r>
      <w:r w:rsidR="00866D45">
        <w:rPr>
          <w:b/>
          <w:szCs w:val="24"/>
        </w:rPr>
        <w:t xml:space="preserve">   </w:t>
      </w:r>
    </w:p>
    <w:p w:rsidR="000D3B71" w:rsidRDefault="000D3B71" w:rsidP="000D3B71">
      <w:pPr>
        <w:pStyle w:val="Times12"/>
        <w:pBdr>
          <w:bottom w:val="single" w:sz="12" w:space="1" w:color="auto"/>
        </w:pBdr>
        <w:ind w:firstLine="0"/>
        <w:rPr>
          <w:sz w:val="22"/>
        </w:rPr>
      </w:pPr>
    </w:p>
    <w:p w:rsidR="000D3B71" w:rsidRDefault="000D3B71" w:rsidP="000D3B71">
      <w:pPr>
        <w:pStyle w:val="Times12"/>
        <w:ind w:firstLine="0"/>
        <w:jc w:val="center"/>
        <w:rPr>
          <w:sz w:val="22"/>
        </w:rPr>
      </w:pPr>
      <w:r w:rsidRPr="00694D27">
        <w:rPr>
          <w:sz w:val="16"/>
          <w:szCs w:val="16"/>
        </w:rPr>
        <w:t>(полное наименование контрагента)</w:t>
      </w:r>
    </w:p>
    <w:p w:rsidR="000D3B71" w:rsidRDefault="000D3B71" w:rsidP="000D3B71">
      <w:pPr>
        <w:pStyle w:val="Times12"/>
        <w:ind w:firstLine="0"/>
        <w:rPr>
          <w:sz w:val="22"/>
        </w:rPr>
      </w:pPr>
    </w:p>
    <w:p w:rsidR="008F3998" w:rsidRDefault="000D3B71" w:rsidP="008F3998">
      <w:pPr>
        <w:pStyle w:val="Times12"/>
        <w:ind w:firstLine="0"/>
        <w:rPr>
          <w:b/>
        </w:rPr>
      </w:pPr>
      <w:r>
        <w:t>н</w:t>
      </w:r>
      <w:r w:rsidRPr="00694D27">
        <w:t>аправляет настоящую оферту в ООО "Байкитская нефтегазоразведочная экспедиция" с целью заключения договора</w:t>
      </w:r>
      <w:r w:rsidR="00537F37">
        <w:t xml:space="preserve"> </w:t>
      </w:r>
      <w:r w:rsidR="00537F37" w:rsidRPr="00F060A2">
        <w:rPr>
          <w:b/>
        </w:rPr>
        <w:t>«</w:t>
      </w:r>
      <w:r w:rsidR="007C53BC">
        <w:rPr>
          <w:b/>
          <w:u w:val="single"/>
        </w:rPr>
        <w:t xml:space="preserve">Выполнение работ по технологическому (инженерному) сопровождению работ по сборке, спуску и активации подвески цементируемого хвостовика на разведочной скважине на </w:t>
      </w:r>
      <w:proofErr w:type="spellStart"/>
      <w:r w:rsidR="007C53BC">
        <w:rPr>
          <w:b/>
          <w:u w:val="single"/>
        </w:rPr>
        <w:t>Юрубчено-Тохомском</w:t>
      </w:r>
      <w:proofErr w:type="spellEnd"/>
      <w:r w:rsidR="007C53BC">
        <w:rPr>
          <w:b/>
          <w:u w:val="single"/>
        </w:rPr>
        <w:t xml:space="preserve"> лицензионном участке</w:t>
      </w:r>
      <w:r w:rsidR="008F3998" w:rsidRPr="00F37656">
        <w:rPr>
          <w:b/>
        </w:rPr>
        <w:t>».</w:t>
      </w:r>
    </w:p>
    <w:p w:rsidR="008F3998" w:rsidRPr="00A82348" w:rsidRDefault="008F3998" w:rsidP="000D3B71">
      <w:pPr>
        <w:pStyle w:val="Times12"/>
        <w:ind w:firstLine="0"/>
        <w:rPr>
          <w:sz w:val="22"/>
          <w:u w:val="single"/>
        </w:rPr>
      </w:pPr>
    </w:p>
    <w:p w:rsidR="008F3998" w:rsidRDefault="008F3998" w:rsidP="008F3998">
      <w:pPr>
        <w:autoSpaceDE w:val="0"/>
        <w:autoSpaceDN w:val="0"/>
        <w:adjustRightInd w:val="0"/>
        <w:rPr>
          <w:rFonts w:ascii="Times New Roman" w:hAnsi="Times New Roman"/>
          <w:b/>
          <w:iCs/>
        </w:rPr>
      </w:pPr>
      <w:r w:rsidRPr="004D740B">
        <w:rPr>
          <w:rFonts w:ascii="Times New Roman" w:eastAsiaTheme="minorHAnsi" w:hAnsi="Times New Roman"/>
          <w:b/>
          <w:bCs/>
          <w:i/>
          <w:iCs/>
          <w:color w:val="000000"/>
          <w:sz w:val="24"/>
          <w:u w:val="single"/>
          <w:lang w:eastAsia="en-US"/>
        </w:rPr>
        <w:t xml:space="preserve">Требования к предмету закупки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6094"/>
        <w:gridCol w:w="4820"/>
        <w:gridCol w:w="1275"/>
        <w:gridCol w:w="1560"/>
      </w:tblGrid>
      <w:tr w:rsidR="008F3998" w:rsidRPr="00A253C3" w:rsidTr="00A94C68">
        <w:trPr>
          <w:trHeight w:val="491"/>
          <w:tblHeader/>
        </w:trPr>
        <w:tc>
          <w:tcPr>
            <w:tcW w:w="852" w:type="dxa"/>
            <w:vMerge w:val="restart"/>
            <w:shd w:val="clear" w:color="auto" w:fill="D9D9D9"/>
            <w:vAlign w:val="center"/>
            <w:hideMark/>
          </w:tcPr>
          <w:p w:rsidR="008F3998" w:rsidRPr="00A253C3" w:rsidRDefault="008F3998" w:rsidP="00A94C68">
            <w:pPr>
              <w:jc w:val="center"/>
              <w:rPr>
                <w:rFonts w:ascii="Times New Roman" w:hAnsi="Times New Roman"/>
                <w:b/>
                <w:bCs/>
              </w:rPr>
            </w:pPr>
            <w:r w:rsidRPr="00A253C3">
              <w:rPr>
                <w:rFonts w:ascii="Times New Roman" w:hAnsi="Times New Roman"/>
                <w:b/>
                <w:bCs/>
              </w:rPr>
              <w:t>№ п/п</w:t>
            </w:r>
          </w:p>
        </w:tc>
        <w:tc>
          <w:tcPr>
            <w:tcW w:w="6094" w:type="dxa"/>
            <w:vMerge w:val="restart"/>
            <w:shd w:val="clear" w:color="auto" w:fill="D9D9D9"/>
            <w:vAlign w:val="center"/>
            <w:hideMark/>
          </w:tcPr>
          <w:p w:rsidR="008F3998" w:rsidRPr="00A253C3" w:rsidRDefault="008F3998" w:rsidP="00A94C68">
            <w:pPr>
              <w:jc w:val="center"/>
              <w:rPr>
                <w:rFonts w:ascii="Times New Roman" w:hAnsi="Times New Roman"/>
                <w:b/>
                <w:bCs/>
              </w:rPr>
            </w:pPr>
            <w:r w:rsidRPr="00A253C3">
              <w:rPr>
                <w:rFonts w:ascii="Times New Roman" w:hAnsi="Times New Roman"/>
                <w:b/>
                <w:bCs/>
              </w:rPr>
              <w:t xml:space="preserve">Требование </w:t>
            </w:r>
            <w:r w:rsidRPr="00A253C3">
              <w:rPr>
                <w:rFonts w:ascii="Times New Roman" w:hAnsi="Times New Roman"/>
                <w:b/>
                <w:bCs/>
              </w:rPr>
              <w:br/>
              <w:t>(параметр оценки)</w:t>
            </w:r>
          </w:p>
        </w:tc>
        <w:tc>
          <w:tcPr>
            <w:tcW w:w="4820" w:type="dxa"/>
            <w:vMerge w:val="restart"/>
            <w:shd w:val="clear" w:color="auto" w:fill="D9D9D9"/>
            <w:vAlign w:val="center"/>
            <w:hideMark/>
          </w:tcPr>
          <w:p w:rsidR="008F3998" w:rsidRPr="00A253C3" w:rsidRDefault="008F3998" w:rsidP="00A94C68">
            <w:pPr>
              <w:jc w:val="center"/>
              <w:rPr>
                <w:rFonts w:ascii="Times New Roman" w:hAnsi="Times New Roman"/>
                <w:b/>
                <w:bCs/>
              </w:rPr>
            </w:pPr>
            <w:r w:rsidRPr="00A253C3">
              <w:rPr>
                <w:rFonts w:ascii="Times New Roman" w:hAnsi="Times New Roman"/>
                <w:b/>
                <w:bCs/>
              </w:rPr>
              <w:t>Документы, подтверждающие соответствия требованию</w:t>
            </w:r>
          </w:p>
        </w:tc>
        <w:tc>
          <w:tcPr>
            <w:tcW w:w="1275" w:type="dxa"/>
            <w:vMerge w:val="restart"/>
            <w:shd w:val="clear" w:color="auto" w:fill="D9D9D9"/>
            <w:vAlign w:val="center"/>
            <w:hideMark/>
          </w:tcPr>
          <w:p w:rsidR="008F3998" w:rsidRPr="00A253C3" w:rsidRDefault="008F3998" w:rsidP="00A94C68">
            <w:pPr>
              <w:jc w:val="center"/>
              <w:rPr>
                <w:rFonts w:ascii="Times New Roman" w:hAnsi="Times New Roman"/>
                <w:b/>
                <w:bCs/>
              </w:rPr>
            </w:pPr>
            <w:r w:rsidRPr="00A253C3">
              <w:rPr>
                <w:rFonts w:ascii="Times New Roman" w:hAnsi="Times New Roman"/>
                <w:b/>
                <w:bCs/>
              </w:rPr>
              <w:t>Единица измерения</w:t>
            </w:r>
          </w:p>
        </w:tc>
        <w:tc>
          <w:tcPr>
            <w:tcW w:w="1560" w:type="dxa"/>
            <w:vMerge w:val="restart"/>
            <w:shd w:val="clear" w:color="auto" w:fill="D9D9D9"/>
            <w:vAlign w:val="center"/>
            <w:hideMark/>
          </w:tcPr>
          <w:p w:rsidR="008F3998" w:rsidRPr="00A253C3" w:rsidRDefault="00672CE7" w:rsidP="00A94C68">
            <w:pPr>
              <w:jc w:val="center"/>
              <w:rPr>
                <w:rFonts w:ascii="Times New Roman" w:hAnsi="Times New Roman"/>
                <w:b/>
                <w:bCs/>
                <w:u w:val="single"/>
              </w:rPr>
            </w:pPr>
            <w:r>
              <w:rPr>
                <w:rFonts w:ascii="Times New Roman" w:hAnsi="Times New Roman"/>
                <w:b/>
                <w:bCs/>
              </w:rPr>
              <w:t>Ответ кандидата</w:t>
            </w:r>
          </w:p>
        </w:tc>
      </w:tr>
      <w:tr w:rsidR="008F3998" w:rsidRPr="00A253C3" w:rsidTr="0037310D">
        <w:trPr>
          <w:trHeight w:val="491"/>
          <w:tblHeader/>
        </w:trPr>
        <w:tc>
          <w:tcPr>
            <w:tcW w:w="852" w:type="dxa"/>
            <w:vMerge/>
            <w:shd w:val="clear" w:color="auto" w:fill="D9D9D9"/>
            <w:vAlign w:val="center"/>
            <w:hideMark/>
          </w:tcPr>
          <w:p w:rsidR="008F3998" w:rsidRPr="00A253C3" w:rsidRDefault="008F3998" w:rsidP="00A94C68">
            <w:pPr>
              <w:rPr>
                <w:rFonts w:ascii="Times New Roman" w:hAnsi="Times New Roman"/>
                <w:b/>
                <w:bCs/>
              </w:rPr>
            </w:pPr>
          </w:p>
        </w:tc>
        <w:tc>
          <w:tcPr>
            <w:tcW w:w="6094" w:type="dxa"/>
            <w:vMerge/>
            <w:shd w:val="clear" w:color="auto" w:fill="D9D9D9"/>
            <w:vAlign w:val="center"/>
            <w:hideMark/>
          </w:tcPr>
          <w:p w:rsidR="008F3998" w:rsidRPr="00A253C3" w:rsidRDefault="008F3998" w:rsidP="00A94C68">
            <w:pPr>
              <w:rPr>
                <w:rFonts w:ascii="Times New Roman" w:hAnsi="Times New Roman"/>
                <w:b/>
                <w:bCs/>
              </w:rPr>
            </w:pPr>
          </w:p>
        </w:tc>
        <w:tc>
          <w:tcPr>
            <w:tcW w:w="4820" w:type="dxa"/>
            <w:vMerge/>
            <w:shd w:val="clear" w:color="auto" w:fill="D9D9D9"/>
            <w:vAlign w:val="center"/>
            <w:hideMark/>
          </w:tcPr>
          <w:p w:rsidR="008F3998" w:rsidRPr="00A253C3" w:rsidRDefault="008F3998" w:rsidP="00A94C68">
            <w:pPr>
              <w:rPr>
                <w:rFonts w:ascii="Times New Roman" w:hAnsi="Times New Roman"/>
                <w:b/>
                <w:bCs/>
              </w:rPr>
            </w:pPr>
          </w:p>
        </w:tc>
        <w:tc>
          <w:tcPr>
            <w:tcW w:w="1275" w:type="dxa"/>
            <w:vMerge/>
            <w:shd w:val="clear" w:color="auto" w:fill="D9D9D9"/>
            <w:vAlign w:val="center"/>
            <w:hideMark/>
          </w:tcPr>
          <w:p w:rsidR="008F3998" w:rsidRPr="00A253C3" w:rsidRDefault="008F3998" w:rsidP="00A94C68">
            <w:pPr>
              <w:rPr>
                <w:rFonts w:ascii="Times New Roman" w:hAnsi="Times New Roman"/>
                <w:b/>
                <w:bCs/>
              </w:rPr>
            </w:pPr>
          </w:p>
        </w:tc>
        <w:tc>
          <w:tcPr>
            <w:tcW w:w="1560" w:type="dxa"/>
            <w:vMerge/>
            <w:shd w:val="clear" w:color="auto" w:fill="D9D9D9"/>
            <w:vAlign w:val="center"/>
            <w:hideMark/>
          </w:tcPr>
          <w:p w:rsidR="008F3998" w:rsidRPr="00A253C3" w:rsidRDefault="008F3998" w:rsidP="00A94C68">
            <w:pPr>
              <w:rPr>
                <w:rFonts w:ascii="Times New Roman" w:hAnsi="Times New Roman"/>
                <w:b/>
                <w:bCs/>
                <w:u w:val="single"/>
              </w:rPr>
            </w:pPr>
          </w:p>
        </w:tc>
      </w:tr>
      <w:tr w:rsidR="008F3998" w:rsidRPr="00A253C3" w:rsidTr="00A94C68">
        <w:trPr>
          <w:trHeight w:val="164"/>
          <w:tblHeader/>
        </w:trPr>
        <w:tc>
          <w:tcPr>
            <w:tcW w:w="852" w:type="dxa"/>
            <w:shd w:val="clear" w:color="auto" w:fill="D9D9D9"/>
            <w:noWrap/>
            <w:vAlign w:val="center"/>
          </w:tcPr>
          <w:p w:rsidR="008F3998" w:rsidRPr="00A253C3" w:rsidRDefault="008F3998" w:rsidP="00A94C68">
            <w:pPr>
              <w:jc w:val="center"/>
              <w:rPr>
                <w:rFonts w:ascii="Times New Roman" w:hAnsi="Times New Roman"/>
                <w:b/>
              </w:rPr>
            </w:pPr>
            <w:r w:rsidRPr="00A253C3">
              <w:rPr>
                <w:rFonts w:ascii="Times New Roman" w:hAnsi="Times New Roman"/>
                <w:b/>
              </w:rPr>
              <w:t>1</w:t>
            </w:r>
          </w:p>
        </w:tc>
        <w:tc>
          <w:tcPr>
            <w:tcW w:w="6094" w:type="dxa"/>
            <w:shd w:val="clear" w:color="auto" w:fill="D9D9D9"/>
            <w:vAlign w:val="center"/>
          </w:tcPr>
          <w:p w:rsidR="008F3998" w:rsidRPr="00A253C3" w:rsidRDefault="008F3998" w:rsidP="00A94C68">
            <w:pPr>
              <w:jc w:val="center"/>
              <w:rPr>
                <w:rFonts w:ascii="Times New Roman" w:hAnsi="Times New Roman"/>
                <w:b/>
              </w:rPr>
            </w:pPr>
            <w:r w:rsidRPr="00A253C3">
              <w:rPr>
                <w:rFonts w:ascii="Times New Roman" w:hAnsi="Times New Roman"/>
                <w:b/>
              </w:rPr>
              <w:t>2</w:t>
            </w:r>
          </w:p>
        </w:tc>
        <w:tc>
          <w:tcPr>
            <w:tcW w:w="4820" w:type="dxa"/>
            <w:shd w:val="clear" w:color="auto" w:fill="D9D9D9"/>
            <w:vAlign w:val="center"/>
          </w:tcPr>
          <w:p w:rsidR="008F3998" w:rsidRPr="00A253C3" w:rsidRDefault="008F3998" w:rsidP="00A94C68">
            <w:pPr>
              <w:jc w:val="center"/>
              <w:rPr>
                <w:rFonts w:ascii="Times New Roman" w:hAnsi="Times New Roman"/>
                <w:b/>
              </w:rPr>
            </w:pPr>
            <w:r w:rsidRPr="00A253C3">
              <w:rPr>
                <w:rFonts w:ascii="Times New Roman" w:hAnsi="Times New Roman"/>
                <w:b/>
              </w:rPr>
              <w:t>3</w:t>
            </w:r>
          </w:p>
        </w:tc>
        <w:tc>
          <w:tcPr>
            <w:tcW w:w="1275" w:type="dxa"/>
            <w:shd w:val="clear" w:color="auto" w:fill="D9D9D9"/>
            <w:vAlign w:val="center"/>
          </w:tcPr>
          <w:p w:rsidR="008F3998" w:rsidRPr="00A253C3" w:rsidRDefault="008F3998" w:rsidP="00A94C68">
            <w:pPr>
              <w:jc w:val="center"/>
              <w:rPr>
                <w:rFonts w:ascii="Times New Roman" w:hAnsi="Times New Roman"/>
                <w:b/>
              </w:rPr>
            </w:pPr>
            <w:r w:rsidRPr="00A253C3">
              <w:rPr>
                <w:rFonts w:ascii="Times New Roman" w:hAnsi="Times New Roman"/>
                <w:b/>
              </w:rPr>
              <w:t>4</w:t>
            </w:r>
          </w:p>
        </w:tc>
        <w:tc>
          <w:tcPr>
            <w:tcW w:w="1560" w:type="dxa"/>
            <w:shd w:val="clear" w:color="auto" w:fill="D9D9D9"/>
            <w:vAlign w:val="center"/>
          </w:tcPr>
          <w:p w:rsidR="008F3998" w:rsidRPr="00A253C3" w:rsidRDefault="008F3998" w:rsidP="00A94C68">
            <w:pPr>
              <w:jc w:val="center"/>
              <w:rPr>
                <w:rFonts w:ascii="Times New Roman" w:hAnsi="Times New Roman"/>
                <w:b/>
              </w:rPr>
            </w:pPr>
            <w:r w:rsidRPr="00A253C3">
              <w:rPr>
                <w:rFonts w:ascii="Times New Roman" w:hAnsi="Times New Roman"/>
                <w:b/>
              </w:rPr>
              <w:t>5</w:t>
            </w:r>
          </w:p>
        </w:tc>
      </w:tr>
      <w:tr w:rsidR="00FA0067" w:rsidRPr="00A253C3" w:rsidTr="0037310D">
        <w:trPr>
          <w:trHeight w:val="1556"/>
        </w:trPr>
        <w:tc>
          <w:tcPr>
            <w:tcW w:w="852" w:type="dxa"/>
            <w:shd w:val="clear" w:color="auto" w:fill="auto"/>
            <w:noWrap/>
            <w:vAlign w:val="center"/>
            <w:hideMark/>
          </w:tcPr>
          <w:p w:rsidR="00FA0067" w:rsidRPr="00A77DF3" w:rsidRDefault="00FA0067" w:rsidP="00FA0067">
            <w:pPr>
              <w:pStyle w:val="a6"/>
              <w:numPr>
                <w:ilvl w:val="0"/>
                <w:numId w:val="1"/>
              </w:numPr>
              <w:ind w:left="0"/>
              <w:jc w:val="center"/>
            </w:pPr>
          </w:p>
        </w:tc>
        <w:tc>
          <w:tcPr>
            <w:tcW w:w="6094" w:type="dxa"/>
            <w:shd w:val="clear" w:color="auto" w:fill="auto"/>
            <w:vAlign w:val="center"/>
          </w:tcPr>
          <w:p w:rsidR="00FA0067" w:rsidRPr="00A77DF3" w:rsidRDefault="00FA0067" w:rsidP="00D6403D">
            <w:pPr>
              <w:rPr>
                <w:rFonts w:ascii="Times New Roman" w:hAnsi="Times New Roman"/>
                <w:sz w:val="24"/>
              </w:rPr>
            </w:pPr>
            <w:r w:rsidRPr="00A77DF3">
              <w:rPr>
                <w:rFonts w:ascii="Times New Roman" w:hAnsi="Times New Roman"/>
                <w:sz w:val="24"/>
              </w:rPr>
              <w:t>Согласие на выполнение работ в соответствии с техническим заданием в составе ПДО (Приложение №1).</w:t>
            </w:r>
          </w:p>
        </w:tc>
        <w:tc>
          <w:tcPr>
            <w:tcW w:w="4820" w:type="dxa"/>
            <w:shd w:val="clear" w:color="auto" w:fill="auto"/>
            <w:vAlign w:val="center"/>
          </w:tcPr>
          <w:p w:rsidR="00FA0067" w:rsidRPr="00A77DF3" w:rsidRDefault="00FA0067" w:rsidP="00D6403D">
            <w:pPr>
              <w:rPr>
                <w:rFonts w:ascii="Times New Roman" w:hAnsi="Times New Roman"/>
                <w:sz w:val="24"/>
              </w:rPr>
            </w:pPr>
            <w:r w:rsidRPr="00A77DF3">
              <w:rPr>
                <w:rFonts w:ascii="Times New Roman" w:hAnsi="Times New Roman"/>
                <w:sz w:val="24"/>
              </w:rPr>
              <w:t>Гарантийное</w:t>
            </w:r>
            <w:r w:rsidRPr="00A77DF3">
              <w:rPr>
                <w:rFonts w:ascii="Times New Roman" w:hAnsi="Times New Roman"/>
                <w:color w:val="FF0000"/>
                <w:sz w:val="24"/>
              </w:rPr>
              <w:t xml:space="preserve"> </w:t>
            </w:r>
            <w:r w:rsidRPr="00A77DF3">
              <w:rPr>
                <w:rFonts w:ascii="Times New Roman" w:hAnsi="Times New Roman"/>
                <w:sz w:val="24"/>
              </w:rPr>
              <w:t>письмо за подписью руководителя организации (уполномоченного лица) и подписанное руководителем организации (участника тендера) на каждом листе Техническое задание</w:t>
            </w:r>
          </w:p>
        </w:tc>
        <w:tc>
          <w:tcPr>
            <w:tcW w:w="1275" w:type="dxa"/>
            <w:shd w:val="clear" w:color="000000" w:fill="FFFFFF"/>
            <w:vAlign w:val="center"/>
          </w:tcPr>
          <w:p w:rsidR="00FA0067" w:rsidRPr="00A77DF3" w:rsidRDefault="00FA0067"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FA0067" w:rsidRPr="00A77DF3" w:rsidRDefault="00FA0067" w:rsidP="00D6403D">
            <w:pPr>
              <w:jc w:val="center"/>
              <w:rPr>
                <w:rFonts w:ascii="Times New Roman" w:hAnsi="Times New Roman"/>
                <w:sz w:val="24"/>
              </w:rPr>
            </w:pPr>
          </w:p>
        </w:tc>
      </w:tr>
      <w:tr w:rsidR="00FA0067" w:rsidRPr="00A253C3" w:rsidTr="00A94C68">
        <w:trPr>
          <w:trHeight w:val="197"/>
        </w:trPr>
        <w:tc>
          <w:tcPr>
            <w:tcW w:w="852" w:type="dxa"/>
            <w:shd w:val="clear" w:color="auto" w:fill="auto"/>
            <w:noWrap/>
            <w:vAlign w:val="center"/>
            <w:hideMark/>
          </w:tcPr>
          <w:p w:rsidR="00FA0067" w:rsidRPr="00A77DF3" w:rsidRDefault="00FA0067" w:rsidP="00FA0067">
            <w:pPr>
              <w:pStyle w:val="a6"/>
              <w:numPr>
                <w:ilvl w:val="0"/>
                <w:numId w:val="1"/>
              </w:numPr>
              <w:ind w:left="0"/>
              <w:jc w:val="center"/>
            </w:pPr>
          </w:p>
        </w:tc>
        <w:tc>
          <w:tcPr>
            <w:tcW w:w="6094" w:type="dxa"/>
            <w:shd w:val="clear" w:color="auto" w:fill="auto"/>
            <w:vAlign w:val="center"/>
          </w:tcPr>
          <w:p w:rsidR="00FA0067" w:rsidRPr="00A77DF3" w:rsidRDefault="00FA0067" w:rsidP="00D6403D">
            <w:pPr>
              <w:rPr>
                <w:rFonts w:ascii="Times New Roman" w:hAnsi="Times New Roman"/>
                <w:sz w:val="24"/>
              </w:rPr>
            </w:pPr>
            <w:r w:rsidRPr="00A77DF3">
              <w:rPr>
                <w:rFonts w:ascii="Times New Roman" w:hAnsi="Times New Roman"/>
                <w:sz w:val="24"/>
              </w:rPr>
              <w:t>Согласие с условиями:</w:t>
            </w:r>
          </w:p>
          <w:p w:rsidR="00FA0067" w:rsidRPr="00A77DF3" w:rsidRDefault="00FA0067" w:rsidP="00D6403D">
            <w:pPr>
              <w:rPr>
                <w:rFonts w:ascii="Times New Roman" w:hAnsi="Times New Roman"/>
                <w:sz w:val="24"/>
              </w:rPr>
            </w:pPr>
            <w:r w:rsidRPr="00A77DF3">
              <w:rPr>
                <w:rFonts w:ascii="Times New Roman" w:hAnsi="Times New Roman"/>
                <w:sz w:val="24"/>
              </w:rPr>
              <w:t xml:space="preserve">-  проекта договора ООО "БНГРЭ" </w:t>
            </w:r>
          </w:p>
          <w:p w:rsidR="00FA0067" w:rsidRPr="00A77DF3" w:rsidRDefault="00FA0067" w:rsidP="00D6403D">
            <w:pPr>
              <w:pStyle w:val="a6"/>
              <w:tabs>
                <w:tab w:val="left" w:pos="460"/>
              </w:tabs>
              <w:ind w:left="35"/>
              <w:contextualSpacing/>
              <w:jc w:val="both"/>
            </w:pPr>
            <w:r w:rsidRPr="00A77DF3">
              <w:t xml:space="preserve">- требованиям к подрядчику в области промышленной, пожарной безопасности, охраны труда, окружающей среды и реагирования на чрезвычайную ситуацию </w:t>
            </w:r>
            <w:r w:rsidRPr="00A77DF3">
              <w:lastRenderedPageBreak/>
              <w:t>(Приложение №2 к Стандарту «Требования безопасности при выполнении работ подрядными организациями»).</w:t>
            </w:r>
          </w:p>
          <w:p w:rsidR="00FA0067" w:rsidRPr="00A77DF3" w:rsidRDefault="00FA0067" w:rsidP="00D6403D">
            <w:pPr>
              <w:rPr>
                <w:rFonts w:ascii="Times New Roman" w:hAnsi="Times New Roman"/>
                <w:sz w:val="24"/>
              </w:rPr>
            </w:pPr>
            <w:r w:rsidRPr="00A77DF3">
              <w:rPr>
                <w:rFonts w:ascii="Times New Roman" w:hAnsi="Times New Roman"/>
                <w:sz w:val="24"/>
              </w:rPr>
              <w:t>Готовность выполнения работ/ услуг по договору без привлечения субподрядчиков.</w:t>
            </w:r>
          </w:p>
        </w:tc>
        <w:tc>
          <w:tcPr>
            <w:tcW w:w="4820" w:type="dxa"/>
            <w:shd w:val="clear" w:color="auto" w:fill="auto"/>
            <w:vAlign w:val="center"/>
          </w:tcPr>
          <w:p w:rsidR="00FA0067" w:rsidRPr="00A77DF3" w:rsidRDefault="00FA0067" w:rsidP="00D6403D">
            <w:pPr>
              <w:rPr>
                <w:rFonts w:ascii="Times New Roman" w:hAnsi="Times New Roman"/>
                <w:sz w:val="24"/>
              </w:rPr>
            </w:pPr>
            <w:r w:rsidRPr="00A77DF3">
              <w:rPr>
                <w:rFonts w:ascii="Times New Roman" w:hAnsi="Times New Roman"/>
                <w:sz w:val="24"/>
              </w:rPr>
              <w:lastRenderedPageBreak/>
              <w:t xml:space="preserve">Подписанный проект договора </w:t>
            </w:r>
          </w:p>
          <w:p w:rsidR="00FA0067" w:rsidRPr="00A77DF3" w:rsidRDefault="00FA0067"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FA0067" w:rsidRPr="00A77DF3" w:rsidRDefault="00FA0067"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FA0067" w:rsidRPr="00A77DF3" w:rsidRDefault="00FA0067" w:rsidP="00D6403D">
            <w:pPr>
              <w:jc w:val="center"/>
              <w:rPr>
                <w:rFonts w:ascii="Times New Roman" w:hAnsi="Times New Roman"/>
                <w:sz w:val="24"/>
              </w:rPr>
            </w:pPr>
          </w:p>
        </w:tc>
      </w:tr>
    </w:tbl>
    <w:p w:rsidR="008F3998" w:rsidRDefault="008F3998" w:rsidP="008F3998">
      <w:pPr>
        <w:autoSpaceDE w:val="0"/>
        <w:autoSpaceDN w:val="0"/>
        <w:adjustRightInd w:val="0"/>
        <w:jc w:val="both"/>
        <w:rPr>
          <w:rFonts w:ascii="Times New Roman" w:hAnsi="Times New Roman"/>
          <w:b/>
          <w:i/>
          <w:iCs/>
          <w:u w:val="single"/>
        </w:rPr>
      </w:pPr>
    </w:p>
    <w:p w:rsidR="008F3998" w:rsidRPr="008F3998" w:rsidRDefault="008F3998" w:rsidP="008F3998">
      <w:pPr>
        <w:autoSpaceDE w:val="0"/>
        <w:autoSpaceDN w:val="0"/>
        <w:adjustRightInd w:val="0"/>
        <w:jc w:val="both"/>
        <w:rPr>
          <w:rFonts w:ascii="Times New Roman" w:hAnsi="Times New Roman"/>
          <w:b/>
          <w:i/>
          <w:iCs/>
          <w:u w:val="single"/>
        </w:rPr>
      </w:pPr>
      <w:r w:rsidRPr="008F3998">
        <w:rPr>
          <w:rFonts w:ascii="Times New Roman" w:hAnsi="Times New Roman"/>
          <w:b/>
          <w:i/>
          <w:iCs/>
          <w:u w:val="single"/>
        </w:rPr>
        <w:t>Требование к Участнику закупки</w:t>
      </w:r>
    </w:p>
    <w:p w:rsidR="007E3176" w:rsidRDefault="007E3176" w:rsidP="000D3B71">
      <w:pPr>
        <w:spacing w:after="0"/>
        <w:jc w:val="center"/>
        <w:rPr>
          <w:rFonts w:ascii="Times New Roman" w:hAnsi="Times New Roman" w:cs="Times New Roman"/>
          <w:b/>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6094"/>
        <w:gridCol w:w="4820"/>
        <w:gridCol w:w="1275"/>
        <w:gridCol w:w="1560"/>
      </w:tblGrid>
      <w:tr w:rsidR="00FA0067" w:rsidRPr="00A77DF3" w:rsidTr="00D6403D">
        <w:trPr>
          <w:trHeight w:val="517"/>
          <w:tblHeader/>
        </w:trPr>
        <w:tc>
          <w:tcPr>
            <w:tcW w:w="852" w:type="dxa"/>
            <w:vMerge w:val="restart"/>
            <w:shd w:val="clear" w:color="auto" w:fill="D9D9D9"/>
            <w:vAlign w:val="center"/>
            <w:hideMark/>
          </w:tcPr>
          <w:p w:rsidR="00FA0067" w:rsidRPr="00A77DF3" w:rsidRDefault="00FA0067" w:rsidP="00D6403D">
            <w:pPr>
              <w:jc w:val="center"/>
              <w:rPr>
                <w:rFonts w:ascii="Times New Roman" w:hAnsi="Times New Roman"/>
                <w:b/>
                <w:bCs/>
                <w:sz w:val="24"/>
              </w:rPr>
            </w:pPr>
            <w:r w:rsidRPr="00A77DF3">
              <w:rPr>
                <w:rFonts w:ascii="Times New Roman" w:hAnsi="Times New Roman"/>
                <w:b/>
                <w:bCs/>
                <w:sz w:val="24"/>
              </w:rPr>
              <w:t>№ п/п</w:t>
            </w:r>
          </w:p>
        </w:tc>
        <w:tc>
          <w:tcPr>
            <w:tcW w:w="6094" w:type="dxa"/>
            <w:vMerge w:val="restart"/>
            <w:shd w:val="clear" w:color="auto" w:fill="D9D9D9"/>
            <w:vAlign w:val="center"/>
            <w:hideMark/>
          </w:tcPr>
          <w:p w:rsidR="00FA0067" w:rsidRPr="00A77DF3" w:rsidRDefault="00FA0067" w:rsidP="00D6403D">
            <w:pPr>
              <w:jc w:val="center"/>
              <w:rPr>
                <w:rFonts w:ascii="Times New Roman" w:hAnsi="Times New Roman"/>
                <w:b/>
                <w:bCs/>
                <w:sz w:val="24"/>
              </w:rPr>
            </w:pPr>
            <w:r w:rsidRPr="00A77DF3">
              <w:rPr>
                <w:rFonts w:ascii="Times New Roman" w:hAnsi="Times New Roman"/>
                <w:b/>
                <w:bCs/>
                <w:sz w:val="24"/>
              </w:rPr>
              <w:t xml:space="preserve">Требование </w:t>
            </w:r>
            <w:r w:rsidRPr="00A77DF3">
              <w:rPr>
                <w:rFonts w:ascii="Times New Roman" w:hAnsi="Times New Roman"/>
                <w:b/>
                <w:bCs/>
                <w:sz w:val="24"/>
              </w:rPr>
              <w:br/>
              <w:t>(параметр оценки)</w:t>
            </w:r>
          </w:p>
        </w:tc>
        <w:tc>
          <w:tcPr>
            <w:tcW w:w="4820" w:type="dxa"/>
            <w:vMerge w:val="restart"/>
            <w:shd w:val="clear" w:color="auto" w:fill="D9D9D9"/>
            <w:vAlign w:val="center"/>
            <w:hideMark/>
          </w:tcPr>
          <w:p w:rsidR="00FA0067" w:rsidRPr="00A77DF3" w:rsidRDefault="00FA0067" w:rsidP="00D6403D">
            <w:pPr>
              <w:jc w:val="center"/>
              <w:rPr>
                <w:rFonts w:ascii="Times New Roman" w:hAnsi="Times New Roman"/>
                <w:b/>
                <w:bCs/>
                <w:sz w:val="24"/>
              </w:rPr>
            </w:pPr>
            <w:r w:rsidRPr="00A77DF3">
              <w:rPr>
                <w:rFonts w:ascii="Times New Roman" w:hAnsi="Times New Roman"/>
                <w:b/>
                <w:bCs/>
                <w:sz w:val="24"/>
              </w:rPr>
              <w:t>Документы, подтверждающие соответствия требованию</w:t>
            </w:r>
          </w:p>
        </w:tc>
        <w:tc>
          <w:tcPr>
            <w:tcW w:w="1275" w:type="dxa"/>
            <w:vMerge w:val="restart"/>
            <w:shd w:val="clear" w:color="auto" w:fill="D9D9D9"/>
            <w:vAlign w:val="center"/>
            <w:hideMark/>
          </w:tcPr>
          <w:p w:rsidR="00FA0067" w:rsidRPr="00A77DF3" w:rsidRDefault="00FA0067" w:rsidP="00D6403D">
            <w:pPr>
              <w:jc w:val="center"/>
              <w:rPr>
                <w:rFonts w:ascii="Times New Roman" w:hAnsi="Times New Roman"/>
                <w:b/>
                <w:bCs/>
                <w:sz w:val="24"/>
              </w:rPr>
            </w:pPr>
            <w:r w:rsidRPr="00A77DF3">
              <w:rPr>
                <w:rFonts w:ascii="Times New Roman" w:hAnsi="Times New Roman"/>
                <w:b/>
                <w:bCs/>
                <w:sz w:val="24"/>
              </w:rPr>
              <w:t>Единица измерения</w:t>
            </w:r>
          </w:p>
        </w:tc>
        <w:tc>
          <w:tcPr>
            <w:tcW w:w="1560" w:type="dxa"/>
            <w:vMerge w:val="restart"/>
            <w:shd w:val="clear" w:color="auto" w:fill="D9D9D9"/>
            <w:vAlign w:val="center"/>
            <w:hideMark/>
          </w:tcPr>
          <w:p w:rsidR="00FA0067" w:rsidRPr="00A77DF3" w:rsidRDefault="00FA0067" w:rsidP="00D6403D">
            <w:pPr>
              <w:jc w:val="center"/>
              <w:rPr>
                <w:rFonts w:ascii="Times New Roman" w:hAnsi="Times New Roman"/>
                <w:b/>
                <w:bCs/>
                <w:sz w:val="24"/>
                <w:u w:val="single"/>
              </w:rPr>
            </w:pPr>
            <w:r w:rsidRPr="00A77DF3">
              <w:rPr>
                <w:rFonts w:ascii="Times New Roman" w:hAnsi="Times New Roman"/>
                <w:b/>
                <w:bCs/>
                <w:sz w:val="24"/>
              </w:rPr>
              <w:t>Условие соответствия</w:t>
            </w:r>
          </w:p>
        </w:tc>
      </w:tr>
      <w:tr w:rsidR="00FA0067" w:rsidRPr="00A77DF3" w:rsidTr="00D6403D">
        <w:trPr>
          <w:trHeight w:val="517"/>
          <w:tblHeader/>
        </w:trPr>
        <w:tc>
          <w:tcPr>
            <w:tcW w:w="852" w:type="dxa"/>
            <w:vMerge/>
            <w:shd w:val="clear" w:color="auto" w:fill="D9D9D9"/>
            <w:vAlign w:val="center"/>
            <w:hideMark/>
          </w:tcPr>
          <w:p w:rsidR="00FA0067" w:rsidRPr="00A77DF3" w:rsidRDefault="00FA0067" w:rsidP="00D6403D">
            <w:pPr>
              <w:rPr>
                <w:rFonts w:ascii="Times New Roman" w:hAnsi="Times New Roman"/>
                <w:b/>
                <w:bCs/>
                <w:sz w:val="24"/>
              </w:rPr>
            </w:pPr>
          </w:p>
        </w:tc>
        <w:tc>
          <w:tcPr>
            <w:tcW w:w="6094" w:type="dxa"/>
            <w:vMerge/>
            <w:shd w:val="clear" w:color="auto" w:fill="D9D9D9"/>
            <w:vAlign w:val="center"/>
            <w:hideMark/>
          </w:tcPr>
          <w:p w:rsidR="00FA0067" w:rsidRPr="00A77DF3" w:rsidRDefault="00FA0067" w:rsidP="00D6403D">
            <w:pPr>
              <w:rPr>
                <w:rFonts w:ascii="Times New Roman" w:hAnsi="Times New Roman"/>
                <w:b/>
                <w:bCs/>
                <w:sz w:val="24"/>
              </w:rPr>
            </w:pPr>
          </w:p>
        </w:tc>
        <w:tc>
          <w:tcPr>
            <w:tcW w:w="4820" w:type="dxa"/>
            <w:vMerge/>
            <w:shd w:val="clear" w:color="auto" w:fill="D9D9D9"/>
            <w:vAlign w:val="center"/>
            <w:hideMark/>
          </w:tcPr>
          <w:p w:rsidR="00FA0067" w:rsidRPr="00A77DF3" w:rsidRDefault="00FA0067" w:rsidP="00D6403D">
            <w:pPr>
              <w:rPr>
                <w:rFonts w:ascii="Times New Roman" w:hAnsi="Times New Roman"/>
                <w:b/>
                <w:bCs/>
                <w:sz w:val="24"/>
              </w:rPr>
            </w:pPr>
          </w:p>
        </w:tc>
        <w:tc>
          <w:tcPr>
            <w:tcW w:w="1275" w:type="dxa"/>
            <w:vMerge/>
            <w:shd w:val="clear" w:color="auto" w:fill="D9D9D9"/>
            <w:vAlign w:val="center"/>
            <w:hideMark/>
          </w:tcPr>
          <w:p w:rsidR="00FA0067" w:rsidRPr="00A77DF3" w:rsidRDefault="00FA0067" w:rsidP="00D6403D">
            <w:pPr>
              <w:rPr>
                <w:rFonts w:ascii="Times New Roman" w:hAnsi="Times New Roman"/>
                <w:b/>
                <w:bCs/>
                <w:sz w:val="24"/>
              </w:rPr>
            </w:pPr>
          </w:p>
        </w:tc>
        <w:tc>
          <w:tcPr>
            <w:tcW w:w="1560" w:type="dxa"/>
            <w:vMerge/>
            <w:shd w:val="clear" w:color="auto" w:fill="D9D9D9"/>
            <w:vAlign w:val="center"/>
            <w:hideMark/>
          </w:tcPr>
          <w:p w:rsidR="00FA0067" w:rsidRPr="00A77DF3" w:rsidRDefault="00FA0067" w:rsidP="00D6403D">
            <w:pPr>
              <w:rPr>
                <w:rFonts w:ascii="Times New Roman" w:hAnsi="Times New Roman"/>
                <w:b/>
                <w:bCs/>
                <w:sz w:val="24"/>
                <w:u w:val="single"/>
              </w:rPr>
            </w:pPr>
          </w:p>
        </w:tc>
      </w:tr>
      <w:tr w:rsidR="00FA0067" w:rsidRPr="00A77DF3" w:rsidTr="00D6403D">
        <w:trPr>
          <w:trHeight w:val="280"/>
          <w:tblHeader/>
        </w:trPr>
        <w:tc>
          <w:tcPr>
            <w:tcW w:w="852" w:type="dxa"/>
            <w:shd w:val="clear" w:color="auto" w:fill="D9D9D9"/>
            <w:noWrap/>
            <w:vAlign w:val="center"/>
          </w:tcPr>
          <w:p w:rsidR="00FA0067" w:rsidRPr="00A77DF3" w:rsidRDefault="00FA0067" w:rsidP="00D6403D">
            <w:pPr>
              <w:jc w:val="center"/>
              <w:rPr>
                <w:rFonts w:ascii="Times New Roman" w:hAnsi="Times New Roman"/>
                <w:b/>
                <w:sz w:val="24"/>
              </w:rPr>
            </w:pPr>
            <w:r w:rsidRPr="00A77DF3">
              <w:rPr>
                <w:rFonts w:ascii="Times New Roman" w:hAnsi="Times New Roman"/>
                <w:b/>
                <w:sz w:val="24"/>
              </w:rPr>
              <w:t>1</w:t>
            </w:r>
          </w:p>
        </w:tc>
        <w:tc>
          <w:tcPr>
            <w:tcW w:w="6094" w:type="dxa"/>
            <w:shd w:val="clear" w:color="auto" w:fill="D9D9D9"/>
            <w:vAlign w:val="center"/>
          </w:tcPr>
          <w:p w:rsidR="00FA0067" w:rsidRPr="00A77DF3" w:rsidRDefault="00FA0067" w:rsidP="00D6403D">
            <w:pPr>
              <w:jc w:val="center"/>
              <w:rPr>
                <w:rFonts w:ascii="Times New Roman" w:hAnsi="Times New Roman"/>
                <w:b/>
                <w:sz w:val="24"/>
              </w:rPr>
            </w:pPr>
            <w:r w:rsidRPr="00A77DF3">
              <w:rPr>
                <w:rFonts w:ascii="Times New Roman" w:hAnsi="Times New Roman"/>
                <w:b/>
                <w:sz w:val="24"/>
              </w:rPr>
              <w:t>2</w:t>
            </w:r>
          </w:p>
        </w:tc>
        <w:tc>
          <w:tcPr>
            <w:tcW w:w="4820" w:type="dxa"/>
            <w:shd w:val="clear" w:color="auto" w:fill="D9D9D9"/>
            <w:vAlign w:val="center"/>
          </w:tcPr>
          <w:p w:rsidR="00FA0067" w:rsidRPr="00A77DF3" w:rsidRDefault="00FA0067" w:rsidP="00D6403D">
            <w:pPr>
              <w:jc w:val="center"/>
              <w:rPr>
                <w:rFonts w:ascii="Times New Roman" w:hAnsi="Times New Roman"/>
                <w:b/>
                <w:sz w:val="24"/>
              </w:rPr>
            </w:pPr>
            <w:r w:rsidRPr="00A77DF3">
              <w:rPr>
                <w:rFonts w:ascii="Times New Roman" w:hAnsi="Times New Roman"/>
                <w:b/>
                <w:sz w:val="24"/>
              </w:rPr>
              <w:t>3</w:t>
            </w:r>
          </w:p>
        </w:tc>
        <w:tc>
          <w:tcPr>
            <w:tcW w:w="1275" w:type="dxa"/>
            <w:shd w:val="clear" w:color="auto" w:fill="D9D9D9"/>
            <w:vAlign w:val="center"/>
          </w:tcPr>
          <w:p w:rsidR="00FA0067" w:rsidRPr="00A77DF3" w:rsidRDefault="00FA0067" w:rsidP="00D6403D">
            <w:pPr>
              <w:jc w:val="center"/>
              <w:rPr>
                <w:rFonts w:ascii="Times New Roman" w:hAnsi="Times New Roman"/>
                <w:b/>
                <w:sz w:val="24"/>
              </w:rPr>
            </w:pPr>
            <w:r w:rsidRPr="00A77DF3">
              <w:rPr>
                <w:rFonts w:ascii="Times New Roman" w:hAnsi="Times New Roman"/>
                <w:b/>
                <w:sz w:val="24"/>
              </w:rPr>
              <w:t>4</w:t>
            </w:r>
          </w:p>
        </w:tc>
        <w:tc>
          <w:tcPr>
            <w:tcW w:w="1560" w:type="dxa"/>
            <w:shd w:val="clear" w:color="auto" w:fill="D9D9D9"/>
            <w:vAlign w:val="center"/>
          </w:tcPr>
          <w:p w:rsidR="00FA0067" w:rsidRPr="00A77DF3" w:rsidRDefault="00FA0067" w:rsidP="00D6403D">
            <w:pPr>
              <w:jc w:val="center"/>
              <w:rPr>
                <w:rFonts w:ascii="Times New Roman" w:hAnsi="Times New Roman"/>
                <w:b/>
                <w:sz w:val="24"/>
              </w:rPr>
            </w:pPr>
            <w:r w:rsidRPr="00A77DF3">
              <w:rPr>
                <w:rFonts w:ascii="Times New Roman" w:hAnsi="Times New Roman"/>
                <w:b/>
                <w:sz w:val="24"/>
              </w:rPr>
              <w:t>5</w:t>
            </w:r>
          </w:p>
        </w:tc>
      </w:tr>
      <w:tr w:rsidR="00FA0067" w:rsidRPr="00A77DF3" w:rsidTr="00D6403D">
        <w:trPr>
          <w:trHeight w:val="164"/>
        </w:trPr>
        <w:tc>
          <w:tcPr>
            <w:tcW w:w="852" w:type="dxa"/>
            <w:shd w:val="clear" w:color="auto" w:fill="auto"/>
            <w:noWrap/>
            <w:vAlign w:val="center"/>
          </w:tcPr>
          <w:p w:rsidR="00FA0067" w:rsidRPr="00A77DF3" w:rsidRDefault="00FA0067" w:rsidP="00D6403D">
            <w:pPr>
              <w:rPr>
                <w:rFonts w:ascii="Times New Roman" w:hAnsi="Times New Roman"/>
                <w:b/>
                <w:sz w:val="24"/>
              </w:rPr>
            </w:pPr>
            <w:r w:rsidRPr="00A77DF3">
              <w:rPr>
                <w:rFonts w:ascii="Times New Roman" w:hAnsi="Times New Roman"/>
                <w:b/>
                <w:sz w:val="24"/>
              </w:rPr>
              <w:t>1</w:t>
            </w:r>
          </w:p>
        </w:tc>
        <w:tc>
          <w:tcPr>
            <w:tcW w:w="13749" w:type="dxa"/>
            <w:gridSpan w:val="4"/>
            <w:shd w:val="clear" w:color="auto" w:fill="auto"/>
            <w:vAlign w:val="center"/>
          </w:tcPr>
          <w:p w:rsidR="00FA0067" w:rsidRPr="00A77DF3" w:rsidRDefault="00FA0067" w:rsidP="00D6403D">
            <w:pPr>
              <w:rPr>
                <w:rFonts w:ascii="Times New Roman" w:hAnsi="Times New Roman"/>
                <w:sz w:val="24"/>
              </w:rPr>
            </w:pPr>
            <w:r w:rsidRPr="00A77DF3">
              <w:rPr>
                <w:rFonts w:ascii="Times New Roman" w:hAnsi="Times New Roman"/>
                <w:b/>
                <w:sz w:val="24"/>
              </w:rPr>
              <w:t>Основные требования</w:t>
            </w:r>
          </w:p>
        </w:tc>
      </w:tr>
      <w:tr w:rsidR="00FA0067" w:rsidRPr="00A77DF3" w:rsidTr="00D6403D">
        <w:trPr>
          <w:trHeight w:val="164"/>
        </w:trPr>
        <w:tc>
          <w:tcPr>
            <w:tcW w:w="852" w:type="dxa"/>
            <w:shd w:val="clear" w:color="auto" w:fill="auto"/>
            <w:noWrap/>
            <w:vAlign w:val="center"/>
            <w:hideMark/>
          </w:tcPr>
          <w:p w:rsidR="00FA0067" w:rsidRPr="00A77DF3" w:rsidRDefault="00FA0067" w:rsidP="00D6403D">
            <w:pPr>
              <w:rPr>
                <w:rFonts w:ascii="Times New Roman" w:hAnsi="Times New Roman"/>
                <w:sz w:val="24"/>
              </w:rPr>
            </w:pPr>
            <w:r w:rsidRPr="00A77DF3">
              <w:rPr>
                <w:rFonts w:ascii="Times New Roman" w:hAnsi="Times New Roman"/>
                <w:sz w:val="24"/>
              </w:rPr>
              <w:t>1.1.</w:t>
            </w:r>
          </w:p>
        </w:tc>
        <w:tc>
          <w:tcPr>
            <w:tcW w:w="6094" w:type="dxa"/>
            <w:shd w:val="clear" w:color="auto" w:fill="auto"/>
            <w:vAlign w:val="center"/>
          </w:tcPr>
          <w:p w:rsidR="00FA0067" w:rsidRPr="00A77DF3" w:rsidRDefault="00FA0067" w:rsidP="00D6403D">
            <w:pPr>
              <w:tabs>
                <w:tab w:val="left" w:pos="426"/>
              </w:tabs>
              <w:rPr>
                <w:rFonts w:ascii="Times New Roman" w:hAnsi="Times New Roman"/>
                <w:sz w:val="24"/>
              </w:rPr>
            </w:pPr>
            <w:r w:rsidRPr="00A77DF3">
              <w:rPr>
                <w:rFonts w:ascii="Times New Roman" w:hAnsi="Times New Roman"/>
                <w:sz w:val="24"/>
              </w:rPr>
              <w:t>Наличие аккредитации в ООО «БНГРЭ»/ либо пакет документов на аккредитацию.</w:t>
            </w:r>
            <w:r w:rsidRPr="00A77DF3">
              <w:rPr>
                <w:rFonts w:ascii="Times New Roman" w:hAnsi="Times New Roman"/>
                <w:iCs/>
                <w:sz w:val="24"/>
              </w:rPr>
              <w:t xml:space="preserve">                                                                                                                  Порядок прохождения процедуры по аккредитации находится на внешнем сайте Компании </w:t>
            </w:r>
            <w:hyperlink r:id="rId5" w:history="1">
              <w:r w:rsidRPr="00A77DF3">
                <w:rPr>
                  <w:rStyle w:val="a7"/>
                  <w:rFonts w:ascii="Times New Roman" w:eastAsia="MS Mincho" w:hAnsi="Times New Roman"/>
                  <w:iCs/>
                  <w:sz w:val="24"/>
                </w:rPr>
                <w:t>www.slavneft.ru</w:t>
              </w:r>
            </w:hyperlink>
            <w:r w:rsidRPr="00A77DF3">
              <w:rPr>
                <w:rFonts w:ascii="Times New Roman" w:hAnsi="Times New Roman"/>
                <w:sz w:val="24"/>
              </w:rPr>
              <w:t xml:space="preserve">                                    </w:t>
            </w:r>
          </w:p>
        </w:tc>
        <w:tc>
          <w:tcPr>
            <w:tcW w:w="4820" w:type="dxa"/>
            <w:shd w:val="clear" w:color="auto" w:fill="auto"/>
            <w:vAlign w:val="center"/>
          </w:tcPr>
          <w:p w:rsidR="00FA0067" w:rsidRPr="00A77DF3" w:rsidRDefault="00FA0067" w:rsidP="00D6403D">
            <w:pPr>
              <w:rPr>
                <w:rFonts w:ascii="Times New Roman" w:hAnsi="Times New Roman"/>
                <w:sz w:val="24"/>
              </w:rPr>
            </w:pPr>
            <w:r w:rsidRPr="00A77DF3">
              <w:rPr>
                <w:rFonts w:ascii="Times New Roman" w:hAnsi="Times New Roman"/>
                <w:sz w:val="24"/>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75" w:type="dxa"/>
            <w:shd w:val="clear" w:color="000000" w:fill="FFFFFF"/>
            <w:vAlign w:val="center"/>
          </w:tcPr>
          <w:p w:rsidR="00FA0067" w:rsidRPr="00A77DF3" w:rsidRDefault="00FA0067"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auto" w:fill="auto"/>
            <w:vAlign w:val="center"/>
          </w:tcPr>
          <w:p w:rsidR="00FA0067" w:rsidRPr="00A77DF3" w:rsidRDefault="00FA0067" w:rsidP="00D6403D">
            <w:pPr>
              <w:jc w:val="center"/>
              <w:rPr>
                <w:rFonts w:ascii="Times New Roman" w:hAnsi="Times New Roman"/>
                <w:sz w:val="24"/>
              </w:rPr>
            </w:pPr>
          </w:p>
        </w:tc>
      </w:tr>
      <w:tr w:rsidR="00FA0067" w:rsidRPr="00A77DF3" w:rsidTr="00D6403D">
        <w:trPr>
          <w:trHeight w:val="196"/>
        </w:trPr>
        <w:tc>
          <w:tcPr>
            <w:tcW w:w="852" w:type="dxa"/>
            <w:shd w:val="clear" w:color="auto" w:fill="auto"/>
            <w:noWrap/>
            <w:vAlign w:val="center"/>
            <w:hideMark/>
          </w:tcPr>
          <w:p w:rsidR="00FA0067" w:rsidRPr="00A77DF3" w:rsidRDefault="00FA0067" w:rsidP="00D6403D">
            <w:pPr>
              <w:pStyle w:val="a6"/>
              <w:ind w:left="0"/>
            </w:pPr>
            <w:r w:rsidRPr="00A77DF3">
              <w:t>1.2.</w:t>
            </w:r>
          </w:p>
        </w:tc>
        <w:tc>
          <w:tcPr>
            <w:tcW w:w="6094" w:type="dxa"/>
            <w:shd w:val="clear" w:color="auto" w:fill="auto"/>
            <w:vAlign w:val="center"/>
          </w:tcPr>
          <w:p w:rsidR="00FA0067" w:rsidRPr="00A77DF3" w:rsidRDefault="00FA0067" w:rsidP="00D6403D">
            <w:pPr>
              <w:tabs>
                <w:tab w:val="left" w:pos="426"/>
              </w:tabs>
              <w:ind w:firstLine="33"/>
              <w:rPr>
                <w:rFonts w:ascii="Times New Roman" w:hAnsi="Times New Roman"/>
                <w:sz w:val="24"/>
              </w:rPr>
            </w:pPr>
            <w:r w:rsidRPr="00A77DF3">
              <w:rPr>
                <w:rFonts w:ascii="Times New Roman" w:hAnsi="Times New Roman"/>
                <w:sz w:val="24"/>
              </w:rPr>
              <w:t xml:space="preserve">Наличие положительных отзывов от предыдущих Заказчиков за </w:t>
            </w:r>
            <w:proofErr w:type="gramStart"/>
            <w:r w:rsidRPr="00A77DF3">
              <w:rPr>
                <w:rFonts w:ascii="Times New Roman" w:hAnsi="Times New Roman"/>
                <w:sz w:val="24"/>
              </w:rPr>
              <w:t>последние</w:t>
            </w:r>
            <w:proofErr w:type="gramEnd"/>
            <w:r w:rsidRPr="00A77DF3">
              <w:rPr>
                <w:rFonts w:ascii="Times New Roman" w:hAnsi="Times New Roman"/>
                <w:sz w:val="24"/>
              </w:rPr>
              <w:t xml:space="preserve"> 5 лет</w:t>
            </w:r>
          </w:p>
        </w:tc>
        <w:tc>
          <w:tcPr>
            <w:tcW w:w="4820" w:type="dxa"/>
            <w:shd w:val="clear" w:color="auto" w:fill="auto"/>
            <w:vAlign w:val="center"/>
          </w:tcPr>
          <w:p w:rsidR="00FA0067" w:rsidRPr="00A77DF3" w:rsidRDefault="00FA0067" w:rsidP="00D6403D">
            <w:pPr>
              <w:jc w:val="center"/>
              <w:rPr>
                <w:rFonts w:ascii="Times New Roman" w:hAnsi="Times New Roman"/>
                <w:sz w:val="24"/>
              </w:rPr>
            </w:pPr>
            <w:r w:rsidRPr="00A77DF3">
              <w:rPr>
                <w:rFonts w:ascii="Times New Roman" w:hAnsi="Times New Roman"/>
                <w:sz w:val="24"/>
              </w:rPr>
              <w:t>Копия отзывов</w:t>
            </w:r>
          </w:p>
        </w:tc>
        <w:tc>
          <w:tcPr>
            <w:tcW w:w="1275" w:type="dxa"/>
            <w:shd w:val="clear" w:color="000000" w:fill="FFFFFF"/>
            <w:vAlign w:val="center"/>
          </w:tcPr>
          <w:p w:rsidR="00FA0067" w:rsidRPr="00A77DF3" w:rsidRDefault="00FA0067"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FA0067" w:rsidRPr="00A77DF3" w:rsidRDefault="00FA0067" w:rsidP="00D6403D">
            <w:pPr>
              <w:jc w:val="center"/>
              <w:rPr>
                <w:rFonts w:ascii="Times New Roman" w:hAnsi="Times New Roman"/>
                <w:sz w:val="24"/>
              </w:rPr>
            </w:pPr>
          </w:p>
        </w:tc>
      </w:tr>
      <w:tr w:rsidR="00FA0067" w:rsidRPr="00A77DF3" w:rsidTr="00D6403D">
        <w:trPr>
          <w:trHeight w:val="196"/>
        </w:trPr>
        <w:tc>
          <w:tcPr>
            <w:tcW w:w="852" w:type="dxa"/>
            <w:shd w:val="clear" w:color="auto" w:fill="auto"/>
            <w:noWrap/>
            <w:vAlign w:val="center"/>
          </w:tcPr>
          <w:p w:rsidR="00FA0067" w:rsidRPr="00A77DF3" w:rsidRDefault="00FA0067" w:rsidP="00FA0067">
            <w:pPr>
              <w:pStyle w:val="a6"/>
              <w:numPr>
                <w:ilvl w:val="0"/>
                <w:numId w:val="1"/>
              </w:numPr>
              <w:ind w:left="0"/>
              <w:jc w:val="center"/>
              <w:rPr>
                <w:b/>
              </w:rPr>
            </w:pPr>
          </w:p>
        </w:tc>
        <w:tc>
          <w:tcPr>
            <w:tcW w:w="6094" w:type="dxa"/>
            <w:shd w:val="clear" w:color="auto" w:fill="auto"/>
            <w:vAlign w:val="center"/>
          </w:tcPr>
          <w:p w:rsidR="00FA0067" w:rsidRPr="00A77DF3" w:rsidRDefault="00FA0067" w:rsidP="00D6403D">
            <w:pPr>
              <w:rPr>
                <w:rFonts w:ascii="Times New Roman" w:hAnsi="Times New Roman"/>
                <w:sz w:val="24"/>
              </w:rPr>
            </w:pPr>
            <w:r w:rsidRPr="00A77DF3">
              <w:rPr>
                <w:rFonts w:ascii="Times New Roman" w:hAnsi="Times New Roman"/>
                <w:sz w:val="24"/>
              </w:rPr>
              <w:t>Готовность Участника начать работы без предварительной оплаты, используя собственные оборотные средства</w:t>
            </w:r>
          </w:p>
        </w:tc>
        <w:tc>
          <w:tcPr>
            <w:tcW w:w="4820" w:type="dxa"/>
            <w:shd w:val="clear" w:color="auto" w:fill="auto"/>
            <w:vAlign w:val="center"/>
          </w:tcPr>
          <w:p w:rsidR="00FA0067" w:rsidRPr="00A77DF3" w:rsidRDefault="00FA0067"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FA0067" w:rsidRPr="00A77DF3" w:rsidRDefault="00FA0067"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FA0067" w:rsidRPr="00A77DF3" w:rsidRDefault="00FA0067" w:rsidP="00D6403D">
            <w:pPr>
              <w:jc w:val="center"/>
              <w:rPr>
                <w:rFonts w:ascii="Times New Roman" w:hAnsi="Times New Roman"/>
                <w:sz w:val="24"/>
              </w:rPr>
            </w:pPr>
          </w:p>
        </w:tc>
      </w:tr>
      <w:tr w:rsidR="00672CE7" w:rsidRPr="00A77DF3" w:rsidTr="00AA63CC">
        <w:trPr>
          <w:trHeight w:val="1889"/>
        </w:trPr>
        <w:tc>
          <w:tcPr>
            <w:tcW w:w="852" w:type="dxa"/>
            <w:shd w:val="clear" w:color="auto" w:fill="auto"/>
            <w:noWrap/>
            <w:vAlign w:val="center"/>
          </w:tcPr>
          <w:p w:rsidR="00672CE7" w:rsidRPr="00A77DF3" w:rsidRDefault="00672CE7" w:rsidP="00FA0067">
            <w:pPr>
              <w:pStyle w:val="a6"/>
              <w:numPr>
                <w:ilvl w:val="0"/>
                <w:numId w:val="1"/>
              </w:numPr>
              <w:ind w:left="0"/>
              <w:jc w:val="center"/>
              <w:rPr>
                <w:b/>
              </w:rPr>
            </w:pPr>
          </w:p>
        </w:tc>
        <w:tc>
          <w:tcPr>
            <w:tcW w:w="6094" w:type="dxa"/>
            <w:shd w:val="clear" w:color="auto" w:fill="auto"/>
            <w:vAlign w:val="center"/>
          </w:tcPr>
          <w:p w:rsidR="00672CE7" w:rsidRPr="00F848BC" w:rsidRDefault="00A324BB" w:rsidP="00A324BB">
            <w:pPr>
              <w:spacing w:after="0" w:line="240" w:lineRule="auto"/>
              <w:jc w:val="both"/>
              <w:rPr>
                <w:rFonts w:ascii="Times New Roman" w:hAnsi="Times New Roman"/>
                <w:sz w:val="24"/>
              </w:rPr>
            </w:pPr>
            <w:r w:rsidRPr="00F848BC">
              <w:rPr>
                <w:rFonts w:ascii="Times New Roman" w:hAnsi="Times New Roman"/>
                <w:sz w:val="24"/>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w:t>
            </w:r>
            <w:r>
              <w:rPr>
                <w:rFonts w:ascii="Times New Roman" w:hAnsi="Times New Roman"/>
                <w:sz w:val="24"/>
              </w:rPr>
              <w:t>венными нарушениями его условий</w:t>
            </w:r>
            <w:r w:rsidR="00196ADD">
              <w:rPr>
                <w:rFonts w:ascii="Times New Roman" w:hAnsi="Times New Roman"/>
                <w:sz w:val="24"/>
              </w:rPr>
              <w:t>.</w:t>
            </w:r>
          </w:p>
        </w:tc>
        <w:tc>
          <w:tcPr>
            <w:tcW w:w="4820" w:type="dxa"/>
            <w:shd w:val="clear" w:color="auto" w:fill="auto"/>
            <w:vAlign w:val="center"/>
          </w:tcPr>
          <w:p w:rsidR="00672CE7" w:rsidRPr="00F848BC" w:rsidRDefault="00672CE7" w:rsidP="00D6403D">
            <w:pPr>
              <w:rPr>
                <w:rFonts w:ascii="Times New Roman" w:hAnsi="Times New Roman"/>
                <w:sz w:val="24"/>
              </w:rPr>
            </w:pPr>
            <w:r w:rsidRPr="00F848BC">
              <w:rPr>
                <w:rFonts w:ascii="Times New Roman" w:hAnsi="Times New Roman"/>
                <w:sz w:val="24"/>
              </w:rPr>
              <w:t xml:space="preserve">Письмо </w:t>
            </w:r>
          </w:p>
          <w:p w:rsidR="00672CE7" w:rsidRPr="00F848BC" w:rsidRDefault="00672CE7" w:rsidP="00D6403D">
            <w:pPr>
              <w:rPr>
                <w:rFonts w:ascii="Times New Roman" w:hAnsi="Times New Roman"/>
                <w:sz w:val="24"/>
              </w:rPr>
            </w:pPr>
            <w:r w:rsidRPr="00F848BC">
              <w:rPr>
                <w:rFonts w:ascii="Times New Roman" w:hAnsi="Times New Roman"/>
                <w:sz w:val="24"/>
              </w:rPr>
              <w:t>(в свободной форме) за подписью руководителя организации.</w:t>
            </w:r>
          </w:p>
        </w:tc>
        <w:tc>
          <w:tcPr>
            <w:tcW w:w="1275" w:type="dxa"/>
            <w:shd w:val="clear" w:color="000000" w:fill="FFFFFF"/>
          </w:tcPr>
          <w:p w:rsidR="00672CE7" w:rsidRDefault="00672CE7" w:rsidP="00672CE7">
            <w:pPr>
              <w:jc w:val="center"/>
            </w:pPr>
            <w:r w:rsidRPr="00CE283D">
              <w:rPr>
                <w:rFonts w:ascii="Times New Roman" w:hAnsi="Times New Roman"/>
                <w:sz w:val="24"/>
              </w:rPr>
              <w:t>Да</w:t>
            </w:r>
            <w:proofErr w:type="gramStart"/>
            <w:r w:rsidRPr="00CE283D">
              <w:rPr>
                <w:rFonts w:ascii="Times New Roman" w:hAnsi="Times New Roman"/>
                <w:sz w:val="24"/>
              </w:rPr>
              <w:t>/Н</w:t>
            </w:r>
            <w:proofErr w:type="gramEnd"/>
            <w:r w:rsidRPr="00CE283D">
              <w:rPr>
                <w:rFonts w:ascii="Times New Roman" w:hAnsi="Times New Roman"/>
                <w:sz w:val="24"/>
              </w:rPr>
              <w:t>ет</w:t>
            </w:r>
          </w:p>
        </w:tc>
        <w:tc>
          <w:tcPr>
            <w:tcW w:w="1560" w:type="dxa"/>
            <w:shd w:val="clear" w:color="000000" w:fill="FFFFFF"/>
            <w:vAlign w:val="center"/>
          </w:tcPr>
          <w:p w:rsidR="00672CE7" w:rsidRPr="00F848BC" w:rsidRDefault="00672CE7" w:rsidP="00D6403D">
            <w:pPr>
              <w:rPr>
                <w:rFonts w:ascii="Times New Roman" w:hAnsi="Times New Roman"/>
                <w:sz w:val="24"/>
              </w:rPr>
            </w:pPr>
          </w:p>
        </w:tc>
      </w:tr>
      <w:tr w:rsidR="00672CE7" w:rsidRPr="00A77DF3" w:rsidTr="00D6403D">
        <w:trPr>
          <w:trHeight w:val="430"/>
        </w:trPr>
        <w:tc>
          <w:tcPr>
            <w:tcW w:w="852" w:type="dxa"/>
            <w:shd w:val="clear" w:color="auto" w:fill="auto"/>
            <w:noWrap/>
            <w:vAlign w:val="center"/>
          </w:tcPr>
          <w:p w:rsidR="00672CE7" w:rsidRPr="00A77DF3" w:rsidRDefault="00672CE7" w:rsidP="00FA0067">
            <w:pPr>
              <w:pStyle w:val="a6"/>
              <w:numPr>
                <w:ilvl w:val="0"/>
                <w:numId w:val="1"/>
              </w:numPr>
              <w:ind w:left="0"/>
              <w:jc w:val="center"/>
              <w:rPr>
                <w:b/>
              </w:rPr>
            </w:pPr>
          </w:p>
        </w:tc>
        <w:tc>
          <w:tcPr>
            <w:tcW w:w="6094" w:type="dxa"/>
            <w:shd w:val="clear" w:color="auto" w:fill="auto"/>
          </w:tcPr>
          <w:p w:rsidR="00672CE7" w:rsidRPr="00A77DF3" w:rsidRDefault="00672CE7" w:rsidP="00D6403D">
            <w:pPr>
              <w:autoSpaceDE w:val="0"/>
              <w:autoSpaceDN w:val="0"/>
              <w:adjustRightInd w:val="0"/>
              <w:jc w:val="both"/>
              <w:rPr>
                <w:rFonts w:ascii="Times New Roman" w:hAnsi="Times New Roman"/>
                <w:sz w:val="24"/>
              </w:rPr>
            </w:pPr>
            <w:r w:rsidRPr="00A77DF3">
              <w:rPr>
                <w:rFonts w:ascii="Times New Roman" w:eastAsiaTheme="minorHAnsi" w:hAnsi="Times New Roman"/>
                <w:sz w:val="24"/>
                <w:lang w:eastAsia="en-US"/>
              </w:rPr>
              <w:t>Проведение специальной оценки условий труда</w:t>
            </w:r>
          </w:p>
        </w:tc>
        <w:tc>
          <w:tcPr>
            <w:tcW w:w="4820" w:type="dxa"/>
            <w:shd w:val="clear" w:color="auto" w:fill="auto"/>
          </w:tcPr>
          <w:p w:rsidR="00672CE7" w:rsidRPr="00A77DF3" w:rsidRDefault="00672CE7" w:rsidP="00D6403D">
            <w:pPr>
              <w:autoSpaceDE w:val="0"/>
              <w:autoSpaceDN w:val="0"/>
              <w:adjustRightInd w:val="0"/>
              <w:jc w:val="both"/>
              <w:rPr>
                <w:rFonts w:ascii="Times New Roman" w:hAnsi="Times New Roman"/>
                <w:sz w:val="24"/>
              </w:rPr>
            </w:pPr>
            <w:r w:rsidRPr="00A77DF3">
              <w:rPr>
                <w:rFonts w:ascii="Times New Roman" w:hAnsi="Times New Roman"/>
                <w:sz w:val="24"/>
              </w:rPr>
              <w:t xml:space="preserve">Копия </w:t>
            </w:r>
            <w:r w:rsidRPr="00A77DF3">
              <w:rPr>
                <w:rFonts w:ascii="Times New Roman" w:eastAsiaTheme="minorHAnsi" w:hAnsi="Times New Roman"/>
                <w:sz w:val="24"/>
                <w:lang w:eastAsia="en-US"/>
              </w:rPr>
              <w:t>сводной ведомости специальной оценки условий труда</w:t>
            </w:r>
          </w:p>
        </w:tc>
        <w:tc>
          <w:tcPr>
            <w:tcW w:w="1275" w:type="dxa"/>
            <w:shd w:val="clear" w:color="000000" w:fill="FFFFFF"/>
          </w:tcPr>
          <w:p w:rsidR="00672CE7" w:rsidRDefault="00672CE7" w:rsidP="00672CE7">
            <w:pPr>
              <w:jc w:val="center"/>
            </w:pPr>
            <w:r w:rsidRPr="00CE283D">
              <w:rPr>
                <w:rFonts w:ascii="Times New Roman" w:hAnsi="Times New Roman"/>
                <w:sz w:val="24"/>
              </w:rPr>
              <w:t>Да</w:t>
            </w:r>
            <w:proofErr w:type="gramStart"/>
            <w:r w:rsidRPr="00CE283D">
              <w:rPr>
                <w:rFonts w:ascii="Times New Roman" w:hAnsi="Times New Roman"/>
                <w:sz w:val="24"/>
              </w:rPr>
              <w:t>/Н</w:t>
            </w:r>
            <w:proofErr w:type="gramEnd"/>
            <w:r w:rsidRPr="00CE283D">
              <w:rPr>
                <w:rFonts w:ascii="Times New Roman" w:hAnsi="Times New Roman"/>
                <w:sz w:val="24"/>
              </w:rPr>
              <w:t>ет</w:t>
            </w:r>
          </w:p>
        </w:tc>
        <w:tc>
          <w:tcPr>
            <w:tcW w:w="1560" w:type="dxa"/>
            <w:shd w:val="clear" w:color="000000" w:fill="FFFFFF"/>
          </w:tcPr>
          <w:p w:rsidR="00672CE7" w:rsidRPr="00A77DF3" w:rsidRDefault="00672CE7" w:rsidP="00D6403D">
            <w:pPr>
              <w:jc w:val="center"/>
              <w:rPr>
                <w:rFonts w:ascii="Times New Roman" w:hAnsi="Times New Roman"/>
                <w:sz w:val="24"/>
              </w:rPr>
            </w:pPr>
          </w:p>
        </w:tc>
      </w:tr>
      <w:tr w:rsidR="00FA0067" w:rsidRPr="00A77DF3" w:rsidTr="00D6403D">
        <w:trPr>
          <w:trHeight w:val="379"/>
        </w:trPr>
        <w:tc>
          <w:tcPr>
            <w:tcW w:w="852" w:type="dxa"/>
            <w:shd w:val="clear" w:color="auto" w:fill="auto"/>
            <w:noWrap/>
            <w:vAlign w:val="center"/>
          </w:tcPr>
          <w:p w:rsidR="00FA0067" w:rsidRPr="00A77DF3" w:rsidRDefault="00FA0067" w:rsidP="00FA0067">
            <w:pPr>
              <w:pStyle w:val="a6"/>
              <w:numPr>
                <w:ilvl w:val="0"/>
                <w:numId w:val="1"/>
              </w:numPr>
              <w:ind w:left="0"/>
              <w:jc w:val="center"/>
              <w:rPr>
                <w:b/>
              </w:rPr>
            </w:pPr>
          </w:p>
        </w:tc>
        <w:tc>
          <w:tcPr>
            <w:tcW w:w="6094" w:type="dxa"/>
            <w:shd w:val="clear" w:color="auto" w:fill="auto"/>
          </w:tcPr>
          <w:p w:rsidR="00FA0067" w:rsidRPr="00A77DF3" w:rsidRDefault="00FA0067" w:rsidP="00D6403D">
            <w:pPr>
              <w:autoSpaceDE w:val="0"/>
              <w:autoSpaceDN w:val="0"/>
              <w:adjustRightInd w:val="0"/>
              <w:jc w:val="both"/>
              <w:rPr>
                <w:rFonts w:ascii="Times New Roman" w:eastAsiaTheme="minorHAnsi" w:hAnsi="Times New Roman"/>
                <w:sz w:val="24"/>
                <w:lang w:eastAsia="en-US"/>
              </w:rPr>
            </w:pPr>
            <w:r w:rsidRPr="00A77DF3">
              <w:rPr>
                <w:rFonts w:ascii="Times New Roman" w:eastAsiaTheme="minorHAnsi" w:hAnsi="Times New Roman"/>
                <w:sz w:val="24"/>
                <w:lang w:eastAsia="en-US"/>
              </w:rPr>
              <w:t>Наличие списка контингента работников, подлежащих прохождению предварительного и периодического медицинского осмотра.</w:t>
            </w:r>
          </w:p>
        </w:tc>
        <w:tc>
          <w:tcPr>
            <w:tcW w:w="4820" w:type="dxa"/>
            <w:shd w:val="clear" w:color="auto" w:fill="auto"/>
          </w:tcPr>
          <w:p w:rsidR="00FA0067" w:rsidRPr="00A77DF3" w:rsidRDefault="00FA0067" w:rsidP="00D6403D">
            <w:pPr>
              <w:autoSpaceDE w:val="0"/>
              <w:autoSpaceDN w:val="0"/>
              <w:adjustRightInd w:val="0"/>
              <w:jc w:val="both"/>
              <w:rPr>
                <w:rFonts w:ascii="Times New Roman" w:hAnsi="Times New Roman"/>
                <w:sz w:val="24"/>
              </w:rPr>
            </w:pPr>
            <w:r w:rsidRPr="00A77DF3">
              <w:rPr>
                <w:rFonts w:ascii="Times New Roman" w:hAnsi="Times New Roman"/>
                <w:sz w:val="24"/>
              </w:rPr>
              <w:t xml:space="preserve">Копия списка контингента с отметкой о его направлении </w:t>
            </w:r>
            <w:r w:rsidRPr="00A77DF3">
              <w:rPr>
                <w:rFonts w:ascii="Times New Roman" w:eastAsiaTheme="minorHAnsi" w:hAnsi="Times New Roman"/>
                <w:sz w:val="24"/>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A77DF3">
              <w:rPr>
                <w:rFonts w:ascii="Times New Roman" w:eastAsiaTheme="minorHAnsi" w:hAnsi="Times New Roman"/>
                <w:sz w:val="24"/>
                <w:lang w:eastAsia="en-US"/>
              </w:rPr>
              <w:t>Роспотребнадзор</w:t>
            </w:r>
            <w:proofErr w:type="spellEnd"/>
            <w:r w:rsidRPr="00A77DF3">
              <w:rPr>
                <w:rFonts w:ascii="Times New Roman" w:eastAsiaTheme="minorHAnsi" w:hAnsi="Times New Roman"/>
                <w:sz w:val="24"/>
                <w:lang w:eastAsia="en-US"/>
              </w:rPr>
              <w:t>)</w:t>
            </w:r>
          </w:p>
        </w:tc>
        <w:tc>
          <w:tcPr>
            <w:tcW w:w="1275" w:type="dxa"/>
            <w:shd w:val="clear" w:color="000000" w:fill="FFFFFF"/>
          </w:tcPr>
          <w:p w:rsidR="00FA0067" w:rsidRPr="00A77DF3" w:rsidRDefault="00FA0067"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 xml:space="preserve"> / Н</w:t>
            </w:r>
            <w:proofErr w:type="gramEnd"/>
            <w:r w:rsidRPr="00A77DF3">
              <w:rPr>
                <w:rFonts w:ascii="Times New Roman" w:hAnsi="Times New Roman"/>
                <w:sz w:val="24"/>
              </w:rPr>
              <w:t>ет</w:t>
            </w:r>
          </w:p>
        </w:tc>
        <w:tc>
          <w:tcPr>
            <w:tcW w:w="1560" w:type="dxa"/>
            <w:shd w:val="clear" w:color="000000" w:fill="FFFFFF"/>
          </w:tcPr>
          <w:p w:rsidR="00FA0067" w:rsidRPr="00A77DF3" w:rsidRDefault="00FA0067" w:rsidP="00D6403D">
            <w:pPr>
              <w:jc w:val="center"/>
              <w:rPr>
                <w:rFonts w:ascii="Times New Roman" w:hAnsi="Times New Roman"/>
                <w:sz w:val="24"/>
              </w:rPr>
            </w:pPr>
          </w:p>
        </w:tc>
      </w:tr>
      <w:tr w:rsidR="005B752D" w:rsidRPr="00A77DF3" w:rsidTr="00023E68">
        <w:trPr>
          <w:trHeight w:val="379"/>
        </w:trPr>
        <w:tc>
          <w:tcPr>
            <w:tcW w:w="852" w:type="dxa"/>
            <w:shd w:val="clear" w:color="auto" w:fill="auto"/>
            <w:noWrap/>
            <w:vAlign w:val="center"/>
          </w:tcPr>
          <w:p w:rsidR="005B752D" w:rsidRPr="00A77DF3" w:rsidRDefault="005B752D" w:rsidP="00FA0067">
            <w:pPr>
              <w:pStyle w:val="a6"/>
              <w:numPr>
                <w:ilvl w:val="0"/>
                <w:numId w:val="1"/>
              </w:numPr>
              <w:ind w:left="0"/>
              <w:jc w:val="center"/>
              <w:rPr>
                <w:b/>
              </w:rPr>
            </w:pPr>
          </w:p>
        </w:tc>
        <w:tc>
          <w:tcPr>
            <w:tcW w:w="6094" w:type="dxa"/>
            <w:shd w:val="clear" w:color="auto" w:fill="auto"/>
          </w:tcPr>
          <w:p w:rsidR="005B752D" w:rsidRPr="00196ADD" w:rsidRDefault="005B752D" w:rsidP="007D5B4C">
            <w:pPr>
              <w:pStyle w:val="a6"/>
              <w:autoSpaceDE w:val="0"/>
              <w:autoSpaceDN w:val="0"/>
              <w:adjustRightInd w:val="0"/>
              <w:ind w:left="0"/>
              <w:rPr>
                <w:iCs/>
              </w:rPr>
            </w:pPr>
            <w:r w:rsidRPr="00196ADD">
              <w:t>Отсутствие признанных подрядчиком неудовлетворенных претензий по качеству и срокам оказания услуг ООО «БНГРЭ», со сроком более полугода по результатам претензионной работы с Контрагентом, либо в соответствии с судебным решением.</w:t>
            </w:r>
          </w:p>
        </w:tc>
        <w:tc>
          <w:tcPr>
            <w:tcW w:w="4820" w:type="dxa"/>
            <w:shd w:val="clear" w:color="auto" w:fill="auto"/>
          </w:tcPr>
          <w:p w:rsidR="005B752D" w:rsidRPr="00196ADD" w:rsidRDefault="005B752D" w:rsidP="007D5B4C">
            <w:pPr>
              <w:pStyle w:val="a6"/>
              <w:autoSpaceDE w:val="0"/>
              <w:autoSpaceDN w:val="0"/>
              <w:adjustRightInd w:val="0"/>
              <w:ind w:left="0"/>
              <w:rPr>
                <w:iCs/>
              </w:rPr>
            </w:pPr>
            <w:r w:rsidRPr="00196ADD">
              <w:rPr>
                <w:iCs/>
              </w:rPr>
              <w:t>Письмо за подписью руководителя организации.</w:t>
            </w:r>
          </w:p>
        </w:tc>
        <w:tc>
          <w:tcPr>
            <w:tcW w:w="1275" w:type="dxa"/>
            <w:shd w:val="clear" w:color="000000" w:fill="FFFFFF"/>
            <w:vAlign w:val="center"/>
          </w:tcPr>
          <w:p w:rsidR="005B752D" w:rsidRPr="007079D8" w:rsidRDefault="005B752D" w:rsidP="007D5B4C">
            <w:pPr>
              <w:pStyle w:val="a6"/>
              <w:autoSpaceDE w:val="0"/>
              <w:autoSpaceDN w:val="0"/>
              <w:adjustRightInd w:val="0"/>
              <w:ind w:left="0"/>
              <w:jc w:val="center"/>
              <w:rPr>
                <w:iCs/>
              </w:rPr>
            </w:pPr>
            <w:r w:rsidRPr="007079D8">
              <w:rPr>
                <w:iCs/>
              </w:rPr>
              <w:t>Да</w:t>
            </w:r>
            <w:proofErr w:type="gramStart"/>
            <w:r w:rsidRPr="007079D8">
              <w:rPr>
                <w:iCs/>
              </w:rPr>
              <w:t>/Н</w:t>
            </w:r>
            <w:proofErr w:type="gramEnd"/>
            <w:r w:rsidRPr="007079D8">
              <w:rPr>
                <w:iCs/>
              </w:rPr>
              <w:t>ет</w:t>
            </w:r>
          </w:p>
        </w:tc>
        <w:tc>
          <w:tcPr>
            <w:tcW w:w="1560" w:type="dxa"/>
            <w:shd w:val="clear" w:color="000000" w:fill="FFFFFF"/>
            <w:vAlign w:val="center"/>
          </w:tcPr>
          <w:p w:rsidR="005B752D" w:rsidRPr="007079D8" w:rsidRDefault="005B752D" w:rsidP="007D5B4C">
            <w:pPr>
              <w:pStyle w:val="a6"/>
              <w:autoSpaceDE w:val="0"/>
              <w:autoSpaceDN w:val="0"/>
              <w:adjustRightInd w:val="0"/>
              <w:ind w:left="0"/>
              <w:jc w:val="center"/>
              <w:rPr>
                <w:iCs/>
              </w:rPr>
            </w:pPr>
          </w:p>
        </w:tc>
      </w:tr>
      <w:tr w:rsidR="005B752D" w:rsidRPr="00A77DF3" w:rsidTr="00D6403D">
        <w:trPr>
          <w:trHeight w:val="196"/>
        </w:trPr>
        <w:tc>
          <w:tcPr>
            <w:tcW w:w="852" w:type="dxa"/>
            <w:shd w:val="clear" w:color="auto" w:fill="auto"/>
            <w:noWrap/>
            <w:vAlign w:val="center"/>
          </w:tcPr>
          <w:p w:rsidR="005B752D" w:rsidRPr="00A77DF3" w:rsidRDefault="005B752D" w:rsidP="00FA0067">
            <w:pPr>
              <w:pStyle w:val="a6"/>
              <w:numPr>
                <w:ilvl w:val="0"/>
                <w:numId w:val="3"/>
              </w:numPr>
              <w:ind w:left="0"/>
              <w:jc w:val="center"/>
              <w:rPr>
                <w:b/>
              </w:rPr>
            </w:pPr>
          </w:p>
        </w:tc>
        <w:tc>
          <w:tcPr>
            <w:tcW w:w="13749" w:type="dxa"/>
            <w:gridSpan w:val="4"/>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b/>
                <w:sz w:val="24"/>
              </w:rPr>
              <w:t>Опыт работ Участника и его персонала</w:t>
            </w:r>
          </w:p>
        </w:tc>
      </w:tr>
      <w:tr w:rsidR="005B752D" w:rsidRPr="00A77DF3" w:rsidTr="00D6403D">
        <w:trPr>
          <w:trHeight w:val="196"/>
        </w:trPr>
        <w:tc>
          <w:tcPr>
            <w:tcW w:w="852" w:type="dxa"/>
            <w:shd w:val="clear" w:color="auto" w:fill="auto"/>
            <w:noWrap/>
            <w:vAlign w:val="center"/>
          </w:tcPr>
          <w:p w:rsidR="005B752D" w:rsidRPr="00A77DF3" w:rsidRDefault="005B752D" w:rsidP="00FA0067">
            <w:pPr>
              <w:pStyle w:val="a6"/>
              <w:numPr>
                <w:ilvl w:val="0"/>
                <w:numId w:val="2"/>
              </w:numPr>
              <w:ind w:left="0"/>
              <w:jc w:val="center"/>
            </w:pPr>
          </w:p>
        </w:tc>
        <w:tc>
          <w:tcPr>
            <w:tcW w:w="6094" w:type="dxa"/>
            <w:shd w:val="clear" w:color="auto" w:fill="auto"/>
            <w:vAlign w:val="center"/>
          </w:tcPr>
          <w:p w:rsidR="005B752D" w:rsidRPr="00A77DF3" w:rsidRDefault="005B752D" w:rsidP="00D6403D">
            <w:pPr>
              <w:tabs>
                <w:tab w:val="left" w:pos="426"/>
              </w:tabs>
              <w:ind w:hanging="34"/>
              <w:rPr>
                <w:rFonts w:ascii="Times New Roman" w:hAnsi="Times New Roman"/>
                <w:sz w:val="24"/>
                <w:highlight w:val="yellow"/>
              </w:rPr>
            </w:pPr>
            <w:r w:rsidRPr="00A77DF3">
              <w:rPr>
                <w:rFonts w:ascii="Times New Roman" w:hAnsi="Times New Roman"/>
                <w:sz w:val="24"/>
              </w:rPr>
              <w:t xml:space="preserve">Наличие опыта по выполнению работ на объектах, расположенных в сложных климатических регионах (вечная мерзлота, болота, автономии, сейсмоопасные </w:t>
            </w:r>
            <w:r w:rsidRPr="00A77DF3">
              <w:rPr>
                <w:rFonts w:ascii="Times New Roman" w:hAnsi="Times New Roman"/>
                <w:sz w:val="24"/>
              </w:rPr>
              <w:lastRenderedPageBreak/>
              <w:t>зоны) не менее 3-х лет.</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lastRenderedPageBreak/>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FA0067">
            <w:pPr>
              <w:pStyle w:val="a6"/>
              <w:numPr>
                <w:ilvl w:val="0"/>
                <w:numId w:val="2"/>
              </w:numPr>
              <w:ind w:left="0"/>
              <w:jc w:val="center"/>
            </w:pPr>
          </w:p>
        </w:tc>
        <w:tc>
          <w:tcPr>
            <w:tcW w:w="6094" w:type="dxa"/>
            <w:shd w:val="clear" w:color="auto" w:fill="auto"/>
            <w:vAlign w:val="center"/>
          </w:tcPr>
          <w:p w:rsidR="005B752D" w:rsidRPr="00A77DF3" w:rsidRDefault="005B752D" w:rsidP="00D6403D">
            <w:pPr>
              <w:rPr>
                <w:rFonts w:ascii="Times New Roman" w:hAnsi="Times New Roman"/>
                <w:sz w:val="24"/>
                <w:highlight w:val="yellow"/>
              </w:rPr>
            </w:pPr>
            <w:r w:rsidRPr="00A77DF3">
              <w:rPr>
                <w:rFonts w:ascii="Times New Roman" w:hAnsi="Times New Roman"/>
                <w:sz w:val="24"/>
              </w:rPr>
              <w:t xml:space="preserve">Наличие опыта работы в РФ по данному типу сделки </w:t>
            </w:r>
            <w:r>
              <w:rPr>
                <w:rFonts w:ascii="Times New Roman" w:hAnsi="Times New Roman"/>
                <w:sz w:val="24"/>
              </w:rPr>
              <w:t>не менее 3 лет</w:t>
            </w:r>
            <w:r w:rsidRPr="00A77DF3">
              <w:rPr>
                <w:rFonts w:ascii="Times New Roman" w:hAnsi="Times New Roman"/>
                <w:sz w:val="24"/>
              </w:rPr>
              <w:t xml:space="preserve"> последние </w:t>
            </w:r>
            <w:r>
              <w:rPr>
                <w:rFonts w:ascii="Times New Roman" w:hAnsi="Times New Roman"/>
                <w:sz w:val="24"/>
              </w:rPr>
              <w:t>5</w:t>
            </w:r>
            <w:r w:rsidRPr="00A77DF3">
              <w:rPr>
                <w:rFonts w:ascii="Times New Roman" w:hAnsi="Times New Roman"/>
                <w:sz w:val="24"/>
              </w:rPr>
              <w:t xml:space="preserve"> </w:t>
            </w:r>
            <w:r>
              <w:rPr>
                <w:rFonts w:ascii="Times New Roman" w:hAnsi="Times New Roman"/>
                <w:sz w:val="24"/>
              </w:rPr>
              <w:t>лет</w:t>
            </w:r>
          </w:p>
        </w:tc>
        <w:tc>
          <w:tcPr>
            <w:tcW w:w="4820" w:type="dxa"/>
            <w:shd w:val="clear" w:color="auto" w:fill="auto"/>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 xml:space="preserve">Реестр выполненных работ за </w:t>
            </w:r>
            <w:proofErr w:type="gramStart"/>
            <w:r w:rsidRPr="00A77DF3">
              <w:rPr>
                <w:rFonts w:ascii="Times New Roman" w:hAnsi="Times New Roman"/>
                <w:sz w:val="24"/>
              </w:rPr>
              <w:t>последние</w:t>
            </w:r>
            <w:proofErr w:type="gramEnd"/>
            <w:r w:rsidRPr="00A77DF3">
              <w:rPr>
                <w:rFonts w:ascii="Times New Roman" w:hAnsi="Times New Roman"/>
                <w:sz w:val="24"/>
              </w:rPr>
              <w:t xml:space="preserve"> 3 года (приложение №2 к форме 2)</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FA0067">
            <w:pPr>
              <w:pStyle w:val="a6"/>
              <w:numPr>
                <w:ilvl w:val="0"/>
                <w:numId w:val="2"/>
              </w:numPr>
              <w:ind w:left="0"/>
              <w:jc w:val="center"/>
            </w:pP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Наличие постоянно обученного производственного персонала, включая ИТР и рабочих, необходимых для выполнения работ (согласно условиям типового Договора).</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 от численности</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FA0067">
            <w:pPr>
              <w:pStyle w:val="a6"/>
              <w:numPr>
                <w:ilvl w:val="0"/>
                <w:numId w:val="2"/>
              </w:numPr>
              <w:ind w:left="0"/>
              <w:jc w:val="center"/>
            </w:pP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Кол-во инженеров с опытом работы по данному виду работ не менее 3 лет.</w:t>
            </w:r>
          </w:p>
        </w:tc>
        <w:tc>
          <w:tcPr>
            <w:tcW w:w="4820" w:type="dxa"/>
            <w:shd w:val="clear" w:color="auto" w:fill="auto"/>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Более 40%</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12"/>
        </w:trPr>
        <w:tc>
          <w:tcPr>
            <w:tcW w:w="852" w:type="dxa"/>
            <w:shd w:val="clear" w:color="auto" w:fill="auto"/>
            <w:noWrap/>
            <w:vAlign w:val="center"/>
          </w:tcPr>
          <w:p w:rsidR="005B752D" w:rsidRPr="00A77DF3" w:rsidRDefault="005B752D" w:rsidP="00FA0067">
            <w:pPr>
              <w:pStyle w:val="a6"/>
              <w:numPr>
                <w:ilvl w:val="0"/>
                <w:numId w:val="2"/>
              </w:numPr>
              <w:ind w:left="0"/>
              <w:jc w:val="center"/>
            </w:pP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Опыт работы всего привлекаемого персонала в схожих геолого-технических условиях с предлагаемым объемом работ не менее 3-х лет.</w:t>
            </w:r>
          </w:p>
        </w:tc>
        <w:tc>
          <w:tcPr>
            <w:tcW w:w="4820" w:type="dxa"/>
            <w:shd w:val="clear" w:color="auto" w:fill="auto"/>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243"/>
        </w:trPr>
        <w:tc>
          <w:tcPr>
            <w:tcW w:w="852" w:type="dxa"/>
            <w:shd w:val="clear" w:color="auto" w:fill="auto"/>
            <w:noWrap/>
            <w:vAlign w:val="center"/>
          </w:tcPr>
          <w:p w:rsidR="005B752D" w:rsidRPr="00A77DF3" w:rsidRDefault="005B752D" w:rsidP="00FA0067">
            <w:pPr>
              <w:pStyle w:val="a6"/>
              <w:numPr>
                <w:ilvl w:val="0"/>
                <w:numId w:val="2"/>
              </w:numPr>
              <w:ind w:left="0"/>
              <w:jc w:val="center"/>
            </w:pP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В случае не предвиденных обстоятель</w:t>
            </w:r>
            <w:proofErr w:type="gramStart"/>
            <w:r w:rsidRPr="00A77DF3">
              <w:rPr>
                <w:rFonts w:ascii="Times New Roman" w:hAnsi="Times New Roman"/>
                <w:sz w:val="24"/>
              </w:rPr>
              <w:t>ств пр</w:t>
            </w:r>
            <w:proofErr w:type="gramEnd"/>
            <w:r w:rsidRPr="00A77DF3">
              <w:rPr>
                <w:rFonts w:ascii="Times New Roman" w:hAnsi="Times New Roman"/>
                <w:sz w:val="24"/>
              </w:rPr>
              <w:t xml:space="preserve">и выполнении работ согласно технического задания (вне зависимости от степени вины Подрядчика, или ее полном отсутствии) на конкретной скважине Претендент организует на объекте компетентного инженера-эксперта </w:t>
            </w:r>
            <w:r w:rsidRPr="00A77DF3">
              <w:rPr>
                <w:rFonts w:ascii="Times New Roman" w:hAnsi="Times New Roman"/>
                <w:color w:val="000000" w:themeColor="text1"/>
                <w:sz w:val="24"/>
              </w:rPr>
              <w:t>для целевой помощи на срок вплоть до разрешения проблемы.</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862"/>
        </w:trPr>
        <w:tc>
          <w:tcPr>
            <w:tcW w:w="852" w:type="dxa"/>
            <w:shd w:val="clear" w:color="auto" w:fill="auto"/>
            <w:noWrap/>
            <w:vAlign w:val="center"/>
          </w:tcPr>
          <w:p w:rsidR="005B752D" w:rsidRPr="00A77DF3" w:rsidRDefault="005B752D" w:rsidP="00FA0067">
            <w:pPr>
              <w:pStyle w:val="a6"/>
              <w:numPr>
                <w:ilvl w:val="0"/>
                <w:numId w:val="2"/>
              </w:numPr>
              <w:ind w:left="0"/>
              <w:jc w:val="center"/>
            </w:pP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 xml:space="preserve">Перед заключением договора, Участник предоставляет резюме всего </w:t>
            </w:r>
            <w:r w:rsidRPr="00A77DF3">
              <w:rPr>
                <w:rFonts w:ascii="Times New Roman" w:hAnsi="Times New Roman"/>
                <w:color w:val="000000" w:themeColor="text1"/>
                <w:sz w:val="24"/>
              </w:rPr>
              <w:t xml:space="preserve"> задействованного</w:t>
            </w:r>
            <w:r w:rsidRPr="00A77DF3">
              <w:rPr>
                <w:rFonts w:ascii="Times New Roman" w:hAnsi="Times New Roman"/>
                <w:sz w:val="24"/>
              </w:rPr>
              <w:t xml:space="preserve"> персонала для согласования.</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Справка - подтверждение предоставления требуемых резюме перед заключением Договора за подписью руководителя</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49"/>
        </w:trPr>
        <w:tc>
          <w:tcPr>
            <w:tcW w:w="852" w:type="dxa"/>
            <w:shd w:val="clear" w:color="auto" w:fill="auto"/>
            <w:noWrap/>
            <w:vAlign w:val="center"/>
          </w:tcPr>
          <w:p w:rsidR="005B752D" w:rsidRPr="00A77DF3" w:rsidRDefault="005B752D" w:rsidP="00D6403D">
            <w:pPr>
              <w:pStyle w:val="a6"/>
              <w:ind w:left="0"/>
            </w:pPr>
            <w:r w:rsidRPr="00A77DF3">
              <w:lastRenderedPageBreak/>
              <w:t>3.</w:t>
            </w:r>
          </w:p>
        </w:tc>
        <w:tc>
          <w:tcPr>
            <w:tcW w:w="6094" w:type="dxa"/>
            <w:shd w:val="clear" w:color="auto" w:fill="auto"/>
            <w:vAlign w:val="center"/>
          </w:tcPr>
          <w:p w:rsidR="005B752D" w:rsidRPr="00A77DF3" w:rsidRDefault="005B752D" w:rsidP="00D6403D">
            <w:pPr>
              <w:rPr>
                <w:rFonts w:ascii="Times New Roman" w:hAnsi="Times New Roman"/>
                <w:b/>
                <w:sz w:val="24"/>
              </w:rPr>
            </w:pPr>
            <w:r w:rsidRPr="00A77DF3">
              <w:rPr>
                <w:rFonts w:ascii="Times New Roman" w:hAnsi="Times New Roman"/>
                <w:b/>
                <w:sz w:val="24"/>
              </w:rPr>
              <w:t>Технические требования</w:t>
            </w:r>
          </w:p>
        </w:tc>
        <w:tc>
          <w:tcPr>
            <w:tcW w:w="4820" w:type="dxa"/>
            <w:shd w:val="clear" w:color="auto" w:fill="auto"/>
            <w:vAlign w:val="center"/>
          </w:tcPr>
          <w:p w:rsidR="005B752D" w:rsidRPr="00A77DF3" w:rsidRDefault="005B752D" w:rsidP="00D6403D">
            <w:pPr>
              <w:rPr>
                <w:rFonts w:ascii="Times New Roman" w:hAnsi="Times New Roman"/>
                <w:sz w:val="24"/>
              </w:rPr>
            </w:pPr>
          </w:p>
        </w:tc>
        <w:tc>
          <w:tcPr>
            <w:tcW w:w="1275" w:type="dxa"/>
            <w:shd w:val="clear" w:color="000000" w:fill="FFFFFF"/>
            <w:vAlign w:val="center"/>
          </w:tcPr>
          <w:p w:rsidR="005B752D" w:rsidRPr="00A77DF3" w:rsidRDefault="005B752D" w:rsidP="00D6403D">
            <w:pPr>
              <w:jc w:val="center"/>
              <w:rPr>
                <w:rFonts w:ascii="Times New Roman" w:hAnsi="Times New Roman"/>
                <w:sz w:val="24"/>
              </w:rPr>
            </w:pP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67"/>
        </w:trPr>
        <w:tc>
          <w:tcPr>
            <w:tcW w:w="852" w:type="dxa"/>
            <w:shd w:val="clear" w:color="auto" w:fill="auto"/>
            <w:noWrap/>
            <w:vAlign w:val="center"/>
          </w:tcPr>
          <w:p w:rsidR="005B752D" w:rsidRPr="00A77DF3" w:rsidRDefault="005B752D" w:rsidP="00D6403D">
            <w:pPr>
              <w:pStyle w:val="a6"/>
              <w:ind w:left="0"/>
            </w:pPr>
            <w:r w:rsidRPr="00A77DF3">
              <w:t>3.1.</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Возможность круглосуточного инженерного сопровождения.</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87"/>
        </w:trPr>
        <w:tc>
          <w:tcPr>
            <w:tcW w:w="852" w:type="dxa"/>
            <w:shd w:val="clear" w:color="auto" w:fill="auto"/>
            <w:noWrap/>
            <w:vAlign w:val="center"/>
          </w:tcPr>
          <w:p w:rsidR="005B752D" w:rsidRPr="00A77DF3" w:rsidRDefault="005B752D" w:rsidP="00D6403D">
            <w:pPr>
              <w:pStyle w:val="a6"/>
              <w:ind w:left="0"/>
            </w:pPr>
            <w:r w:rsidRPr="00A77DF3">
              <w:t>3.2.</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Наличие паспортов и сертификатов на предоставляемое оборудование</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Перечень оборудования с приложением копий паспортов и сертификатов</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49"/>
        </w:trPr>
        <w:tc>
          <w:tcPr>
            <w:tcW w:w="852" w:type="dxa"/>
            <w:shd w:val="clear" w:color="auto" w:fill="auto"/>
            <w:noWrap/>
            <w:vAlign w:val="center"/>
          </w:tcPr>
          <w:p w:rsidR="005B752D" w:rsidRPr="00A77DF3" w:rsidRDefault="005B752D" w:rsidP="00D6403D">
            <w:pPr>
              <w:pStyle w:val="a6"/>
              <w:ind w:left="0"/>
            </w:pPr>
            <w:r w:rsidRPr="00A77DF3">
              <w:t>3.3.</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 xml:space="preserve">Общее количество отказов оборудования при </w:t>
            </w:r>
            <w:proofErr w:type="spellStart"/>
            <w:r w:rsidRPr="00A77DF3">
              <w:rPr>
                <w:rFonts w:ascii="Times New Roman" w:hAnsi="Times New Roman"/>
                <w:sz w:val="24"/>
              </w:rPr>
              <w:t>заканчивании</w:t>
            </w:r>
            <w:proofErr w:type="spellEnd"/>
            <w:r w:rsidRPr="00A77DF3">
              <w:rPr>
                <w:rFonts w:ascii="Times New Roman" w:hAnsi="Times New Roman"/>
                <w:sz w:val="24"/>
              </w:rPr>
              <w:t xml:space="preserve"> спуском подвески хвостовика  </w:t>
            </w:r>
            <w:proofErr w:type="gramStart"/>
            <w:r w:rsidRPr="00A77DF3">
              <w:rPr>
                <w:rFonts w:ascii="Times New Roman" w:hAnsi="Times New Roman"/>
                <w:sz w:val="24"/>
              </w:rPr>
              <w:t>за</w:t>
            </w:r>
            <w:proofErr w:type="gramEnd"/>
            <w:r w:rsidRPr="00A77DF3">
              <w:rPr>
                <w:rFonts w:ascii="Times New Roman" w:hAnsi="Times New Roman"/>
                <w:sz w:val="24"/>
              </w:rPr>
              <w:t xml:space="preserve"> последние 2 года</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Кол-во</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49"/>
        </w:trPr>
        <w:tc>
          <w:tcPr>
            <w:tcW w:w="852" w:type="dxa"/>
            <w:shd w:val="clear" w:color="auto" w:fill="auto"/>
            <w:noWrap/>
            <w:vAlign w:val="center"/>
          </w:tcPr>
          <w:p w:rsidR="005B752D" w:rsidRPr="00A77DF3" w:rsidRDefault="005B752D" w:rsidP="00D6403D">
            <w:pPr>
              <w:pStyle w:val="a6"/>
              <w:ind w:left="0"/>
            </w:pPr>
            <w:r w:rsidRPr="00A77DF3">
              <w:t>3.4.</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Возможность поставки резервного комплекта оборудования.</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 xml:space="preserve">ет </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D6403D">
            <w:pPr>
              <w:rPr>
                <w:rFonts w:ascii="Times New Roman" w:hAnsi="Times New Roman"/>
                <w:sz w:val="24"/>
              </w:rPr>
            </w:pPr>
            <w:r w:rsidRPr="00A77DF3">
              <w:rPr>
                <w:rFonts w:ascii="Times New Roman" w:hAnsi="Times New Roman"/>
                <w:sz w:val="24"/>
              </w:rPr>
              <w:t>4.</w:t>
            </w:r>
          </w:p>
        </w:tc>
        <w:tc>
          <w:tcPr>
            <w:tcW w:w="13749" w:type="dxa"/>
            <w:gridSpan w:val="4"/>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b/>
                <w:sz w:val="24"/>
              </w:rPr>
              <w:t>Требования в области ОТ, ТБ и ООС</w:t>
            </w:r>
          </w:p>
        </w:tc>
      </w:tr>
      <w:tr w:rsidR="005B752D" w:rsidRPr="00A77DF3" w:rsidTr="00D6403D">
        <w:trPr>
          <w:trHeight w:val="196"/>
        </w:trPr>
        <w:tc>
          <w:tcPr>
            <w:tcW w:w="852" w:type="dxa"/>
            <w:shd w:val="clear" w:color="auto" w:fill="auto"/>
            <w:noWrap/>
            <w:vAlign w:val="center"/>
          </w:tcPr>
          <w:p w:rsidR="005B752D" w:rsidRPr="00A77DF3" w:rsidRDefault="005B752D" w:rsidP="00D6403D">
            <w:pPr>
              <w:pStyle w:val="a6"/>
              <w:ind w:left="0"/>
            </w:pPr>
            <w:r w:rsidRPr="00A77DF3">
              <w:t>4.1.</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 xml:space="preserve">Оснащенность 100% персонала </w:t>
            </w:r>
            <w:proofErr w:type="gramStart"/>
            <w:r w:rsidRPr="00A77DF3">
              <w:rPr>
                <w:rFonts w:ascii="Times New Roman" w:hAnsi="Times New Roman"/>
                <w:sz w:val="24"/>
              </w:rPr>
              <w:t>СИЗ</w:t>
            </w:r>
            <w:proofErr w:type="gramEnd"/>
            <w:r w:rsidRPr="00A77DF3">
              <w:rPr>
                <w:rFonts w:ascii="Times New Roman" w:hAnsi="Times New Roman"/>
                <w:sz w:val="24"/>
              </w:rPr>
              <w:t xml:space="preserve"> (средства инд. защиты), спецодеждой согласно установленных норм  и их  использование для выполнения данного вида  работ</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за подписью руководителя</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D6403D">
            <w:pPr>
              <w:pStyle w:val="a6"/>
              <w:ind w:left="0"/>
            </w:pPr>
            <w:r w:rsidRPr="00A77DF3">
              <w:t>4.2.</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Организация медицинских осмотров (предварительных и периодических) всего персонала Подрядчика заезжающего на объекты Заказчика</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за подписью руководителя</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D6403D">
            <w:pPr>
              <w:pStyle w:val="a6"/>
              <w:ind w:left="0"/>
            </w:pPr>
            <w:r w:rsidRPr="00A77DF3">
              <w:t>4.3.</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 xml:space="preserve">Предоставление гарантий по выполнению требований и соблюдению действующих стандартов в области ОТ, ТБ </w:t>
            </w:r>
            <w:r w:rsidRPr="00A77DF3">
              <w:rPr>
                <w:rFonts w:ascii="Times New Roman" w:hAnsi="Times New Roman"/>
                <w:sz w:val="24"/>
              </w:rPr>
              <w:lastRenderedPageBreak/>
              <w:t>и ООС</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lastRenderedPageBreak/>
              <w:t xml:space="preserve">Письмо подтверждение в произвольной форме на фирменном бланке предприятия с </w:t>
            </w:r>
            <w:r w:rsidRPr="00A77DF3">
              <w:rPr>
                <w:rFonts w:ascii="Times New Roman" w:hAnsi="Times New Roman"/>
                <w:sz w:val="24"/>
              </w:rPr>
              <w:lastRenderedPageBreak/>
              <w:t>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lastRenderedPageBreak/>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346"/>
        </w:trPr>
        <w:tc>
          <w:tcPr>
            <w:tcW w:w="852" w:type="dxa"/>
            <w:shd w:val="clear" w:color="auto" w:fill="auto"/>
            <w:noWrap/>
            <w:vAlign w:val="center"/>
          </w:tcPr>
          <w:p w:rsidR="005B752D" w:rsidRPr="00A77DF3" w:rsidRDefault="005B752D" w:rsidP="00D6403D">
            <w:pPr>
              <w:pStyle w:val="a6"/>
              <w:ind w:left="0"/>
            </w:pPr>
            <w:r w:rsidRPr="00A77DF3">
              <w:lastRenderedPageBreak/>
              <w:t>4.4.</w:t>
            </w:r>
          </w:p>
        </w:tc>
        <w:tc>
          <w:tcPr>
            <w:tcW w:w="6094" w:type="dxa"/>
            <w:shd w:val="clear" w:color="auto" w:fill="auto"/>
            <w:vAlign w:val="center"/>
          </w:tcPr>
          <w:p w:rsidR="005B752D" w:rsidRPr="00B14711" w:rsidRDefault="005B752D" w:rsidP="00D6403D">
            <w:pPr>
              <w:rPr>
                <w:rFonts w:ascii="Times New Roman" w:hAnsi="Times New Roman"/>
                <w:sz w:val="24"/>
              </w:rPr>
            </w:pPr>
            <w:r w:rsidRPr="00B14711">
              <w:rPr>
                <w:rFonts w:ascii="Times New Roman" w:hAnsi="Times New Roman"/>
                <w:sz w:val="24"/>
              </w:rPr>
              <w:t xml:space="preserve">100% руководителей и специалистов, </w:t>
            </w:r>
            <w:proofErr w:type="spellStart"/>
            <w:r w:rsidRPr="00B14711">
              <w:rPr>
                <w:rFonts w:ascii="Times New Roman" w:hAnsi="Times New Roman"/>
                <w:sz w:val="24"/>
              </w:rPr>
              <w:t>обученны</w:t>
            </w:r>
            <w:proofErr w:type="spellEnd"/>
            <w:r w:rsidRPr="00B14711">
              <w:rPr>
                <w:rFonts w:ascii="Times New Roman" w:hAnsi="Times New Roman"/>
                <w:sz w:val="24"/>
              </w:rPr>
              <w:t xml:space="preserve"> и </w:t>
            </w:r>
            <w:proofErr w:type="spellStart"/>
            <w:r w:rsidRPr="00B14711">
              <w:rPr>
                <w:rFonts w:ascii="Times New Roman" w:hAnsi="Times New Roman"/>
                <w:sz w:val="24"/>
              </w:rPr>
              <w:t>аттестованны</w:t>
            </w:r>
            <w:proofErr w:type="spellEnd"/>
            <w:r w:rsidRPr="00B14711">
              <w:rPr>
                <w:rFonts w:ascii="Times New Roman" w:hAnsi="Times New Roman"/>
                <w:sz w:val="24"/>
              </w:rPr>
              <w:t xml:space="preserve"> в области промышленной безопасности и охраны труда из численности производственного персонала, необходимого для данных видов работ</w:t>
            </w:r>
          </w:p>
        </w:tc>
        <w:tc>
          <w:tcPr>
            <w:tcW w:w="4820" w:type="dxa"/>
            <w:shd w:val="clear" w:color="auto" w:fill="auto"/>
            <w:vAlign w:val="center"/>
          </w:tcPr>
          <w:p w:rsidR="005B752D" w:rsidRPr="00B14711" w:rsidRDefault="005B752D" w:rsidP="00D6403D">
            <w:pPr>
              <w:rPr>
                <w:rFonts w:ascii="Times New Roman" w:hAnsi="Times New Roman"/>
                <w:sz w:val="24"/>
              </w:rPr>
            </w:pPr>
            <w:r w:rsidRPr="00B14711">
              <w:rPr>
                <w:rFonts w:ascii="Times New Roman" w:hAnsi="Times New Roman"/>
                <w:sz w:val="24"/>
              </w:rPr>
              <w:t xml:space="preserve">Справка - подтверждение </w:t>
            </w:r>
            <w:proofErr w:type="spellStart"/>
            <w:r w:rsidRPr="00B14711">
              <w:rPr>
                <w:rFonts w:ascii="Times New Roman" w:hAnsi="Times New Roman"/>
                <w:sz w:val="24"/>
              </w:rPr>
              <w:t>обученности</w:t>
            </w:r>
            <w:proofErr w:type="spellEnd"/>
            <w:r w:rsidRPr="00B14711">
              <w:rPr>
                <w:rFonts w:ascii="Times New Roman" w:hAnsi="Times New Roman"/>
                <w:sz w:val="24"/>
              </w:rPr>
              <w:t xml:space="preserve"> персонала и наличия удостоверений ПБ перед заключением Договора за подписью руководителя, копии протоколов аттестации</w:t>
            </w:r>
          </w:p>
        </w:tc>
        <w:tc>
          <w:tcPr>
            <w:tcW w:w="1275" w:type="dxa"/>
            <w:shd w:val="clear" w:color="000000" w:fill="FFFFFF"/>
            <w:vAlign w:val="center"/>
          </w:tcPr>
          <w:p w:rsidR="005B752D" w:rsidRPr="00B14711" w:rsidRDefault="005B752D" w:rsidP="00D6403D">
            <w:pPr>
              <w:jc w:val="center"/>
              <w:rPr>
                <w:rFonts w:ascii="Times New Roman" w:hAnsi="Times New Roman"/>
                <w:sz w:val="24"/>
              </w:rPr>
            </w:pPr>
            <w:r w:rsidRPr="00B14711">
              <w:rPr>
                <w:rFonts w:ascii="Times New Roman" w:hAnsi="Times New Roman"/>
                <w:sz w:val="24"/>
              </w:rPr>
              <w:t>% от численности</w:t>
            </w:r>
          </w:p>
        </w:tc>
        <w:tc>
          <w:tcPr>
            <w:tcW w:w="1560" w:type="dxa"/>
            <w:shd w:val="clear" w:color="000000" w:fill="FFFFFF"/>
            <w:vAlign w:val="center"/>
          </w:tcPr>
          <w:p w:rsidR="005B752D" w:rsidRPr="00B14711"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D6403D">
            <w:pPr>
              <w:pStyle w:val="a6"/>
              <w:ind w:left="0"/>
            </w:pPr>
            <w:r w:rsidRPr="00A77DF3">
              <w:t>4.</w:t>
            </w:r>
            <w:r>
              <w:t>6</w:t>
            </w:r>
            <w:r w:rsidRPr="00A77DF3">
              <w:t>.</w:t>
            </w:r>
          </w:p>
        </w:tc>
        <w:tc>
          <w:tcPr>
            <w:tcW w:w="6094" w:type="dxa"/>
            <w:shd w:val="clear" w:color="auto" w:fill="auto"/>
            <w:vAlign w:val="center"/>
          </w:tcPr>
          <w:p w:rsidR="005B752D" w:rsidRPr="002D6A60" w:rsidRDefault="005B752D" w:rsidP="00D6403D">
            <w:pPr>
              <w:rPr>
                <w:rFonts w:ascii="Times New Roman" w:hAnsi="Times New Roman"/>
                <w:sz w:val="24"/>
              </w:rPr>
            </w:pPr>
            <w:r w:rsidRPr="002D6A60">
              <w:rPr>
                <w:rFonts w:ascii="Times New Roman" w:hAnsi="Times New Roman"/>
                <w:sz w:val="24"/>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5B752D" w:rsidRPr="002D6A60" w:rsidRDefault="005B752D" w:rsidP="00D6403D">
            <w:pPr>
              <w:rPr>
                <w:rFonts w:ascii="Times New Roman" w:hAnsi="Times New Roman"/>
                <w:sz w:val="24"/>
              </w:rPr>
            </w:pPr>
            <w:r w:rsidRPr="002D6A60">
              <w:rPr>
                <w:rFonts w:ascii="Times New Roman" w:hAnsi="Times New Roman"/>
                <w:sz w:val="24"/>
              </w:rPr>
              <w:t>- смерть в результате несчастного случая;</w:t>
            </w:r>
          </w:p>
          <w:p w:rsidR="005B752D" w:rsidRPr="002D6A60" w:rsidRDefault="005B752D" w:rsidP="00D6403D">
            <w:pPr>
              <w:rPr>
                <w:rFonts w:ascii="Times New Roman" w:hAnsi="Times New Roman"/>
                <w:sz w:val="24"/>
                <w:lang w:eastAsia="en-US"/>
              </w:rPr>
            </w:pPr>
            <w:r w:rsidRPr="002D6A60">
              <w:rPr>
                <w:rFonts w:ascii="Times New Roman" w:hAnsi="Times New Roman"/>
                <w:sz w:val="24"/>
              </w:rPr>
              <w:t>- постоянная (полная) утрата трудоспособности в результате несчастного случая с установлением I, II, III групп инвалидности</w:t>
            </w:r>
          </w:p>
        </w:tc>
        <w:tc>
          <w:tcPr>
            <w:tcW w:w="4820" w:type="dxa"/>
            <w:shd w:val="clear" w:color="auto" w:fill="auto"/>
            <w:vAlign w:val="center"/>
          </w:tcPr>
          <w:p w:rsidR="005B752D" w:rsidRPr="002D6A60" w:rsidRDefault="005B752D" w:rsidP="00D6403D">
            <w:pPr>
              <w:rPr>
                <w:rFonts w:ascii="Times New Roman" w:hAnsi="Times New Roman"/>
                <w:sz w:val="24"/>
                <w:lang w:eastAsia="en-US"/>
              </w:rPr>
            </w:pPr>
            <w:r w:rsidRPr="002D6A60">
              <w:rPr>
                <w:rFonts w:ascii="Times New Roman" w:hAnsi="Times New Roman"/>
                <w:sz w:val="24"/>
              </w:rPr>
              <w:t>Гарантийное письмо за подписью руководителя предприятия.</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D6403D">
            <w:pPr>
              <w:rPr>
                <w:rFonts w:ascii="Times New Roman" w:hAnsi="Times New Roman"/>
                <w:sz w:val="24"/>
              </w:rPr>
            </w:pPr>
            <w:r w:rsidRPr="00A77DF3">
              <w:rPr>
                <w:rFonts w:ascii="Times New Roman" w:hAnsi="Times New Roman"/>
                <w:sz w:val="24"/>
              </w:rPr>
              <w:t>5</w:t>
            </w:r>
          </w:p>
        </w:tc>
        <w:tc>
          <w:tcPr>
            <w:tcW w:w="13749" w:type="dxa"/>
            <w:gridSpan w:val="4"/>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b/>
                <w:bCs/>
                <w:sz w:val="24"/>
              </w:rPr>
              <w:t>Показатели гарантий и обязательств участника</w:t>
            </w:r>
          </w:p>
        </w:tc>
      </w:tr>
      <w:tr w:rsidR="005B752D" w:rsidRPr="00A77DF3" w:rsidTr="00D6403D">
        <w:trPr>
          <w:trHeight w:val="196"/>
        </w:trPr>
        <w:tc>
          <w:tcPr>
            <w:tcW w:w="852" w:type="dxa"/>
            <w:shd w:val="clear" w:color="auto" w:fill="auto"/>
            <w:noWrap/>
            <w:vAlign w:val="center"/>
          </w:tcPr>
          <w:p w:rsidR="005B752D" w:rsidRPr="00A77DF3" w:rsidRDefault="005B752D" w:rsidP="00D6403D">
            <w:pPr>
              <w:pStyle w:val="a6"/>
              <w:ind w:left="0"/>
            </w:pPr>
            <w:r w:rsidRPr="00A77DF3">
              <w:t>5.1.</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Гарантия обеспечения мобилизации всего персонала Подрядчика в 5-дневный срок после получения уведомления от Заказчика о начале работ.</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D6403D">
            <w:pPr>
              <w:pStyle w:val="a6"/>
              <w:ind w:left="0"/>
            </w:pPr>
            <w:r w:rsidRPr="00A77DF3">
              <w:t>5.2.</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Предоставление гарантий по устранению некачественно выполненных работ своими силами.</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D6403D">
            <w:pPr>
              <w:pStyle w:val="a6"/>
              <w:ind w:left="0"/>
            </w:pPr>
            <w:r w:rsidRPr="00A77DF3">
              <w:lastRenderedPageBreak/>
              <w:t>5.3.</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 xml:space="preserve">Гарантия возможности проведения аудита предприятия, с возможностью проведения интервью с персоналом </w:t>
            </w:r>
            <w:proofErr w:type="gramStart"/>
            <w:r w:rsidRPr="00A77DF3">
              <w:rPr>
                <w:rFonts w:ascii="Times New Roman" w:hAnsi="Times New Roman"/>
                <w:sz w:val="24"/>
              </w:rPr>
              <w:t>Участника</w:t>
            </w:r>
            <w:proofErr w:type="gramEnd"/>
            <w:r w:rsidRPr="00A77DF3">
              <w:rPr>
                <w:rFonts w:ascii="Times New Roman" w:hAnsi="Times New Roman"/>
                <w:sz w:val="24"/>
              </w:rPr>
              <w:t xml:space="preserve"> на соответствие заявленным компетенциям.  </w:t>
            </w:r>
            <w:r w:rsidRPr="00A77DF3">
              <w:rPr>
                <w:rFonts w:ascii="Times New Roman" w:hAnsi="Times New Roman"/>
                <w:color w:val="FF0000"/>
                <w:sz w:val="24"/>
              </w:rPr>
              <w:t xml:space="preserve"> </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r w:rsidR="005B752D" w:rsidRPr="00A77DF3" w:rsidTr="00D6403D">
        <w:trPr>
          <w:trHeight w:val="196"/>
        </w:trPr>
        <w:tc>
          <w:tcPr>
            <w:tcW w:w="852" w:type="dxa"/>
            <w:shd w:val="clear" w:color="auto" w:fill="auto"/>
            <w:noWrap/>
            <w:vAlign w:val="center"/>
          </w:tcPr>
          <w:p w:rsidR="005B752D" w:rsidRPr="00A77DF3" w:rsidRDefault="005B752D" w:rsidP="00D6403D">
            <w:pPr>
              <w:pStyle w:val="a6"/>
              <w:ind w:left="0"/>
            </w:pPr>
            <w:r w:rsidRPr="00A77DF3">
              <w:t>5.4.</w:t>
            </w:r>
          </w:p>
        </w:tc>
        <w:tc>
          <w:tcPr>
            <w:tcW w:w="6094"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В случае необходимости субподряда, гарантировать привлечение только контрагентов, аккредитованных в ООО "БНГРЭ" по согласованию с Заказчиком.</w:t>
            </w:r>
          </w:p>
        </w:tc>
        <w:tc>
          <w:tcPr>
            <w:tcW w:w="4820" w:type="dxa"/>
            <w:shd w:val="clear" w:color="auto" w:fill="auto"/>
            <w:vAlign w:val="center"/>
          </w:tcPr>
          <w:p w:rsidR="005B752D" w:rsidRPr="00A77DF3" w:rsidRDefault="005B752D" w:rsidP="00D6403D">
            <w:pPr>
              <w:rPr>
                <w:rFonts w:ascii="Times New Roman" w:hAnsi="Times New Roman"/>
                <w:sz w:val="24"/>
              </w:rPr>
            </w:pPr>
            <w:r w:rsidRPr="00A77DF3">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5" w:type="dxa"/>
            <w:shd w:val="clear" w:color="000000" w:fill="FFFFFF"/>
            <w:vAlign w:val="center"/>
          </w:tcPr>
          <w:p w:rsidR="005B752D" w:rsidRPr="00A77DF3" w:rsidRDefault="005B752D" w:rsidP="00D6403D">
            <w:pPr>
              <w:jc w:val="center"/>
              <w:rPr>
                <w:rFonts w:ascii="Times New Roman" w:hAnsi="Times New Roman"/>
                <w:sz w:val="24"/>
              </w:rPr>
            </w:pPr>
            <w:r w:rsidRPr="00A77DF3">
              <w:rPr>
                <w:rFonts w:ascii="Times New Roman" w:hAnsi="Times New Roman"/>
                <w:sz w:val="24"/>
              </w:rPr>
              <w:t>Да</w:t>
            </w:r>
            <w:proofErr w:type="gramStart"/>
            <w:r w:rsidRPr="00A77DF3">
              <w:rPr>
                <w:rFonts w:ascii="Times New Roman" w:hAnsi="Times New Roman"/>
                <w:sz w:val="24"/>
              </w:rPr>
              <w:t>/Н</w:t>
            </w:r>
            <w:proofErr w:type="gramEnd"/>
            <w:r w:rsidRPr="00A77DF3">
              <w:rPr>
                <w:rFonts w:ascii="Times New Roman" w:hAnsi="Times New Roman"/>
                <w:sz w:val="24"/>
              </w:rPr>
              <w:t>ет</w:t>
            </w:r>
          </w:p>
        </w:tc>
        <w:tc>
          <w:tcPr>
            <w:tcW w:w="1560" w:type="dxa"/>
            <w:shd w:val="clear" w:color="000000" w:fill="FFFFFF"/>
            <w:vAlign w:val="center"/>
          </w:tcPr>
          <w:p w:rsidR="005B752D" w:rsidRPr="00A77DF3" w:rsidRDefault="005B752D" w:rsidP="00D6403D">
            <w:pPr>
              <w:jc w:val="center"/>
              <w:rPr>
                <w:rFonts w:ascii="Times New Roman" w:hAnsi="Times New Roman"/>
                <w:sz w:val="24"/>
              </w:rPr>
            </w:pPr>
          </w:p>
        </w:tc>
      </w:tr>
    </w:tbl>
    <w:p w:rsidR="008F3998" w:rsidRDefault="008F3998" w:rsidP="008F3998">
      <w:pPr>
        <w:autoSpaceDE w:val="0"/>
        <w:autoSpaceDN w:val="0"/>
        <w:adjustRightInd w:val="0"/>
        <w:ind w:left="1134"/>
        <w:jc w:val="both"/>
        <w:rPr>
          <w:rStyle w:val="a8"/>
          <w:rFonts w:ascii="Times New Roman" w:hAnsi="Times New Roman"/>
          <w:b w:val="0"/>
          <w:i w:val="0"/>
        </w:rPr>
      </w:pPr>
    </w:p>
    <w:p w:rsidR="007E3176" w:rsidRPr="00694D27" w:rsidRDefault="007E3176" w:rsidP="000D3B71">
      <w:pPr>
        <w:spacing w:after="0"/>
        <w:jc w:val="center"/>
        <w:rPr>
          <w:rFonts w:ascii="Times New Roman" w:hAnsi="Times New Roman" w:cs="Times New Roman"/>
          <w:b/>
        </w:rPr>
      </w:pPr>
    </w:p>
    <w:p w:rsidR="00F073D9" w:rsidRDefault="00F073D9" w:rsidP="00F073D9">
      <w:pPr>
        <w:pStyle w:val="ConsPlusNormal"/>
        <w:widowControl/>
        <w:ind w:firstLine="0"/>
        <w:jc w:val="both"/>
        <w:rPr>
          <w:sz w:val="20"/>
          <w:szCs w:val="20"/>
        </w:rPr>
      </w:pPr>
    </w:p>
    <w:p w:rsidR="000D3B71" w:rsidRPr="00975720" w:rsidRDefault="000D3B71" w:rsidP="00F073D9">
      <w:pPr>
        <w:pStyle w:val="ConsPlusNormal"/>
        <w:widowControl/>
        <w:ind w:firstLine="0"/>
        <w:jc w:val="both"/>
        <w:rPr>
          <w:sz w:val="20"/>
          <w:szCs w:val="20"/>
        </w:rPr>
      </w:pPr>
    </w:p>
    <w:p w:rsidR="00F073D9" w:rsidRPr="00975720" w:rsidRDefault="006166AB" w:rsidP="00F073D9">
      <w:pPr>
        <w:pStyle w:val="ConsPlusNormal"/>
        <w:widowControl/>
        <w:ind w:firstLine="0"/>
        <w:jc w:val="both"/>
        <w:rPr>
          <w:sz w:val="20"/>
          <w:szCs w:val="20"/>
        </w:rPr>
      </w:pPr>
      <w:r>
        <w:rPr>
          <w:sz w:val="20"/>
          <w:szCs w:val="20"/>
        </w:rPr>
        <w:t>Участник</w:t>
      </w:r>
      <w:r w:rsidR="00F073D9" w:rsidRPr="00975720">
        <w:rPr>
          <w:sz w:val="20"/>
          <w:szCs w:val="20"/>
        </w:rPr>
        <w:t xml:space="preserve"> закупки</w:t>
      </w:r>
    </w:p>
    <w:tbl>
      <w:tblPr>
        <w:tblW w:w="10206" w:type="dxa"/>
        <w:tblInd w:w="108" w:type="dxa"/>
        <w:tblLook w:val="04A0"/>
      </w:tblPr>
      <w:tblGrid>
        <w:gridCol w:w="2497"/>
        <w:gridCol w:w="236"/>
        <w:gridCol w:w="2229"/>
        <w:gridCol w:w="236"/>
        <w:gridCol w:w="2085"/>
        <w:gridCol w:w="236"/>
        <w:gridCol w:w="2687"/>
      </w:tblGrid>
      <w:tr w:rsidR="00F073D9" w:rsidRPr="00975720" w:rsidTr="00C33CA7">
        <w:trPr>
          <w:trHeight w:val="435"/>
        </w:trPr>
        <w:tc>
          <w:tcPr>
            <w:tcW w:w="2497" w:type="dxa"/>
            <w:tcBorders>
              <w:bottom w:val="single" w:sz="4" w:space="0" w:color="auto"/>
            </w:tcBorders>
            <w:shd w:val="clear" w:color="auto" w:fill="auto"/>
            <w:vAlign w:val="bottom"/>
          </w:tcPr>
          <w:p w:rsidR="00F073D9" w:rsidRPr="00975720" w:rsidRDefault="00344A54" w:rsidP="00B130BE">
            <w:pPr>
              <w:pStyle w:val="ConsPlusNormal"/>
              <w:widowControl/>
              <w:ind w:firstLine="0"/>
              <w:rPr>
                <w:sz w:val="20"/>
                <w:szCs w:val="20"/>
              </w:rPr>
            </w:pPr>
            <w:r>
              <w:rPr>
                <w:sz w:val="20"/>
                <w:szCs w:val="20"/>
              </w:rPr>
              <w:t xml:space="preserve">          </w:t>
            </w:r>
          </w:p>
        </w:tc>
        <w:tc>
          <w:tcPr>
            <w:tcW w:w="236" w:type="dxa"/>
            <w:shd w:val="clear" w:color="auto" w:fill="auto"/>
            <w:vAlign w:val="bottom"/>
          </w:tcPr>
          <w:p w:rsidR="00F073D9" w:rsidRPr="00975720" w:rsidRDefault="00F073D9" w:rsidP="00C33CA7">
            <w:pPr>
              <w:pStyle w:val="ConsPlusNormal"/>
              <w:widowControl/>
              <w:ind w:firstLine="0"/>
              <w:rPr>
                <w:sz w:val="20"/>
                <w:szCs w:val="20"/>
              </w:rPr>
            </w:pPr>
          </w:p>
        </w:tc>
        <w:tc>
          <w:tcPr>
            <w:tcW w:w="2229" w:type="dxa"/>
            <w:tcBorders>
              <w:bottom w:val="single" w:sz="4" w:space="0" w:color="auto"/>
            </w:tcBorders>
            <w:shd w:val="clear" w:color="auto" w:fill="auto"/>
            <w:vAlign w:val="bottom"/>
          </w:tcPr>
          <w:p w:rsidR="00F073D9" w:rsidRPr="00975720" w:rsidRDefault="00F073D9" w:rsidP="00C33CA7">
            <w:pPr>
              <w:pStyle w:val="ConsPlusNormal"/>
              <w:widowControl/>
              <w:ind w:firstLine="0"/>
              <w:rPr>
                <w:sz w:val="20"/>
                <w:szCs w:val="20"/>
              </w:rPr>
            </w:pPr>
          </w:p>
        </w:tc>
        <w:tc>
          <w:tcPr>
            <w:tcW w:w="236" w:type="dxa"/>
            <w:shd w:val="clear" w:color="auto" w:fill="auto"/>
            <w:vAlign w:val="bottom"/>
          </w:tcPr>
          <w:p w:rsidR="00F073D9" w:rsidRPr="00975720" w:rsidRDefault="00F073D9" w:rsidP="00C33CA7">
            <w:pPr>
              <w:pStyle w:val="ConsPlusNormal"/>
              <w:widowControl/>
              <w:ind w:firstLine="0"/>
              <w:rPr>
                <w:sz w:val="20"/>
                <w:szCs w:val="20"/>
              </w:rPr>
            </w:pPr>
          </w:p>
        </w:tc>
        <w:tc>
          <w:tcPr>
            <w:tcW w:w="2085" w:type="dxa"/>
            <w:tcBorders>
              <w:bottom w:val="single" w:sz="4" w:space="0" w:color="auto"/>
            </w:tcBorders>
            <w:shd w:val="clear" w:color="auto" w:fill="auto"/>
            <w:vAlign w:val="bottom"/>
          </w:tcPr>
          <w:p w:rsidR="00F073D9" w:rsidRPr="00975720" w:rsidRDefault="00780175" w:rsidP="00B130BE">
            <w:pPr>
              <w:pStyle w:val="ConsPlusNormal"/>
              <w:widowControl/>
              <w:ind w:firstLine="0"/>
              <w:rPr>
                <w:sz w:val="20"/>
                <w:szCs w:val="20"/>
              </w:rPr>
            </w:pPr>
            <w:r w:rsidRPr="00975720">
              <w:rPr>
                <w:sz w:val="20"/>
                <w:szCs w:val="20"/>
              </w:rPr>
              <w:t xml:space="preserve">        </w:t>
            </w:r>
          </w:p>
        </w:tc>
        <w:tc>
          <w:tcPr>
            <w:tcW w:w="236" w:type="dxa"/>
            <w:shd w:val="clear" w:color="auto" w:fill="auto"/>
            <w:vAlign w:val="bottom"/>
          </w:tcPr>
          <w:p w:rsidR="00F073D9" w:rsidRPr="00975720" w:rsidRDefault="00F073D9" w:rsidP="00C33CA7">
            <w:pPr>
              <w:pStyle w:val="ConsPlusNormal"/>
              <w:widowControl/>
              <w:ind w:firstLine="0"/>
              <w:rPr>
                <w:sz w:val="20"/>
                <w:szCs w:val="20"/>
              </w:rPr>
            </w:pPr>
          </w:p>
        </w:tc>
        <w:tc>
          <w:tcPr>
            <w:tcW w:w="2687" w:type="dxa"/>
            <w:tcBorders>
              <w:bottom w:val="single" w:sz="4" w:space="0" w:color="auto"/>
            </w:tcBorders>
            <w:shd w:val="clear" w:color="auto" w:fill="auto"/>
            <w:vAlign w:val="bottom"/>
          </w:tcPr>
          <w:p w:rsidR="00F073D9" w:rsidRPr="00975720" w:rsidRDefault="00F073D9" w:rsidP="00344A54">
            <w:pPr>
              <w:pStyle w:val="ConsPlusNormal"/>
              <w:widowControl/>
              <w:ind w:firstLine="0"/>
              <w:rPr>
                <w:sz w:val="20"/>
                <w:szCs w:val="20"/>
              </w:rPr>
            </w:pPr>
            <w:r w:rsidRPr="00975720">
              <w:rPr>
                <w:i/>
                <w:iCs/>
                <w:sz w:val="20"/>
                <w:szCs w:val="20"/>
              </w:rPr>
              <w:t>«     »</w:t>
            </w:r>
            <w:r w:rsidRPr="00975720">
              <w:rPr>
                <w:i/>
                <w:iCs/>
                <w:sz w:val="20"/>
                <w:szCs w:val="20"/>
              </w:rPr>
              <w:tab/>
            </w:r>
            <w:r w:rsidRPr="00975720">
              <w:rPr>
                <w:i/>
                <w:iCs/>
                <w:sz w:val="20"/>
                <w:szCs w:val="20"/>
              </w:rPr>
              <w:tab/>
            </w:r>
            <w:r w:rsidR="0097276F">
              <w:rPr>
                <w:i/>
                <w:iCs/>
                <w:sz w:val="20"/>
                <w:szCs w:val="20"/>
              </w:rPr>
              <w:t xml:space="preserve">          2017</w:t>
            </w:r>
            <w:r w:rsidRPr="00975720">
              <w:rPr>
                <w:i/>
                <w:iCs/>
                <w:sz w:val="20"/>
                <w:szCs w:val="20"/>
              </w:rPr>
              <w:t>г.</w:t>
            </w:r>
          </w:p>
        </w:tc>
      </w:tr>
      <w:tr w:rsidR="00F073D9" w:rsidRPr="00975720" w:rsidTr="00C33CA7">
        <w:tc>
          <w:tcPr>
            <w:tcW w:w="2497" w:type="dxa"/>
            <w:tcBorders>
              <w:top w:val="single" w:sz="4" w:space="0" w:color="auto"/>
            </w:tcBorders>
            <w:shd w:val="clear" w:color="auto" w:fill="auto"/>
          </w:tcPr>
          <w:p w:rsidR="00F073D9" w:rsidRPr="00975720" w:rsidRDefault="00F073D9" w:rsidP="00C33CA7">
            <w:pPr>
              <w:pStyle w:val="a3"/>
              <w:spacing w:before="0"/>
              <w:rPr>
                <w:sz w:val="20"/>
                <w:szCs w:val="20"/>
              </w:rPr>
            </w:pPr>
            <w:r w:rsidRPr="00975720">
              <w:rPr>
                <w:b w:val="0"/>
                <w:i/>
                <w:iCs/>
                <w:sz w:val="16"/>
                <w:szCs w:val="16"/>
              </w:rPr>
              <w:t>(должность)</w:t>
            </w:r>
          </w:p>
        </w:tc>
        <w:tc>
          <w:tcPr>
            <w:tcW w:w="236" w:type="dxa"/>
            <w:shd w:val="clear" w:color="auto" w:fill="auto"/>
          </w:tcPr>
          <w:p w:rsidR="00F073D9" w:rsidRPr="00975720" w:rsidRDefault="00F073D9" w:rsidP="00C33CA7">
            <w:pPr>
              <w:pStyle w:val="ConsPlusNormal"/>
              <w:widowControl/>
              <w:ind w:firstLine="0"/>
              <w:jc w:val="center"/>
              <w:rPr>
                <w:sz w:val="20"/>
                <w:szCs w:val="20"/>
              </w:rPr>
            </w:pPr>
          </w:p>
        </w:tc>
        <w:tc>
          <w:tcPr>
            <w:tcW w:w="2229" w:type="dxa"/>
            <w:tcBorders>
              <w:top w:val="single" w:sz="4" w:space="0" w:color="auto"/>
            </w:tcBorders>
            <w:shd w:val="clear" w:color="auto" w:fill="auto"/>
          </w:tcPr>
          <w:p w:rsidR="00F073D9" w:rsidRPr="00975720" w:rsidRDefault="00F073D9" w:rsidP="00C33CA7">
            <w:pPr>
              <w:pStyle w:val="ConsPlusNormal"/>
              <w:ind w:firstLine="0"/>
              <w:jc w:val="center"/>
              <w:rPr>
                <w:sz w:val="20"/>
                <w:szCs w:val="20"/>
              </w:rPr>
            </w:pPr>
            <w:r w:rsidRPr="00975720">
              <w:rPr>
                <w:i/>
                <w:iCs/>
                <w:sz w:val="16"/>
                <w:szCs w:val="16"/>
              </w:rPr>
              <w:t>(подпись)</w:t>
            </w:r>
          </w:p>
        </w:tc>
        <w:tc>
          <w:tcPr>
            <w:tcW w:w="236" w:type="dxa"/>
            <w:shd w:val="clear" w:color="auto" w:fill="auto"/>
          </w:tcPr>
          <w:p w:rsidR="00F073D9" w:rsidRPr="00975720" w:rsidRDefault="00F073D9" w:rsidP="00C33CA7">
            <w:pPr>
              <w:pStyle w:val="ConsPlusNormal"/>
              <w:widowControl/>
              <w:ind w:firstLine="0"/>
              <w:jc w:val="center"/>
              <w:rPr>
                <w:sz w:val="20"/>
                <w:szCs w:val="20"/>
              </w:rPr>
            </w:pPr>
          </w:p>
        </w:tc>
        <w:tc>
          <w:tcPr>
            <w:tcW w:w="2085" w:type="dxa"/>
            <w:tcBorders>
              <w:top w:val="single" w:sz="4" w:space="0" w:color="auto"/>
            </w:tcBorders>
            <w:shd w:val="clear" w:color="auto" w:fill="auto"/>
          </w:tcPr>
          <w:p w:rsidR="00F073D9" w:rsidRPr="00975720" w:rsidRDefault="00F073D9" w:rsidP="00C33CA7">
            <w:pPr>
              <w:pStyle w:val="ConsPlusNormal"/>
              <w:ind w:firstLine="0"/>
              <w:jc w:val="center"/>
              <w:rPr>
                <w:sz w:val="20"/>
                <w:szCs w:val="20"/>
              </w:rPr>
            </w:pPr>
            <w:r w:rsidRPr="00975720">
              <w:rPr>
                <w:i/>
                <w:iCs/>
                <w:sz w:val="16"/>
                <w:szCs w:val="16"/>
              </w:rPr>
              <w:t>(ф.и.о.)</w:t>
            </w:r>
          </w:p>
        </w:tc>
        <w:tc>
          <w:tcPr>
            <w:tcW w:w="236" w:type="dxa"/>
            <w:shd w:val="clear" w:color="auto" w:fill="auto"/>
          </w:tcPr>
          <w:p w:rsidR="00F073D9" w:rsidRPr="00975720" w:rsidRDefault="00F073D9" w:rsidP="00C33CA7">
            <w:pPr>
              <w:pStyle w:val="ConsPlusNormal"/>
              <w:ind w:firstLine="0"/>
              <w:jc w:val="center"/>
              <w:rPr>
                <w:sz w:val="20"/>
                <w:szCs w:val="20"/>
              </w:rPr>
            </w:pPr>
          </w:p>
        </w:tc>
        <w:tc>
          <w:tcPr>
            <w:tcW w:w="2687" w:type="dxa"/>
            <w:tcBorders>
              <w:top w:val="single" w:sz="4" w:space="0" w:color="auto"/>
            </w:tcBorders>
            <w:shd w:val="clear" w:color="auto" w:fill="auto"/>
          </w:tcPr>
          <w:p w:rsidR="00F073D9" w:rsidRPr="00975720" w:rsidRDefault="00F073D9" w:rsidP="00C33CA7">
            <w:pPr>
              <w:pStyle w:val="ConsPlusNormal"/>
              <w:widowControl/>
              <w:ind w:firstLine="0"/>
              <w:jc w:val="center"/>
              <w:rPr>
                <w:sz w:val="20"/>
                <w:szCs w:val="20"/>
              </w:rPr>
            </w:pPr>
            <w:r w:rsidRPr="00975720">
              <w:rPr>
                <w:i/>
                <w:iCs/>
                <w:sz w:val="16"/>
                <w:szCs w:val="16"/>
              </w:rPr>
              <w:t>(дата)</w:t>
            </w:r>
          </w:p>
        </w:tc>
      </w:tr>
    </w:tbl>
    <w:p w:rsidR="004178FC" w:rsidRPr="00975720" w:rsidRDefault="004178FC" w:rsidP="006166AB">
      <w:pPr>
        <w:rPr>
          <w:rFonts w:ascii="Times New Roman" w:hAnsi="Times New Roman" w:cs="Times New Roman"/>
        </w:rPr>
      </w:pPr>
    </w:p>
    <w:sectPr w:rsidR="004178FC" w:rsidRPr="00975720" w:rsidSect="000D3B71">
      <w:pgSz w:w="16838" w:h="11906" w:orient="landscape"/>
      <w:pgMar w:top="567"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30B46"/>
    <w:multiLevelType w:val="hybridMultilevel"/>
    <w:tmpl w:val="F03E02E0"/>
    <w:lvl w:ilvl="0" w:tplc="9852040A">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A6191A"/>
    <w:multiLevelType w:val="hybridMultilevel"/>
    <w:tmpl w:val="5DD88334"/>
    <w:lvl w:ilvl="0" w:tplc="979837A8">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2B0A50"/>
    <w:multiLevelType w:val="hybridMultilevel"/>
    <w:tmpl w:val="58341D8E"/>
    <w:lvl w:ilvl="0" w:tplc="AE685AB6">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B97004"/>
    <w:multiLevelType w:val="hybridMultilevel"/>
    <w:tmpl w:val="3E828338"/>
    <w:lvl w:ilvl="0" w:tplc="7C3CB00C">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361A66"/>
    <w:multiLevelType w:val="hybridMultilevel"/>
    <w:tmpl w:val="B7D268BA"/>
    <w:lvl w:ilvl="0" w:tplc="CB924328">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08"/>
  <w:drawingGridHorizontalSpacing w:val="110"/>
  <w:displayHorizontalDrawingGridEvery w:val="2"/>
  <w:characterSpacingControl w:val="doNotCompress"/>
  <w:compat>
    <w:useFELayout/>
  </w:compat>
  <w:rsids>
    <w:rsidRoot w:val="00F073D9"/>
    <w:rsid w:val="00045114"/>
    <w:rsid w:val="000D3B71"/>
    <w:rsid w:val="000F0765"/>
    <w:rsid w:val="00136D1E"/>
    <w:rsid w:val="00196ADD"/>
    <w:rsid w:val="001D45DC"/>
    <w:rsid w:val="002010B3"/>
    <w:rsid w:val="00213E1F"/>
    <w:rsid w:val="00257F43"/>
    <w:rsid w:val="002B7199"/>
    <w:rsid w:val="002C495B"/>
    <w:rsid w:val="00344A54"/>
    <w:rsid w:val="0037310D"/>
    <w:rsid w:val="0040608F"/>
    <w:rsid w:val="00407C13"/>
    <w:rsid w:val="004178FC"/>
    <w:rsid w:val="004A48E2"/>
    <w:rsid w:val="00537F37"/>
    <w:rsid w:val="00592F46"/>
    <w:rsid w:val="005B752D"/>
    <w:rsid w:val="006166AB"/>
    <w:rsid w:val="00671A5D"/>
    <w:rsid w:val="00672CE7"/>
    <w:rsid w:val="00677BF7"/>
    <w:rsid w:val="00694D27"/>
    <w:rsid w:val="00695739"/>
    <w:rsid w:val="006D4BAC"/>
    <w:rsid w:val="00731484"/>
    <w:rsid w:val="00780175"/>
    <w:rsid w:val="007C11DD"/>
    <w:rsid w:val="007C53BC"/>
    <w:rsid w:val="007D05C1"/>
    <w:rsid w:val="007D6AF7"/>
    <w:rsid w:val="007E3176"/>
    <w:rsid w:val="007E50F9"/>
    <w:rsid w:val="007F0AF0"/>
    <w:rsid w:val="008330B2"/>
    <w:rsid w:val="00866D45"/>
    <w:rsid w:val="008A0224"/>
    <w:rsid w:val="008A7210"/>
    <w:rsid w:val="008F3998"/>
    <w:rsid w:val="00937D2C"/>
    <w:rsid w:val="0097276F"/>
    <w:rsid w:val="00975720"/>
    <w:rsid w:val="009B2E98"/>
    <w:rsid w:val="00A324BB"/>
    <w:rsid w:val="00A82348"/>
    <w:rsid w:val="00AB35F6"/>
    <w:rsid w:val="00AD21A5"/>
    <w:rsid w:val="00AD3441"/>
    <w:rsid w:val="00AD449A"/>
    <w:rsid w:val="00AE1788"/>
    <w:rsid w:val="00AE758A"/>
    <w:rsid w:val="00AF22BC"/>
    <w:rsid w:val="00AF7773"/>
    <w:rsid w:val="00B02BCA"/>
    <w:rsid w:val="00B130BE"/>
    <w:rsid w:val="00B241B5"/>
    <w:rsid w:val="00B53DB5"/>
    <w:rsid w:val="00BF70CB"/>
    <w:rsid w:val="00C171C5"/>
    <w:rsid w:val="00C44B70"/>
    <w:rsid w:val="00C66917"/>
    <w:rsid w:val="00C67AE7"/>
    <w:rsid w:val="00CF105D"/>
    <w:rsid w:val="00D02921"/>
    <w:rsid w:val="00D5200E"/>
    <w:rsid w:val="00D56B4E"/>
    <w:rsid w:val="00DC4A06"/>
    <w:rsid w:val="00DE504F"/>
    <w:rsid w:val="00EC4060"/>
    <w:rsid w:val="00F060A2"/>
    <w:rsid w:val="00F0650D"/>
    <w:rsid w:val="00F073D9"/>
    <w:rsid w:val="00F77667"/>
    <w:rsid w:val="00FA0067"/>
    <w:rsid w:val="00FA0719"/>
    <w:rsid w:val="00FB56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C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73D9"/>
    <w:pPr>
      <w:spacing w:before="120" w:after="0" w:line="240" w:lineRule="auto"/>
      <w:jc w:val="center"/>
    </w:pPr>
    <w:rPr>
      <w:rFonts w:ascii="Times New Roman" w:eastAsia="Times New Roman" w:hAnsi="Times New Roman" w:cs="Times New Roman"/>
      <w:b/>
      <w:bCs/>
      <w:sz w:val="28"/>
      <w:szCs w:val="24"/>
    </w:rPr>
  </w:style>
  <w:style w:type="character" w:customStyle="1" w:styleId="a4">
    <w:name w:val="Название Знак"/>
    <w:basedOn w:val="a0"/>
    <w:link w:val="a3"/>
    <w:rsid w:val="00F073D9"/>
    <w:rPr>
      <w:rFonts w:ascii="Times New Roman" w:eastAsia="Times New Roman" w:hAnsi="Times New Roman" w:cs="Times New Roman"/>
      <w:b/>
      <w:bCs/>
      <w:sz w:val="28"/>
      <w:szCs w:val="24"/>
    </w:rPr>
  </w:style>
  <w:style w:type="paragraph" w:customStyle="1" w:styleId="ConsPlusNormal">
    <w:name w:val="ConsPlusNormal"/>
    <w:rsid w:val="00F073D9"/>
    <w:pPr>
      <w:widowControl w:val="0"/>
      <w:autoSpaceDE w:val="0"/>
      <w:autoSpaceDN w:val="0"/>
      <w:adjustRightInd w:val="0"/>
      <w:spacing w:after="0" w:line="240" w:lineRule="auto"/>
      <w:ind w:firstLine="720"/>
    </w:pPr>
    <w:rPr>
      <w:rFonts w:ascii="Times New Roman" w:eastAsia="Times New Roman" w:hAnsi="Times New Roman" w:cs="Times New Roman"/>
    </w:rPr>
  </w:style>
  <w:style w:type="character" w:customStyle="1" w:styleId="a5">
    <w:name w:val="Основной текст_"/>
    <w:link w:val="3"/>
    <w:rsid w:val="00780175"/>
    <w:rPr>
      <w:sz w:val="17"/>
      <w:szCs w:val="17"/>
      <w:shd w:val="clear" w:color="auto" w:fill="FFFFFF"/>
    </w:rPr>
  </w:style>
  <w:style w:type="paragraph" w:customStyle="1" w:styleId="3">
    <w:name w:val="Основной текст3"/>
    <w:basedOn w:val="a"/>
    <w:link w:val="a5"/>
    <w:rsid w:val="00780175"/>
    <w:pPr>
      <w:shd w:val="clear" w:color="auto" w:fill="FFFFFF"/>
      <w:spacing w:before="600" w:after="0" w:line="0" w:lineRule="atLeast"/>
      <w:ind w:hanging="620"/>
    </w:pPr>
    <w:rPr>
      <w:sz w:val="17"/>
      <w:szCs w:val="17"/>
    </w:rPr>
  </w:style>
  <w:style w:type="paragraph" w:styleId="a6">
    <w:name w:val="List Paragraph"/>
    <w:basedOn w:val="a"/>
    <w:uiPriority w:val="34"/>
    <w:qFormat/>
    <w:rsid w:val="00780175"/>
    <w:pPr>
      <w:spacing w:after="0" w:line="240" w:lineRule="auto"/>
      <w:ind w:left="708"/>
    </w:pPr>
    <w:rPr>
      <w:rFonts w:ascii="Times New Roman" w:eastAsia="Times New Roman" w:hAnsi="Times New Roman" w:cs="Times New Roman"/>
      <w:sz w:val="24"/>
      <w:szCs w:val="24"/>
    </w:rPr>
  </w:style>
  <w:style w:type="paragraph" w:customStyle="1" w:styleId="Times12">
    <w:name w:val="Times 12"/>
    <w:basedOn w:val="a"/>
    <w:rsid w:val="00A8234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character" w:styleId="a7">
    <w:name w:val="Hyperlink"/>
    <w:basedOn w:val="a0"/>
    <w:uiPriority w:val="99"/>
    <w:semiHidden/>
    <w:unhideWhenUsed/>
    <w:rsid w:val="007F0AF0"/>
    <w:rPr>
      <w:color w:val="0000FF" w:themeColor="hyperlink"/>
      <w:u w:val="single"/>
    </w:rPr>
  </w:style>
  <w:style w:type="character" w:customStyle="1" w:styleId="a8">
    <w:name w:val="комментарий"/>
    <w:rsid w:val="008F3998"/>
    <w:rPr>
      <w:rFonts w:ascii="Arial" w:hAnsi="Arial"/>
      <w:b/>
      <w:i/>
      <w:shd w:val="clear" w:color="auto" w:fill="FFFF99"/>
    </w:rPr>
  </w:style>
</w:styles>
</file>

<file path=word/webSettings.xml><?xml version="1.0" encoding="utf-8"?>
<w:webSettings xmlns:r="http://schemas.openxmlformats.org/officeDocument/2006/relationships" xmlns:w="http://schemas.openxmlformats.org/wordprocessingml/2006/main">
  <w:divs>
    <w:div w:id="119990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lavnef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1351</Words>
  <Characters>7704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Mushta_PG</dc:creator>
  <cp:lastModifiedBy>Ershov_dn</cp:lastModifiedBy>
  <cp:revision>15</cp:revision>
  <cp:lastPrinted>2017-12-22T01:52:00Z</cp:lastPrinted>
  <dcterms:created xsi:type="dcterms:W3CDTF">2017-11-29T06:52:00Z</dcterms:created>
  <dcterms:modified xsi:type="dcterms:W3CDTF">2018-01-15T08:15:00Z</dcterms:modified>
</cp:coreProperties>
</file>