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211" w:rsidRPr="00EE2211" w:rsidRDefault="00EE2211" w:rsidP="00EE2211">
      <w:pPr>
        <w:spacing w:after="0" w:line="240" w:lineRule="auto"/>
        <w:ind w:right="312"/>
        <w:jc w:val="right"/>
        <w:rPr>
          <w:rFonts w:ascii="Times New Roman" w:eastAsia="Times New Roman" w:hAnsi="Times New Roman" w:cs="Times New Roman"/>
          <w:bCs/>
        </w:rPr>
      </w:pPr>
      <w:r w:rsidRPr="00EE2211">
        <w:rPr>
          <w:rFonts w:ascii="Times New Roman" w:eastAsia="Times New Roman" w:hAnsi="Times New Roman" w:cs="Times New Roman"/>
          <w:bCs/>
        </w:rPr>
        <w:t>Приложение № 2</w:t>
      </w:r>
      <w:r>
        <w:rPr>
          <w:rFonts w:ascii="Times New Roman" w:eastAsia="Times New Roman" w:hAnsi="Times New Roman" w:cs="Times New Roman"/>
          <w:bCs/>
        </w:rPr>
        <w:t>2</w:t>
      </w:r>
    </w:p>
    <w:p w:rsidR="00EE2211" w:rsidRPr="00EE2211" w:rsidRDefault="00EE2211" w:rsidP="00EE2211">
      <w:pPr>
        <w:spacing w:after="0" w:line="240" w:lineRule="auto"/>
        <w:ind w:right="312"/>
        <w:jc w:val="right"/>
        <w:rPr>
          <w:rFonts w:ascii="Times New Roman" w:eastAsia="Times New Roman" w:hAnsi="Times New Roman" w:cs="Times New Roman"/>
          <w:bCs/>
        </w:rPr>
      </w:pPr>
      <w:r w:rsidRPr="00EE2211">
        <w:rPr>
          <w:rFonts w:ascii="Times New Roman" w:eastAsia="Times New Roman" w:hAnsi="Times New Roman" w:cs="Times New Roman"/>
          <w:bCs/>
        </w:rPr>
        <w:t xml:space="preserve"> к договору № ________ от _______________</w:t>
      </w:r>
    </w:p>
    <w:p w:rsidR="00EE2211" w:rsidRDefault="00EE2211" w:rsidP="00FD28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E2211" w:rsidRDefault="00EE2211" w:rsidP="00FD28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D2855" w:rsidRPr="00A8538C" w:rsidRDefault="006A0A8E" w:rsidP="00FD28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ТЕХНИЧЕСКОЕ ЗАДАНИЕ</w:t>
      </w:r>
    </w:p>
    <w:p w:rsidR="00FD2855" w:rsidRPr="004779B1" w:rsidRDefault="00FD2855" w:rsidP="00AB29C9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779B1">
        <w:rPr>
          <w:rFonts w:ascii="Times New Roman" w:hAnsi="Times New Roman"/>
          <w:sz w:val="24"/>
          <w:szCs w:val="24"/>
        </w:rPr>
        <w:t>«</w:t>
      </w:r>
      <w:r w:rsidR="005C5C44" w:rsidRPr="00A13C6D">
        <w:rPr>
          <w:rFonts w:ascii="Times New Roman" w:hAnsi="Times New Roman"/>
          <w:color w:val="000000" w:themeColor="text1"/>
          <w:sz w:val="24"/>
        </w:rPr>
        <w:t xml:space="preserve">Выполнение работ по утилизации отходов </w:t>
      </w:r>
      <w:r w:rsidR="005C5C44" w:rsidRPr="0067156D">
        <w:rPr>
          <w:rFonts w:ascii="Times New Roman" w:hAnsi="Times New Roman" w:cs="Times New Roman"/>
          <w:sz w:val="24"/>
          <w:szCs w:val="24"/>
        </w:rPr>
        <w:t>бурения</w:t>
      </w:r>
      <w:r w:rsidR="005C5C44">
        <w:rPr>
          <w:rFonts w:ascii="Times New Roman" w:hAnsi="Times New Roman" w:cs="Times New Roman"/>
          <w:sz w:val="24"/>
          <w:szCs w:val="24"/>
        </w:rPr>
        <w:t>, образованных</w:t>
      </w:r>
      <w:r w:rsidR="005C5C44" w:rsidRPr="0067156D">
        <w:rPr>
          <w:rFonts w:ascii="Times New Roman" w:hAnsi="Times New Roman" w:cs="Times New Roman"/>
          <w:sz w:val="24"/>
          <w:szCs w:val="24"/>
        </w:rPr>
        <w:t xml:space="preserve"> </w:t>
      </w:r>
      <w:r w:rsidR="005C5C44" w:rsidRPr="00A13C6D">
        <w:rPr>
          <w:rFonts w:ascii="Times New Roman" w:hAnsi="Times New Roman"/>
          <w:color w:val="000000" w:themeColor="text1"/>
          <w:sz w:val="24"/>
        </w:rPr>
        <w:t xml:space="preserve">при строительстве </w:t>
      </w:r>
      <w:r w:rsidR="005C5C44">
        <w:rPr>
          <w:rFonts w:ascii="Times New Roman" w:hAnsi="Times New Roman"/>
          <w:color w:val="000000" w:themeColor="text1"/>
          <w:sz w:val="24"/>
        </w:rPr>
        <w:t xml:space="preserve">поисково-оценочной скважины Восточно-Сузунского </w:t>
      </w:r>
      <w:r w:rsidR="00096241">
        <w:rPr>
          <w:rFonts w:ascii="Times New Roman" w:hAnsi="Times New Roman"/>
          <w:color w:val="000000" w:themeColor="text1"/>
          <w:sz w:val="24"/>
        </w:rPr>
        <w:t>2</w:t>
      </w:r>
      <w:r w:rsidR="005C5C44">
        <w:rPr>
          <w:rFonts w:ascii="Times New Roman" w:hAnsi="Times New Roman"/>
          <w:color w:val="000000" w:themeColor="text1"/>
          <w:sz w:val="24"/>
        </w:rPr>
        <w:t xml:space="preserve"> </w:t>
      </w:r>
      <w:r w:rsidR="005C5C44" w:rsidRPr="00A13C6D">
        <w:rPr>
          <w:rFonts w:ascii="Times New Roman" w:hAnsi="Times New Roman"/>
          <w:color w:val="000000" w:themeColor="text1"/>
          <w:sz w:val="24"/>
        </w:rPr>
        <w:t>лицензионно</w:t>
      </w:r>
      <w:r w:rsidR="005C5C44">
        <w:rPr>
          <w:rFonts w:ascii="Times New Roman" w:hAnsi="Times New Roman"/>
          <w:color w:val="000000" w:themeColor="text1"/>
          <w:sz w:val="24"/>
        </w:rPr>
        <w:t>го</w:t>
      </w:r>
      <w:r w:rsidR="005C5C44" w:rsidRPr="00A13C6D">
        <w:rPr>
          <w:rFonts w:ascii="Times New Roman" w:hAnsi="Times New Roman"/>
          <w:color w:val="000000" w:themeColor="text1"/>
          <w:sz w:val="24"/>
        </w:rPr>
        <w:t xml:space="preserve"> участк</w:t>
      </w:r>
      <w:r w:rsidR="005C5C44">
        <w:rPr>
          <w:rFonts w:ascii="Times New Roman" w:hAnsi="Times New Roman"/>
          <w:color w:val="000000" w:themeColor="text1"/>
          <w:sz w:val="24"/>
        </w:rPr>
        <w:t>а</w:t>
      </w:r>
      <w:r w:rsidR="005C5C44" w:rsidRPr="00A13C6D">
        <w:rPr>
          <w:rFonts w:ascii="Times New Roman" w:hAnsi="Times New Roman"/>
          <w:color w:val="000000" w:themeColor="text1"/>
          <w:sz w:val="24"/>
        </w:rPr>
        <w:t xml:space="preserve"> в 202</w:t>
      </w:r>
      <w:r w:rsidR="005C5C44">
        <w:rPr>
          <w:rFonts w:ascii="Times New Roman" w:hAnsi="Times New Roman"/>
          <w:color w:val="000000" w:themeColor="text1"/>
          <w:sz w:val="24"/>
        </w:rPr>
        <w:t>5-2026 г</w:t>
      </w:r>
      <w:r w:rsidR="005C5C44" w:rsidRPr="00A13C6D">
        <w:rPr>
          <w:rFonts w:ascii="Times New Roman" w:hAnsi="Times New Roman"/>
          <w:color w:val="000000" w:themeColor="text1"/>
          <w:sz w:val="24"/>
        </w:rPr>
        <w:t>г.</w:t>
      </w:r>
      <w:r w:rsidRPr="004779B1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FD2855" w:rsidRPr="00A8538C" w:rsidRDefault="00FD2855" w:rsidP="00FD285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070FD" w:rsidRPr="004070FD" w:rsidRDefault="004070FD" w:rsidP="004070FD">
      <w:pPr>
        <w:pStyle w:val="a7"/>
        <w:numPr>
          <w:ilvl w:val="0"/>
          <w:numId w:val="5"/>
        </w:numPr>
        <w:rPr>
          <w:rFonts w:ascii="Times New Roman" w:hAnsi="Times New Roman"/>
          <w:bCs/>
          <w:sz w:val="24"/>
          <w:u w:val="single"/>
        </w:rPr>
      </w:pPr>
      <w:r w:rsidRPr="004070FD">
        <w:rPr>
          <w:rFonts w:ascii="Times New Roman" w:hAnsi="Times New Roman"/>
          <w:bCs/>
          <w:sz w:val="24"/>
          <w:u w:val="single"/>
        </w:rPr>
        <w:t>Термины и определения:</w:t>
      </w:r>
    </w:p>
    <w:p w:rsidR="004070FD" w:rsidRPr="004070FD" w:rsidRDefault="004070FD" w:rsidP="004070FD">
      <w:pPr>
        <w:pStyle w:val="a7"/>
        <w:shd w:val="clear" w:color="auto" w:fill="FFFFFF"/>
        <w:tabs>
          <w:tab w:val="left" w:pos="709"/>
        </w:tabs>
        <w:ind w:left="360" w:hanging="360"/>
        <w:jc w:val="both"/>
        <w:rPr>
          <w:rFonts w:ascii="Times New Roman" w:hAnsi="Times New Roman"/>
          <w:bCs/>
          <w:sz w:val="24"/>
        </w:rPr>
      </w:pPr>
      <w:r w:rsidRPr="004070FD">
        <w:rPr>
          <w:rFonts w:ascii="Times New Roman" w:hAnsi="Times New Roman"/>
          <w:b/>
          <w:sz w:val="24"/>
        </w:rPr>
        <w:t>Отходы бурения (ОБ)</w:t>
      </w:r>
      <w:r w:rsidRPr="004070FD">
        <w:rPr>
          <w:rFonts w:ascii="Times New Roman" w:hAnsi="Times New Roman"/>
          <w:bCs/>
          <w:sz w:val="24"/>
        </w:rPr>
        <w:t xml:space="preserve"> - буровой шлам (БШ), отработанный буровой раствор (ОБР).</w:t>
      </w:r>
    </w:p>
    <w:p w:rsidR="004070FD" w:rsidRPr="004070FD" w:rsidRDefault="004070FD" w:rsidP="004070FD">
      <w:pPr>
        <w:pStyle w:val="a7"/>
        <w:ind w:left="0"/>
        <w:jc w:val="both"/>
        <w:rPr>
          <w:rFonts w:ascii="Times New Roman" w:hAnsi="Times New Roman"/>
          <w:sz w:val="24"/>
        </w:rPr>
      </w:pPr>
      <w:r w:rsidRPr="004070FD">
        <w:rPr>
          <w:rFonts w:ascii="Times New Roman" w:hAnsi="Times New Roman"/>
          <w:b/>
          <w:sz w:val="24"/>
        </w:rPr>
        <w:t>Вторичная продукция</w:t>
      </w:r>
      <w:r w:rsidRPr="004070FD">
        <w:rPr>
          <w:rFonts w:ascii="Times New Roman" w:hAnsi="Times New Roman"/>
          <w:sz w:val="24"/>
        </w:rPr>
        <w:t xml:space="preserve"> – продукт (материал) получаемый в результате утилизации буровых отходов/бурового шлама по технологии Исполнителя. </w:t>
      </w:r>
    </w:p>
    <w:p w:rsidR="004070FD" w:rsidRPr="004070FD" w:rsidRDefault="004070FD" w:rsidP="004070FD">
      <w:pPr>
        <w:pStyle w:val="a7"/>
        <w:shd w:val="clear" w:color="auto" w:fill="FFFFFF"/>
        <w:tabs>
          <w:tab w:val="left" w:pos="709"/>
        </w:tabs>
        <w:ind w:left="0"/>
        <w:jc w:val="both"/>
        <w:rPr>
          <w:rFonts w:ascii="Times New Roman" w:hAnsi="Times New Roman"/>
          <w:bCs/>
          <w:sz w:val="24"/>
        </w:rPr>
      </w:pPr>
      <w:r w:rsidRPr="004070FD">
        <w:rPr>
          <w:rFonts w:ascii="Times New Roman" w:hAnsi="Times New Roman"/>
          <w:b/>
          <w:sz w:val="24"/>
        </w:rPr>
        <w:t xml:space="preserve">Исполнитель </w:t>
      </w:r>
      <w:r w:rsidRPr="004070FD">
        <w:rPr>
          <w:rFonts w:ascii="Times New Roman" w:hAnsi="Times New Roman"/>
          <w:bCs/>
          <w:sz w:val="24"/>
        </w:rPr>
        <w:t xml:space="preserve">– организация, оказывающая по заданию Заказчика выполнение работ по утилизации ОБ на месторождениях Заказчика. </w:t>
      </w:r>
    </w:p>
    <w:p w:rsidR="004070FD" w:rsidRPr="004070FD" w:rsidRDefault="004070FD" w:rsidP="004070FD">
      <w:pPr>
        <w:pStyle w:val="a7"/>
        <w:shd w:val="clear" w:color="auto" w:fill="FFFFFF"/>
        <w:tabs>
          <w:tab w:val="left" w:pos="709"/>
        </w:tabs>
        <w:ind w:left="360" w:hanging="360"/>
        <w:jc w:val="both"/>
        <w:rPr>
          <w:rFonts w:ascii="Times New Roman" w:hAnsi="Times New Roman"/>
          <w:sz w:val="24"/>
        </w:rPr>
      </w:pPr>
      <w:r w:rsidRPr="004070FD">
        <w:rPr>
          <w:rFonts w:ascii="Times New Roman" w:hAnsi="Times New Roman"/>
          <w:b/>
          <w:sz w:val="24"/>
        </w:rPr>
        <w:t>ЛУ</w:t>
      </w:r>
      <w:r w:rsidRPr="004070FD">
        <w:rPr>
          <w:rFonts w:ascii="Times New Roman" w:hAnsi="Times New Roman"/>
          <w:sz w:val="24"/>
        </w:rPr>
        <w:t xml:space="preserve"> – лицензионный участок.</w:t>
      </w:r>
    </w:p>
    <w:p w:rsidR="004070FD" w:rsidRPr="004070FD" w:rsidRDefault="004070FD" w:rsidP="004070FD">
      <w:pPr>
        <w:pStyle w:val="a7"/>
        <w:shd w:val="clear" w:color="auto" w:fill="FFFFFF"/>
        <w:tabs>
          <w:tab w:val="left" w:pos="709"/>
        </w:tabs>
        <w:ind w:left="0"/>
        <w:jc w:val="both"/>
        <w:rPr>
          <w:rFonts w:ascii="Times New Roman" w:hAnsi="Times New Roman"/>
          <w:color w:val="000000"/>
          <w:sz w:val="24"/>
        </w:rPr>
      </w:pPr>
      <w:r w:rsidRPr="004070FD">
        <w:rPr>
          <w:rFonts w:ascii="Times New Roman" w:hAnsi="Times New Roman"/>
          <w:b/>
          <w:color w:val="000000"/>
          <w:sz w:val="24"/>
        </w:rPr>
        <w:t xml:space="preserve">Объект утилизации – </w:t>
      </w:r>
      <w:r w:rsidRPr="004070FD">
        <w:rPr>
          <w:rFonts w:ascii="Times New Roman" w:hAnsi="Times New Roman"/>
          <w:color w:val="000000"/>
          <w:sz w:val="24"/>
        </w:rPr>
        <w:t>специально выделенное место на кустовой площадке или прилегающей территории, предназначенное для утилизации ОБ.</w:t>
      </w:r>
    </w:p>
    <w:p w:rsidR="004070FD" w:rsidRPr="004070FD" w:rsidRDefault="004070FD" w:rsidP="004070FD">
      <w:pPr>
        <w:pStyle w:val="a7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360" w:hanging="360"/>
        <w:jc w:val="both"/>
        <w:rPr>
          <w:rFonts w:ascii="Times New Roman" w:hAnsi="Times New Roman"/>
          <w:bCs/>
          <w:sz w:val="24"/>
        </w:rPr>
      </w:pPr>
      <w:r w:rsidRPr="004070FD">
        <w:rPr>
          <w:rFonts w:ascii="Times New Roman" w:hAnsi="Times New Roman"/>
          <w:b/>
          <w:bCs/>
          <w:sz w:val="24"/>
        </w:rPr>
        <w:t>ТС</w:t>
      </w:r>
      <w:r w:rsidRPr="004070FD">
        <w:rPr>
          <w:rFonts w:ascii="Times New Roman" w:hAnsi="Times New Roman"/>
          <w:bCs/>
          <w:sz w:val="24"/>
        </w:rPr>
        <w:t xml:space="preserve"> – транспортные средства.</w:t>
      </w:r>
    </w:p>
    <w:p w:rsidR="004070FD" w:rsidRDefault="004070FD" w:rsidP="004070FD">
      <w:pPr>
        <w:pStyle w:val="a7"/>
        <w:spacing w:before="0" w:after="120"/>
        <w:ind w:left="357"/>
        <w:rPr>
          <w:rFonts w:ascii="Times New Roman" w:hAnsi="Times New Roman"/>
          <w:b/>
          <w:bCs/>
          <w:sz w:val="24"/>
        </w:rPr>
      </w:pPr>
    </w:p>
    <w:p w:rsidR="00FD2855" w:rsidRPr="004C3968" w:rsidRDefault="00FD2855" w:rsidP="00FD2855">
      <w:pPr>
        <w:pStyle w:val="a7"/>
        <w:numPr>
          <w:ilvl w:val="0"/>
          <w:numId w:val="5"/>
        </w:numPr>
        <w:spacing w:before="0" w:after="120"/>
        <w:ind w:left="357" w:hanging="357"/>
        <w:rPr>
          <w:rFonts w:ascii="Times New Roman" w:hAnsi="Times New Roman"/>
          <w:b/>
          <w:bCs/>
          <w:sz w:val="24"/>
        </w:rPr>
      </w:pPr>
      <w:r w:rsidRPr="004C3968">
        <w:rPr>
          <w:rFonts w:ascii="Times New Roman" w:hAnsi="Times New Roman"/>
          <w:b/>
          <w:bCs/>
          <w:sz w:val="24"/>
        </w:rPr>
        <w:t>Общие положения</w:t>
      </w:r>
    </w:p>
    <w:p w:rsidR="00FD2855" w:rsidRPr="004C3968" w:rsidRDefault="004070FD" w:rsidP="00FD285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EE2211">
        <w:rPr>
          <w:rFonts w:ascii="Times New Roman" w:eastAsia="Times New Roman" w:hAnsi="Times New Roman" w:cs="Times New Roman"/>
          <w:sz w:val="24"/>
          <w:szCs w:val="24"/>
          <w:u w:val="single"/>
        </w:rPr>
        <w:t>1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 Место выполнения работ:</w:t>
      </w:r>
    </w:p>
    <w:p w:rsidR="00AD0BF6" w:rsidRPr="00AD0BF6" w:rsidRDefault="007B6184" w:rsidP="00AD0BF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>Площадк</w:t>
      </w:r>
      <w:r w:rsidR="00AD0BF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 разведочн</w:t>
      </w:r>
      <w:r w:rsidR="00AD0BF6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 скважин</w:t>
      </w:r>
      <w:r w:rsidR="00AD0BF6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8F01F8">
        <w:rPr>
          <w:rFonts w:ascii="Times New Roman" w:eastAsia="Times New Roman" w:hAnsi="Times New Roman" w:cs="Times New Roman"/>
          <w:sz w:val="24"/>
          <w:szCs w:val="24"/>
        </w:rPr>
        <w:t>101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33A3" w:rsidRPr="00B233A3">
        <w:rPr>
          <w:rFonts w:ascii="Times New Roman" w:hAnsi="Times New Roman"/>
          <w:sz w:val="24"/>
          <w:szCs w:val="24"/>
        </w:rPr>
        <w:t>Восточно-Сузунско</w:t>
      </w:r>
      <w:r w:rsidR="00B233A3">
        <w:rPr>
          <w:rFonts w:ascii="Times New Roman" w:hAnsi="Times New Roman"/>
          <w:sz w:val="24"/>
          <w:szCs w:val="24"/>
        </w:rPr>
        <w:t>го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 xml:space="preserve"> лицензионного участка </w:t>
      </w:r>
      <w:r w:rsidR="00AD0BF6" w:rsidRPr="00AD0BF6">
        <w:rPr>
          <w:rFonts w:ascii="Times New Roman" w:eastAsia="Times New Roman" w:hAnsi="Times New Roman" w:cs="Times New Roman"/>
          <w:sz w:val="24"/>
          <w:szCs w:val="24"/>
        </w:rPr>
        <w:t>Таймырск</w:t>
      </w:r>
      <w:r w:rsidR="00AD0BF6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AD0BF6" w:rsidRPr="00AD0BF6">
        <w:rPr>
          <w:rFonts w:ascii="Times New Roman" w:eastAsia="Times New Roman" w:hAnsi="Times New Roman" w:cs="Times New Roman"/>
          <w:sz w:val="24"/>
          <w:szCs w:val="24"/>
        </w:rPr>
        <w:t xml:space="preserve"> Долгано-Ненецк</w:t>
      </w:r>
      <w:r w:rsidR="00AD0BF6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AD0BF6" w:rsidRPr="00AD0BF6">
        <w:rPr>
          <w:rFonts w:ascii="Times New Roman" w:eastAsia="Times New Roman" w:hAnsi="Times New Roman" w:cs="Times New Roman"/>
          <w:sz w:val="24"/>
          <w:szCs w:val="24"/>
        </w:rPr>
        <w:t xml:space="preserve"> автономн</w:t>
      </w:r>
      <w:r w:rsidR="00AD0BF6">
        <w:rPr>
          <w:rFonts w:ascii="Times New Roman" w:eastAsia="Times New Roman" w:hAnsi="Times New Roman" w:cs="Times New Roman"/>
          <w:sz w:val="24"/>
          <w:szCs w:val="24"/>
        </w:rPr>
        <w:t xml:space="preserve">ого </w:t>
      </w:r>
      <w:r w:rsidR="00AD0BF6" w:rsidRPr="00AD0BF6">
        <w:rPr>
          <w:rFonts w:ascii="Times New Roman" w:eastAsia="Times New Roman" w:hAnsi="Times New Roman" w:cs="Times New Roman"/>
          <w:sz w:val="24"/>
          <w:szCs w:val="24"/>
        </w:rPr>
        <w:t>округ</w:t>
      </w:r>
      <w:r w:rsidR="00AD0BF6">
        <w:rPr>
          <w:rFonts w:ascii="Times New Roman" w:eastAsia="Times New Roman" w:hAnsi="Times New Roman" w:cs="Times New Roman"/>
          <w:sz w:val="24"/>
          <w:szCs w:val="24"/>
        </w:rPr>
        <w:t>а,</w:t>
      </w:r>
      <w:r w:rsidR="00AD0BF6" w:rsidRPr="00AD0BF6">
        <w:rPr>
          <w:rFonts w:ascii="Times New Roman" w:eastAsia="Times New Roman" w:hAnsi="Times New Roman" w:cs="Times New Roman"/>
          <w:sz w:val="24"/>
          <w:szCs w:val="24"/>
        </w:rPr>
        <w:t xml:space="preserve"> Красноярского края</w:t>
      </w:r>
      <w:r w:rsidR="0079780C">
        <w:rPr>
          <w:rFonts w:ascii="Times New Roman" w:eastAsia="Times New Roman" w:hAnsi="Times New Roman" w:cs="Times New Roman"/>
          <w:sz w:val="24"/>
          <w:szCs w:val="24"/>
        </w:rPr>
        <w:t xml:space="preserve"> (автономный объект)</w:t>
      </w:r>
      <w:r w:rsidR="00AD0BF6" w:rsidRPr="004C474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7A7D" w:rsidRPr="004779B1" w:rsidRDefault="004070FD" w:rsidP="004779B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="003F7A7D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EE2211"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="003F7A7D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. Объемы </w:t>
      </w:r>
      <w:r w:rsidR="00B35569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и сроки </w:t>
      </w:r>
      <w:r w:rsidR="003F7A7D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выполнения работ:</w:t>
      </w:r>
    </w:p>
    <w:tbl>
      <w:tblPr>
        <w:tblpPr w:leftFromText="180" w:rightFromText="180" w:vertAnchor="text" w:tblpX="-44"/>
        <w:tblW w:w="101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1"/>
        <w:gridCol w:w="1706"/>
        <w:gridCol w:w="1412"/>
        <w:gridCol w:w="2402"/>
        <w:gridCol w:w="1502"/>
        <w:gridCol w:w="9"/>
        <w:gridCol w:w="18"/>
      </w:tblGrid>
      <w:tr w:rsidR="006640CA" w:rsidRPr="008F01F8" w:rsidTr="00A21E60">
        <w:tc>
          <w:tcPr>
            <w:tcW w:w="3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0CA" w:rsidRPr="008F01F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01F8">
              <w:rPr>
                <w:rFonts w:ascii="Times New Roman" w:eastAsia="Times New Roman" w:hAnsi="Times New Roman" w:cs="Times New Roman"/>
              </w:rPr>
              <w:t>Наименование отходов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0CA" w:rsidRPr="008F01F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01F8">
              <w:rPr>
                <w:rFonts w:ascii="Times New Roman" w:eastAsia="Times New Roman" w:hAnsi="Times New Roman" w:cs="Times New Roman"/>
              </w:rPr>
              <w:t>Объём отходов бурения, м3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40CA" w:rsidRPr="008F01F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</w:t>
            </w:r>
            <w:r w:rsidRPr="008F01F8">
              <w:rPr>
                <w:rFonts w:ascii="Times New Roman" w:eastAsia="Times New Roman" w:hAnsi="Times New Roman" w:cs="Times New Roman"/>
              </w:rPr>
              <w:t>обилизаци</w:t>
            </w:r>
            <w:r>
              <w:rPr>
                <w:rFonts w:ascii="Times New Roman" w:eastAsia="Times New Roman" w:hAnsi="Times New Roman" w:cs="Times New Roman"/>
              </w:rPr>
              <w:t>и</w:t>
            </w:r>
          </w:p>
        </w:tc>
        <w:tc>
          <w:tcPr>
            <w:tcW w:w="2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40CA" w:rsidRPr="008F01F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01F8">
              <w:rPr>
                <w:rFonts w:ascii="Times New Roman" w:eastAsia="Times New Roman" w:hAnsi="Times New Roman" w:cs="Times New Roman"/>
              </w:rPr>
              <w:t>Ориентировочные сроки выполнения работ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640CA" w:rsidRPr="008F01F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</w:t>
            </w:r>
            <w:r w:rsidRPr="008F01F8">
              <w:rPr>
                <w:rFonts w:ascii="Times New Roman" w:eastAsia="Times New Roman" w:hAnsi="Times New Roman" w:cs="Times New Roman"/>
              </w:rPr>
              <w:t>мобилизаци</w:t>
            </w:r>
            <w:r>
              <w:rPr>
                <w:rFonts w:ascii="Times New Roman" w:eastAsia="Times New Roman" w:hAnsi="Times New Roman" w:cs="Times New Roman"/>
              </w:rPr>
              <w:t>и</w:t>
            </w:r>
          </w:p>
        </w:tc>
        <w:tc>
          <w:tcPr>
            <w:tcW w:w="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6640CA" w:rsidRPr="008F01F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640CA" w:rsidRPr="008F01F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640CA" w:rsidRPr="008F01F8" w:rsidTr="00A21E60">
        <w:tc>
          <w:tcPr>
            <w:tcW w:w="3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40CA" w:rsidRPr="008F01F8" w:rsidRDefault="006640CA" w:rsidP="00A21E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Pr="008F01F8">
              <w:rPr>
                <w:rFonts w:ascii="Times New Roman" w:hAnsi="Times New Roman" w:cs="Times New Roman"/>
              </w:rPr>
              <w:t xml:space="preserve">ламы буровые при бурении, связанном с добычей сырой нефти, малоопасные </w:t>
            </w:r>
          </w:p>
          <w:p w:rsidR="006640CA" w:rsidRPr="008F01F8" w:rsidRDefault="006640CA" w:rsidP="00A21E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F01F8">
              <w:rPr>
                <w:rFonts w:ascii="Times New Roman" w:hAnsi="Times New Roman" w:cs="Times New Roman"/>
              </w:rPr>
              <w:t>(</w:t>
            </w:r>
            <w:hyperlink r:id="rId8">
              <w:r w:rsidRPr="008F01F8">
                <w:rPr>
                  <w:rFonts w:ascii="Times New Roman" w:hAnsi="Times New Roman" w:cs="Times New Roman"/>
                </w:rPr>
                <w:t>2 91 120 01 39 4</w:t>
              </w:r>
            </w:hyperlink>
            <w:r w:rsidRPr="008F01F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40CA" w:rsidRPr="008F01F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F01F8">
              <w:rPr>
                <w:rFonts w:ascii="Times New Roman" w:eastAsia="Times New Roman" w:hAnsi="Times New Roman" w:cs="Times New Roman"/>
                <w:b/>
              </w:rPr>
              <w:t>645,03</w:t>
            </w:r>
          </w:p>
        </w:tc>
        <w:tc>
          <w:tcPr>
            <w:tcW w:w="141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6640CA" w:rsidRPr="00F661A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61A8">
              <w:rPr>
                <w:rFonts w:ascii="Times New Roman" w:eastAsia="Times New Roman" w:hAnsi="Times New Roman" w:cs="Times New Roman"/>
              </w:rPr>
              <w:t>20.12.2025- 12.01.2026</w:t>
            </w:r>
          </w:p>
        </w:tc>
        <w:tc>
          <w:tcPr>
            <w:tcW w:w="240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40CA" w:rsidRPr="00F661A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61A8">
              <w:rPr>
                <w:rFonts w:ascii="Times New Roman" w:eastAsia="Times New Roman" w:hAnsi="Times New Roman" w:cs="Times New Roman"/>
              </w:rPr>
              <w:t>12.01.2026-02.02.2026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6640CA" w:rsidRPr="00F661A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61A8">
              <w:rPr>
                <w:rFonts w:ascii="Times New Roman" w:eastAsia="Times New Roman" w:hAnsi="Times New Roman" w:cs="Times New Roman"/>
              </w:rPr>
              <w:t>до 09.02.2026</w:t>
            </w:r>
          </w:p>
        </w:tc>
        <w:tc>
          <w:tcPr>
            <w:tcW w:w="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6640CA" w:rsidRPr="008F01F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6640CA" w:rsidRPr="008F01F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640CA" w:rsidRPr="008F01F8" w:rsidTr="00A21E60">
        <w:tc>
          <w:tcPr>
            <w:tcW w:w="31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0CA" w:rsidRDefault="006640CA" w:rsidP="00A21E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B9285E">
              <w:rPr>
                <w:rFonts w:ascii="Times New Roman" w:hAnsi="Times New Roman" w:cs="Times New Roman"/>
              </w:rPr>
              <w:t>астворы буровые при бурении нефтяных скважин отработанные, малоопасные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B9285E">
              <w:rPr>
                <w:rFonts w:ascii="Times New Roman" w:hAnsi="Times New Roman" w:cs="Times New Roman"/>
              </w:rPr>
              <w:t>2 91 110 01 39 4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40CA" w:rsidRPr="008F01F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640CA" w:rsidRPr="006C7E4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2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40CA" w:rsidRPr="006C7E4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640CA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  <w:tc>
          <w:tcPr>
            <w:tcW w:w="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6640CA" w:rsidRPr="008F01F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40CA" w:rsidRPr="008F01F8" w:rsidRDefault="006640CA" w:rsidP="00A2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13468" w:rsidRPr="000B4509" w:rsidRDefault="00513468" w:rsidP="003F7A7D">
      <w:pPr>
        <w:spacing w:after="6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640CA" w:rsidRPr="00D56C0B" w:rsidRDefault="006640CA" w:rsidP="006640CA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D56C0B">
        <w:rPr>
          <w:rFonts w:ascii="Times New Roman" w:hAnsi="Times New Roman"/>
          <w:sz w:val="24"/>
          <w:szCs w:val="24"/>
        </w:rPr>
        <w:t xml:space="preserve">Утилизация отходов бурения запроектирована непосредственно в </w:t>
      </w:r>
      <w:proofErr w:type="spellStart"/>
      <w:r w:rsidRPr="00D56C0B">
        <w:rPr>
          <w:rFonts w:ascii="Times New Roman" w:hAnsi="Times New Roman"/>
          <w:sz w:val="24"/>
          <w:szCs w:val="24"/>
        </w:rPr>
        <w:t>шламонакопителе</w:t>
      </w:r>
      <w:proofErr w:type="spellEnd"/>
      <w:r w:rsidRPr="00D56C0B">
        <w:rPr>
          <w:rFonts w:ascii="Times New Roman" w:hAnsi="Times New Roman"/>
          <w:sz w:val="24"/>
          <w:szCs w:val="24"/>
        </w:rPr>
        <w:t>.</w:t>
      </w:r>
    </w:p>
    <w:p w:rsidR="006640CA" w:rsidRPr="003B2EA7" w:rsidRDefault="006640CA" w:rsidP="006640CA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B2EA7">
        <w:rPr>
          <w:rFonts w:ascii="Times New Roman" w:hAnsi="Times New Roman"/>
          <w:b/>
          <w:sz w:val="24"/>
          <w:szCs w:val="24"/>
        </w:rPr>
        <w:t>Метод утилизации - получение технического грунта путем замешивания отходов бурения с минеральными добавками с извлечением гидроизоляционного материала</w:t>
      </w:r>
      <w:r>
        <w:rPr>
          <w:rFonts w:ascii="Times New Roman" w:hAnsi="Times New Roman"/>
          <w:b/>
          <w:sz w:val="24"/>
          <w:szCs w:val="24"/>
        </w:rPr>
        <w:t xml:space="preserve"> либо аналогичные</w:t>
      </w:r>
      <w:r w:rsidRPr="003B2EA7">
        <w:rPr>
          <w:rFonts w:ascii="Times New Roman" w:hAnsi="Times New Roman"/>
          <w:b/>
          <w:sz w:val="24"/>
          <w:szCs w:val="24"/>
        </w:rPr>
        <w:t>.</w:t>
      </w:r>
    </w:p>
    <w:p w:rsidR="006640CA" w:rsidRPr="003B2EA7" w:rsidRDefault="006640CA" w:rsidP="006640CA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2C4">
        <w:rPr>
          <w:rFonts w:ascii="Times New Roman" w:hAnsi="Times New Roman"/>
          <w:sz w:val="24"/>
          <w:szCs w:val="24"/>
        </w:rPr>
        <w:t>Утилизация отходов бурения производится по месту образования отходов бурения</w:t>
      </w:r>
      <w:r>
        <w:rPr>
          <w:rFonts w:ascii="Times New Roman" w:hAnsi="Times New Roman"/>
          <w:sz w:val="24"/>
          <w:szCs w:val="24"/>
        </w:rPr>
        <w:t xml:space="preserve"> на п</w:t>
      </w:r>
      <w:r w:rsidRPr="003908FE">
        <w:rPr>
          <w:rFonts w:ascii="Times New Roman" w:hAnsi="Times New Roman"/>
          <w:sz w:val="24"/>
          <w:szCs w:val="24"/>
        </w:rPr>
        <w:t>лощадк</w:t>
      </w:r>
      <w:r>
        <w:rPr>
          <w:rFonts w:ascii="Times New Roman" w:hAnsi="Times New Roman"/>
          <w:sz w:val="24"/>
          <w:szCs w:val="24"/>
        </w:rPr>
        <w:t>е</w:t>
      </w:r>
      <w:r w:rsidRPr="003908FE">
        <w:rPr>
          <w:rFonts w:ascii="Times New Roman" w:hAnsi="Times New Roman"/>
          <w:sz w:val="24"/>
          <w:szCs w:val="24"/>
        </w:rPr>
        <w:t xml:space="preserve"> разведочной скважины № 101 Восточно-Сузунского лицензионного участка Таймырского Долгано-Ненецкого автономного округа, Красноярского края</w:t>
      </w:r>
      <w:r>
        <w:rPr>
          <w:rFonts w:ascii="Times New Roman" w:hAnsi="Times New Roman"/>
          <w:sz w:val="24"/>
          <w:szCs w:val="24"/>
        </w:rPr>
        <w:t>. Объект находится в автономии.</w:t>
      </w:r>
    </w:p>
    <w:p w:rsidR="006640CA" w:rsidRPr="009502C4" w:rsidRDefault="006640CA" w:rsidP="006640CA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9502C4">
        <w:rPr>
          <w:rFonts w:ascii="Times New Roman" w:hAnsi="Times New Roman"/>
          <w:sz w:val="24"/>
          <w:szCs w:val="24"/>
        </w:rPr>
        <w:t>Полученны</w:t>
      </w:r>
      <w:r>
        <w:rPr>
          <w:rFonts w:ascii="Times New Roman" w:hAnsi="Times New Roman"/>
          <w:sz w:val="24"/>
          <w:szCs w:val="24"/>
        </w:rPr>
        <w:t>й</w:t>
      </w:r>
      <w:r w:rsidRPr="009502C4">
        <w:rPr>
          <w:rFonts w:ascii="Times New Roman" w:hAnsi="Times New Roman"/>
          <w:sz w:val="24"/>
          <w:szCs w:val="24"/>
        </w:rPr>
        <w:t xml:space="preserve"> в результате утилизации продукт </w:t>
      </w:r>
      <w:r>
        <w:rPr>
          <w:rFonts w:ascii="Times New Roman" w:hAnsi="Times New Roman"/>
          <w:sz w:val="24"/>
          <w:szCs w:val="24"/>
        </w:rPr>
        <w:t>используется для</w:t>
      </w:r>
      <w:r w:rsidRPr="009502C4">
        <w:rPr>
          <w:rFonts w:ascii="Times New Roman" w:hAnsi="Times New Roman"/>
          <w:sz w:val="24"/>
          <w:szCs w:val="24"/>
        </w:rPr>
        <w:t xml:space="preserve"> рекультивации шламового амбара на площадке скважины. </w:t>
      </w:r>
      <w:r w:rsidR="00D53CE6" w:rsidRPr="00EE2211">
        <w:rPr>
          <w:rFonts w:ascii="Times New Roman" w:hAnsi="Times New Roman"/>
          <w:sz w:val="24"/>
          <w:szCs w:val="24"/>
        </w:rPr>
        <w:t>В процессе рекультивации амбара необходима выемка гидроизоляционного материала (</w:t>
      </w:r>
      <w:r w:rsidR="00994F11" w:rsidRPr="00EE2211">
        <w:rPr>
          <w:rFonts w:ascii="Times New Roman" w:hAnsi="Times New Roman" w:cs="Times New Roman"/>
          <w:sz w:val="24"/>
          <w:szCs w:val="24"/>
        </w:rPr>
        <w:t>~</w:t>
      </w:r>
      <w:r w:rsidR="005C1B25" w:rsidRPr="00EE2211">
        <w:rPr>
          <w:rFonts w:ascii="Times New Roman" w:hAnsi="Times New Roman"/>
          <w:sz w:val="24"/>
          <w:szCs w:val="24"/>
        </w:rPr>
        <w:t>6900</w:t>
      </w:r>
      <w:r w:rsidR="00D53CE6" w:rsidRPr="00EE2211">
        <w:rPr>
          <w:rFonts w:ascii="Times New Roman" w:hAnsi="Times New Roman"/>
          <w:sz w:val="24"/>
          <w:szCs w:val="24"/>
        </w:rPr>
        <w:t xml:space="preserve"> м</w:t>
      </w:r>
      <w:r w:rsidR="00D53CE6" w:rsidRPr="00EE2211">
        <w:rPr>
          <w:rFonts w:ascii="Times New Roman" w:hAnsi="Times New Roman"/>
          <w:sz w:val="24"/>
          <w:szCs w:val="24"/>
          <w:vertAlign w:val="superscript"/>
        </w:rPr>
        <w:t>2</w:t>
      </w:r>
      <w:r w:rsidR="00D53CE6" w:rsidRPr="00EE2211">
        <w:rPr>
          <w:rFonts w:ascii="Times New Roman" w:hAnsi="Times New Roman"/>
          <w:sz w:val="24"/>
          <w:szCs w:val="24"/>
        </w:rPr>
        <w:t>) и пиломатериалов/досок (</w:t>
      </w:r>
      <w:r w:rsidR="00994F11" w:rsidRPr="00EE2211">
        <w:rPr>
          <w:rFonts w:ascii="Times New Roman" w:hAnsi="Times New Roman" w:cs="Times New Roman"/>
          <w:sz w:val="24"/>
          <w:szCs w:val="24"/>
        </w:rPr>
        <w:t>~</w:t>
      </w:r>
      <w:r w:rsidR="005C1B25" w:rsidRPr="00EE2211">
        <w:rPr>
          <w:rFonts w:ascii="Times New Roman" w:hAnsi="Times New Roman"/>
          <w:sz w:val="24"/>
          <w:szCs w:val="24"/>
        </w:rPr>
        <w:t>65</w:t>
      </w:r>
      <w:r w:rsidR="00D53CE6" w:rsidRPr="00EE2211">
        <w:rPr>
          <w:rFonts w:ascii="Times New Roman" w:hAnsi="Times New Roman"/>
          <w:sz w:val="24"/>
          <w:szCs w:val="24"/>
        </w:rPr>
        <w:t xml:space="preserve"> м</w:t>
      </w:r>
      <w:r w:rsidR="00D53CE6" w:rsidRPr="00EE2211">
        <w:rPr>
          <w:rFonts w:ascii="Times New Roman" w:hAnsi="Times New Roman"/>
          <w:sz w:val="24"/>
          <w:szCs w:val="24"/>
          <w:vertAlign w:val="superscript"/>
        </w:rPr>
        <w:t>3</w:t>
      </w:r>
      <w:r w:rsidR="00D53CE6" w:rsidRPr="00EE2211">
        <w:rPr>
          <w:rFonts w:ascii="Times New Roman" w:hAnsi="Times New Roman"/>
          <w:sz w:val="24"/>
          <w:szCs w:val="24"/>
        </w:rPr>
        <w:t>).</w:t>
      </w:r>
    </w:p>
    <w:p w:rsidR="006640CA" w:rsidRDefault="006640CA" w:rsidP="006640CA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3908FE">
        <w:rPr>
          <w:rFonts w:ascii="Times New Roman" w:hAnsi="Times New Roman"/>
          <w:sz w:val="24"/>
          <w:szCs w:val="24"/>
        </w:rPr>
        <w:t xml:space="preserve">Объем </w:t>
      </w:r>
      <w:r>
        <w:rPr>
          <w:rFonts w:ascii="Times New Roman" w:hAnsi="Times New Roman"/>
          <w:sz w:val="24"/>
          <w:szCs w:val="24"/>
        </w:rPr>
        <w:t>работ</w:t>
      </w:r>
      <w:r w:rsidRPr="003908FE">
        <w:rPr>
          <w:rFonts w:ascii="Times New Roman" w:hAnsi="Times New Roman"/>
          <w:sz w:val="24"/>
          <w:szCs w:val="24"/>
        </w:rPr>
        <w:t xml:space="preserve"> является ориентировочным и уточнится в процессе передачи работ.</w:t>
      </w:r>
    </w:p>
    <w:p w:rsidR="006640CA" w:rsidRDefault="006640CA" w:rsidP="006640CA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Расстояние от площадки скважины до песчаного карьера ориентировочно 94 км.</w:t>
      </w:r>
    </w:p>
    <w:p w:rsidR="006323E0" w:rsidRDefault="006323E0" w:rsidP="0025011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FD2855" w:rsidRPr="004C3968" w:rsidRDefault="004070FD" w:rsidP="006640CA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2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EE2211">
        <w:rPr>
          <w:rFonts w:ascii="Times New Roman" w:eastAsia="Times New Roman" w:hAnsi="Times New Roman" w:cs="Times New Roman"/>
          <w:sz w:val="24"/>
          <w:szCs w:val="24"/>
          <w:u w:val="single"/>
        </w:rPr>
        <w:t>3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007BAA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Стоимость</w:t>
      </w:r>
      <w:r w:rsidR="001C7CE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и оплата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работ:</w:t>
      </w:r>
    </w:p>
    <w:p w:rsidR="00FD2855" w:rsidRDefault="00FD2855" w:rsidP="004779B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>Стоимость работ должна включать в себя все затраты, необходимые для выполнения полного объема работ, включая затраты на мобилизацию и демобилизацию материалов, техники, оборудования и персонала, страховые взносы и выплаты, заработную плату, питание и проживание обслуживающего персонала, отбор проб</w:t>
      </w:r>
      <w:r w:rsidR="00AA666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проведение лабораторных исследований</w:t>
      </w:r>
      <w:r w:rsidR="00AA666E">
        <w:rPr>
          <w:rFonts w:ascii="Times New Roman" w:eastAsia="Times New Roman" w:hAnsi="Times New Roman" w:cs="Times New Roman"/>
          <w:sz w:val="24"/>
          <w:szCs w:val="24"/>
        </w:rPr>
        <w:t xml:space="preserve"> и утилизацию гидроизоляции</w:t>
      </w:r>
      <w:r w:rsidR="00D53CE6">
        <w:rPr>
          <w:rFonts w:ascii="Times New Roman" w:eastAsia="Times New Roman" w:hAnsi="Times New Roman" w:cs="Times New Roman"/>
          <w:sz w:val="24"/>
          <w:szCs w:val="24"/>
        </w:rPr>
        <w:t xml:space="preserve"> и пиломатериала</w:t>
      </w:r>
      <w:r w:rsidRPr="000B450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C7CE2" w:rsidRPr="001C7CE2" w:rsidRDefault="001C7CE2" w:rsidP="004779B1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C7CE2">
        <w:rPr>
          <w:rFonts w:ascii="Times New Roman" w:eastAsia="Times New Roman" w:hAnsi="Times New Roman"/>
          <w:sz w:val="24"/>
          <w:szCs w:val="24"/>
        </w:rPr>
        <w:t xml:space="preserve">Оплата </w:t>
      </w:r>
      <w:r w:rsidR="004779B1">
        <w:rPr>
          <w:rFonts w:ascii="Times New Roman" w:eastAsia="Times New Roman" w:hAnsi="Times New Roman"/>
          <w:sz w:val="24"/>
          <w:szCs w:val="24"/>
        </w:rPr>
        <w:t>работ</w:t>
      </w:r>
      <w:r w:rsidRPr="001C7CE2">
        <w:rPr>
          <w:rFonts w:ascii="Times New Roman" w:eastAsia="Times New Roman" w:hAnsi="Times New Roman"/>
          <w:sz w:val="24"/>
          <w:szCs w:val="24"/>
        </w:rPr>
        <w:t xml:space="preserve"> осуществляется за 1м</w:t>
      </w:r>
      <w:r w:rsidRPr="001C7CE2">
        <w:rPr>
          <w:rFonts w:ascii="Times New Roman" w:eastAsia="Times New Roman" w:hAnsi="Times New Roman"/>
          <w:sz w:val="24"/>
          <w:szCs w:val="24"/>
          <w:vertAlign w:val="superscript"/>
        </w:rPr>
        <w:t>3</w:t>
      </w:r>
      <w:r w:rsidRPr="001C7CE2">
        <w:rPr>
          <w:rFonts w:ascii="Times New Roman" w:eastAsia="Times New Roman" w:hAnsi="Times New Roman"/>
          <w:sz w:val="24"/>
          <w:szCs w:val="24"/>
        </w:rPr>
        <w:t xml:space="preserve">. Все необходимые затраты должны быть включены в единичную расценку утилизации отходов бурения. Оплата производится </w:t>
      </w:r>
      <w:r w:rsidR="00096241">
        <w:rPr>
          <w:rFonts w:ascii="Times New Roman" w:eastAsia="Times New Roman" w:hAnsi="Times New Roman"/>
          <w:sz w:val="24"/>
          <w:szCs w:val="24"/>
        </w:rPr>
        <w:t>на</w:t>
      </w:r>
      <w:r w:rsidRPr="001C7CE2">
        <w:rPr>
          <w:rFonts w:ascii="Times New Roman" w:eastAsia="Times New Roman" w:hAnsi="Times New Roman"/>
          <w:sz w:val="24"/>
          <w:szCs w:val="24"/>
        </w:rPr>
        <w:t xml:space="preserve"> 60 календарны</w:t>
      </w:r>
      <w:r w:rsidR="00096241">
        <w:rPr>
          <w:rFonts w:ascii="Times New Roman" w:eastAsia="Times New Roman" w:hAnsi="Times New Roman"/>
          <w:sz w:val="24"/>
          <w:szCs w:val="24"/>
        </w:rPr>
        <w:t>й</w:t>
      </w:r>
      <w:r w:rsidRPr="001C7CE2">
        <w:rPr>
          <w:rFonts w:ascii="Times New Roman" w:eastAsia="Times New Roman" w:hAnsi="Times New Roman"/>
          <w:sz w:val="24"/>
          <w:szCs w:val="24"/>
        </w:rPr>
        <w:t xml:space="preserve"> д</w:t>
      </w:r>
      <w:r w:rsidR="00096241">
        <w:rPr>
          <w:rFonts w:ascii="Times New Roman" w:eastAsia="Times New Roman" w:hAnsi="Times New Roman"/>
          <w:sz w:val="24"/>
          <w:szCs w:val="24"/>
        </w:rPr>
        <w:t xml:space="preserve">ень </w:t>
      </w:r>
      <w:r w:rsidRPr="001C7CE2">
        <w:rPr>
          <w:rFonts w:ascii="Times New Roman" w:eastAsia="Times New Roman" w:hAnsi="Times New Roman"/>
          <w:sz w:val="24"/>
          <w:szCs w:val="24"/>
        </w:rPr>
        <w:t xml:space="preserve">с момента </w:t>
      </w:r>
      <w:r w:rsidRPr="001C7CE2">
        <w:rPr>
          <w:rFonts w:ascii="Times New Roman" w:eastAsia="Times New Roman" w:hAnsi="Times New Roman"/>
          <w:color w:val="000000" w:themeColor="text1"/>
          <w:sz w:val="24"/>
          <w:szCs w:val="24"/>
        </w:rPr>
        <w:t>подписания акта выполненных работ (услуг) и предоставления полного пакета подтверждающих документов, предусмотренных договором.</w:t>
      </w:r>
    </w:p>
    <w:p w:rsidR="001C7CE2" w:rsidRPr="000B4509" w:rsidRDefault="001C7CE2" w:rsidP="004779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644A" w:rsidRPr="0015644A" w:rsidRDefault="0015644A" w:rsidP="00FD2855">
      <w:pPr>
        <w:spacing w:after="120" w:line="240" w:lineRule="auto"/>
        <w:rPr>
          <w:rFonts w:ascii="Times New Roman" w:eastAsia="Times New Roman" w:hAnsi="Times New Roman" w:cs="Times New Roman"/>
          <w:sz w:val="2"/>
          <w:szCs w:val="24"/>
          <w:u w:val="single"/>
        </w:rPr>
      </w:pPr>
    </w:p>
    <w:p w:rsidR="00FD2855" w:rsidRPr="004C3968" w:rsidRDefault="004070FD" w:rsidP="00FD2855">
      <w:pPr>
        <w:spacing w:after="12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EE2211">
        <w:rPr>
          <w:rFonts w:ascii="Times New Roman" w:eastAsia="Times New Roman" w:hAnsi="Times New Roman" w:cs="Times New Roman"/>
          <w:sz w:val="24"/>
          <w:szCs w:val="24"/>
          <w:u w:val="single"/>
        </w:rPr>
        <w:t>4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007BAA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FD2855" w:rsidRPr="004C3968">
        <w:rPr>
          <w:rFonts w:ascii="Times New Roman" w:eastAsia="Times New Roman" w:hAnsi="Times New Roman" w:cs="Times New Roman"/>
          <w:sz w:val="24"/>
          <w:szCs w:val="24"/>
          <w:u w:val="single"/>
        </w:rPr>
        <w:t>Гарантийные обязательства:</w:t>
      </w:r>
    </w:p>
    <w:p w:rsidR="00FD2855" w:rsidRDefault="00FD2855" w:rsidP="00FD2855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4509">
        <w:rPr>
          <w:rFonts w:ascii="Times New Roman" w:eastAsia="Times New Roman" w:hAnsi="Times New Roman" w:cs="Times New Roman"/>
          <w:sz w:val="24"/>
          <w:szCs w:val="24"/>
        </w:rPr>
        <w:t>Подрядчик гарантирует качество выполненных работ. В случае выявления претензий, со стороны Заказчика, Подрядчик в рабочем порядке устраняет все недостатки, выявленные Заказчиком.</w:t>
      </w:r>
    </w:p>
    <w:p w:rsidR="004779B1" w:rsidRDefault="004779B1" w:rsidP="004779B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3"/>
          <w:szCs w:val="23"/>
          <w:lang w:eastAsia="en-US"/>
        </w:rPr>
      </w:pPr>
    </w:p>
    <w:p w:rsidR="004779B1" w:rsidRPr="004779B1" w:rsidRDefault="004779B1" w:rsidP="004779B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3. Выполнение работ включает выполнение Исполнителем следующих операций: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Мобилизация техники, оборудования, персонала, и необходимого МТР</w:t>
      </w:r>
      <w:r w:rsidR="005C5C44">
        <w:rPr>
          <w:rFonts w:ascii="Times New Roman" w:eastAsia="Calibri" w:hAnsi="Times New Roman" w:cs="Times New Roman"/>
          <w:sz w:val="24"/>
          <w:szCs w:val="24"/>
          <w:lang w:eastAsia="en-US"/>
        </w:rPr>
        <w:t>, песка</w:t>
      </w: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производится собственными силами и средствами в сроки;</w:t>
      </w:r>
    </w:p>
    <w:p w:rsidR="004779B1" w:rsidRDefault="004779B1" w:rsidP="004779B1">
      <w:pPr>
        <w:widowControl w:val="0"/>
        <w:numPr>
          <w:ilvl w:val="0"/>
          <w:numId w:val="11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Разгрузка материалов собственными силами; </w:t>
      </w:r>
    </w:p>
    <w:p w:rsidR="00C2085D" w:rsidRDefault="00C2085D" w:rsidP="004779B1">
      <w:pPr>
        <w:widowControl w:val="0"/>
        <w:numPr>
          <w:ilvl w:val="0"/>
          <w:numId w:val="11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085D">
        <w:rPr>
          <w:rFonts w:ascii="Times New Roman" w:eastAsia="Calibri" w:hAnsi="Times New Roman" w:cs="Times New Roman"/>
          <w:sz w:val="24"/>
          <w:szCs w:val="24"/>
          <w:lang w:eastAsia="en-US"/>
        </w:rPr>
        <w:t>Входной контроль отходов бурения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C2085D" w:rsidRPr="004779B1" w:rsidRDefault="00C2085D" w:rsidP="004779B1">
      <w:pPr>
        <w:widowControl w:val="0"/>
        <w:numPr>
          <w:ilvl w:val="0"/>
          <w:numId w:val="11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08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Перемешивание компонентов (отходы бурения (ОБР+ БШ),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минеральные добавки);</w:t>
      </w:r>
    </w:p>
    <w:p w:rsidR="004779B1" w:rsidRPr="00083869" w:rsidRDefault="00083869" w:rsidP="00083869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838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Контроль качества утилизации (отбор проб специалистом подрядной организации, имеющего квалификационное удостоверение на отбор проб, анализ полученного материала на определения класса опасности (методом биотестирования), содержание нефтепродуктов, определение соответствия радиационной безопасности и соответствия техническим условиям. Все виды лабораторных исследований должны проводится лабораторией (испытательным центром) аккредитованной в установленном порядке в соответствии с законодательством РФ и согласованной с Заказчиком. </w:t>
      </w:r>
    </w:p>
    <w:p w:rsidR="00083869" w:rsidRDefault="00083869" w:rsidP="00083869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83869">
        <w:rPr>
          <w:rFonts w:ascii="Times New Roman" w:eastAsia="Calibri" w:hAnsi="Times New Roman" w:cs="Times New Roman"/>
          <w:sz w:val="24"/>
          <w:szCs w:val="24"/>
          <w:lang w:eastAsia="en-US"/>
        </w:rPr>
        <w:t>Подрядчик на протяжении всего срока выполнения работ обязан вести Журнал производства и контроля работ, в котором ежедневно фиксируются выполняемые работы с указанием видов работ (в том числе отбор проб, завоз/вывоз материалов), объемов, а также используемых материалов, наименование, количество техники.</w:t>
      </w:r>
    </w:p>
    <w:p w:rsidR="00083869" w:rsidRPr="004779B1" w:rsidRDefault="00083869" w:rsidP="00083869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8386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 окончанию работ по утилизации отходов бурения Подрядчик использует вторичный продукт утилизации отходов бурения пригодного для </w:t>
      </w:r>
      <w:proofErr w:type="spellStart"/>
      <w:r w:rsidRPr="00083869">
        <w:rPr>
          <w:rFonts w:ascii="Times New Roman" w:eastAsia="Calibri" w:hAnsi="Times New Roman" w:cs="Times New Roman"/>
          <w:sz w:val="24"/>
          <w:szCs w:val="24"/>
          <w:lang w:eastAsia="en-US"/>
        </w:rPr>
        <w:t>выполаживания</w:t>
      </w:r>
      <w:proofErr w:type="spellEnd"/>
      <w:r w:rsidRPr="0008386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(выравнивания) </w:t>
      </w:r>
      <w:proofErr w:type="spellStart"/>
      <w:r w:rsidRPr="00083869">
        <w:rPr>
          <w:rFonts w:ascii="Times New Roman" w:eastAsia="Calibri" w:hAnsi="Times New Roman" w:cs="Times New Roman"/>
          <w:sz w:val="24"/>
          <w:szCs w:val="24"/>
          <w:lang w:eastAsia="en-US"/>
        </w:rPr>
        <w:t>шламонакопителей</w:t>
      </w:r>
      <w:proofErr w:type="spellEnd"/>
      <w:r w:rsidRPr="0008386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4779B1" w:rsidRPr="004779B1" w:rsidRDefault="004779B1" w:rsidP="005C5C44">
      <w:pPr>
        <w:widowControl w:val="0"/>
        <w:numPr>
          <w:ilvl w:val="0"/>
          <w:numId w:val="11"/>
        </w:numPr>
        <w:tabs>
          <w:tab w:val="left" w:pos="0"/>
          <w:tab w:val="left" w:pos="284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Демобилизация оборудования и персонала собственными силами и средствами в период действия зимних автодорог, а также вывоз оставшихся материалов;</w:t>
      </w:r>
    </w:p>
    <w:p w:rsidR="004779B1" w:rsidRPr="004779B1" w:rsidRDefault="004779B1" w:rsidP="005C5C44">
      <w:pPr>
        <w:numPr>
          <w:ilvl w:val="0"/>
          <w:numId w:val="11"/>
        </w:numPr>
        <w:tabs>
          <w:tab w:val="left" w:pos="0"/>
          <w:tab w:val="left" w:pos="284"/>
          <w:tab w:val="left" w:pos="709"/>
          <w:tab w:val="left" w:pos="993"/>
        </w:tabs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Приемка объекта в работу с формированием и подписанием акта приема-передачи объекта Исполнителю.</w:t>
      </w:r>
    </w:p>
    <w:p w:rsidR="004779B1" w:rsidRPr="004779B1" w:rsidRDefault="004779B1" w:rsidP="004779B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779B1" w:rsidRPr="004779B1" w:rsidRDefault="004779B1" w:rsidP="004779B1">
      <w:pPr>
        <w:widowControl w:val="0"/>
        <w:numPr>
          <w:ilvl w:val="0"/>
          <w:numId w:val="1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79B1">
        <w:rPr>
          <w:rFonts w:ascii="Times New Roman" w:eastAsia="Times New Roman" w:hAnsi="Times New Roman" w:cs="Times New Roman"/>
          <w:b/>
          <w:sz w:val="24"/>
          <w:szCs w:val="24"/>
        </w:rPr>
        <w:t>Общие требования к Исполнителю: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Arial" w:hAnsi="Times New Roman" w:cs="Times New Roman"/>
          <w:bCs/>
          <w:sz w:val="24"/>
          <w:szCs w:val="24"/>
          <w:lang w:eastAsia="en-US"/>
        </w:rPr>
        <w:t>Исполнитель обязуется до начала работ разработать и предоставить на согласование и подписание Заказчику План производства Работ (далее – ППР) по утилизации отходов бурения по каждому Объекту утилизации.</w:t>
      </w:r>
    </w:p>
    <w:p w:rsidR="004779B1" w:rsidRPr="004779B1" w:rsidRDefault="004779B1" w:rsidP="004779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В ППР необходимо предусмотреть:</w:t>
      </w:r>
    </w:p>
    <w:p w:rsidR="004779B1" w:rsidRPr="004779B1" w:rsidRDefault="004779B1" w:rsidP="004779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полный перечень работ в соответствии с ТУ;</w:t>
      </w:r>
    </w:p>
    <w:p w:rsidR="004779B1" w:rsidRPr="004779B1" w:rsidRDefault="004779B1" w:rsidP="004779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полный перечень используемых и ввозимых на территорию выполнения работ ТМЦ;</w:t>
      </w:r>
    </w:p>
    <w:p w:rsidR="004779B1" w:rsidRPr="004779B1" w:rsidRDefault="004779B1" w:rsidP="004779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отражение этапов выполнения скрытых работ.</w:t>
      </w:r>
    </w:p>
    <w:p w:rsidR="004779B1" w:rsidRPr="004779B1" w:rsidRDefault="004779B1" w:rsidP="004779B1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Arial" w:hAnsi="Times New Roman" w:cs="Times New Roman"/>
          <w:bCs/>
          <w:color w:val="000000"/>
          <w:sz w:val="24"/>
          <w:szCs w:val="24"/>
        </w:rPr>
      </w:pPr>
      <w:r w:rsidRPr="004779B1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Исполнитель обязан иметь действующую лицензию на осуществление деятельности по обращению с отходами производства и потребления, предусмотренную требованиями Федерального закона № 89-ФЗ от 24.06.1998 «Об обращении с отходами производства и потребления». </w:t>
      </w:r>
      <w:r w:rsidRPr="004779B1">
        <w:rPr>
          <w:rFonts w:ascii="Times New Roman" w:eastAsia="Times New Roman" w:hAnsi="Times New Roman" w:cs="Times New Roman"/>
          <w:sz w:val="24"/>
          <w:szCs w:val="24"/>
        </w:rPr>
        <w:t xml:space="preserve">В случае, когда в лицензии отсутствует уточненный адрес места осуществления </w:t>
      </w:r>
      <w:r w:rsidRPr="004779B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лицензируемого вида </w:t>
      </w:r>
      <w:proofErr w:type="gramStart"/>
      <w:r w:rsidRPr="004779B1">
        <w:rPr>
          <w:rFonts w:ascii="Times New Roman" w:eastAsia="Times New Roman" w:hAnsi="Times New Roman" w:cs="Times New Roman"/>
          <w:sz w:val="24"/>
          <w:szCs w:val="24"/>
        </w:rPr>
        <w:t>деятельности,,</w:t>
      </w:r>
      <w:proofErr w:type="gramEnd"/>
      <w:r w:rsidRPr="004779B1">
        <w:rPr>
          <w:rFonts w:ascii="Times New Roman" w:eastAsia="Times New Roman" w:hAnsi="Times New Roman" w:cs="Times New Roman"/>
          <w:sz w:val="24"/>
          <w:szCs w:val="24"/>
        </w:rPr>
        <w:t xml:space="preserve"> переоформить лицензию с внесением адреса осуществления лицензируемого вида деятельности</w:t>
      </w:r>
      <w:r w:rsidRPr="004779B1">
        <w:rPr>
          <w:rFonts w:ascii="Times New Roman" w:eastAsia="Arial" w:hAnsi="Times New Roman" w:cs="Times New Roman"/>
          <w:bCs/>
          <w:color w:val="000000"/>
          <w:sz w:val="24"/>
          <w:szCs w:val="24"/>
        </w:rPr>
        <w:t xml:space="preserve"> </w:t>
      </w:r>
      <w:r w:rsidR="005C5C44">
        <w:rPr>
          <w:rFonts w:ascii="Times New Roman" w:eastAsia="Arial" w:hAnsi="Times New Roman" w:cs="Times New Roman"/>
          <w:bCs/>
          <w:color w:val="000000"/>
          <w:sz w:val="24"/>
          <w:szCs w:val="24"/>
        </w:rPr>
        <w:t>до начала работ</w:t>
      </w:r>
      <w:r w:rsidRPr="004779B1">
        <w:rPr>
          <w:rFonts w:ascii="Times New Roman" w:eastAsia="Arial" w:hAnsi="Times New Roman" w:cs="Times New Roman"/>
          <w:bCs/>
          <w:color w:val="000000"/>
          <w:sz w:val="24"/>
          <w:szCs w:val="24"/>
        </w:rPr>
        <w:t>.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</w:pPr>
      <w:r w:rsidRPr="004779B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Наличие у исполнителя прав на технологию, планируемую к использованию в рамках выполнения работ по утилизации отходов бурения.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</w:pPr>
      <w:r w:rsidRPr="004779B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Наличие у исполнителя полученного в установленном законом порядке положительного заключения государственной экологической экспертизы на проект технической документации применяемой технологии утилизации отходов бурения, предусматривающий использование на территории субъекта Российской Федерации, где находится объект проведения работ.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</w:pPr>
      <w:r w:rsidRPr="004779B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Наличие у исполнителя технических условий (ТУ), согласованных в установленном порядке в Ростехрегулировании и внесенных в государственный реестр ТУ, на получаемую продукцию, определяющих требования к производству продукции, содержащих описание методов контроля.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4779B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Наличие у исполнителя технического свидетельства, подтверждающего пригодность продукции для применения (для продукции, применяемой в строительстве). </w:t>
      </w:r>
      <w:bookmarkStart w:id="0" w:name="_Hlk88816554"/>
      <w:bookmarkStart w:id="1" w:name="_Hlk88816572"/>
    </w:p>
    <w:bookmarkEnd w:id="0"/>
    <w:bookmarkEnd w:id="1"/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Исполнитель обязуется своевременно подавать заявки на пропуск транспорта и сотрудников куратору Заказчика, обеспечивает мобилизацию и демобилизацию транспортных средств, оборудования на объекты выполнения, согласно план-графика.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Исполнитель при выполнении договорных обязательств обязуется соблюдать требования действующего законодательства в области ОТ, ПБ и ООС и локально-нормативных документов, передаваемых по договору, в полном объеме. 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Исполнитель обязуется п</w:t>
      </w:r>
      <w:r w:rsidRPr="004779B1">
        <w:rPr>
          <w:rFonts w:ascii="Times New Roman" w:eastAsia="Arial" w:hAnsi="Times New Roman" w:cs="Times New Roman"/>
          <w:bCs/>
          <w:sz w:val="24"/>
          <w:szCs w:val="24"/>
          <w:lang w:eastAsia="en-US"/>
        </w:rPr>
        <w:t xml:space="preserve">редоставлять представителям Заказчика беспрепятственный доступ к местам производства Работ, возможность проверять ход выполнения Работ, их объемы и качество, соблюдение Персоналом Исполнителя действующих требований, имеющих любое отношение к выполнению Работ, качество материалов и оборудования, квалификацию специалистов и т.п. 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Исполнитель обязуется в</w:t>
      </w:r>
      <w:r w:rsidRPr="004779B1">
        <w:rPr>
          <w:rFonts w:ascii="Times New Roman" w:eastAsia="Arial" w:hAnsi="Times New Roman" w:cs="Times New Roman"/>
          <w:bCs/>
          <w:sz w:val="24"/>
          <w:szCs w:val="24"/>
          <w:lang w:eastAsia="en-US"/>
        </w:rPr>
        <w:t xml:space="preserve"> установленные сроки устранять замечания Представителей Заказчика по качеству, объемам и срокам выполнения Работ, по нарушениям в области ПБОТОС, а также своевременно представлять Заказчику в письменном виде информацию об устранении этих замечаний. 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Исполнитель обязуется </w:t>
      </w:r>
      <w:r w:rsidRPr="004779B1">
        <w:rPr>
          <w:rFonts w:ascii="Times New Roman" w:eastAsia="Arial" w:hAnsi="Times New Roman" w:cs="Times New Roman"/>
          <w:bCs/>
          <w:sz w:val="24"/>
          <w:szCs w:val="24"/>
          <w:lang w:eastAsia="en-US"/>
        </w:rPr>
        <w:t>не препятствовать проведению проверок. Представлять лицам, осуществляющим проверки, все запрашиваемые документы, материалы и данные, относящиеся к выполняемым в ходе Работ технологическим операциям. Выполнять все рекомендации и указания Заказчика.</w:t>
      </w:r>
    </w:p>
    <w:p w:rsidR="004779B1" w:rsidRPr="004779B1" w:rsidRDefault="004779B1" w:rsidP="004779B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779B1">
        <w:rPr>
          <w:rFonts w:ascii="Times New Roman" w:eastAsia="Arial" w:hAnsi="Times New Roman" w:cs="Times New Roman"/>
          <w:sz w:val="24"/>
          <w:szCs w:val="24"/>
        </w:rPr>
        <w:t xml:space="preserve">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Исполнителя. </w:t>
      </w:r>
    </w:p>
    <w:p w:rsidR="004779B1" w:rsidRPr="004779B1" w:rsidRDefault="004779B1" w:rsidP="004779B1">
      <w:pPr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4779B1">
        <w:rPr>
          <w:rFonts w:ascii="Times New Roman" w:eastAsia="Arial" w:hAnsi="Times New Roman" w:cs="Times New Roman"/>
          <w:bCs/>
          <w:sz w:val="24"/>
          <w:szCs w:val="24"/>
          <w:lang w:eastAsia="en-US"/>
        </w:rPr>
        <w:t>Исполнитель обязуется обеспечить участие своих представителей в работе комиссии, составляющей Акт приемки-передачи Объекта в работу, Акт утилизации Отходов бурения</w:t>
      </w:r>
      <w:r w:rsidRPr="004779B1">
        <w:rPr>
          <w:rFonts w:ascii="Times New Roman" w:eastAsia="Arial" w:hAnsi="Times New Roman" w:cs="Times New Roman"/>
          <w:sz w:val="24"/>
          <w:szCs w:val="24"/>
          <w:lang w:eastAsia="en-US"/>
        </w:rPr>
        <w:t xml:space="preserve">, </w:t>
      </w: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>Акт приема-передачи отходов бурения с отчуждением права собственности на отходы бурения и полученный вторичной продукции</w:t>
      </w:r>
      <w:r w:rsidRPr="004779B1">
        <w:rPr>
          <w:rFonts w:ascii="Times New Roman" w:eastAsia="Arial" w:hAnsi="Times New Roman" w:cs="Times New Roman"/>
          <w:bCs/>
          <w:sz w:val="24"/>
          <w:szCs w:val="24"/>
          <w:lang w:eastAsia="en-US"/>
        </w:rPr>
        <w:t xml:space="preserve"> и Акт передачи ОБ на утилизацию.</w:t>
      </w:r>
    </w:p>
    <w:p w:rsidR="00083869" w:rsidRDefault="004779B1" w:rsidP="0008386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-142" w:firstLine="426"/>
        <w:contextualSpacing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4779B1">
        <w:rPr>
          <w:rFonts w:ascii="Times New Roman" w:eastAsia="Arial" w:hAnsi="Times New Roman" w:cs="Times New Roman"/>
          <w:bCs/>
          <w:sz w:val="24"/>
          <w:szCs w:val="24"/>
        </w:rPr>
        <w:t xml:space="preserve">Исполнитель обязуется за свой счет подтверждать, что в результате Утилизации </w:t>
      </w:r>
      <w:r w:rsidRPr="004779B1">
        <w:rPr>
          <w:rFonts w:ascii="Times New Roman" w:eastAsia="Arial" w:hAnsi="Times New Roman" w:cs="Times New Roman"/>
          <w:sz w:val="24"/>
          <w:szCs w:val="24"/>
        </w:rPr>
        <w:t>Отходов бурения</w:t>
      </w:r>
      <w:r w:rsidRPr="004779B1">
        <w:rPr>
          <w:rFonts w:ascii="Times New Roman" w:eastAsia="Arial" w:hAnsi="Times New Roman" w:cs="Times New Roman"/>
          <w:bCs/>
          <w:sz w:val="24"/>
          <w:szCs w:val="24"/>
        </w:rPr>
        <w:t xml:space="preserve"> образуется Вторичная продукция, соответствующая требованиям технической документации применяемой технологии или иного нормативного документа на Вторичную продукцию, с привлечением аккредитованной лаборатории. Отбор проб производится в присутствии представителя Заказчика, документально оформляется в виде акта отбора проб, подписываемого представителями Заказчика и Исполнителя. </w:t>
      </w:r>
    </w:p>
    <w:p w:rsidR="004779B1" w:rsidRDefault="00083869" w:rsidP="00083869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-142" w:firstLine="426"/>
        <w:contextualSpacing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083869">
        <w:rPr>
          <w:rFonts w:ascii="Times New Roman" w:eastAsia="Arial" w:hAnsi="Times New Roman" w:cs="Times New Roman"/>
          <w:bCs/>
          <w:sz w:val="24"/>
          <w:szCs w:val="24"/>
        </w:rPr>
        <w:t xml:space="preserve">Все отходы (в том числе отходы, образованные в результате выемки гидроизоляционного слоя </w:t>
      </w:r>
      <w:proofErr w:type="spellStart"/>
      <w:r w:rsidRPr="00083869">
        <w:rPr>
          <w:rFonts w:ascii="Times New Roman" w:eastAsia="Arial" w:hAnsi="Times New Roman" w:cs="Times New Roman"/>
          <w:bCs/>
          <w:sz w:val="24"/>
          <w:szCs w:val="24"/>
        </w:rPr>
        <w:t>шламонакопителя</w:t>
      </w:r>
      <w:proofErr w:type="spellEnd"/>
      <w:r w:rsidR="00D53CE6" w:rsidRPr="00EE2211">
        <w:rPr>
          <w:rFonts w:ascii="Times New Roman" w:eastAsia="Arial" w:hAnsi="Times New Roman" w:cs="Times New Roman"/>
          <w:bCs/>
          <w:sz w:val="24"/>
          <w:szCs w:val="24"/>
        </w:rPr>
        <w:t>, пиломатериала/досок</w:t>
      </w:r>
      <w:r w:rsidRPr="00EE2211">
        <w:rPr>
          <w:rFonts w:ascii="Times New Roman" w:eastAsia="Arial" w:hAnsi="Times New Roman" w:cs="Times New Roman"/>
          <w:bCs/>
          <w:sz w:val="24"/>
          <w:szCs w:val="24"/>
        </w:rPr>
        <w:t>), образующиеся</w:t>
      </w:r>
      <w:r w:rsidRPr="00083869">
        <w:rPr>
          <w:rFonts w:ascii="Times New Roman" w:eastAsia="Arial" w:hAnsi="Times New Roman" w:cs="Times New Roman"/>
          <w:bCs/>
          <w:sz w:val="24"/>
          <w:szCs w:val="24"/>
        </w:rPr>
        <w:t xml:space="preserve"> в процессе работы Подрядчика, подлежат обязательной утилизации или передаче предприятиям, имеющим лицензии на осуществления деятельности по сбору, утилизации, обезвреживанию, транспортировке, размещения отходов на основании договоров.</w:t>
      </w:r>
    </w:p>
    <w:p w:rsidR="00083869" w:rsidRPr="00083869" w:rsidRDefault="00083869" w:rsidP="00083869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Arial" w:hAnsi="Times New Roman" w:cs="Times New Roman"/>
          <w:bCs/>
          <w:sz w:val="24"/>
          <w:szCs w:val="24"/>
        </w:rPr>
      </w:pPr>
    </w:p>
    <w:p w:rsidR="004779B1" w:rsidRPr="004779B1" w:rsidRDefault="004779B1" w:rsidP="00322134">
      <w:pPr>
        <w:numPr>
          <w:ilvl w:val="0"/>
          <w:numId w:val="13"/>
        </w:numPr>
        <w:tabs>
          <w:tab w:val="left" w:pos="0"/>
          <w:tab w:val="left" w:pos="284"/>
        </w:tabs>
        <w:spacing w:after="0" w:line="240" w:lineRule="auto"/>
        <w:ind w:hanging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779B1">
        <w:rPr>
          <w:rFonts w:ascii="Times New Roman" w:eastAsia="Calibri" w:hAnsi="Times New Roman" w:cs="Times New Roman"/>
          <w:b/>
          <w:sz w:val="24"/>
          <w:szCs w:val="24"/>
        </w:rPr>
        <w:t>Оснащенность Исполнителя (оборудование, техника, персонал):</w:t>
      </w:r>
    </w:p>
    <w:p w:rsidR="004779B1" w:rsidRPr="004779B1" w:rsidRDefault="004779B1" w:rsidP="004779B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Наличие на праве собственности или ином законном праве (аренда, лизинг, договор оказания услуг) оборудования, специальной техники и транспортных средств, оборудования не менее, чем указано в </w:t>
      </w:r>
      <w:r w:rsidRPr="004779B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таблице 1. </w:t>
      </w:r>
    </w:p>
    <w:p w:rsidR="004779B1" w:rsidRPr="004779B1" w:rsidRDefault="004779B1" w:rsidP="00322134">
      <w:pPr>
        <w:tabs>
          <w:tab w:val="left" w:pos="0"/>
        </w:tabs>
        <w:spacing w:after="0" w:line="240" w:lineRule="auto"/>
        <w:ind w:firstLine="878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4779B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lastRenderedPageBreak/>
        <w:t>Таблица</w:t>
      </w:r>
      <w:r w:rsidR="0032213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r w:rsidRPr="004779B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1</w:t>
      </w:r>
    </w:p>
    <w:p w:rsidR="004779B1" w:rsidRPr="004779B1" w:rsidRDefault="004779B1" w:rsidP="004779B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  <w:lang w:eastAsia="en-US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14"/>
        <w:gridCol w:w="5791"/>
        <w:gridCol w:w="134"/>
        <w:gridCol w:w="1278"/>
        <w:gridCol w:w="2094"/>
      </w:tblGrid>
      <w:tr w:rsidR="004779B1" w:rsidRPr="004779B1" w:rsidTr="00322134">
        <w:tc>
          <w:tcPr>
            <w:tcW w:w="614" w:type="dxa"/>
            <w:shd w:val="clear" w:color="auto" w:fill="FFC000"/>
          </w:tcPr>
          <w:p w:rsidR="004779B1" w:rsidRPr="004779B1" w:rsidRDefault="004779B1" w:rsidP="004779B1">
            <w:pPr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№</w:t>
            </w:r>
          </w:p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п/п</w:t>
            </w:r>
          </w:p>
        </w:tc>
        <w:tc>
          <w:tcPr>
            <w:tcW w:w="5791" w:type="dxa"/>
            <w:shd w:val="clear" w:color="auto" w:fill="FFC000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Наименование</w:t>
            </w:r>
          </w:p>
        </w:tc>
        <w:tc>
          <w:tcPr>
            <w:tcW w:w="1412" w:type="dxa"/>
            <w:gridSpan w:val="2"/>
            <w:shd w:val="clear" w:color="auto" w:fill="FFC000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proofErr w:type="spellStart"/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Ед.изм</w:t>
            </w:r>
            <w:proofErr w:type="spellEnd"/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.</w:t>
            </w:r>
          </w:p>
        </w:tc>
        <w:tc>
          <w:tcPr>
            <w:tcW w:w="2094" w:type="dxa"/>
            <w:shd w:val="clear" w:color="auto" w:fill="FFC000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Количество</w:t>
            </w:r>
          </w:p>
        </w:tc>
      </w:tr>
      <w:tr w:rsidR="004779B1" w:rsidRPr="004779B1" w:rsidTr="00C2085D">
        <w:trPr>
          <w:trHeight w:val="378"/>
        </w:trPr>
        <w:tc>
          <w:tcPr>
            <w:tcW w:w="9911" w:type="dxa"/>
            <w:gridSpan w:val="5"/>
            <w:shd w:val="clear" w:color="auto" w:fill="FFC000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Техника, оборудование для выполнения работ</w:t>
            </w:r>
          </w:p>
        </w:tc>
      </w:tr>
      <w:tr w:rsidR="004779B1" w:rsidRPr="004779B1" w:rsidTr="00322134">
        <w:tc>
          <w:tcPr>
            <w:tcW w:w="614" w:type="dxa"/>
            <w:vAlign w:val="center"/>
          </w:tcPr>
          <w:p w:rsidR="004779B1" w:rsidRPr="004779B1" w:rsidRDefault="00322134" w:rsidP="004779B1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5791" w:type="dxa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rPr>
                <w:rFonts w:eastAsia="Calibri"/>
                <w:b/>
                <w:bCs/>
                <w:sz w:val="23"/>
                <w:szCs w:val="23"/>
                <w:lang w:val="en-US"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Экскаватор гусеничны</w:t>
            </w:r>
            <w:r w:rsidR="00322134">
              <w:rPr>
                <w:rFonts w:eastAsia="Calibri"/>
                <w:bCs/>
                <w:sz w:val="23"/>
                <w:szCs w:val="23"/>
                <w:lang w:eastAsia="en-US"/>
              </w:rPr>
              <w:t>й</w:t>
            </w:r>
          </w:p>
        </w:tc>
        <w:tc>
          <w:tcPr>
            <w:tcW w:w="1412" w:type="dxa"/>
            <w:gridSpan w:val="2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Шт.</w:t>
            </w:r>
          </w:p>
        </w:tc>
        <w:tc>
          <w:tcPr>
            <w:tcW w:w="2094" w:type="dxa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1</w:t>
            </w:r>
          </w:p>
        </w:tc>
      </w:tr>
      <w:tr w:rsidR="00C2085D" w:rsidRPr="004779B1" w:rsidTr="00322134">
        <w:tc>
          <w:tcPr>
            <w:tcW w:w="614" w:type="dxa"/>
            <w:vAlign w:val="center"/>
          </w:tcPr>
          <w:p w:rsidR="00C2085D" w:rsidRDefault="00C2085D" w:rsidP="004779B1">
            <w:pPr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5791" w:type="dxa"/>
            <w:vAlign w:val="center"/>
          </w:tcPr>
          <w:p w:rsidR="00C2085D" w:rsidRPr="004779B1" w:rsidRDefault="00C2085D" w:rsidP="004779B1">
            <w:pPr>
              <w:tabs>
                <w:tab w:val="left" w:pos="0"/>
              </w:tabs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Самосвал</w:t>
            </w:r>
            <w:r w:rsidR="00083869">
              <w:rPr>
                <w:rFonts w:eastAsia="Calibri"/>
                <w:bCs/>
                <w:sz w:val="23"/>
                <w:szCs w:val="23"/>
                <w:lang w:eastAsia="en-US"/>
              </w:rPr>
              <w:t>*</w:t>
            </w:r>
          </w:p>
        </w:tc>
        <w:tc>
          <w:tcPr>
            <w:tcW w:w="1412" w:type="dxa"/>
            <w:gridSpan w:val="2"/>
            <w:vAlign w:val="center"/>
          </w:tcPr>
          <w:p w:rsidR="00C2085D" w:rsidRPr="004779B1" w:rsidRDefault="00C2085D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Шт.</w:t>
            </w:r>
          </w:p>
        </w:tc>
        <w:tc>
          <w:tcPr>
            <w:tcW w:w="2094" w:type="dxa"/>
            <w:vAlign w:val="center"/>
          </w:tcPr>
          <w:p w:rsidR="00C2085D" w:rsidRPr="004779B1" w:rsidRDefault="00083869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2</w:t>
            </w:r>
          </w:p>
        </w:tc>
      </w:tr>
      <w:tr w:rsidR="004779B1" w:rsidRPr="004779B1" w:rsidTr="00322134">
        <w:tc>
          <w:tcPr>
            <w:tcW w:w="6405" w:type="dxa"/>
            <w:gridSpan w:val="2"/>
          </w:tcPr>
          <w:p w:rsidR="004779B1" w:rsidRPr="004779B1" w:rsidRDefault="004779B1" w:rsidP="004779B1">
            <w:pPr>
              <w:tabs>
                <w:tab w:val="left" w:pos="0"/>
              </w:tabs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Всего</w:t>
            </w:r>
          </w:p>
        </w:tc>
        <w:tc>
          <w:tcPr>
            <w:tcW w:w="1412" w:type="dxa"/>
            <w:gridSpan w:val="2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Шт.</w:t>
            </w:r>
          </w:p>
        </w:tc>
        <w:tc>
          <w:tcPr>
            <w:tcW w:w="2094" w:type="dxa"/>
            <w:vAlign w:val="center"/>
          </w:tcPr>
          <w:p w:rsidR="004779B1" w:rsidRPr="004779B1" w:rsidRDefault="00083869" w:rsidP="004779B1">
            <w:pPr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3</w:t>
            </w:r>
          </w:p>
        </w:tc>
      </w:tr>
      <w:tr w:rsidR="004779B1" w:rsidRPr="004779B1" w:rsidTr="00322134">
        <w:tc>
          <w:tcPr>
            <w:tcW w:w="9911" w:type="dxa"/>
            <w:gridSpan w:val="5"/>
            <w:shd w:val="clear" w:color="auto" w:fill="FFC000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Персонал для выполнения работ</w:t>
            </w:r>
          </w:p>
        </w:tc>
      </w:tr>
      <w:tr w:rsidR="004779B1" w:rsidRPr="004779B1" w:rsidTr="00322134">
        <w:tc>
          <w:tcPr>
            <w:tcW w:w="614" w:type="dxa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5925" w:type="dxa"/>
            <w:gridSpan w:val="2"/>
          </w:tcPr>
          <w:p w:rsidR="004779B1" w:rsidRPr="004779B1" w:rsidRDefault="004779B1" w:rsidP="004779B1">
            <w:pPr>
              <w:tabs>
                <w:tab w:val="left" w:pos="0"/>
              </w:tabs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Мастер участка</w:t>
            </w:r>
          </w:p>
        </w:tc>
        <w:tc>
          <w:tcPr>
            <w:tcW w:w="1278" w:type="dxa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Чел.</w:t>
            </w:r>
          </w:p>
        </w:tc>
        <w:tc>
          <w:tcPr>
            <w:tcW w:w="2094" w:type="dxa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1</w:t>
            </w:r>
          </w:p>
        </w:tc>
      </w:tr>
      <w:tr w:rsidR="004779B1" w:rsidRPr="004779B1" w:rsidTr="00322134">
        <w:tc>
          <w:tcPr>
            <w:tcW w:w="614" w:type="dxa"/>
            <w:vAlign w:val="center"/>
          </w:tcPr>
          <w:p w:rsidR="004779B1" w:rsidRPr="004779B1" w:rsidRDefault="00322134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5925" w:type="dxa"/>
            <w:gridSpan w:val="2"/>
          </w:tcPr>
          <w:p w:rsidR="004779B1" w:rsidRPr="004779B1" w:rsidRDefault="004779B1" w:rsidP="004779B1">
            <w:pPr>
              <w:tabs>
                <w:tab w:val="left" w:pos="0"/>
              </w:tabs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Машинист экскаватора</w:t>
            </w:r>
          </w:p>
        </w:tc>
        <w:tc>
          <w:tcPr>
            <w:tcW w:w="1278" w:type="dxa"/>
            <w:vAlign w:val="center"/>
          </w:tcPr>
          <w:p w:rsidR="004779B1" w:rsidRPr="004779B1" w:rsidRDefault="004779B1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Чел.</w:t>
            </w:r>
          </w:p>
        </w:tc>
        <w:tc>
          <w:tcPr>
            <w:tcW w:w="2094" w:type="dxa"/>
            <w:vAlign w:val="center"/>
          </w:tcPr>
          <w:p w:rsidR="004779B1" w:rsidRPr="004779B1" w:rsidRDefault="00083869" w:rsidP="004779B1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2</w:t>
            </w:r>
          </w:p>
        </w:tc>
      </w:tr>
      <w:tr w:rsidR="00C2085D" w:rsidRPr="004779B1" w:rsidTr="00322134">
        <w:tc>
          <w:tcPr>
            <w:tcW w:w="614" w:type="dxa"/>
            <w:vAlign w:val="center"/>
          </w:tcPr>
          <w:p w:rsidR="00C2085D" w:rsidRDefault="00C2085D" w:rsidP="00C2085D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5925" w:type="dxa"/>
            <w:gridSpan w:val="2"/>
          </w:tcPr>
          <w:p w:rsidR="00C2085D" w:rsidRPr="004779B1" w:rsidRDefault="00C2085D" w:rsidP="00C2085D">
            <w:pPr>
              <w:tabs>
                <w:tab w:val="left" w:pos="0"/>
              </w:tabs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Водитель самосвала</w:t>
            </w:r>
          </w:p>
        </w:tc>
        <w:tc>
          <w:tcPr>
            <w:tcW w:w="1278" w:type="dxa"/>
            <w:vAlign w:val="center"/>
          </w:tcPr>
          <w:p w:rsidR="00C2085D" w:rsidRPr="004779B1" w:rsidRDefault="00C2085D" w:rsidP="00C2085D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Чел.</w:t>
            </w:r>
          </w:p>
        </w:tc>
        <w:tc>
          <w:tcPr>
            <w:tcW w:w="2094" w:type="dxa"/>
            <w:vAlign w:val="center"/>
          </w:tcPr>
          <w:p w:rsidR="00C2085D" w:rsidRPr="004779B1" w:rsidRDefault="009A0852" w:rsidP="00C2085D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Cs/>
                <w:sz w:val="23"/>
                <w:szCs w:val="23"/>
                <w:lang w:eastAsia="en-US"/>
              </w:rPr>
              <w:t>2</w:t>
            </w:r>
          </w:p>
        </w:tc>
      </w:tr>
      <w:tr w:rsidR="00C2085D" w:rsidRPr="004779B1" w:rsidTr="00322134">
        <w:tc>
          <w:tcPr>
            <w:tcW w:w="6539" w:type="dxa"/>
            <w:gridSpan w:val="3"/>
          </w:tcPr>
          <w:p w:rsidR="00C2085D" w:rsidRPr="004779B1" w:rsidRDefault="00C2085D" w:rsidP="00C2085D">
            <w:pPr>
              <w:tabs>
                <w:tab w:val="left" w:pos="0"/>
              </w:tabs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Всего</w:t>
            </w:r>
          </w:p>
        </w:tc>
        <w:tc>
          <w:tcPr>
            <w:tcW w:w="1278" w:type="dxa"/>
            <w:vAlign w:val="center"/>
          </w:tcPr>
          <w:p w:rsidR="00C2085D" w:rsidRPr="004779B1" w:rsidRDefault="00C2085D" w:rsidP="00C2085D">
            <w:pPr>
              <w:tabs>
                <w:tab w:val="left" w:pos="0"/>
              </w:tabs>
              <w:jc w:val="center"/>
              <w:rPr>
                <w:rFonts w:eastAsia="Calibri"/>
                <w:bCs/>
                <w:sz w:val="23"/>
                <w:szCs w:val="23"/>
                <w:lang w:eastAsia="en-US"/>
              </w:rPr>
            </w:pPr>
            <w:r w:rsidRPr="004779B1">
              <w:rPr>
                <w:rFonts w:eastAsia="Calibri"/>
                <w:bCs/>
                <w:sz w:val="23"/>
                <w:szCs w:val="23"/>
                <w:lang w:eastAsia="en-US"/>
              </w:rPr>
              <w:t>Чел.</w:t>
            </w:r>
          </w:p>
        </w:tc>
        <w:tc>
          <w:tcPr>
            <w:tcW w:w="2094" w:type="dxa"/>
            <w:vAlign w:val="center"/>
          </w:tcPr>
          <w:p w:rsidR="00C2085D" w:rsidRPr="00C2085D" w:rsidRDefault="009A0852" w:rsidP="00C2085D">
            <w:pPr>
              <w:tabs>
                <w:tab w:val="left" w:pos="0"/>
              </w:tabs>
              <w:jc w:val="center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5</w:t>
            </w:r>
            <w:bookmarkStart w:id="2" w:name="_GoBack"/>
            <w:bookmarkEnd w:id="2"/>
          </w:p>
        </w:tc>
      </w:tr>
    </w:tbl>
    <w:p w:rsidR="0079780C" w:rsidRPr="00083869" w:rsidRDefault="00083869" w:rsidP="0008386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Cs w:val="23"/>
          <w:lang w:eastAsia="en-US"/>
        </w:rPr>
      </w:pPr>
      <w:r w:rsidRPr="00083869">
        <w:rPr>
          <w:rFonts w:ascii="Times New Roman" w:eastAsia="Calibri" w:hAnsi="Times New Roman" w:cs="Times New Roman"/>
          <w:i/>
          <w:szCs w:val="23"/>
          <w:lang w:eastAsia="en-US"/>
        </w:rPr>
        <w:t>* количество указанной техники является ориентировочной и может быть уменьшено из-за отсутствия необходимости.</w:t>
      </w:r>
    </w:p>
    <w:p w:rsidR="00083869" w:rsidRDefault="00083869" w:rsidP="004779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en-US"/>
        </w:rPr>
      </w:pPr>
    </w:p>
    <w:p w:rsidR="00083869" w:rsidRDefault="00083869" w:rsidP="0008386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>
        <w:rPr>
          <w:rFonts w:ascii="Times New Roman" w:eastAsia="Calibri" w:hAnsi="Times New Roman" w:cs="Times New Roman"/>
          <w:sz w:val="23"/>
          <w:szCs w:val="23"/>
          <w:lang w:eastAsia="en-US"/>
        </w:rPr>
        <w:t>К</w:t>
      </w:r>
      <w:r w:rsidRPr="00083869">
        <w:rPr>
          <w:rFonts w:ascii="Times New Roman" w:eastAsia="Calibri" w:hAnsi="Times New Roman" w:cs="Times New Roman"/>
          <w:sz w:val="23"/>
          <w:szCs w:val="23"/>
          <w:lang w:eastAsia="en-US"/>
        </w:rPr>
        <w:t>овшами</w:t>
      </w:r>
      <w:r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экскаватора обязательно должен быть</w:t>
      </w:r>
      <w:r w:rsidRPr="00083869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тариро</w:t>
      </w:r>
      <w:r>
        <w:rPr>
          <w:rFonts w:ascii="Times New Roman" w:eastAsia="Calibri" w:hAnsi="Times New Roman" w:cs="Times New Roman"/>
          <w:sz w:val="23"/>
          <w:szCs w:val="23"/>
          <w:lang w:eastAsia="en-US"/>
        </w:rPr>
        <w:t>ван</w:t>
      </w:r>
      <w:r w:rsidRPr="00083869">
        <w:rPr>
          <w:rFonts w:ascii="Times New Roman" w:eastAsia="Calibri" w:hAnsi="Times New Roman" w:cs="Times New Roman"/>
          <w:sz w:val="23"/>
          <w:szCs w:val="23"/>
          <w:lang w:eastAsia="en-US"/>
        </w:rPr>
        <w:t>. Акт тарировки предоставляется на объекте оказания услуг по факту выбора конкретного экватора, занятого в данном процессе.</w:t>
      </w:r>
    </w:p>
    <w:p w:rsidR="00083869" w:rsidRPr="004779B1" w:rsidRDefault="00083869" w:rsidP="004779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en-US"/>
        </w:rPr>
      </w:pP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6E3174">
        <w:rPr>
          <w:rFonts w:ascii="Times New Roman" w:hAnsi="Times New Roman"/>
          <w:b/>
          <w:sz w:val="24"/>
          <w:szCs w:val="24"/>
        </w:rPr>
        <w:t>.</w:t>
      </w:r>
      <w:r w:rsidRPr="006E3174">
        <w:rPr>
          <w:rFonts w:ascii="Times New Roman" w:hAnsi="Times New Roman"/>
          <w:b/>
          <w:sz w:val="24"/>
          <w:szCs w:val="24"/>
        </w:rPr>
        <w:tab/>
        <w:t>Охрана труда и промышленная безопасность.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Работы по утилизации отходов бурения должны проводиться в соответствии с требованиями «Правил безопасности в нефтяной и газовой промышленности», «Инструкции по ликвидации аварий и повреждений на магистральных нефтепроводах», «Правил безопасности при эксплуатации магистральных нефтепроводов», «Правил пожарной безопасности при эксплуатации магистральных нефтепроводов».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Запрещается начало производства работ до проведения инструктажей по ОТ и ПБ сотрудников, которые будут выполнять работы по утилизации отходов бурения и ликвидации </w:t>
      </w:r>
      <w:proofErr w:type="spellStart"/>
      <w:r w:rsidRPr="006E3174">
        <w:rPr>
          <w:rFonts w:ascii="Times New Roman" w:hAnsi="Times New Roman"/>
          <w:sz w:val="24"/>
          <w:szCs w:val="24"/>
        </w:rPr>
        <w:t>шламонакопителях</w:t>
      </w:r>
      <w:proofErr w:type="spellEnd"/>
      <w:r w:rsidRPr="006E3174">
        <w:rPr>
          <w:rFonts w:ascii="Times New Roman" w:hAnsi="Times New Roman"/>
          <w:sz w:val="24"/>
          <w:szCs w:val="24"/>
        </w:rPr>
        <w:t xml:space="preserve">, а также до ознакомления всех работников с расположением проходящих по участку коммуникаций. Допуск работников на объекты Заказчика осуществляется в соответствии с Регламентом проведения вводного инструктажа подрядным организациям. 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Во время проведения работ необходимо выполнять типовые инструкции по безопасной эксплуатации применяемого оборудования, технических средств и материалов.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Все работники перед производством работ должны быть проинструктированы по безопасным методам их ведения. Инструктаж проводит инженерно-технический работник того цеха или участка, где будут производиться земляные работы, с записью в наряде-допуске.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Персонал должен осуществлять свою деятельность только при наличии всех предусмотренных законодательством разрешительных документов (лицензий, сертификатов, согласований и т.п.), выдаваемых уполномоченными государственными органами.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Персонал должен 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охране труда о природных и минеральных ресурсах, иные законы и нормативные акты, а также выполнение требований локальных нормативных документов Заказчика.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Перед началом производства работ Подрядчик обязан предоставить Заказчику список должностных лиц, отвечающих за вопросы ПБОТОС с описанием их полномочий, обязанностей и зон ответственности, (в том числе копии приказов о назначении лиц, ответственных за подготовку мест производства работ повышенной опасности и непосредственно производство работ повышенной опасности, а также иных приказов о назначении лиц, ответственных за безопасное производство работ, содержание оборудования, сооружений, технических устройств в исправном состоянии, за безопасную их эксплуатацию, о назначении ответственных по обращению с отходами производства и потребления и других, регламентированных нормами и правилами по ПБОТОС; копии протоколов и удостоверений, подтверждающих аттестацию (проверку знаний) ответственных лиц по ПБОТОС), списком контактных телефонов.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На время выполнения работ на производственных объектах Заказчик должен обеспечить производственный контроль за соблюдением требований промышленной безопасности и охраны труда, норм и правил природоохранного законодательства в соответствии с: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lastRenderedPageBreak/>
        <w:t xml:space="preserve"> - Федеральным законом от 21.07.1997 № 116 «О промышленной безопасности опасных производственных объектов»;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 - Трудовым кодексом РФ;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 - Федеральным законом от 10.01.2002 №7 «Об охране окружающей среды»;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 - Федеральным законом Российской Федерации от 21.12.1994 № 69-ФЗ «О пожарной безопасности».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Подрядчик (вне зависимости от рода выполняемой работы) обязан немедленно передавать информацию Заказчику об обнаруженных им в производственной среде Заказчика фактах отказов, аварий, инцидентов на трубопроводах, оборудовании, сооружениях, машинах и механизмах, разливах нефти (нефтепродуктов, пластовых подтоварных вод), утечках газа.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Строительно-монтажные, сборочные, погрузо-разгрузочные работы выполнять с соблюдением требований СНиП 12-03-2001 «Безопасность труда в строительстве. Часть 1. Общие требования», СНиП 12-04-2002 «Безопасность труда в строительстве. Часть 2. Строительное производство», Приказ Министерства труда и социальной защиты РФ от 9 декабря 2020 года № 871н «Об утверждении Правил по охране труда на автомобильном транспорте», Приказ Министерства труда и социальной защиты РФ от 28 октября 2020 года № 753н «Об утверждении Правил по охране труда при </w:t>
      </w:r>
      <w:proofErr w:type="spellStart"/>
      <w:r w:rsidRPr="006E3174">
        <w:rPr>
          <w:rFonts w:ascii="Times New Roman" w:hAnsi="Times New Roman"/>
          <w:sz w:val="24"/>
          <w:szCs w:val="24"/>
        </w:rPr>
        <w:t>погрузочно</w:t>
      </w:r>
      <w:proofErr w:type="spellEnd"/>
      <w:r w:rsidRPr="006E3174">
        <w:rPr>
          <w:rFonts w:ascii="Times New Roman" w:hAnsi="Times New Roman"/>
          <w:sz w:val="24"/>
          <w:szCs w:val="24"/>
        </w:rPr>
        <w:t xml:space="preserve">–разгрузочных работах и размещению грузов», Приказ от 26 ноября 2020 года № 461 Федеральной службы по экологическому, технологическому и атомному надзору (Ростехнадзор) Об утверждении </w:t>
      </w:r>
      <w:proofErr w:type="spellStart"/>
      <w:r w:rsidRPr="006E3174">
        <w:rPr>
          <w:rFonts w:ascii="Times New Roman" w:hAnsi="Times New Roman"/>
          <w:sz w:val="24"/>
          <w:szCs w:val="24"/>
        </w:rPr>
        <w:t>ФНиП</w:t>
      </w:r>
      <w:proofErr w:type="spellEnd"/>
      <w:r w:rsidRPr="006E3174">
        <w:rPr>
          <w:rFonts w:ascii="Times New Roman" w:hAnsi="Times New Roman"/>
          <w:sz w:val="24"/>
          <w:szCs w:val="24"/>
        </w:rPr>
        <w:t xml:space="preserve"> в области промышленной безопасности «Правила безопасности опасных производственных объектов, на которых используются подъемные сооружения»,  и Постановление Правительства РФ № 1479 от 16.09.2020 года «Об утверждении Правила  противопожарного режима в РФ».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На работах с вредными условиями труда, в особых температурных условиях или связанных с загрязнением, рабочим и служащим по установленным нормам выдается спецодежда, спец. обувь и другие средства индивидуальной защиты. Утилизация отходов бурения проводится с соблюдением правил и норм охраны труда. 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Весь персонал должен быть, обеспечен средствами индивидуальной защиты в объеме и видах не ниже, чем предусмотрено Типовыми отраслевыми нормами бесплатной выдачи специальной одежды, специальной обуви и других средств индивидуальной защиты (по отраслевой принадлежности Подрядчика), Приказом Министерства здравоохранения и социального развития Российской Федерации от 01.06.2009 №290н «Об утверждении Межотраслевых правил обеспечения работников специальной одеждой, специальной обувью и другими средствами индивидуальной защиты» и требованиями норм и правил. 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Персонал, выполняющий опасные работы или находящийся в условиях воздействия вредных производственных факторов, должен быть дополнительно обеспечен соответствующими СИЗ. Обеспечение персонала СИЗ и обеспечение соблюдения персоналом требований по применению СИЗ является исключительной ответственностью Подрядчика.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Работникам в холодное время года на открытом воздухе или в не отапливаемом помещении, предоставляются специальные перерывы для обогрева и отдыха. Перерывы и продолжительность перерывов устанавливается в соответствии с МР 2.2.7.2129-06 «Режимы труда и отдыха работающих в холодное время на открытой территории или в неотапливаемых помещениях».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Рабочие места должны удовлетворять требованиям охраны труда и действующим санитарным нормам: должны быть ликвидированы сквозняки, выделения пыли, вредных газов и дыма, вибрация и шум, закреплены падающие и отлетающие предметы, токоведущие и движущиеся части должны быть укрыты и обеспечено хорошее освещение и необходимая вентиляция. При работе с цементом и другими сыпучими веществами необходимо использовать средства индивидуальной защиты органов дыхания и слизистой оболочки глаз. Работа с сыпучими веществами должна производиться в прорезиненных перчатках или рукавицах и защитных очках. При попадании Сыпучих на кожу необходимо промыть кожу теплой водой с мылом. 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При производстве земляных работ на глубину более 1,5м оформляется наряд-допуск. 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К наряду-допуску должен быть приложен план с нанесением подземных коммуникаций с указанием глубины их закладки. Земляные работы в непосредственной близости от коммуникаций допускается производить только вручную при помощи лопат, без резких ударов. </w:t>
      </w:r>
      <w:r w:rsidRPr="006E3174">
        <w:rPr>
          <w:rFonts w:ascii="Times New Roman" w:hAnsi="Times New Roman"/>
          <w:sz w:val="24"/>
          <w:szCs w:val="24"/>
        </w:rPr>
        <w:lastRenderedPageBreak/>
        <w:t>Пользоваться ударными инструментами (ломы, кирки, пневматические инструменты) запрещается.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Нахождение на </w:t>
      </w:r>
      <w:r>
        <w:rPr>
          <w:rFonts w:ascii="Times New Roman" w:hAnsi="Times New Roman"/>
          <w:sz w:val="24"/>
          <w:szCs w:val="24"/>
        </w:rPr>
        <w:t xml:space="preserve">производственной </w:t>
      </w:r>
      <w:r w:rsidRPr="006E3174">
        <w:rPr>
          <w:rFonts w:ascii="Times New Roman" w:hAnsi="Times New Roman"/>
          <w:sz w:val="24"/>
          <w:szCs w:val="24"/>
        </w:rPr>
        <w:t>площадке вне помещений разрешается только в защитной каске.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При работе с грузоподъемными механизмами недопустимо находиться в зоне подъема груза и в радиусе движения стрелы. В процессе работы экскаватора по перемешиванию и погрузке продукта утилизации запрещено находиться в радиусе поворота ковша.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Работа в зоне действия ЛЭП и охранной зоне нефтепровода разрешается только при наличии наряда-допуска.  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В охранных зонах коммуникаций ЛЭП категорически запрещается: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складировать трубы и какие-либо материалы;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располагать строительную технику, вагоны- домики и другое оборудование;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перемещать, засыпать и ломать опознавательные и сигнальные знаки;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устраивать свалки, выливать растворы, солей, щелочей и других жидкостей;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размещать какие-либо открытые или закрытые источники огня;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 xml:space="preserve">открывать и закрывать краны и задвижки; 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отключать или включать средства связи, энергоснабжения и телемеханики действующих коммуникаций;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разрушать сооружения, предохраняющие коммуникации.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Работа с оборудованием, находящимся под напряжением, производится только персоналом с соответствующей формой допуска.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Рабочие несут ответственность в установленном законом порядке за нарушение требований инструкций, относящихся к их рабочему месту и выполняемой ими работе.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Ответственность за соблюдение мер безопасности возложена на бригадира.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К работе по утилизации отходов бурения допускаются лица не моложе 18 лет, прошедшие специальную подготовку. Перед допуском к работе рабочий должен пройти инструктаж по технике безопасности: вводный и на рабочем месте. В дальнейшем он должен повторно проходить инструктаж не реже одного раза в три месяца и ежедневный контроль за соблюдением мер безопасности. Сведения о проведении инструктажа фиксируются в специальных журналах с подтверждающими подписями инструктируемого и инструктирующего.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E3174">
        <w:rPr>
          <w:rFonts w:ascii="Times New Roman" w:hAnsi="Times New Roman"/>
          <w:b/>
          <w:sz w:val="24"/>
          <w:szCs w:val="24"/>
        </w:rPr>
        <w:t>5.1. Общие положения по технике безопасности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1. Установить опасные для людей зоны, в пределах которых постоянно действуют или потенциально могут действовать опасные производственные факторы. Опасные зоны должны быть освещены в темное время, обозначены знаками безопасности и надписями установленной формы. 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2. Площадка производства работ во избежание доступа посторонних лиц должна быть ограждена.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3. Пожарная безопасность на производственной площадке и на рабочих местах должна обеспечиваться в соответствии с требованиями постановление Правительства РФ № 1479 от 16.09.2020года «Об утверждении Правила противопожарного режима в РФ» и Инструкций, разработанных в </w:t>
      </w:r>
      <w:r>
        <w:rPr>
          <w:rFonts w:ascii="Times New Roman" w:hAnsi="Times New Roman"/>
          <w:sz w:val="24"/>
          <w:szCs w:val="24"/>
        </w:rPr>
        <w:t>подрядной организации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4. Строительная площадка, участки работ, рабочие места, проходы и проезды должны быть освещены. Освещенность при строительно-монтажных работах - 30 </w:t>
      </w:r>
      <w:proofErr w:type="spellStart"/>
      <w:r w:rsidRPr="006E3174">
        <w:rPr>
          <w:rFonts w:ascii="Times New Roman" w:hAnsi="Times New Roman"/>
          <w:sz w:val="24"/>
          <w:szCs w:val="24"/>
        </w:rPr>
        <w:t>лк</w:t>
      </w:r>
      <w:proofErr w:type="spellEnd"/>
      <w:r w:rsidRPr="006E3174">
        <w:rPr>
          <w:rFonts w:ascii="Times New Roman" w:hAnsi="Times New Roman"/>
          <w:sz w:val="24"/>
          <w:szCs w:val="24"/>
        </w:rPr>
        <w:t>. Производство работ в неосвещенных местах не допускается.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5. Проезды, проходы и рабочие места необходимо регулярно очищать, не загромождать, а расположенные вне здания посыпать песком в зимнее время.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6. Материалы, конструкции, оборудование следует располагать на площадках, исключающих самопроизвольное смещение, осыпание и раскатывание.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E3174">
        <w:rPr>
          <w:rFonts w:ascii="Times New Roman" w:hAnsi="Times New Roman"/>
          <w:b/>
          <w:sz w:val="24"/>
          <w:szCs w:val="24"/>
        </w:rPr>
        <w:t>5.2.</w:t>
      </w:r>
      <w:r w:rsidRPr="006E3174">
        <w:rPr>
          <w:rFonts w:ascii="Times New Roman" w:hAnsi="Times New Roman"/>
          <w:b/>
          <w:sz w:val="24"/>
          <w:szCs w:val="24"/>
        </w:rPr>
        <w:tab/>
        <w:t>Безопасная эксплуатация автомобилей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Все работы проводятся согласно: ГОСТ 25646-95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Передвигаться на территории месторождений ООО «РН-Ванкор» на всех дорогах со скоростью не более 50 км/час, скорость движения определена схемой.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Разворот и стоянку производить согласно схемам используя для разъезда специально устроенные разъезды.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lastRenderedPageBreak/>
        <w:t>Переезжать все подземные коммуникации по построенным временным переездам.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Выхлопные трубы оборудовать искрогасителями.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Не оставлять без присмотра автомобиль с работающим двигателем.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Не производить ремонтных работ в охранной зоне трубопроводов. Все работы с машинами, механизмами и приспособлениями вести в строгом соответствии с технологическими картами и требованиями по безопасному ведению работ, разработанными в Регламенте производства работ.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Ремнями безопасности для водителя и всех пассажиров. Ремни должны использоваться все время во время движения транспортного средства;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Аптечкой первой помощи;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Огнетушителем;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Передними и задними зимними шинами в течение зимнего периода (для автотранспорта);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Бортовыми системами мониторинга транспортных средств (БСМТС).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Предприятием обеспечивается: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Обучение и достаточную квалификацию водителей;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Проведение регулярных ТО транспортных средств;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Использование и применение транспортных средств по их назначению;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Соблюдение внутриобъектового скоростного режима, установленного Заказчиком;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Движение и стоянку транспортных средств согласно разметке (схем) на объекте Заказчика (при наличии).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Подрядчик обязан: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Организовать контроль за соблюдением водителями Подрядчика Правил дорожного движения;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Организовать контрольные осмотры транспортных средств перед выездом на трассу (маршрут)/перед началом работ;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Предоставить Заказчику, либо использовать в ходе выполнения работ исправные транспортные средства;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•</w:t>
      </w:r>
      <w:r w:rsidRPr="006E3174">
        <w:rPr>
          <w:rFonts w:ascii="Times New Roman" w:hAnsi="Times New Roman"/>
          <w:sz w:val="24"/>
          <w:szCs w:val="24"/>
        </w:rPr>
        <w:tab/>
        <w:t>Организовать работу по безопасности дорожного движения в соответствии с требованиями Федерального закона РФ от 10.12.1995 № 196-ФЗ «О безопасности дорожного движения»;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E3174">
        <w:rPr>
          <w:rFonts w:ascii="Times New Roman" w:hAnsi="Times New Roman"/>
          <w:b/>
          <w:sz w:val="24"/>
          <w:szCs w:val="24"/>
        </w:rPr>
        <w:t>5.3. Обеспечение пожарной безопасности.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Организационные мероприятия по обеспечению пожарной безопасности должны включать организацию пожарной охраны (профилактического и оперативного обслуживания объектов), изготовление и применение средств наглядной агитации по обеспечению пожарной безопасности. На территориях взрывопожароопасных объектов Заказчика выхлопные трубы двигателей внутреннего сгорания, передвижных агрегатов, другой специальной, авто - и тракторной техники Подрядчика должны быть оснащены сертифицированными искрогасителями.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Пожарная безопасность должна обеспечиваться: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 - системой предотвращения пожара;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 - системой пожарной защиты.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Безопасность должна быть обеспечена при возникновении пожара в любом месте объекта. Пожарная безопасность объекта должна быть обеспечена как в рабочем его состоянии, так и в случаях возникновения аварийной обстановки.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К первоочередным мероприятиям относятся: 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- назначение приказом по предприятию лица, ответственного за пожарную безопасность участка;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- инструктаж и обучение всех работающих правилам пожарной безопасности;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- оборудование площадок-стендов с первичными средствами пожаротушения.</w:t>
      </w:r>
    </w:p>
    <w:p w:rsid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Действия работника при возникновении пожара</w:t>
      </w:r>
      <w:r>
        <w:rPr>
          <w:rFonts w:ascii="Times New Roman" w:hAnsi="Times New Roman"/>
          <w:sz w:val="24"/>
          <w:szCs w:val="24"/>
        </w:rPr>
        <w:t>: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Каждый сотрудник Компании при обнаружении пожара или признаков горения (задымление, запах гари, повышение температуры и т.п.) должен: 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- объявить голосом «Пожар» и громко назвать, что горит; 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- разбить (выдавить) стекло ручного пожарного извещателя и нажать кнопку; 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lastRenderedPageBreak/>
        <w:t xml:space="preserve">- немедленно сообщить об этом в пожарную охрану по телефону «01» или «112», указав точный адрес офиса, место возникновения пожара, а также фамилию и номер телефона, с которого производится вызов; </w:t>
      </w:r>
    </w:p>
    <w:p w:rsidR="006E3174" w:rsidRPr="006E3174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 xml:space="preserve">- принять по возможности меры по тушению пожара и сохранности материальных ценностей; </w:t>
      </w:r>
    </w:p>
    <w:p w:rsidR="00FD2855" w:rsidRDefault="006E3174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  <w:r w:rsidRPr="006E3174">
        <w:rPr>
          <w:rFonts w:ascii="Times New Roman" w:hAnsi="Times New Roman"/>
          <w:sz w:val="24"/>
          <w:szCs w:val="24"/>
        </w:rPr>
        <w:t>- при невозможности организовать тушение пожара немедленно покинуть здание, руководствуясь планом эвакуации. Инструкция № 03-05 «О мерах пожарной безопасности в административных зданиях и помещениях».</w:t>
      </w:r>
    </w:p>
    <w:p w:rsidR="00EE2211" w:rsidRDefault="00EE2211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</w:p>
    <w:p w:rsidR="00EE2211" w:rsidRPr="00EE2211" w:rsidRDefault="00EE2211" w:rsidP="00EE2211">
      <w:pPr>
        <w:spacing w:after="120" w:line="240" w:lineRule="auto"/>
        <w:ind w:left="-360"/>
        <w:contextualSpacing/>
        <w:jc w:val="center"/>
        <w:rPr>
          <w:rFonts w:ascii="Times New Roman" w:eastAsia="Calibri" w:hAnsi="Times New Roman" w:cs="Times New Roman"/>
          <w:b/>
          <w:noProof/>
          <w:sz w:val="24"/>
        </w:rPr>
      </w:pPr>
      <w:r w:rsidRPr="00EE2211">
        <w:rPr>
          <w:rFonts w:ascii="Times New Roman" w:eastAsia="Calibri" w:hAnsi="Times New Roman" w:cs="Times New Roman"/>
          <w:b/>
          <w:noProof/>
          <w:sz w:val="24"/>
        </w:rPr>
        <w:t>ПОДПИСИ СТОРОН:</w:t>
      </w:r>
    </w:p>
    <w:p w:rsidR="00EE2211" w:rsidRPr="00EE2211" w:rsidRDefault="00EE2211" w:rsidP="00EE221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tbl>
      <w:tblPr>
        <w:tblW w:w="10029" w:type="dxa"/>
        <w:tblInd w:w="108" w:type="dxa"/>
        <w:tblLook w:val="01E0" w:firstRow="1" w:lastRow="1" w:firstColumn="1" w:lastColumn="1" w:noHBand="0" w:noVBand="0"/>
      </w:tblPr>
      <w:tblGrid>
        <w:gridCol w:w="4101"/>
        <w:gridCol w:w="1943"/>
        <w:gridCol w:w="3985"/>
      </w:tblGrid>
      <w:tr w:rsidR="00EE2211" w:rsidRPr="00EE2211" w:rsidTr="0051164F">
        <w:tc>
          <w:tcPr>
            <w:tcW w:w="4101" w:type="dxa"/>
          </w:tcPr>
          <w:p w:rsidR="00EE2211" w:rsidRPr="00EE2211" w:rsidRDefault="00EE2211" w:rsidP="00EE2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EE2211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ИСПОЛНИТЕЛЬ:</w:t>
            </w:r>
          </w:p>
          <w:p w:rsidR="00EE2211" w:rsidRPr="00EE2211" w:rsidRDefault="00EE2211" w:rsidP="00EE2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</w:p>
          <w:p w:rsidR="00EE2211" w:rsidRPr="00EE2211" w:rsidRDefault="00EE2211" w:rsidP="00EE2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</w:p>
          <w:p w:rsidR="00EE2211" w:rsidRPr="00EE2211" w:rsidRDefault="00EE2211" w:rsidP="00EE2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</w:p>
          <w:p w:rsidR="00EE2211" w:rsidRPr="00EE2211" w:rsidRDefault="00EE2211" w:rsidP="00EE2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</w:p>
          <w:p w:rsidR="00EE2211" w:rsidRPr="00EE2211" w:rsidRDefault="00EE2211" w:rsidP="00EE2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1943" w:type="dxa"/>
          </w:tcPr>
          <w:p w:rsidR="00EE2211" w:rsidRPr="00EE2211" w:rsidRDefault="00EE2211" w:rsidP="00EE2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3985" w:type="dxa"/>
          </w:tcPr>
          <w:p w:rsidR="00EE2211" w:rsidRPr="00EE2211" w:rsidRDefault="00EE2211" w:rsidP="00EE2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EE2211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ЗАКАЗЧИК:</w:t>
            </w:r>
          </w:p>
          <w:p w:rsidR="00EE2211" w:rsidRPr="00EE2211" w:rsidRDefault="00EE2211" w:rsidP="00EE2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</w:p>
          <w:p w:rsidR="00EE2211" w:rsidRPr="00EE2211" w:rsidRDefault="00EE2211" w:rsidP="00EE2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EE2211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ООО «БНГРЭ»</w:t>
            </w:r>
          </w:p>
          <w:p w:rsidR="00EE2211" w:rsidRPr="00EE2211" w:rsidRDefault="00EE2211" w:rsidP="00EE2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EE2211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Генеральный директор</w:t>
            </w:r>
          </w:p>
        </w:tc>
      </w:tr>
      <w:tr w:rsidR="00EE2211" w:rsidRPr="00EE2211" w:rsidTr="0051164F">
        <w:trPr>
          <w:trHeight w:val="570"/>
        </w:trPr>
        <w:tc>
          <w:tcPr>
            <w:tcW w:w="4101" w:type="dxa"/>
          </w:tcPr>
          <w:p w:rsidR="00EE2211" w:rsidRPr="00EE2211" w:rsidRDefault="00EE2211" w:rsidP="00EE2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EE2211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___________________/</w:t>
            </w:r>
          </w:p>
          <w:p w:rsidR="00EE2211" w:rsidRPr="00EE2211" w:rsidRDefault="00EE2211" w:rsidP="00EE2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1943" w:type="dxa"/>
          </w:tcPr>
          <w:p w:rsidR="00EE2211" w:rsidRPr="00EE2211" w:rsidRDefault="00EE2211" w:rsidP="00EE2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3985" w:type="dxa"/>
          </w:tcPr>
          <w:p w:rsidR="00EE2211" w:rsidRPr="00EE2211" w:rsidRDefault="00EE2211" w:rsidP="00EE2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</w:pPr>
            <w:r w:rsidRPr="00EE2211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___________________/Ганиев Н.Ф.</w:t>
            </w:r>
          </w:p>
        </w:tc>
      </w:tr>
    </w:tbl>
    <w:p w:rsidR="00EE2211" w:rsidRPr="00EE2211" w:rsidRDefault="00EE2211" w:rsidP="00EE2211">
      <w:pPr>
        <w:spacing w:after="0" w:line="240" w:lineRule="auto"/>
        <w:ind w:left="567" w:right="171"/>
        <w:jc w:val="both"/>
        <w:rPr>
          <w:rFonts w:ascii="Times New Roman" w:eastAsia="Calibri" w:hAnsi="Times New Roman" w:cs="Times New Roman"/>
          <w:sz w:val="21"/>
          <w:szCs w:val="21"/>
          <w:lang w:eastAsia="en-US"/>
        </w:rPr>
      </w:pPr>
    </w:p>
    <w:p w:rsidR="00EE2211" w:rsidRPr="00C2085D" w:rsidRDefault="00EE2211" w:rsidP="006E317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sz w:val="24"/>
          <w:szCs w:val="24"/>
        </w:rPr>
      </w:pPr>
    </w:p>
    <w:sectPr w:rsidR="00EE2211" w:rsidRPr="00C2085D" w:rsidSect="00C17183">
      <w:pgSz w:w="11906" w:h="16838"/>
      <w:pgMar w:top="680" w:right="851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82E" w:rsidRDefault="00CC682E" w:rsidP="00BF0D2B">
      <w:pPr>
        <w:spacing w:after="0" w:line="240" w:lineRule="auto"/>
      </w:pPr>
      <w:r>
        <w:separator/>
      </w:r>
    </w:p>
  </w:endnote>
  <w:endnote w:type="continuationSeparator" w:id="0">
    <w:p w:rsidR="00CC682E" w:rsidRDefault="00CC682E" w:rsidP="00BF0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82E" w:rsidRDefault="00CC682E" w:rsidP="00BF0D2B">
      <w:pPr>
        <w:spacing w:after="0" w:line="240" w:lineRule="auto"/>
      </w:pPr>
      <w:r>
        <w:separator/>
      </w:r>
    </w:p>
  </w:footnote>
  <w:footnote w:type="continuationSeparator" w:id="0">
    <w:p w:rsidR="00CC682E" w:rsidRDefault="00CC682E" w:rsidP="00BF0D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75E2D"/>
    <w:multiLevelType w:val="hybridMultilevel"/>
    <w:tmpl w:val="60447D18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B0009E"/>
    <w:multiLevelType w:val="hybridMultilevel"/>
    <w:tmpl w:val="77660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5CB66A7"/>
    <w:multiLevelType w:val="hybridMultilevel"/>
    <w:tmpl w:val="145C6E54"/>
    <w:lvl w:ilvl="0" w:tplc="F9EC9D4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750FF"/>
    <w:multiLevelType w:val="multilevel"/>
    <w:tmpl w:val="DE087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D6933E3"/>
    <w:multiLevelType w:val="hybridMultilevel"/>
    <w:tmpl w:val="4D7E2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E14CF9"/>
    <w:multiLevelType w:val="hybridMultilevel"/>
    <w:tmpl w:val="63DE9B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37412"/>
    <w:multiLevelType w:val="hybridMultilevel"/>
    <w:tmpl w:val="EA80C2D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3714E"/>
    <w:multiLevelType w:val="multilevel"/>
    <w:tmpl w:val="B1FA3AF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DF90086"/>
    <w:multiLevelType w:val="hybridMultilevel"/>
    <w:tmpl w:val="D0386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D5826"/>
    <w:multiLevelType w:val="hybridMultilevel"/>
    <w:tmpl w:val="D08AB410"/>
    <w:lvl w:ilvl="0" w:tplc="950212E2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215799E"/>
    <w:multiLevelType w:val="hybridMultilevel"/>
    <w:tmpl w:val="17B01906"/>
    <w:lvl w:ilvl="0" w:tplc="4ED6E64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aps/>
        <w:color w:val="000000"/>
        <w:sz w:val="24"/>
        <w:szCs w:val="24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10"/>
  </w:num>
  <w:num w:numId="5">
    <w:abstractNumId w:val="8"/>
  </w:num>
  <w:num w:numId="6">
    <w:abstractNumId w:val="5"/>
  </w:num>
  <w:num w:numId="7">
    <w:abstractNumId w:val="4"/>
  </w:num>
  <w:num w:numId="8">
    <w:abstractNumId w:val="6"/>
  </w:num>
  <w:num w:numId="9">
    <w:abstractNumId w:val="9"/>
  </w:num>
  <w:num w:numId="10">
    <w:abstractNumId w:val="11"/>
  </w:num>
  <w:num w:numId="11">
    <w:abstractNumId w:val="0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D57"/>
    <w:rsid w:val="00007BAA"/>
    <w:rsid w:val="00012D67"/>
    <w:rsid w:val="00017DFE"/>
    <w:rsid w:val="00020561"/>
    <w:rsid w:val="00034E69"/>
    <w:rsid w:val="00036523"/>
    <w:rsid w:val="00061D78"/>
    <w:rsid w:val="0006240D"/>
    <w:rsid w:val="000627DF"/>
    <w:rsid w:val="00075F56"/>
    <w:rsid w:val="00083869"/>
    <w:rsid w:val="00096241"/>
    <w:rsid w:val="000B4509"/>
    <w:rsid w:val="000C50B9"/>
    <w:rsid w:val="000D4120"/>
    <w:rsid w:val="000D4EFE"/>
    <w:rsid w:val="001169C8"/>
    <w:rsid w:val="00136A28"/>
    <w:rsid w:val="0015644A"/>
    <w:rsid w:val="00171B0E"/>
    <w:rsid w:val="001725CF"/>
    <w:rsid w:val="0017425A"/>
    <w:rsid w:val="00184EEA"/>
    <w:rsid w:val="00185ABE"/>
    <w:rsid w:val="00191A96"/>
    <w:rsid w:val="00195C0C"/>
    <w:rsid w:val="001A1DE1"/>
    <w:rsid w:val="001A73C7"/>
    <w:rsid w:val="001C7CE2"/>
    <w:rsid w:val="001E0740"/>
    <w:rsid w:val="001F631F"/>
    <w:rsid w:val="002044F0"/>
    <w:rsid w:val="00213188"/>
    <w:rsid w:val="00225A64"/>
    <w:rsid w:val="0022647F"/>
    <w:rsid w:val="0023647D"/>
    <w:rsid w:val="0025011E"/>
    <w:rsid w:val="00253848"/>
    <w:rsid w:val="002664AD"/>
    <w:rsid w:val="00266555"/>
    <w:rsid w:val="00266DE1"/>
    <w:rsid w:val="00284266"/>
    <w:rsid w:val="002E2E55"/>
    <w:rsid w:val="002E4D38"/>
    <w:rsid w:val="002E7AEB"/>
    <w:rsid w:val="002F3BE6"/>
    <w:rsid w:val="002F4817"/>
    <w:rsid w:val="002F7D57"/>
    <w:rsid w:val="00322134"/>
    <w:rsid w:val="00325AB1"/>
    <w:rsid w:val="00381EAB"/>
    <w:rsid w:val="00391238"/>
    <w:rsid w:val="003A2109"/>
    <w:rsid w:val="003A4CAE"/>
    <w:rsid w:val="003C6D44"/>
    <w:rsid w:val="003D235A"/>
    <w:rsid w:val="003F00B4"/>
    <w:rsid w:val="003F7A7D"/>
    <w:rsid w:val="004070FD"/>
    <w:rsid w:val="004779B1"/>
    <w:rsid w:val="0048052D"/>
    <w:rsid w:val="0048346E"/>
    <w:rsid w:val="004C3968"/>
    <w:rsid w:val="004C474E"/>
    <w:rsid w:val="004E6D4C"/>
    <w:rsid w:val="004E7439"/>
    <w:rsid w:val="004F55E8"/>
    <w:rsid w:val="005000C6"/>
    <w:rsid w:val="00513468"/>
    <w:rsid w:val="005316C1"/>
    <w:rsid w:val="0054574A"/>
    <w:rsid w:val="00553E2D"/>
    <w:rsid w:val="00554295"/>
    <w:rsid w:val="00555E02"/>
    <w:rsid w:val="0055746B"/>
    <w:rsid w:val="0057231F"/>
    <w:rsid w:val="00575A42"/>
    <w:rsid w:val="00575FE1"/>
    <w:rsid w:val="005833FB"/>
    <w:rsid w:val="00591252"/>
    <w:rsid w:val="005A546A"/>
    <w:rsid w:val="005B55FD"/>
    <w:rsid w:val="005C1B25"/>
    <w:rsid w:val="005C4BB4"/>
    <w:rsid w:val="005C5ACA"/>
    <w:rsid w:val="005C5C44"/>
    <w:rsid w:val="005E493B"/>
    <w:rsid w:val="005F32D9"/>
    <w:rsid w:val="005F614D"/>
    <w:rsid w:val="00616BC2"/>
    <w:rsid w:val="00626624"/>
    <w:rsid w:val="00630C8F"/>
    <w:rsid w:val="006323E0"/>
    <w:rsid w:val="006640CA"/>
    <w:rsid w:val="00674EED"/>
    <w:rsid w:val="006A0A8E"/>
    <w:rsid w:val="006A4AA8"/>
    <w:rsid w:val="006B4927"/>
    <w:rsid w:val="006C34BF"/>
    <w:rsid w:val="006D200B"/>
    <w:rsid w:val="006E3174"/>
    <w:rsid w:val="006F64C9"/>
    <w:rsid w:val="00741934"/>
    <w:rsid w:val="007576B1"/>
    <w:rsid w:val="0079780C"/>
    <w:rsid w:val="007B3139"/>
    <w:rsid w:val="007B6184"/>
    <w:rsid w:val="007F0547"/>
    <w:rsid w:val="00802197"/>
    <w:rsid w:val="0081483C"/>
    <w:rsid w:val="008206F3"/>
    <w:rsid w:val="00843D16"/>
    <w:rsid w:val="008736B3"/>
    <w:rsid w:val="00874B2A"/>
    <w:rsid w:val="008975A7"/>
    <w:rsid w:val="00897F9F"/>
    <w:rsid w:val="008B5698"/>
    <w:rsid w:val="008D3B52"/>
    <w:rsid w:val="008F01F8"/>
    <w:rsid w:val="008F636C"/>
    <w:rsid w:val="009151E1"/>
    <w:rsid w:val="0093333C"/>
    <w:rsid w:val="00935BDB"/>
    <w:rsid w:val="00952B9A"/>
    <w:rsid w:val="0096020E"/>
    <w:rsid w:val="009637EB"/>
    <w:rsid w:val="00972A12"/>
    <w:rsid w:val="00994F11"/>
    <w:rsid w:val="009A0852"/>
    <w:rsid w:val="009B09B2"/>
    <w:rsid w:val="009D0B92"/>
    <w:rsid w:val="009E0C14"/>
    <w:rsid w:val="009E286B"/>
    <w:rsid w:val="009E29B0"/>
    <w:rsid w:val="009F432A"/>
    <w:rsid w:val="00A22B38"/>
    <w:rsid w:val="00A526AE"/>
    <w:rsid w:val="00A617AA"/>
    <w:rsid w:val="00AA666E"/>
    <w:rsid w:val="00AB1056"/>
    <w:rsid w:val="00AB29C9"/>
    <w:rsid w:val="00AC4D90"/>
    <w:rsid w:val="00AD01E4"/>
    <w:rsid w:val="00AD0BF6"/>
    <w:rsid w:val="00AF6D27"/>
    <w:rsid w:val="00B14790"/>
    <w:rsid w:val="00B233A3"/>
    <w:rsid w:val="00B24B7C"/>
    <w:rsid w:val="00B3128D"/>
    <w:rsid w:val="00B34605"/>
    <w:rsid w:val="00B35569"/>
    <w:rsid w:val="00B418D3"/>
    <w:rsid w:val="00B62314"/>
    <w:rsid w:val="00B80C31"/>
    <w:rsid w:val="00BA6C12"/>
    <w:rsid w:val="00BC368B"/>
    <w:rsid w:val="00BE5D05"/>
    <w:rsid w:val="00BF0D2B"/>
    <w:rsid w:val="00C14109"/>
    <w:rsid w:val="00C170E6"/>
    <w:rsid w:val="00C17183"/>
    <w:rsid w:val="00C2085D"/>
    <w:rsid w:val="00C213D2"/>
    <w:rsid w:val="00C2772E"/>
    <w:rsid w:val="00C54CF7"/>
    <w:rsid w:val="00C60CE8"/>
    <w:rsid w:val="00C66066"/>
    <w:rsid w:val="00C80388"/>
    <w:rsid w:val="00C91955"/>
    <w:rsid w:val="00C94AC3"/>
    <w:rsid w:val="00CB1784"/>
    <w:rsid w:val="00CC682E"/>
    <w:rsid w:val="00CE5F40"/>
    <w:rsid w:val="00D13A72"/>
    <w:rsid w:val="00D14406"/>
    <w:rsid w:val="00D1619C"/>
    <w:rsid w:val="00D22AE9"/>
    <w:rsid w:val="00D25DB1"/>
    <w:rsid w:val="00D50AE2"/>
    <w:rsid w:val="00D53CE6"/>
    <w:rsid w:val="00D76359"/>
    <w:rsid w:val="00D76A20"/>
    <w:rsid w:val="00D9227F"/>
    <w:rsid w:val="00D97113"/>
    <w:rsid w:val="00D97E8D"/>
    <w:rsid w:val="00DF5A03"/>
    <w:rsid w:val="00E12150"/>
    <w:rsid w:val="00E51CEB"/>
    <w:rsid w:val="00E61028"/>
    <w:rsid w:val="00E6689A"/>
    <w:rsid w:val="00E77D37"/>
    <w:rsid w:val="00EB0C82"/>
    <w:rsid w:val="00EB46F9"/>
    <w:rsid w:val="00ED0827"/>
    <w:rsid w:val="00EE2211"/>
    <w:rsid w:val="00F02862"/>
    <w:rsid w:val="00F048FF"/>
    <w:rsid w:val="00F04E51"/>
    <w:rsid w:val="00F1737A"/>
    <w:rsid w:val="00F23728"/>
    <w:rsid w:val="00F54C57"/>
    <w:rsid w:val="00F64782"/>
    <w:rsid w:val="00F65C6B"/>
    <w:rsid w:val="00F661A8"/>
    <w:rsid w:val="00FB0C55"/>
    <w:rsid w:val="00FB52CB"/>
    <w:rsid w:val="00FD201D"/>
    <w:rsid w:val="00FD2855"/>
    <w:rsid w:val="00FD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346A8"/>
  <w15:docId w15:val="{9615FDF4-6187-405A-861C-98D13D92F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7D57"/>
    <w:pPr>
      <w:keepNext/>
      <w:keepLines/>
      <w:spacing w:before="240" w:after="120" w:line="240" w:lineRule="auto"/>
      <w:outlineLvl w:val="0"/>
    </w:pPr>
    <w:rPr>
      <w:rFonts w:ascii="Arial" w:eastAsia="Times New Roman" w:hAnsi="Arial" w:cs="Times New Roman"/>
      <w:b/>
      <w:bCs/>
      <w:kern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31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7D57"/>
    <w:rPr>
      <w:rFonts w:ascii="Arial" w:eastAsia="Times New Roman" w:hAnsi="Arial" w:cs="Times New Roman"/>
      <w:b/>
      <w:bCs/>
      <w:kern w:val="32"/>
    </w:rPr>
  </w:style>
  <w:style w:type="paragraph" w:styleId="a3">
    <w:name w:val="footer"/>
    <w:basedOn w:val="a"/>
    <w:link w:val="a4"/>
    <w:uiPriority w:val="99"/>
    <w:rsid w:val="002F7D57"/>
    <w:pPr>
      <w:tabs>
        <w:tab w:val="center" w:pos="4677"/>
        <w:tab w:val="right" w:pos="9355"/>
      </w:tabs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2F7D5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qFormat/>
    <w:rsid w:val="002F7D57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Заголовок Знак"/>
    <w:basedOn w:val="a0"/>
    <w:link w:val="a5"/>
    <w:rsid w:val="002F7D5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List Paragraph"/>
    <w:basedOn w:val="a"/>
    <w:uiPriority w:val="34"/>
    <w:qFormat/>
    <w:rsid w:val="002F7D57"/>
    <w:pPr>
      <w:spacing w:before="120" w:after="0" w:line="240" w:lineRule="auto"/>
      <w:ind w:left="720"/>
      <w:contextualSpacing/>
    </w:pPr>
    <w:rPr>
      <w:rFonts w:ascii="Arial" w:eastAsia="Times New Roman" w:hAnsi="Arial" w:cs="Times New Roman"/>
      <w:szCs w:val="24"/>
    </w:rPr>
  </w:style>
  <w:style w:type="paragraph" w:styleId="a8">
    <w:name w:val="Body Text"/>
    <w:basedOn w:val="a"/>
    <w:link w:val="a9"/>
    <w:unhideWhenUsed/>
    <w:rsid w:val="002F7D57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2F7D57"/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Нумерованный текст"/>
    <w:basedOn w:val="a"/>
    <w:link w:val="ab"/>
    <w:qFormat/>
    <w:rsid w:val="002F7D57"/>
    <w:pPr>
      <w:spacing w:before="120" w:after="0" w:line="240" w:lineRule="auto"/>
      <w:jc w:val="both"/>
      <w:outlineLvl w:val="1"/>
    </w:pPr>
    <w:rPr>
      <w:rFonts w:ascii="Arial" w:eastAsia="Times New Roman" w:hAnsi="Arial" w:cs="Times New Roman"/>
    </w:rPr>
  </w:style>
  <w:style w:type="character" w:customStyle="1" w:styleId="ab">
    <w:name w:val="Нумерованный текст Знак"/>
    <w:link w:val="aa"/>
    <w:rsid w:val="002F7D57"/>
    <w:rPr>
      <w:rFonts w:ascii="Arial" w:eastAsia="Times New Roman" w:hAnsi="Arial" w:cs="Times New Roman"/>
    </w:rPr>
  </w:style>
  <w:style w:type="paragraph" w:styleId="3">
    <w:name w:val="Body Text 3"/>
    <w:basedOn w:val="a"/>
    <w:link w:val="30"/>
    <w:rsid w:val="002F7D57"/>
    <w:pPr>
      <w:spacing w:before="120" w:after="120" w:line="240" w:lineRule="auto"/>
    </w:pPr>
    <w:rPr>
      <w:rFonts w:ascii="Arial" w:eastAsia="Times New Roman" w:hAnsi="Arial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2F7D57"/>
    <w:rPr>
      <w:rFonts w:ascii="Arial" w:eastAsia="Times New Roman" w:hAnsi="Arial" w:cs="Times New Roman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BF0D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F0D2B"/>
  </w:style>
  <w:style w:type="table" w:styleId="ae">
    <w:name w:val="Table Grid"/>
    <w:basedOn w:val="a1"/>
    <w:uiPriority w:val="59"/>
    <w:rsid w:val="00FD2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075F56"/>
    <w:rPr>
      <w:color w:val="0000FF" w:themeColor="hyperlink"/>
      <w:u w:val="single"/>
    </w:rPr>
  </w:style>
  <w:style w:type="paragraph" w:customStyle="1" w:styleId="ConsPlusNormal">
    <w:name w:val="ConsPlusNormal"/>
    <w:rsid w:val="000624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f0">
    <w:name w:val="footnote text"/>
    <w:basedOn w:val="a"/>
    <w:link w:val="af1"/>
    <w:uiPriority w:val="99"/>
    <w:semiHidden/>
    <w:unhideWhenUsed/>
    <w:rsid w:val="00F02862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02862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F02862"/>
    <w:rPr>
      <w:vertAlign w:val="superscript"/>
    </w:rPr>
  </w:style>
  <w:style w:type="table" w:customStyle="1" w:styleId="11">
    <w:name w:val="Сетка таблицы1"/>
    <w:basedOn w:val="a1"/>
    <w:next w:val="ae"/>
    <w:uiPriority w:val="99"/>
    <w:rsid w:val="004779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6E317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4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assinform.ru/fkko-2017/29112001394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4AD20-222D-41D9-9819-11CDA9619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8</Pages>
  <Words>3662</Words>
  <Characters>20876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Drozd_EI</dc:creator>
  <cp:lastModifiedBy>Ткачева Анастасия Владимировна</cp:lastModifiedBy>
  <cp:revision>37</cp:revision>
  <cp:lastPrinted>2019-03-22T09:23:00Z</cp:lastPrinted>
  <dcterms:created xsi:type="dcterms:W3CDTF">2022-12-05T09:59:00Z</dcterms:created>
  <dcterms:modified xsi:type="dcterms:W3CDTF">2025-05-05T07:28:00Z</dcterms:modified>
</cp:coreProperties>
</file>