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FEA" w:rsidRPr="00620FC9" w:rsidRDefault="001A584D" w:rsidP="001865B8">
      <w:pPr>
        <w:pStyle w:val="ac"/>
        <w:rPr>
          <w:rFonts w:ascii="Arial" w:hAnsi="Arial" w:cs="Arial"/>
          <w:b/>
          <w:sz w:val="28"/>
          <w:szCs w:val="28"/>
        </w:rPr>
      </w:pPr>
      <w:r>
        <w:rPr>
          <w:noProof/>
          <w:lang w:eastAsia="ru-RU"/>
        </w:rPr>
        <w:drawing>
          <wp:inline distT="0" distB="0" distL="0" distR="0">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023FEA" w:rsidRDefault="00023FEA" w:rsidP="00053D3A">
      <w:pPr>
        <w:pStyle w:val="S0"/>
        <w:rPr>
          <w:lang w:val="en-US"/>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Pr="003106D6" w:rsidRDefault="00023FEA" w:rsidP="001865B8">
      <w:pPr>
        <w:rPr>
          <w:rFonts w:ascii="EuropeDemiC" w:hAnsi="EuropeDemiC"/>
          <w:sz w:val="20"/>
          <w:szCs w:val="20"/>
        </w:rPr>
      </w:pPr>
    </w:p>
    <w:p w:rsidR="00023FEA" w:rsidRDefault="00023FEA" w:rsidP="001865B8">
      <w:pPr>
        <w:rPr>
          <w:rFonts w:ascii="EuropeDemiC" w:hAnsi="EuropeDemiC"/>
          <w:sz w:val="20"/>
          <w:szCs w:val="20"/>
        </w:rPr>
      </w:pPr>
    </w:p>
    <w:p w:rsidR="00E10E4A" w:rsidRPr="0066646E" w:rsidRDefault="00E10E4A" w:rsidP="001865B8">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023FEA" w:rsidRPr="00E10E4A" w:rsidTr="001D2766">
        <w:trPr>
          <w:trHeight w:val="356"/>
          <w:jc w:val="center"/>
        </w:trPr>
        <w:tc>
          <w:tcPr>
            <w:tcW w:w="5000" w:type="pct"/>
            <w:tcBorders>
              <w:bottom w:val="single" w:sz="12" w:space="0" w:color="FFD200"/>
            </w:tcBorders>
          </w:tcPr>
          <w:p w:rsidR="00DF6C8E" w:rsidRPr="001D16D4" w:rsidRDefault="005756AB" w:rsidP="00B524DC">
            <w:pPr>
              <w:jc w:val="center"/>
              <w:rPr>
                <w:rFonts w:ascii="Arial" w:hAnsi="Arial" w:cs="Arial"/>
                <w:b/>
                <w:sz w:val="26"/>
                <w:szCs w:val="26"/>
              </w:rPr>
            </w:pPr>
            <w:r w:rsidRPr="001D16D4">
              <w:rPr>
                <w:rFonts w:ascii="Arial" w:hAnsi="Arial" w:cs="Arial"/>
                <w:b/>
                <w:sz w:val="26"/>
                <w:szCs w:val="26"/>
              </w:rPr>
              <w:t>ПРИЛОЖЕНИ</w:t>
            </w:r>
            <w:r w:rsidR="00C47F81" w:rsidRPr="001D16D4">
              <w:rPr>
                <w:rFonts w:ascii="Arial" w:hAnsi="Arial" w:cs="Arial"/>
                <w:b/>
                <w:sz w:val="26"/>
                <w:szCs w:val="26"/>
              </w:rPr>
              <w:t>Е</w:t>
            </w:r>
            <w:r w:rsidRPr="001D16D4">
              <w:rPr>
                <w:rFonts w:ascii="Arial" w:hAnsi="Arial" w:cs="Arial"/>
                <w:b/>
                <w:sz w:val="26"/>
                <w:szCs w:val="26"/>
              </w:rPr>
              <w:t xml:space="preserve"> </w:t>
            </w:r>
            <w:r w:rsidR="00F353C7" w:rsidRPr="001D16D4">
              <w:rPr>
                <w:rFonts w:ascii="Arial" w:hAnsi="Arial" w:cs="Arial"/>
                <w:b/>
                <w:sz w:val="26"/>
                <w:szCs w:val="26"/>
              </w:rPr>
              <w:t>1</w:t>
            </w:r>
            <w:r w:rsidR="006A3960" w:rsidRPr="001D16D4">
              <w:rPr>
                <w:rFonts w:ascii="Arial" w:hAnsi="Arial" w:cs="Arial"/>
                <w:b/>
                <w:sz w:val="26"/>
                <w:szCs w:val="26"/>
              </w:rPr>
              <w:t>6</w:t>
            </w:r>
          </w:p>
          <w:p w:rsidR="00023FEA" w:rsidRPr="00E10E4A" w:rsidRDefault="005756AB" w:rsidP="001D16D4">
            <w:pPr>
              <w:spacing w:after="120"/>
              <w:jc w:val="center"/>
              <w:rPr>
                <w:rFonts w:ascii="EuropeDemiC" w:hAnsi="EuropeDemiC"/>
                <w:b/>
                <w:sz w:val="36"/>
                <w:szCs w:val="36"/>
              </w:rPr>
            </w:pPr>
            <w:r w:rsidRPr="001D16D4">
              <w:rPr>
                <w:rFonts w:ascii="Arial" w:hAnsi="Arial" w:cs="Arial"/>
                <w:b/>
                <w:sz w:val="26"/>
                <w:szCs w:val="26"/>
              </w:rPr>
              <w:t xml:space="preserve">К </w:t>
            </w:r>
            <w:r w:rsidR="00F353C7" w:rsidRPr="001D16D4">
              <w:rPr>
                <w:rFonts w:ascii="Arial" w:hAnsi="Arial" w:cs="Arial"/>
                <w:b/>
                <w:sz w:val="26"/>
                <w:szCs w:val="26"/>
              </w:rPr>
              <w:t>ТИПОВЫМ ТРЕБОВАНИЯМ</w:t>
            </w:r>
            <w:r w:rsidR="00023FEA" w:rsidRPr="001D16D4">
              <w:rPr>
                <w:rFonts w:ascii="Arial" w:hAnsi="Arial" w:cs="Arial"/>
                <w:b/>
                <w:sz w:val="26"/>
                <w:szCs w:val="26"/>
              </w:rPr>
              <w:t xml:space="preserve"> КОМПАНИИ</w:t>
            </w:r>
            <w:r w:rsidRPr="001D16D4">
              <w:rPr>
                <w:rFonts w:ascii="Arial" w:hAnsi="Arial" w:cs="Arial"/>
                <w:b/>
                <w:sz w:val="26"/>
                <w:szCs w:val="26"/>
              </w:rPr>
              <w:t xml:space="preserve"> «</w:t>
            </w:r>
            <w:r w:rsidRPr="001D16D4">
              <w:rPr>
                <w:rFonts w:ascii="Arial" w:hAnsi="Arial" w:cs="Arial"/>
                <w:b/>
                <w:snapToGrid w:val="0"/>
                <w:sz w:val="26"/>
                <w:szCs w:val="26"/>
              </w:rPr>
              <w:t>ПРИМЕНЕНИЕ ХИМИЧЕСКИХ РЕАГЕНТОВ НА ОБЪЕКТАХ ДОБЫЧИ УГЛЕВО</w:t>
            </w:r>
            <w:r w:rsidR="001D49BE" w:rsidRPr="001D16D4">
              <w:rPr>
                <w:rFonts w:ascii="Arial" w:hAnsi="Arial" w:cs="Arial"/>
                <w:b/>
                <w:snapToGrid w:val="0"/>
                <w:sz w:val="26"/>
                <w:szCs w:val="26"/>
              </w:rPr>
              <w:t>ДО</w:t>
            </w:r>
            <w:r w:rsidRPr="001D16D4">
              <w:rPr>
                <w:rFonts w:ascii="Arial" w:hAnsi="Arial" w:cs="Arial"/>
                <w:b/>
                <w:snapToGrid w:val="0"/>
                <w:sz w:val="26"/>
                <w:szCs w:val="26"/>
              </w:rPr>
              <w:t>РОДНОГО СЫРЬЯ КОМПАНИИ»</w:t>
            </w:r>
            <w:r w:rsidRPr="00F771E1">
              <w:rPr>
                <w:rFonts w:ascii="Arial" w:hAnsi="Arial" w:cs="Arial"/>
                <w:b/>
                <w:sz w:val="36"/>
                <w:szCs w:val="36"/>
              </w:rPr>
              <w:t xml:space="preserve"> </w:t>
            </w:r>
          </w:p>
        </w:tc>
      </w:tr>
    </w:tbl>
    <w:p w:rsidR="00023FEA" w:rsidRPr="001D16D4" w:rsidRDefault="00F353C7" w:rsidP="00E41F98">
      <w:pPr>
        <w:spacing w:before="120" w:after="720"/>
        <w:jc w:val="center"/>
        <w:rPr>
          <w:rFonts w:ascii="Arial" w:hAnsi="Arial" w:cs="Arial"/>
          <w:b/>
          <w:sz w:val="32"/>
          <w:szCs w:val="32"/>
        </w:rPr>
      </w:pPr>
      <w:r w:rsidRPr="001D16D4">
        <w:rPr>
          <w:rFonts w:ascii="Arial" w:hAnsi="Arial" w:cs="Arial"/>
          <w:b/>
          <w:sz w:val="32"/>
          <w:szCs w:val="32"/>
        </w:rPr>
        <w:t xml:space="preserve">ХИМИЧЕСКИЕ РЕАГЕНТЫ. МАССОВАЯ ДОЛЯ </w:t>
      </w:r>
      <w:r w:rsidR="001D16D4" w:rsidRPr="001D16D4">
        <w:rPr>
          <w:rFonts w:ascii="Arial" w:hAnsi="Arial" w:cs="Arial"/>
          <w:b/>
          <w:sz w:val="32"/>
          <w:szCs w:val="32"/>
        </w:rPr>
        <w:t>ХЛОРОРГАНИЧЕСКИХ СОЕДИНЕНИЙ</w:t>
      </w:r>
      <w:r w:rsidRPr="001D16D4">
        <w:rPr>
          <w:rFonts w:ascii="Arial" w:hAnsi="Arial" w:cs="Arial"/>
          <w:b/>
          <w:sz w:val="32"/>
          <w:szCs w:val="32"/>
        </w:rPr>
        <w:t>. ОПРЕДЕЛЕНИЕ МЕТОДОМ МИКРОКУЛОНОМЕТРИИ И РЕНТГЕНОФЛУОРЕСЦЕНТНОГО АНАЛИЗА В ОБРАЗЦЕ НАФТЫ, ПОЛУЧЕННОМ ИЗ НАФТЫ С ДОБАВЛЕНИЕМ ХИМИЧЕСКИХ РЕАГЕНТОВ</w:t>
      </w:r>
    </w:p>
    <w:p w:rsidR="00023FEA" w:rsidRPr="00620FC9" w:rsidRDefault="00023FEA" w:rsidP="001D16D4">
      <w:pPr>
        <w:spacing w:after="480"/>
        <w:jc w:val="center"/>
        <w:rPr>
          <w:rFonts w:ascii="Arial" w:hAnsi="Arial" w:cs="Arial"/>
          <w:b/>
          <w:sz w:val="16"/>
          <w:szCs w:val="16"/>
        </w:rPr>
      </w:pP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r w:rsidRPr="00B356DD">
        <w:rPr>
          <w:rFonts w:ascii="Arial" w:hAnsi="Arial" w:cs="Arial"/>
          <w:b/>
          <w:snapToGrid w:val="0"/>
        </w:rPr>
        <w:t>№</w:t>
      </w:r>
      <w:bookmarkEnd w:id="0"/>
      <w:bookmarkEnd w:id="1"/>
      <w:bookmarkEnd w:id="2"/>
      <w:bookmarkEnd w:id="3"/>
      <w:bookmarkEnd w:id="4"/>
      <w:bookmarkEnd w:id="5"/>
      <w:bookmarkEnd w:id="6"/>
      <w:bookmarkEnd w:id="7"/>
      <w:bookmarkEnd w:id="8"/>
      <w:r w:rsidRPr="00B356DD">
        <w:rPr>
          <w:rFonts w:ascii="Arial" w:hAnsi="Arial" w:cs="Arial"/>
          <w:b/>
          <w:snapToGrid w:val="0"/>
        </w:rPr>
        <w:t xml:space="preserve"> </w:t>
      </w:r>
      <w:r w:rsidR="001D16D4" w:rsidRPr="001D16D4">
        <w:rPr>
          <w:rFonts w:ascii="Arial" w:hAnsi="Arial" w:cs="Arial"/>
          <w:b/>
          <w:snapToGrid w:val="0"/>
        </w:rPr>
        <w:t>П1-01.05 ТТР-0148</w:t>
      </w:r>
    </w:p>
    <w:p w:rsidR="00023FEA" w:rsidRPr="00A66470" w:rsidRDefault="00023FEA" w:rsidP="001865B8">
      <w:pPr>
        <w:jc w:val="center"/>
        <w:rPr>
          <w:rFonts w:ascii="Arial" w:hAnsi="Arial" w:cs="Arial"/>
          <w:color w:val="808080"/>
          <w:sz w:val="20"/>
          <w:szCs w:val="20"/>
        </w:rPr>
      </w:pPr>
      <w:r w:rsidRPr="00A66470">
        <w:rPr>
          <w:rFonts w:ascii="Arial" w:hAnsi="Arial" w:cs="Arial"/>
          <w:b/>
          <w:sz w:val="20"/>
          <w:szCs w:val="20"/>
        </w:rPr>
        <w:t xml:space="preserve">ВЕРСИЯ </w:t>
      </w:r>
      <w:r w:rsidR="00403664">
        <w:rPr>
          <w:rFonts w:ascii="Arial" w:hAnsi="Arial" w:cs="Arial"/>
          <w:b/>
          <w:sz w:val="20"/>
          <w:szCs w:val="20"/>
        </w:rPr>
        <w:t>1</w:t>
      </w:r>
      <w:r w:rsidR="00D43E31">
        <w:rPr>
          <w:rFonts w:ascii="Arial" w:hAnsi="Arial" w:cs="Arial"/>
          <w:b/>
          <w:sz w:val="20"/>
          <w:szCs w:val="20"/>
        </w:rPr>
        <w:t xml:space="preserve"> ИЗМ. 1</w:t>
      </w:r>
      <w:bookmarkStart w:id="9" w:name="_GoBack"/>
      <w:bookmarkEnd w:id="9"/>
    </w:p>
    <w:p w:rsidR="00023FEA" w:rsidRPr="009E7FEB" w:rsidRDefault="00023FEA" w:rsidP="001865B8">
      <w:pPr>
        <w:jc w:val="center"/>
        <w:rPr>
          <w:rFonts w:ascii="Arial" w:hAnsi="Arial" w:cs="Arial"/>
          <w:color w:val="808080"/>
          <w:sz w:val="20"/>
          <w:szCs w:val="20"/>
        </w:rPr>
      </w:pPr>
    </w:p>
    <w:p w:rsidR="00023FEA" w:rsidRPr="009E7FEB" w:rsidRDefault="00023FEA" w:rsidP="001865B8">
      <w:pPr>
        <w:jc w:val="center"/>
        <w:rPr>
          <w:rFonts w:ascii="Arial" w:hAnsi="Arial" w:cs="Arial"/>
          <w:color w:val="808080"/>
          <w:sz w:val="20"/>
          <w:szCs w:val="20"/>
        </w:rPr>
      </w:pPr>
    </w:p>
    <w:p w:rsidR="00023FEA" w:rsidRPr="0077028C" w:rsidRDefault="00023FEA" w:rsidP="001865B8">
      <w:pPr>
        <w:jc w:val="center"/>
        <w:rPr>
          <w:rFonts w:ascii="Arial" w:hAnsi="Arial" w:cs="Arial"/>
          <w:b/>
          <w:sz w:val="16"/>
          <w:szCs w:val="16"/>
        </w:rPr>
      </w:pPr>
    </w:p>
    <w:p w:rsidR="00023FEA" w:rsidRPr="0077028C"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644364" w:rsidRPr="009E7FEB" w:rsidRDefault="00644364"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p>
    <w:p w:rsidR="0077028C" w:rsidRDefault="0077028C"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B524DC" w:rsidRDefault="00B524DC" w:rsidP="001865B8">
      <w:pPr>
        <w:jc w:val="center"/>
        <w:rPr>
          <w:rFonts w:ascii="Arial" w:hAnsi="Arial" w:cs="Arial"/>
          <w:b/>
          <w:sz w:val="16"/>
          <w:szCs w:val="16"/>
        </w:rPr>
      </w:pPr>
    </w:p>
    <w:p w:rsidR="00B524DC" w:rsidRDefault="00B524DC" w:rsidP="001865B8">
      <w:pPr>
        <w:jc w:val="center"/>
        <w:rPr>
          <w:rFonts w:ascii="Arial" w:hAnsi="Arial" w:cs="Arial"/>
          <w:b/>
          <w:sz w:val="16"/>
          <w:szCs w:val="16"/>
        </w:rPr>
      </w:pPr>
    </w:p>
    <w:p w:rsidR="00023FEA" w:rsidRDefault="00023FEA" w:rsidP="001865B8">
      <w:pPr>
        <w:jc w:val="center"/>
        <w:rPr>
          <w:rFonts w:ascii="Arial" w:hAnsi="Arial" w:cs="Arial"/>
          <w:b/>
          <w:sz w:val="16"/>
          <w:szCs w:val="16"/>
        </w:rPr>
      </w:pPr>
    </w:p>
    <w:p w:rsidR="00023FEA" w:rsidRPr="003106D6" w:rsidRDefault="00023FEA" w:rsidP="001865B8">
      <w:pPr>
        <w:jc w:val="center"/>
        <w:rPr>
          <w:rFonts w:ascii="Arial" w:hAnsi="Arial" w:cs="Arial"/>
          <w:b/>
          <w:sz w:val="16"/>
          <w:szCs w:val="16"/>
        </w:rPr>
      </w:pPr>
    </w:p>
    <w:p w:rsidR="00023FEA" w:rsidRPr="009E7FEB" w:rsidRDefault="00023FEA" w:rsidP="001865B8">
      <w:pPr>
        <w:jc w:val="center"/>
        <w:rPr>
          <w:rFonts w:ascii="Arial" w:hAnsi="Arial" w:cs="Arial"/>
          <w:b/>
          <w:sz w:val="16"/>
          <w:szCs w:val="16"/>
        </w:rPr>
      </w:pPr>
    </w:p>
    <w:p w:rsidR="00023FEA" w:rsidRDefault="00023FEA" w:rsidP="001865B8">
      <w:pPr>
        <w:jc w:val="center"/>
        <w:rPr>
          <w:rFonts w:ascii="Arial" w:hAnsi="Arial" w:cs="Arial"/>
          <w:b/>
          <w:sz w:val="18"/>
          <w:szCs w:val="18"/>
        </w:rPr>
      </w:pPr>
      <w:r w:rsidRPr="00A66470">
        <w:rPr>
          <w:rFonts w:ascii="Arial" w:hAnsi="Arial" w:cs="Arial"/>
          <w:b/>
          <w:sz w:val="18"/>
          <w:szCs w:val="18"/>
        </w:rPr>
        <w:t xml:space="preserve">МОСКВА </w:t>
      </w:r>
    </w:p>
    <w:p w:rsidR="009B6999" w:rsidRDefault="00507095" w:rsidP="000D44B9">
      <w:pPr>
        <w:jc w:val="center"/>
      </w:pPr>
      <w:bookmarkStart w:id="10" w:name="_Toc153013103"/>
      <w:bookmarkStart w:id="11" w:name="_Toc156727028"/>
      <w:bookmarkStart w:id="12" w:name="_Toc164238422"/>
      <w:r>
        <w:rPr>
          <w:rFonts w:ascii="Arial" w:hAnsi="Arial" w:cs="Arial"/>
          <w:b/>
          <w:sz w:val="18"/>
          <w:szCs w:val="18"/>
        </w:rPr>
        <w:t>2023</w:t>
      </w:r>
    </w:p>
    <w:p w:rsidR="00514A44" w:rsidRDefault="00514A44" w:rsidP="00514A44">
      <w:pPr>
        <w:sectPr w:rsidR="00514A44" w:rsidSect="001D16D4">
          <w:headerReference w:type="default" r:id="rId10"/>
          <w:footerReference w:type="default" r:id="rId11"/>
          <w:type w:val="continuous"/>
          <w:pgSz w:w="11906" w:h="16838" w:code="9"/>
          <w:pgMar w:top="567" w:right="1021" w:bottom="567" w:left="1247" w:header="737" w:footer="680" w:gutter="0"/>
          <w:cols w:space="708"/>
          <w:titlePg/>
          <w:docGrid w:linePitch="360"/>
        </w:sectPr>
      </w:pPr>
      <w:bookmarkStart w:id="13" w:name="_Toc341780021"/>
      <w:bookmarkStart w:id="14" w:name="_Toc342576058"/>
      <w:bookmarkEnd w:id="10"/>
      <w:bookmarkEnd w:id="11"/>
      <w:bookmarkEnd w:id="12"/>
    </w:p>
    <w:p w:rsidR="004F24AB" w:rsidRPr="001F3676" w:rsidRDefault="00B12355" w:rsidP="001D16D4">
      <w:pPr>
        <w:pStyle w:val="S12"/>
        <w:spacing w:after="240"/>
      </w:pPr>
      <w:bookmarkStart w:id="15" w:name="_ПРИЛОЖЕНИЕ_7._ОПРЕДЕЛЕНИЕ"/>
      <w:bookmarkStart w:id="16" w:name="_ПРИЛОЖЕНИЕ_22._ОПРЕДЕЛЕНИЕ"/>
      <w:bookmarkStart w:id="17" w:name="_Toc286668714"/>
      <w:bookmarkStart w:id="18" w:name="_Toc286668798"/>
      <w:bookmarkStart w:id="19" w:name="_Toc286679744"/>
      <w:bookmarkStart w:id="20" w:name="_Toc287611791"/>
      <w:bookmarkStart w:id="21" w:name="_Toc326669172"/>
      <w:bookmarkStart w:id="22" w:name="_Toc381882068"/>
      <w:bookmarkStart w:id="23" w:name="_Toc381882283"/>
      <w:bookmarkStart w:id="24" w:name="_Toc388963668"/>
      <w:bookmarkStart w:id="25" w:name="_Toc388963966"/>
      <w:bookmarkStart w:id="26" w:name="_Toc389056586"/>
      <w:bookmarkStart w:id="27" w:name="_Toc393817097"/>
      <w:bookmarkStart w:id="28" w:name="_Toc399146563"/>
      <w:bookmarkStart w:id="29" w:name="_Toc422514731"/>
      <w:bookmarkStart w:id="30" w:name="_Toc426563116"/>
      <w:bookmarkStart w:id="31" w:name="_Toc433807269"/>
      <w:bookmarkStart w:id="32" w:name="_Toc454888673"/>
      <w:bookmarkStart w:id="33" w:name="_Toc456100042"/>
      <w:bookmarkStart w:id="34" w:name="_Toc465949074"/>
      <w:bookmarkStart w:id="35" w:name="_Toc106976787"/>
      <w:bookmarkStart w:id="36" w:name="_Toc115868145"/>
      <w:bookmarkEnd w:id="13"/>
      <w:bookmarkEnd w:id="14"/>
      <w:bookmarkEnd w:id="15"/>
      <w:bookmarkEnd w:id="16"/>
      <w:r w:rsidRPr="001F3676">
        <w:rPr>
          <w:caps w:val="0"/>
        </w:rPr>
        <w:lastRenderedPageBreak/>
        <w:t>СОДЕРЖАНИЕ</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9C5325" w:rsidRPr="009C5325" w:rsidRDefault="00532D18"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r w:rsidRPr="00507223">
        <w:rPr>
          <w:highlight w:val="cyan"/>
        </w:rPr>
        <w:fldChar w:fldCharType="begin"/>
      </w:r>
      <w:r w:rsidR="004F24AB" w:rsidRPr="00507223">
        <w:rPr>
          <w:highlight w:val="cyan"/>
        </w:rPr>
        <w:instrText xml:space="preserve"> TOC \o "1-3" \h \z \t "S_Заголовок3_СписокН;3" </w:instrText>
      </w:r>
      <w:r w:rsidRPr="00507223">
        <w:rPr>
          <w:highlight w:val="cyan"/>
        </w:rPr>
        <w:fldChar w:fldCharType="separate"/>
      </w:r>
      <w:hyperlink w:anchor="_Toc115868146" w:history="1">
        <w:r w:rsidR="009C5325" w:rsidRPr="009C5325">
          <w:rPr>
            <w:rStyle w:val="ae"/>
            <w:color w:val="auto"/>
            <w:sz w:val="20"/>
          </w:rPr>
          <w:t>1.</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ОБЛАСТЬ ПРИМЕНЕНИЯ</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_Toc115868146 \h </w:instrText>
        </w:r>
        <w:r w:rsidR="009C5325" w:rsidRPr="009C5325">
          <w:rPr>
            <w:webHidden/>
            <w:sz w:val="20"/>
          </w:rPr>
        </w:r>
        <w:r w:rsidR="009C5325" w:rsidRPr="009C5325">
          <w:rPr>
            <w:webHidden/>
            <w:sz w:val="20"/>
          </w:rPr>
          <w:fldChar w:fldCharType="separate"/>
        </w:r>
        <w:r w:rsidR="009C5325" w:rsidRPr="009C5325">
          <w:rPr>
            <w:webHidden/>
            <w:sz w:val="20"/>
          </w:rPr>
          <w:t>4</w:t>
        </w:r>
        <w:r w:rsidR="009C5325" w:rsidRPr="009C5325">
          <w:rPr>
            <w:webHidden/>
            <w:sz w:val="20"/>
          </w:rPr>
          <w:fldChar w:fldCharType="end"/>
        </w:r>
      </w:hyperlink>
    </w:p>
    <w:p w:rsidR="009C5325" w:rsidRPr="009C5325" w:rsidRDefault="00F073DC"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hyperlink w:anchor="_Toc115868147" w:history="1">
        <w:r w:rsidR="009C5325" w:rsidRPr="009C5325">
          <w:rPr>
            <w:rStyle w:val="ae"/>
            <w:color w:val="auto"/>
            <w:sz w:val="20"/>
          </w:rPr>
          <w:t>2.</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ПРИПИСАННЫЕ ХАРАКТЕРИСТИКИ ПОКАЗАТЕЛЕЙ ТОЧНОСТИ</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_Toc115868147 \h </w:instrText>
        </w:r>
        <w:r w:rsidR="009C5325" w:rsidRPr="009C5325">
          <w:rPr>
            <w:webHidden/>
            <w:sz w:val="20"/>
          </w:rPr>
        </w:r>
        <w:r w:rsidR="009C5325" w:rsidRPr="009C5325">
          <w:rPr>
            <w:webHidden/>
            <w:sz w:val="20"/>
          </w:rPr>
          <w:fldChar w:fldCharType="separate"/>
        </w:r>
        <w:r w:rsidR="009C5325" w:rsidRPr="009C5325">
          <w:rPr>
            <w:webHidden/>
            <w:sz w:val="20"/>
          </w:rPr>
          <w:t>5</w:t>
        </w:r>
        <w:r w:rsidR="009C5325" w:rsidRPr="009C5325">
          <w:rPr>
            <w:webHidden/>
            <w:sz w:val="20"/>
          </w:rPr>
          <w:fldChar w:fldCharType="end"/>
        </w:r>
      </w:hyperlink>
    </w:p>
    <w:p w:rsidR="009C5325" w:rsidRPr="009C5325" w:rsidRDefault="00F073DC"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hyperlink w:anchor="_Toc115868148" w:history="1">
        <w:r w:rsidR="009C5325" w:rsidRPr="009C5325">
          <w:rPr>
            <w:rStyle w:val="ae"/>
            <w:color w:val="auto"/>
            <w:sz w:val="20"/>
          </w:rPr>
          <w:t>3.</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ТРЕБОВАНИЯ К СРЕДСТВАМ ИЗМЕРЕНИЯ, ВСПОМОГАТЕЛЬНЫМ УСТРОЙСТВАМ, МАТЕРИАЛАМ, РЕАКТИВАМ</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_Toc115868148 \h </w:instrText>
        </w:r>
        <w:r w:rsidR="009C5325" w:rsidRPr="009C5325">
          <w:rPr>
            <w:webHidden/>
            <w:sz w:val="20"/>
          </w:rPr>
        </w:r>
        <w:r w:rsidR="009C5325" w:rsidRPr="009C5325">
          <w:rPr>
            <w:webHidden/>
            <w:sz w:val="20"/>
          </w:rPr>
          <w:fldChar w:fldCharType="separate"/>
        </w:r>
        <w:r w:rsidR="009C5325" w:rsidRPr="009C5325">
          <w:rPr>
            <w:webHidden/>
            <w:sz w:val="20"/>
          </w:rPr>
          <w:t>6</w:t>
        </w:r>
        <w:r w:rsidR="009C5325" w:rsidRPr="009C5325">
          <w:rPr>
            <w:webHidden/>
            <w:sz w:val="20"/>
          </w:rPr>
          <w:fldChar w:fldCharType="end"/>
        </w:r>
      </w:hyperlink>
    </w:p>
    <w:p w:rsidR="009C5325" w:rsidRPr="009C5325" w:rsidRDefault="00F073DC"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hyperlink w:anchor="_Toc115868149" w:history="1">
        <w:r w:rsidR="009C5325" w:rsidRPr="009C5325">
          <w:rPr>
            <w:rStyle w:val="ae"/>
            <w:color w:val="auto"/>
            <w:sz w:val="20"/>
          </w:rPr>
          <w:t>4.</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МЕТОД ИЗМЕРЕНИЙ</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_Toc115868149 \h </w:instrText>
        </w:r>
        <w:r w:rsidR="009C5325" w:rsidRPr="009C5325">
          <w:rPr>
            <w:webHidden/>
            <w:sz w:val="20"/>
          </w:rPr>
        </w:r>
        <w:r w:rsidR="009C5325" w:rsidRPr="009C5325">
          <w:rPr>
            <w:webHidden/>
            <w:sz w:val="20"/>
          </w:rPr>
          <w:fldChar w:fldCharType="separate"/>
        </w:r>
        <w:r w:rsidR="009C5325" w:rsidRPr="009C5325">
          <w:rPr>
            <w:webHidden/>
            <w:sz w:val="20"/>
          </w:rPr>
          <w:t>12</w:t>
        </w:r>
        <w:r w:rsidR="009C5325" w:rsidRPr="009C5325">
          <w:rPr>
            <w:webHidden/>
            <w:sz w:val="20"/>
          </w:rPr>
          <w:fldChar w:fldCharType="end"/>
        </w:r>
      </w:hyperlink>
    </w:p>
    <w:p w:rsidR="009C5325" w:rsidRPr="009C5325" w:rsidRDefault="00F073DC"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hyperlink w:anchor="_Toc115868150" w:history="1">
        <w:r w:rsidR="009C5325" w:rsidRPr="009C5325">
          <w:rPr>
            <w:rStyle w:val="ae"/>
            <w:color w:val="auto"/>
            <w:sz w:val="20"/>
          </w:rPr>
          <w:t>5.</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МЕШАЮЩИЕ ФАКТОРЫ</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_Toc115868150 \h </w:instrText>
        </w:r>
        <w:r w:rsidR="009C5325" w:rsidRPr="009C5325">
          <w:rPr>
            <w:webHidden/>
            <w:sz w:val="20"/>
          </w:rPr>
        </w:r>
        <w:r w:rsidR="009C5325" w:rsidRPr="009C5325">
          <w:rPr>
            <w:webHidden/>
            <w:sz w:val="20"/>
          </w:rPr>
          <w:fldChar w:fldCharType="separate"/>
        </w:r>
        <w:r w:rsidR="009C5325" w:rsidRPr="009C5325">
          <w:rPr>
            <w:webHidden/>
            <w:sz w:val="20"/>
          </w:rPr>
          <w:t>13</w:t>
        </w:r>
        <w:r w:rsidR="009C5325" w:rsidRPr="009C5325">
          <w:rPr>
            <w:webHidden/>
            <w:sz w:val="20"/>
          </w:rPr>
          <w:fldChar w:fldCharType="end"/>
        </w:r>
      </w:hyperlink>
    </w:p>
    <w:p w:rsidR="009C5325" w:rsidRPr="009C5325" w:rsidRDefault="00F073DC"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hyperlink w:anchor="_Toc115868151" w:history="1">
        <w:r w:rsidR="009C5325" w:rsidRPr="009C5325">
          <w:rPr>
            <w:rStyle w:val="ae"/>
            <w:color w:val="auto"/>
            <w:sz w:val="20"/>
          </w:rPr>
          <w:t>6.</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ТРЕБОВАНИЯ БЕЗОПАСНОСТИ, ОХРАНЫ ОКРУЖАЮЩЕЙ СРЕДЫ</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_Toc115868151 \h </w:instrText>
        </w:r>
        <w:r w:rsidR="009C5325" w:rsidRPr="009C5325">
          <w:rPr>
            <w:webHidden/>
            <w:sz w:val="20"/>
          </w:rPr>
        </w:r>
        <w:r w:rsidR="009C5325" w:rsidRPr="009C5325">
          <w:rPr>
            <w:webHidden/>
            <w:sz w:val="20"/>
          </w:rPr>
          <w:fldChar w:fldCharType="separate"/>
        </w:r>
        <w:r w:rsidR="009C5325" w:rsidRPr="009C5325">
          <w:rPr>
            <w:webHidden/>
            <w:sz w:val="20"/>
          </w:rPr>
          <w:t>14</w:t>
        </w:r>
        <w:r w:rsidR="009C5325" w:rsidRPr="009C5325">
          <w:rPr>
            <w:webHidden/>
            <w:sz w:val="20"/>
          </w:rPr>
          <w:fldChar w:fldCharType="end"/>
        </w:r>
      </w:hyperlink>
    </w:p>
    <w:p w:rsidR="009C5325" w:rsidRPr="009C5325" w:rsidRDefault="00F073DC"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hyperlink w:anchor="_Toc115868152" w:history="1">
        <w:r w:rsidR="009C5325" w:rsidRPr="009C5325">
          <w:rPr>
            <w:rStyle w:val="ae"/>
            <w:color w:val="auto"/>
            <w:sz w:val="20"/>
          </w:rPr>
          <w:t>7.</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ТРЕБОВАНИЯ К КВАЛИФИКАЦИИ ПЕРСОНАЛА</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_Toc115868152 \h </w:instrText>
        </w:r>
        <w:r w:rsidR="009C5325" w:rsidRPr="009C5325">
          <w:rPr>
            <w:webHidden/>
            <w:sz w:val="20"/>
          </w:rPr>
        </w:r>
        <w:r w:rsidR="009C5325" w:rsidRPr="009C5325">
          <w:rPr>
            <w:webHidden/>
            <w:sz w:val="20"/>
          </w:rPr>
          <w:fldChar w:fldCharType="separate"/>
        </w:r>
        <w:r w:rsidR="009C5325" w:rsidRPr="009C5325">
          <w:rPr>
            <w:webHidden/>
            <w:sz w:val="20"/>
          </w:rPr>
          <w:t>15</w:t>
        </w:r>
        <w:r w:rsidR="009C5325" w:rsidRPr="009C5325">
          <w:rPr>
            <w:webHidden/>
            <w:sz w:val="20"/>
          </w:rPr>
          <w:fldChar w:fldCharType="end"/>
        </w:r>
      </w:hyperlink>
    </w:p>
    <w:p w:rsidR="009C5325" w:rsidRPr="009C5325" w:rsidRDefault="00F073DC"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hyperlink w:anchor="_Toc115868153" w:history="1">
        <w:r w:rsidR="009C5325" w:rsidRPr="009C5325">
          <w:rPr>
            <w:rStyle w:val="ae"/>
            <w:color w:val="auto"/>
            <w:sz w:val="20"/>
          </w:rPr>
          <w:t>8.</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УСЛОВИЯ ВЫПОЛНЕНИЯ ИЗМЕРЕНИЙ</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_Toc115868153 \h </w:instrText>
        </w:r>
        <w:r w:rsidR="009C5325" w:rsidRPr="009C5325">
          <w:rPr>
            <w:webHidden/>
            <w:sz w:val="20"/>
          </w:rPr>
        </w:r>
        <w:r w:rsidR="009C5325" w:rsidRPr="009C5325">
          <w:rPr>
            <w:webHidden/>
            <w:sz w:val="20"/>
          </w:rPr>
          <w:fldChar w:fldCharType="separate"/>
        </w:r>
        <w:r w:rsidR="009C5325" w:rsidRPr="009C5325">
          <w:rPr>
            <w:webHidden/>
            <w:sz w:val="20"/>
          </w:rPr>
          <w:t>16</w:t>
        </w:r>
        <w:r w:rsidR="009C5325" w:rsidRPr="009C5325">
          <w:rPr>
            <w:webHidden/>
            <w:sz w:val="20"/>
          </w:rPr>
          <w:fldChar w:fldCharType="end"/>
        </w:r>
      </w:hyperlink>
    </w:p>
    <w:p w:rsidR="009C5325" w:rsidRPr="009C5325" w:rsidRDefault="00F073DC" w:rsidP="009C5325">
      <w:pPr>
        <w:pStyle w:val="12"/>
        <w:tabs>
          <w:tab w:val="left" w:pos="567"/>
        </w:tabs>
        <w:spacing w:before="240" w:after="0"/>
        <w:ind w:left="567" w:hanging="567"/>
        <w:rPr>
          <w:rFonts w:asciiTheme="minorHAnsi" w:eastAsiaTheme="minorEastAsia" w:hAnsiTheme="minorHAnsi" w:cstheme="minorBidi"/>
          <w:b w:val="0"/>
          <w:bCs w:val="0"/>
          <w:sz w:val="14"/>
          <w:szCs w:val="22"/>
          <w:lang w:eastAsia="ru-RU"/>
        </w:rPr>
      </w:pPr>
      <w:hyperlink w:anchor="_Toc115868154" w:history="1">
        <w:r w:rsidR="009C5325" w:rsidRPr="009C5325">
          <w:rPr>
            <w:rStyle w:val="ae"/>
            <w:color w:val="auto"/>
            <w:sz w:val="20"/>
          </w:rPr>
          <w:t>9.</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ОТБОР ПРОБ</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_Toc115868154 \h </w:instrText>
        </w:r>
        <w:r w:rsidR="009C5325" w:rsidRPr="009C5325">
          <w:rPr>
            <w:webHidden/>
            <w:sz w:val="20"/>
          </w:rPr>
        </w:r>
        <w:r w:rsidR="009C5325" w:rsidRPr="009C5325">
          <w:rPr>
            <w:webHidden/>
            <w:sz w:val="20"/>
          </w:rPr>
          <w:fldChar w:fldCharType="separate"/>
        </w:r>
        <w:r w:rsidR="009C5325" w:rsidRPr="009C5325">
          <w:rPr>
            <w:webHidden/>
            <w:sz w:val="20"/>
          </w:rPr>
          <w:t>17</w:t>
        </w:r>
        <w:r w:rsidR="009C5325" w:rsidRPr="009C5325">
          <w:rPr>
            <w:webHidden/>
            <w:sz w:val="20"/>
          </w:rPr>
          <w:fldChar w:fldCharType="end"/>
        </w:r>
      </w:hyperlink>
    </w:p>
    <w:p w:rsidR="009C5325" w:rsidRPr="009C5325" w:rsidRDefault="00F073DC" w:rsidP="009C5325">
      <w:pPr>
        <w:pStyle w:val="12"/>
        <w:tabs>
          <w:tab w:val="left" w:pos="567"/>
          <w:tab w:val="left" w:pos="851"/>
        </w:tabs>
        <w:spacing w:before="240" w:after="0"/>
        <w:ind w:left="567" w:hanging="567"/>
        <w:rPr>
          <w:rFonts w:asciiTheme="minorHAnsi" w:eastAsiaTheme="minorEastAsia" w:hAnsiTheme="minorHAnsi" w:cstheme="minorBidi"/>
          <w:b w:val="0"/>
          <w:bCs w:val="0"/>
          <w:sz w:val="14"/>
          <w:szCs w:val="22"/>
          <w:lang w:eastAsia="ru-RU"/>
        </w:rPr>
      </w:pPr>
      <w:hyperlink w:anchor="_Toc115868155" w:history="1">
        <w:r w:rsidR="009C5325" w:rsidRPr="009C5325">
          <w:rPr>
            <w:rStyle w:val="ae"/>
            <w:color w:val="auto"/>
            <w:sz w:val="20"/>
          </w:rPr>
          <w:t>10.</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ПОДГОТОВКА К ВЫПОЛНЕНИЮ ИЗМЕРЕНИЙ</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_Toc115868155 \h </w:instrText>
        </w:r>
        <w:r w:rsidR="009C5325" w:rsidRPr="009C5325">
          <w:rPr>
            <w:webHidden/>
            <w:sz w:val="20"/>
          </w:rPr>
        </w:r>
        <w:r w:rsidR="009C5325" w:rsidRPr="009C5325">
          <w:rPr>
            <w:webHidden/>
            <w:sz w:val="20"/>
          </w:rPr>
          <w:fldChar w:fldCharType="separate"/>
        </w:r>
        <w:r w:rsidR="009C5325" w:rsidRPr="009C5325">
          <w:rPr>
            <w:webHidden/>
            <w:sz w:val="20"/>
          </w:rPr>
          <w:t>18</w:t>
        </w:r>
        <w:r w:rsidR="009C5325" w:rsidRPr="009C5325">
          <w:rPr>
            <w:webHidden/>
            <w:sz w:val="20"/>
          </w:rPr>
          <w:fldChar w:fldCharType="end"/>
        </w:r>
      </w:hyperlink>
    </w:p>
    <w:p w:rsidR="009C5325" w:rsidRPr="009C5325" w:rsidRDefault="00F073DC" w:rsidP="009C5325">
      <w:pPr>
        <w:pStyle w:val="12"/>
        <w:tabs>
          <w:tab w:val="left" w:pos="567"/>
          <w:tab w:val="left" w:pos="851"/>
        </w:tabs>
        <w:spacing w:before="240" w:after="0"/>
        <w:ind w:left="567" w:hanging="567"/>
        <w:rPr>
          <w:rFonts w:asciiTheme="minorHAnsi" w:eastAsiaTheme="minorEastAsia" w:hAnsiTheme="minorHAnsi" w:cstheme="minorBidi"/>
          <w:b w:val="0"/>
          <w:bCs w:val="0"/>
          <w:sz w:val="14"/>
          <w:szCs w:val="22"/>
          <w:lang w:eastAsia="ru-RU"/>
        </w:rPr>
      </w:pPr>
      <w:hyperlink w:anchor="_Toc115868156" w:history="1">
        <w:r w:rsidR="009C5325" w:rsidRPr="009C5325">
          <w:rPr>
            <w:rStyle w:val="ae"/>
            <w:color w:val="auto"/>
            <w:sz w:val="20"/>
          </w:rPr>
          <w:t>11.</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ВЫПОЛНЕНИЕ ИЗМЕРЕНИЙ</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_Toc115868156 \h </w:instrText>
        </w:r>
        <w:r w:rsidR="009C5325" w:rsidRPr="009C5325">
          <w:rPr>
            <w:webHidden/>
            <w:sz w:val="20"/>
          </w:rPr>
        </w:r>
        <w:r w:rsidR="009C5325" w:rsidRPr="009C5325">
          <w:rPr>
            <w:webHidden/>
            <w:sz w:val="20"/>
          </w:rPr>
          <w:fldChar w:fldCharType="separate"/>
        </w:r>
        <w:r w:rsidR="009C5325" w:rsidRPr="009C5325">
          <w:rPr>
            <w:webHidden/>
            <w:sz w:val="20"/>
          </w:rPr>
          <w:t>21</w:t>
        </w:r>
        <w:r w:rsidR="009C5325" w:rsidRPr="009C5325">
          <w:rPr>
            <w:webHidden/>
            <w:sz w:val="20"/>
          </w:rPr>
          <w:fldChar w:fldCharType="end"/>
        </w:r>
      </w:hyperlink>
    </w:p>
    <w:p w:rsidR="009C5325" w:rsidRPr="009C5325" w:rsidRDefault="00F073DC" w:rsidP="009C5325">
      <w:pPr>
        <w:pStyle w:val="12"/>
        <w:tabs>
          <w:tab w:val="left" w:pos="567"/>
          <w:tab w:val="left" w:pos="851"/>
        </w:tabs>
        <w:spacing w:before="240" w:after="0"/>
        <w:ind w:left="567" w:hanging="567"/>
        <w:rPr>
          <w:rFonts w:asciiTheme="minorHAnsi" w:eastAsiaTheme="minorEastAsia" w:hAnsiTheme="minorHAnsi" w:cstheme="minorBidi"/>
          <w:b w:val="0"/>
          <w:bCs w:val="0"/>
          <w:sz w:val="14"/>
          <w:szCs w:val="22"/>
          <w:lang w:eastAsia="ru-RU"/>
        </w:rPr>
      </w:pPr>
      <w:hyperlink w:anchor="_Toc115868157" w:history="1">
        <w:r w:rsidR="009C5325" w:rsidRPr="009C5325">
          <w:rPr>
            <w:rStyle w:val="ae"/>
            <w:color w:val="auto"/>
            <w:sz w:val="20"/>
          </w:rPr>
          <w:t>12.</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ОБРАБОТКА РЕЗУЛЬТАТОВ ИЗМЕРЕНИЙ</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_Toc115868157 \h </w:instrText>
        </w:r>
        <w:r w:rsidR="009C5325" w:rsidRPr="009C5325">
          <w:rPr>
            <w:webHidden/>
            <w:sz w:val="20"/>
          </w:rPr>
        </w:r>
        <w:r w:rsidR="009C5325" w:rsidRPr="009C5325">
          <w:rPr>
            <w:webHidden/>
            <w:sz w:val="20"/>
          </w:rPr>
          <w:fldChar w:fldCharType="separate"/>
        </w:r>
        <w:r w:rsidR="009C5325" w:rsidRPr="009C5325">
          <w:rPr>
            <w:webHidden/>
            <w:sz w:val="20"/>
          </w:rPr>
          <w:t>26</w:t>
        </w:r>
        <w:r w:rsidR="009C5325" w:rsidRPr="009C5325">
          <w:rPr>
            <w:webHidden/>
            <w:sz w:val="20"/>
          </w:rPr>
          <w:fldChar w:fldCharType="end"/>
        </w:r>
      </w:hyperlink>
    </w:p>
    <w:p w:rsidR="009C5325" w:rsidRPr="009C5325" w:rsidRDefault="00F073DC" w:rsidP="009C5325">
      <w:pPr>
        <w:pStyle w:val="12"/>
        <w:tabs>
          <w:tab w:val="left" w:pos="567"/>
          <w:tab w:val="left" w:pos="851"/>
        </w:tabs>
        <w:spacing w:before="240" w:after="0"/>
        <w:ind w:left="567" w:hanging="567"/>
        <w:rPr>
          <w:rFonts w:asciiTheme="minorHAnsi" w:eastAsiaTheme="minorEastAsia" w:hAnsiTheme="minorHAnsi" w:cstheme="minorBidi"/>
          <w:b w:val="0"/>
          <w:bCs w:val="0"/>
          <w:sz w:val="14"/>
          <w:szCs w:val="22"/>
          <w:lang w:eastAsia="ru-RU"/>
        </w:rPr>
      </w:pPr>
      <w:hyperlink w:anchor="_Toc115868158" w:history="1">
        <w:r w:rsidR="009C5325" w:rsidRPr="009C5325">
          <w:rPr>
            <w:rStyle w:val="ae"/>
            <w:color w:val="auto"/>
            <w:sz w:val="20"/>
          </w:rPr>
          <w:t>13.</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ОФОРМЛЕНИЕ РЕЗУЛЬТАТОВ ИЗМЕРЕНИЙ</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_Toc115868158 \h </w:instrText>
        </w:r>
        <w:r w:rsidR="009C5325" w:rsidRPr="009C5325">
          <w:rPr>
            <w:webHidden/>
            <w:sz w:val="20"/>
          </w:rPr>
        </w:r>
        <w:r w:rsidR="009C5325" w:rsidRPr="009C5325">
          <w:rPr>
            <w:webHidden/>
            <w:sz w:val="20"/>
          </w:rPr>
          <w:fldChar w:fldCharType="separate"/>
        </w:r>
        <w:r w:rsidR="009C5325" w:rsidRPr="009C5325">
          <w:rPr>
            <w:webHidden/>
            <w:sz w:val="20"/>
          </w:rPr>
          <w:t>29</w:t>
        </w:r>
        <w:r w:rsidR="009C5325" w:rsidRPr="009C5325">
          <w:rPr>
            <w:webHidden/>
            <w:sz w:val="20"/>
          </w:rPr>
          <w:fldChar w:fldCharType="end"/>
        </w:r>
      </w:hyperlink>
    </w:p>
    <w:p w:rsidR="009C5325" w:rsidRPr="009C5325" w:rsidRDefault="00F073DC" w:rsidP="009C5325">
      <w:pPr>
        <w:pStyle w:val="12"/>
        <w:tabs>
          <w:tab w:val="left" w:pos="567"/>
          <w:tab w:val="left" w:pos="851"/>
        </w:tabs>
        <w:spacing w:before="240" w:after="0"/>
        <w:ind w:left="567" w:hanging="567"/>
        <w:rPr>
          <w:rFonts w:asciiTheme="minorHAnsi" w:eastAsiaTheme="minorEastAsia" w:hAnsiTheme="minorHAnsi" w:cstheme="minorBidi"/>
          <w:b w:val="0"/>
          <w:bCs w:val="0"/>
          <w:sz w:val="14"/>
          <w:szCs w:val="22"/>
          <w:lang w:eastAsia="ru-RU"/>
        </w:rPr>
      </w:pPr>
      <w:hyperlink w:anchor="_Toc115868159" w:history="1">
        <w:r w:rsidR="009C5325" w:rsidRPr="009C5325">
          <w:rPr>
            <w:rStyle w:val="ae"/>
            <w:color w:val="auto"/>
            <w:sz w:val="20"/>
          </w:rPr>
          <w:t>14.</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КОНТРОЛЬ ТОЧНОСТИ РЕЗУЛЬТАТОВ ИЗМЕРЕНИЙ</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_Toc115868159 \h </w:instrText>
        </w:r>
        <w:r w:rsidR="009C5325" w:rsidRPr="009C5325">
          <w:rPr>
            <w:webHidden/>
            <w:sz w:val="20"/>
          </w:rPr>
        </w:r>
        <w:r w:rsidR="009C5325" w:rsidRPr="009C5325">
          <w:rPr>
            <w:webHidden/>
            <w:sz w:val="20"/>
          </w:rPr>
          <w:fldChar w:fldCharType="separate"/>
        </w:r>
        <w:r w:rsidR="009C5325" w:rsidRPr="009C5325">
          <w:rPr>
            <w:webHidden/>
            <w:sz w:val="20"/>
          </w:rPr>
          <w:t>30</w:t>
        </w:r>
        <w:r w:rsidR="009C5325" w:rsidRPr="009C5325">
          <w:rPr>
            <w:webHidden/>
            <w:sz w:val="20"/>
          </w:rPr>
          <w:fldChar w:fldCharType="end"/>
        </w:r>
      </w:hyperlink>
    </w:p>
    <w:p w:rsidR="009C5325" w:rsidRPr="009C5325" w:rsidRDefault="00F073DC" w:rsidP="009C5325">
      <w:pPr>
        <w:pStyle w:val="12"/>
        <w:tabs>
          <w:tab w:val="left" w:pos="567"/>
          <w:tab w:val="left" w:pos="851"/>
        </w:tabs>
        <w:spacing w:before="240" w:after="0"/>
        <w:ind w:left="567" w:hanging="567"/>
        <w:rPr>
          <w:rStyle w:val="ae"/>
          <w:color w:val="auto"/>
          <w:sz w:val="20"/>
        </w:rPr>
      </w:pPr>
      <w:hyperlink w:anchor="_Toc115868160" w:history="1">
        <w:r w:rsidR="009C5325" w:rsidRPr="009C5325">
          <w:rPr>
            <w:rStyle w:val="ae"/>
            <w:color w:val="auto"/>
            <w:sz w:val="20"/>
          </w:rPr>
          <w:t>15.</w:t>
        </w:r>
        <w:r w:rsidR="009C5325" w:rsidRPr="009C5325">
          <w:rPr>
            <w:rFonts w:asciiTheme="minorHAnsi" w:eastAsiaTheme="minorEastAsia" w:hAnsiTheme="minorHAnsi" w:cstheme="minorBidi"/>
            <w:b w:val="0"/>
            <w:bCs w:val="0"/>
            <w:sz w:val="14"/>
            <w:szCs w:val="22"/>
            <w:lang w:eastAsia="ru-RU"/>
          </w:rPr>
          <w:tab/>
        </w:r>
        <w:r w:rsidR="009C5325" w:rsidRPr="009C5325">
          <w:rPr>
            <w:rStyle w:val="ae"/>
            <w:color w:val="auto"/>
            <w:sz w:val="20"/>
          </w:rPr>
          <w:t>НОРМАТИВНЫЕ ССЫЛКИ</w:t>
        </w:r>
        <w:r w:rsidR="009C5325" w:rsidRPr="009C5325">
          <w:rPr>
            <w:webHidden/>
            <w:sz w:val="20"/>
          </w:rPr>
          <w:tab/>
        </w:r>
        <w:r w:rsidR="009C5325" w:rsidRPr="009C5325">
          <w:rPr>
            <w:webHidden/>
            <w:sz w:val="20"/>
          </w:rPr>
          <w:fldChar w:fldCharType="begin"/>
        </w:r>
        <w:r w:rsidR="009C5325" w:rsidRPr="009C5325">
          <w:rPr>
            <w:webHidden/>
            <w:sz w:val="20"/>
          </w:rPr>
          <w:instrText xml:space="preserve"> PAGEREF _Toc115868160 \h </w:instrText>
        </w:r>
        <w:r w:rsidR="009C5325" w:rsidRPr="009C5325">
          <w:rPr>
            <w:webHidden/>
            <w:sz w:val="20"/>
          </w:rPr>
        </w:r>
        <w:r w:rsidR="009C5325" w:rsidRPr="009C5325">
          <w:rPr>
            <w:webHidden/>
            <w:sz w:val="20"/>
          </w:rPr>
          <w:fldChar w:fldCharType="separate"/>
        </w:r>
        <w:r w:rsidR="009C5325" w:rsidRPr="009C5325">
          <w:rPr>
            <w:webHidden/>
            <w:sz w:val="20"/>
          </w:rPr>
          <w:t>31</w:t>
        </w:r>
        <w:r w:rsidR="009C5325" w:rsidRPr="009C5325">
          <w:rPr>
            <w:webHidden/>
            <w:sz w:val="20"/>
          </w:rPr>
          <w:fldChar w:fldCharType="end"/>
        </w:r>
      </w:hyperlink>
    </w:p>
    <w:p w:rsidR="009C5325" w:rsidRDefault="009C5325" w:rsidP="009C5325"/>
    <w:p w:rsidR="009C5325" w:rsidRPr="009C5325" w:rsidRDefault="009C5325" w:rsidP="009C5325">
      <w:pPr>
        <w:sectPr w:rsidR="009C5325" w:rsidRPr="009C5325" w:rsidSect="001D16D4">
          <w:headerReference w:type="even" r:id="rId12"/>
          <w:headerReference w:type="default" r:id="rId13"/>
          <w:headerReference w:type="first" r:id="rId14"/>
          <w:pgSz w:w="11906" w:h="16838" w:code="9"/>
          <w:pgMar w:top="567" w:right="1021" w:bottom="567" w:left="1247" w:header="737" w:footer="680" w:gutter="0"/>
          <w:cols w:space="708"/>
          <w:docGrid w:linePitch="360"/>
        </w:sectPr>
      </w:pPr>
    </w:p>
    <w:p w:rsidR="002A4245" w:rsidRPr="00507223" w:rsidRDefault="00532D18" w:rsidP="001D16D4">
      <w:pPr>
        <w:pStyle w:val="12"/>
      </w:pPr>
      <w:r w:rsidRPr="00507223">
        <w:rPr>
          <w:sz w:val="20"/>
          <w:szCs w:val="20"/>
          <w:highlight w:val="cyan"/>
        </w:rPr>
        <w:lastRenderedPageBreak/>
        <w:fldChar w:fldCharType="end"/>
      </w:r>
      <w:r w:rsidR="00654CE6" w:rsidRPr="00507223">
        <w:t>ВВЕДЕНИЕ</w:t>
      </w:r>
    </w:p>
    <w:p w:rsidR="00654CE6" w:rsidRPr="00A74A5D" w:rsidRDefault="00654CE6" w:rsidP="001D16D4">
      <w:pPr>
        <w:spacing w:before="120"/>
        <w:rPr>
          <w:szCs w:val="24"/>
        </w:rPr>
      </w:pPr>
      <w:r w:rsidRPr="00A74A5D">
        <w:rPr>
          <w:szCs w:val="24"/>
        </w:rPr>
        <w:t>Согласно требованиям национальных и межнациональных регламентирующих документов, в процессах добычи, подготовки и транспортировки нефти запрещается применение химических реагентов, содержащих хлорорганические соединения (органический хлор). Химические реагенты, как известно, массово применяются практически на всех этапах технологических процессов добычи, подготовки и транспортировки</w:t>
      </w:r>
      <w:r w:rsidRPr="00A74A5D" w:rsidDel="00F31A30">
        <w:rPr>
          <w:szCs w:val="24"/>
        </w:rPr>
        <w:t xml:space="preserve"> </w:t>
      </w:r>
      <w:r w:rsidRPr="00A74A5D">
        <w:rPr>
          <w:szCs w:val="24"/>
        </w:rPr>
        <w:t xml:space="preserve">нефти, начиная со строительства скважины и заканчивая процессами подготовки нефти до товарной кондиции. В случае наличия хлорорганических соединений в химических реагентах, что возможно при нарушении технологии их производства, либо применения, есть вероятность попадания органически связанного хлора в нефть. </w:t>
      </w:r>
    </w:p>
    <w:p w:rsidR="00654CE6" w:rsidRPr="00A74A5D" w:rsidRDefault="00654CE6" w:rsidP="001D16D4">
      <w:pPr>
        <w:spacing w:before="120"/>
        <w:rPr>
          <w:szCs w:val="24"/>
        </w:rPr>
      </w:pPr>
      <w:r w:rsidRPr="00A74A5D">
        <w:rPr>
          <w:szCs w:val="24"/>
        </w:rPr>
        <w:t>С целью минимизации риска загрязнения товарной нефти хлорорганическими соединениями необходима методика измерений, гарантирующая достоверное определение органического хлора во всех применяемых химических реагентах.</w:t>
      </w:r>
    </w:p>
    <w:p w:rsidR="00654CE6" w:rsidRPr="00A74A5D" w:rsidRDefault="00654CE6" w:rsidP="001D16D4">
      <w:pPr>
        <w:spacing w:before="120"/>
        <w:rPr>
          <w:szCs w:val="24"/>
          <w:highlight w:val="yellow"/>
        </w:rPr>
      </w:pPr>
      <w:r w:rsidRPr="00A74A5D">
        <w:rPr>
          <w:szCs w:val="24"/>
        </w:rPr>
        <w:t xml:space="preserve">За определяемое значение принимается значение массовой доли органических хлоридов во фракции нефти, выкипающей до температуры 204 °С после добавления химического реагента. При этом помимо непосредственного содержания хлорорганических соединений в химических реагентах, также оценивается образование органического хлора при перегонке фракции, выкипающей до 204 °С в результате </w:t>
      </w:r>
      <w:proofErr w:type="spellStart"/>
      <w:r w:rsidRPr="00A74A5D">
        <w:rPr>
          <w:szCs w:val="24"/>
        </w:rPr>
        <w:t>термодеструкции</w:t>
      </w:r>
      <w:proofErr w:type="spellEnd"/>
      <w:r w:rsidRPr="00A74A5D">
        <w:rPr>
          <w:szCs w:val="24"/>
        </w:rPr>
        <w:t xml:space="preserve"> некоторых классов соединений (например, четвертичные аммониевые соли). Настоящая методика предусматривает определение органического хлора во всех применяемых агрегатных состояниях (жидкое, твердое) и товарных формах химических реагентов.</w:t>
      </w:r>
    </w:p>
    <w:p w:rsidR="002A4245" w:rsidRDefault="002A4245" w:rsidP="002A4245"/>
    <w:p w:rsidR="00DF6C8E" w:rsidRDefault="00DF6C8E" w:rsidP="002A4245">
      <w:pPr>
        <w:sectPr w:rsidR="00DF6C8E" w:rsidSect="001D16D4">
          <w:pgSz w:w="11906" w:h="16838" w:code="9"/>
          <w:pgMar w:top="567" w:right="1021" w:bottom="567" w:left="1247" w:header="737" w:footer="680" w:gutter="0"/>
          <w:cols w:space="708"/>
          <w:docGrid w:linePitch="360"/>
        </w:sectPr>
      </w:pPr>
    </w:p>
    <w:p w:rsidR="002A4245" w:rsidRPr="00E038C4" w:rsidRDefault="00654CE6" w:rsidP="002933EE">
      <w:pPr>
        <w:pStyle w:val="S13"/>
        <w:numPr>
          <w:ilvl w:val="0"/>
          <w:numId w:val="11"/>
        </w:numPr>
        <w:tabs>
          <w:tab w:val="left" w:pos="567"/>
        </w:tabs>
        <w:spacing w:after="240"/>
        <w:ind w:left="0" w:firstLine="0"/>
        <w:rPr>
          <w:caps w:val="0"/>
        </w:rPr>
      </w:pPr>
      <w:bookmarkStart w:id="37" w:name="_Toc115868146"/>
      <w:r>
        <w:rPr>
          <w:caps w:val="0"/>
        </w:rPr>
        <w:lastRenderedPageBreak/>
        <w:t>ОБЛАСТЬ ПРИМЕНЕНИЯ</w:t>
      </w:r>
      <w:bookmarkEnd w:id="37"/>
    </w:p>
    <w:p w:rsidR="00654CE6" w:rsidRPr="00A74A5D" w:rsidRDefault="00654CE6" w:rsidP="00A74A5D">
      <w:pPr>
        <w:rPr>
          <w:szCs w:val="28"/>
        </w:rPr>
      </w:pPr>
      <w:r w:rsidRPr="00A74A5D">
        <w:rPr>
          <w:szCs w:val="28"/>
        </w:rPr>
        <w:t>Настоящая методика устанавливает два метода (1 и 2) измерения массовой доли хлорорганических соединений (органических хлоридов)</w:t>
      </w:r>
      <w:r w:rsidRPr="00A74A5D">
        <w:rPr>
          <w:sz w:val="22"/>
        </w:rPr>
        <w:t xml:space="preserve"> </w:t>
      </w:r>
      <w:r w:rsidRPr="00A74A5D">
        <w:rPr>
          <w:szCs w:val="28"/>
        </w:rPr>
        <w:t xml:space="preserve">методом </w:t>
      </w:r>
      <w:proofErr w:type="spellStart"/>
      <w:r w:rsidRPr="00A74A5D">
        <w:rPr>
          <w:szCs w:val="28"/>
        </w:rPr>
        <w:t>микрокулонометрии</w:t>
      </w:r>
      <w:proofErr w:type="spellEnd"/>
      <w:r w:rsidRPr="00A74A5D">
        <w:rPr>
          <w:szCs w:val="28"/>
        </w:rPr>
        <w:t xml:space="preserve"> и </w:t>
      </w:r>
      <w:proofErr w:type="spellStart"/>
      <w:r w:rsidRPr="00A74A5D">
        <w:rPr>
          <w:szCs w:val="28"/>
        </w:rPr>
        <w:t>рентгенофлуоресцентного</w:t>
      </w:r>
      <w:proofErr w:type="spellEnd"/>
      <w:r w:rsidRPr="00A74A5D">
        <w:rPr>
          <w:szCs w:val="28"/>
        </w:rPr>
        <w:t xml:space="preserve"> анализа в образце </w:t>
      </w:r>
      <w:proofErr w:type="spellStart"/>
      <w:r w:rsidRPr="00A74A5D">
        <w:rPr>
          <w:szCs w:val="28"/>
        </w:rPr>
        <w:t>нафты</w:t>
      </w:r>
      <w:proofErr w:type="spellEnd"/>
      <w:r w:rsidRPr="00A74A5D">
        <w:rPr>
          <w:szCs w:val="28"/>
        </w:rPr>
        <w:t>, полученном из нефти с добавлением химических реагентов, применяемых на всех этапах технологического цикла подготовки нефти.</w:t>
      </w:r>
    </w:p>
    <w:p w:rsidR="00654CE6" w:rsidRPr="00A74A5D" w:rsidRDefault="00654CE6" w:rsidP="00A74A5D">
      <w:pPr>
        <w:rPr>
          <w:szCs w:val="28"/>
        </w:rPr>
      </w:pPr>
      <w:r w:rsidRPr="00A74A5D">
        <w:rPr>
          <w:szCs w:val="28"/>
        </w:rPr>
        <w:t xml:space="preserve">Первоначальным этапом каждого метода является перегонка образцов нефти без реагента (холостой опыт) и с реагентом с целью получения фракции нефти, выкипающей до температуры 204 °С (далее – </w:t>
      </w:r>
      <w:proofErr w:type="spellStart"/>
      <w:r w:rsidRPr="00A74A5D">
        <w:rPr>
          <w:szCs w:val="28"/>
        </w:rPr>
        <w:t>нафта</w:t>
      </w:r>
      <w:proofErr w:type="spellEnd"/>
      <w:r w:rsidRPr="00A74A5D">
        <w:rPr>
          <w:szCs w:val="28"/>
        </w:rPr>
        <w:t>) для последующего определения массовой доли хлорорганических соединений.</w:t>
      </w:r>
    </w:p>
    <w:p w:rsidR="00654CE6" w:rsidRPr="00A74A5D" w:rsidRDefault="00654CE6" w:rsidP="00A74A5D">
      <w:pPr>
        <w:rPr>
          <w:szCs w:val="28"/>
        </w:rPr>
      </w:pPr>
      <w:r w:rsidRPr="00A74A5D">
        <w:rPr>
          <w:szCs w:val="28"/>
        </w:rPr>
        <w:t xml:space="preserve">Метод 1 – сжигание в среде инертного газа и кислорода с последующим </w:t>
      </w:r>
      <w:proofErr w:type="spellStart"/>
      <w:r w:rsidRPr="00A74A5D">
        <w:rPr>
          <w:szCs w:val="28"/>
        </w:rPr>
        <w:t>микрокулонометрическим</w:t>
      </w:r>
      <w:proofErr w:type="spellEnd"/>
      <w:r w:rsidRPr="00A74A5D">
        <w:rPr>
          <w:szCs w:val="28"/>
        </w:rPr>
        <w:t xml:space="preserve"> титрованием. Диапазон измерения массовой доли хлорорганических соединений от 1,0 до 50,0 млн</w:t>
      </w:r>
      <w:r w:rsidRPr="00A74A5D">
        <w:rPr>
          <w:szCs w:val="28"/>
          <w:vertAlign w:val="superscript"/>
        </w:rPr>
        <w:t>-1</w:t>
      </w:r>
      <w:r w:rsidRPr="00A74A5D">
        <w:rPr>
          <w:szCs w:val="28"/>
        </w:rPr>
        <w:t xml:space="preserve"> (</w:t>
      </w:r>
      <w:proofErr w:type="spellStart"/>
      <w:r w:rsidRPr="00A74A5D">
        <w:rPr>
          <w:szCs w:val="28"/>
        </w:rPr>
        <w:t>ppm</w:t>
      </w:r>
      <w:proofErr w:type="spellEnd"/>
      <w:r w:rsidRPr="00A74A5D">
        <w:rPr>
          <w:szCs w:val="28"/>
        </w:rPr>
        <w:t>, мкг/г).</w:t>
      </w:r>
    </w:p>
    <w:p w:rsidR="00654CE6" w:rsidRPr="00A74A5D" w:rsidRDefault="00654CE6" w:rsidP="00A74A5D">
      <w:pPr>
        <w:rPr>
          <w:szCs w:val="28"/>
        </w:rPr>
      </w:pPr>
      <w:r w:rsidRPr="00A74A5D">
        <w:rPr>
          <w:szCs w:val="28"/>
        </w:rPr>
        <w:t xml:space="preserve">Метод 2 – </w:t>
      </w:r>
      <w:proofErr w:type="spellStart"/>
      <w:r w:rsidRPr="00A74A5D">
        <w:rPr>
          <w:szCs w:val="28"/>
        </w:rPr>
        <w:t>рентгенофлуоресцентная</w:t>
      </w:r>
      <w:proofErr w:type="spellEnd"/>
      <w:r w:rsidRPr="00A74A5D">
        <w:rPr>
          <w:szCs w:val="28"/>
        </w:rPr>
        <w:t xml:space="preserve"> спектрометрия с использованием внутреннего стандарта. Диапазон измерения массовой доли хлорорганических соединений от 2,0 до 50,0 млн</w:t>
      </w:r>
      <w:r w:rsidRPr="00A74A5D">
        <w:rPr>
          <w:szCs w:val="28"/>
          <w:vertAlign w:val="superscript"/>
        </w:rPr>
        <w:t>-1</w:t>
      </w:r>
      <w:r w:rsidRPr="00A74A5D">
        <w:rPr>
          <w:szCs w:val="28"/>
        </w:rPr>
        <w:t xml:space="preserve"> (</w:t>
      </w:r>
      <w:proofErr w:type="spellStart"/>
      <w:r w:rsidRPr="00A74A5D">
        <w:rPr>
          <w:szCs w:val="28"/>
        </w:rPr>
        <w:t>ppm</w:t>
      </w:r>
      <w:proofErr w:type="spellEnd"/>
      <w:r w:rsidRPr="00A74A5D">
        <w:rPr>
          <w:szCs w:val="28"/>
        </w:rPr>
        <w:t>, мкг/г).</w:t>
      </w:r>
    </w:p>
    <w:p w:rsidR="00654CE6" w:rsidRPr="00A74A5D" w:rsidRDefault="00654CE6" w:rsidP="00A74A5D">
      <w:pPr>
        <w:rPr>
          <w:szCs w:val="28"/>
        </w:rPr>
      </w:pPr>
      <w:r w:rsidRPr="00A74A5D">
        <w:rPr>
          <w:szCs w:val="28"/>
        </w:rPr>
        <w:t xml:space="preserve">Настоящая методика применима для следующих типов химических реагентов, применяемых на стадиях строительства и ремонта скважин, при операциях увеличения </w:t>
      </w:r>
      <w:proofErr w:type="spellStart"/>
      <w:r w:rsidRPr="00A74A5D">
        <w:rPr>
          <w:szCs w:val="28"/>
        </w:rPr>
        <w:t>нефтеотдачи</w:t>
      </w:r>
      <w:proofErr w:type="spellEnd"/>
      <w:r w:rsidRPr="00A74A5D">
        <w:rPr>
          <w:szCs w:val="28"/>
        </w:rPr>
        <w:t xml:space="preserve"> и </w:t>
      </w:r>
      <w:proofErr w:type="spellStart"/>
      <w:r w:rsidRPr="00A74A5D">
        <w:rPr>
          <w:szCs w:val="28"/>
        </w:rPr>
        <w:t>заводнения</w:t>
      </w:r>
      <w:proofErr w:type="spellEnd"/>
      <w:r w:rsidRPr="00A74A5D">
        <w:rPr>
          <w:szCs w:val="28"/>
        </w:rPr>
        <w:t>, в процессах добычи, транспорта и подготовки нефти:</w:t>
      </w:r>
    </w:p>
    <w:p w:rsidR="00654CE6" w:rsidRPr="00A74A5D" w:rsidRDefault="00654CE6" w:rsidP="002933EE">
      <w:pPr>
        <w:pStyle w:val="a6"/>
        <w:numPr>
          <w:ilvl w:val="0"/>
          <w:numId w:val="19"/>
        </w:numPr>
        <w:tabs>
          <w:tab w:val="left" w:pos="567"/>
        </w:tabs>
        <w:spacing w:before="60" w:after="0"/>
        <w:ind w:left="567" w:hanging="397"/>
      </w:pPr>
      <w:r w:rsidRPr="00A74A5D">
        <w:t xml:space="preserve">жидкие </w:t>
      </w:r>
      <w:proofErr w:type="spellStart"/>
      <w:r w:rsidRPr="00A74A5D">
        <w:t>нефтерастворимые</w:t>
      </w:r>
      <w:proofErr w:type="spellEnd"/>
      <w:r w:rsidRPr="00A74A5D">
        <w:t>;</w:t>
      </w:r>
    </w:p>
    <w:p w:rsidR="00654CE6" w:rsidRPr="00A74A5D" w:rsidRDefault="00654CE6" w:rsidP="002933EE">
      <w:pPr>
        <w:pStyle w:val="a6"/>
        <w:numPr>
          <w:ilvl w:val="0"/>
          <w:numId w:val="19"/>
        </w:numPr>
        <w:tabs>
          <w:tab w:val="left" w:pos="567"/>
        </w:tabs>
        <w:spacing w:before="60" w:after="0"/>
        <w:ind w:left="567" w:hanging="397"/>
      </w:pPr>
      <w:r w:rsidRPr="00A74A5D">
        <w:t>жидкие водорастворимые;</w:t>
      </w:r>
    </w:p>
    <w:p w:rsidR="00654CE6" w:rsidRPr="00A74A5D" w:rsidRDefault="00654CE6" w:rsidP="002933EE">
      <w:pPr>
        <w:pStyle w:val="a6"/>
        <w:numPr>
          <w:ilvl w:val="0"/>
          <w:numId w:val="19"/>
        </w:numPr>
        <w:tabs>
          <w:tab w:val="left" w:pos="567"/>
        </w:tabs>
        <w:spacing w:before="60" w:after="0"/>
        <w:ind w:left="567" w:hanging="397"/>
      </w:pPr>
      <w:r w:rsidRPr="00A74A5D">
        <w:t>реагенты твердой товарной формы (водорастворимые);</w:t>
      </w:r>
    </w:p>
    <w:p w:rsidR="00654CE6" w:rsidRPr="00A74A5D" w:rsidRDefault="00654CE6" w:rsidP="002933EE">
      <w:pPr>
        <w:pStyle w:val="a6"/>
        <w:numPr>
          <w:ilvl w:val="0"/>
          <w:numId w:val="19"/>
        </w:numPr>
        <w:tabs>
          <w:tab w:val="left" w:pos="567"/>
        </w:tabs>
        <w:spacing w:before="60" w:after="0"/>
        <w:ind w:left="567" w:hanging="397"/>
      </w:pPr>
      <w:r w:rsidRPr="00A74A5D">
        <w:t>полимерные суспензионные;</w:t>
      </w:r>
    </w:p>
    <w:p w:rsidR="00654CE6" w:rsidRPr="00A74A5D" w:rsidRDefault="00654CE6" w:rsidP="002933EE">
      <w:pPr>
        <w:pStyle w:val="a6"/>
        <w:numPr>
          <w:ilvl w:val="0"/>
          <w:numId w:val="19"/>
        </w:numPr>
        <w:tabs>
          <w:tab w:val="left" w:pos="567"/>
        </w:tabs>
        <w:spacing w:before="60" w:after="0"/>
        <w:ind w:left="567" w:hanging="397"/>
      </w:pPr>
      <w:r w:rsidRPr="00A74A5D">
        <w:t>твердые вещества, используемые как нерастворимые осадки.</w:t>
      </w:r>
    </w:p>
    <w:p w:rsidR="00654CE6" w:rsidRPr="00A74A5D" w:rsidRDefault="00654CE6" w:rsidP="00A74A5D">
      <w:pPr>
        <w:spacing w:before="120"/>
        <w:rPr>
          <w:color w:val="000000" w:themeColor="text1"/>
          <w:szCs w:val="28"/>
        </w:rPr>
      </w:pPr>
      <w:r w:rsidRPr="00A74A5D">
        <w:rPr>
          <w:color w:val="000000" w:themeColor="text1"/>
          <w:szCs w:val="28"/>
        </w:rPr>
        <w:t>Настоящая методика неприменима для химических реагентов на основе соляной кислоты и других агрессивных минеральных кислот.</w:t>
      </w:r>
    </w:p>
    <w:p w:rsidR="002A4245" w:rsidRDefault="002A4245" w:rsidP="002A4245"/>
    <w:p w:rsidR="00660B9B" w:rsidRDefault="00660B9B" w:rsidP="00660B9B">
      <w:pPr>
        <w:jc w:val="left"/>
        <w:sectPr w:rsidR="00660B9B" w:rsidSect="001D2766">
          <w:headerReference w:type="even" r:id="rId15"/>
          <w:headerReference w:type="first" r:id="rId16"/>
          <w:pgSz w:w="11906" w:h="16838" w:code="9"/>
          <w:pgMar w:top="510" w:right="1021" w:bottom="567" w:left="1247" w:header="737" w:footer="680" w:gutter="0"/>
          <w:cols w:space="708"/>
          <w:docGrid w:linePitch="360"/>
        </w:sectPr>
      </w:pPr>
      <w:r>
        <w:t xml:space="preserve">Настоящая методика внесена в единый реестр методик измерений № </w:t>
      </w:r>
      <w:r w:rsidRPr="00660B9B">
        <w:t>ФР.1.31.2022.42861</w:t>
      </w:r>
      <w:r>
        <w:t xml:space="preserve"> (свидетельство </w:t>
      </w:r>
      <w:r w:rsidRPr="00660B9B">
        <w:t>420/RA.RU.311290-2015/2022</w:t>
      </w:r>
      <w:r>
        <w:t xml:space="preserve"> от </w:t>
      </w:r>
      <w:r w:rsidRPr="00660B9B">
        <w:t>14.03.2022</w:t>
      </w:r>
      <w:r>
        <w:t>).</w:t>
      </w:r>
    </w:p>
    <w:p w:rsidR="002A4245" w:rsidRPr="00E038C4" w:rsidRDefault="00F55587" w:rsidP="00BF70A1">
      <w:pPr>
        <w:pStyle w:val="S13"/>
        <w:numPr>
          <w:ilvl w:val="0"/>
          <w:numId w:val="11"/>
        </w:numPr>
        <w:tabs>
          <w:tab w:val="left" w:pos="567"/>
        </w:tabs>
        <w:spacing w:after="240"/>
        <w:ind w:left="0" w:firstLine="0"/>
        <w:rPr>
          <w:caps w:val="0"/>
        </w:rPr>
      </w:pPr>
      <w:bookmarkStart w:id="38" w:name="_Toc115868147"/>
      <w:r>
        <w:rPr>
          <w:caps w:val="0"/>
        </w:rPr>
        <w:lastRenderedPageBreak/>
        <w:t>ПРИПИСАННЫЕ ХАРАКТЕРИСТИКИ ПОКАЗАТЕЛЕЙ ТОЧНОСТИ</w:t>
      </w:r>
      <w:bookmarkEnd w:id="38"/>
    </w:p>
    <w:p w:rsidR="00F55587" w:rsidRPr="00180F58" w:rsidRDefault="00F55587" w:rsidP="00A74A5D">
      <w:pPr>
        <w:pStyle w:val="afff7"/>
        <w:tabs>
          <w:tab w:val="left" w:pos="1560"/>
        </w:tabs>
        <w:spacing w:before="0" w:after="120"/>
        <w:ind w:firstLine="0"/>
        <w:rPr>
          <w:rFonts w:ascii="Times New Roman" w:hAnsi="Times New Roman"/>
          <w:spacing w:val="-2"/>
          <w:sz w:val="24"/>
          <w:szCs w:val="28"/>
        </w:rPr>
      </w:pPr>
      <w:bookmarkStart w:id="39" w:name="_Toc318360670"/>
      <w:r w:rsidRPr="00A74A5D">
        <w:rPr>
          <w:rFonts w:ascii="Times New Roman" w:hAnsi="Times New Roman"/>
          <w:bCs w:val="0"/>
          <w:sz w:val="24"/>
          <w:szCs w:val="28"/>
        </w:rPr>
        <w:t xml:space="preserve">Диапазон измерений и приписанные характеристики </w:t>
      </w:r>
      <w:proofErr w:type="gramStart"/>
      <w:r w:rsidRPr="00A74A5D">
        <w:rPr>
          <w:rFonts w:ascii="Times New Roman" w:hAnsi="Times New Roman"/>
          <w:bCs w:val="0"/>
          <w:sz w:val="24"/>
          <w:szCs w:val="28"/>
        </w:rPr>
        <w:t>показателей точности измерений массовой доли хлорорганических соединений</w:t>
      </w:r>
      <w:proofErr w:type="gramEnd"/>
      <w:r w:rsidRPr="00A74A5D">
        <w:rPr>
          <w:rFonts w:ascii="Times New Roman" w:hAnsi="Times New Roman"/>
          <w:bCs w:val="0"/>
          <w:sz w:val="24"/>
          <w:szCs w:val="28"/>
        </w:rPr>
        <w:t xml:space="preserve"> в образце </w:t>
      </w:r>
      <w:proofErr w:type="spellStart"/>
      <w:r w:rsidRPr="00A74A5D">
        <w:rPr>
          <w:rFonts w:ascii="Times New Roman" w:hAnsi="Times New Roman"/>
          <w:bCs w:val="0"/>
          <w:sz w:val="24"/>
          <w:szCs w:val="28"/>
        </w:rPr>
        <w:t>нафты</w:t>
      </w:r>
      <w:proofErr w:type="spellEnd"/>
      <w:r w:rsidRPr="00A74A5D">
        <w:rPr>
          <w:rFonts w:ascii="Times New Roman" w:hAnsi="Times New Roman"/>
          <w:bCs w:val="0"/>
          <w:sz w:val="24"/>
          <w:szCs w:val="28"/>
        </w:rPr>
        <w:t xml:space="preserve">, полученном из нефти с добавлением химического реагента </w:t>
      </w:r>
      <w:r w:rsidRPr="00A74A5D">
        <w:rPr>
          <w:rFonts w:ascii="Times New Roman" w:hAnsi="Times New Roman"/>
          <w:spacing w:val="-2"/>
          <w:sz w:val="24"/>
          <w:szCs w:val="28"/>
        </w:rPr>
        <w:t xml:space="preserve">приведены в </w:t>
      </w:r>
      <w:r w:rsidR="00A74A5D">
        <w:rPr>
          <w:rFonts w:ascii="Times New Roman" w:hAnsi="Times New Roman"/>
          <w:spacing w:val="-2"/>
          <w:sz w:val="24"/>
          <w:szCs w:val="28"/>
        </w:rPr>
        <w:t>Т</w:t>
      </w:r>
      <w:r w:rsidRPr="00A74A5D">
        <w:rPr>
          <w:rFonts w:ascii="Times New Roman" w:hAnsi="Times New Roman"/>
          <w:spacing w:val="-2"/>
          <w:sz w:val="24"/>
          <w:szCs w:val="28"/>
        </w:rPr>
        <w:t>аблице 1.</w:t>
      </w:r>
    </w:p>
    <w:p w:rsidR="00E41F98" w:rsidRPr="00E41F98" w:rsidRDefault="00E41F98" w:rsidP="00BF70A1">
      <w:pPr>
        <w:pStyle w:val="aff2"/>
        <w:spacing w:before="120"/>
        <w:jc w:val="right"/>
        <w:rPr>
          <w:rFonts w:ascii="Arial" w:hAnsi="Arial" w:cs="Arial"/>
          <w:b/>
          <w:sz w:val="20"/>
          <w:lang w:val="en-US"/>
        </w:rPr>
      </w:pPr>
      <w:r w:rsidRPr="00A816D2">
        <w:rPr>
          <w:rFonts w:ascii="Arial" w:hAnsi="Arial" w:cs="Arial"/>
          <w:b/>
          <w:sz w:val="20"/>
        </w:rPr>
        <w:t xml:space="preserve">Таблица </w:t>
      </w:r>
      <w:r>
        <w:rPr>
          <w:rFonts w:ascii="Arial" w:hAnsi="Arial" w:cs="Arial"/>
          <w:b/>
          <w:sz w:val="20"/>
          <w:lang w:val="en-US"/>
        </w:rPr>
        <w:t>1</w:t>
      </w:r>
    </w:p>
    <w:p w:rsidR="00E41F98" w:rsidRPr="00E41F98" w:rsidRDefault="00E41F98" w:rsidP="00BF70A1">
      <w:pPr>
        <w:pStyle w:val="afff7"/>
        <w:tabs>
          <w:tab w:val="left" w:pos="1560"/>
        </w:tabs>
        <w:spacing w:before="0" w:after="60"/>
        <w:ind w:firstLine="0"/>
        <w:jc w:val="right"/>
        <w:rPr>
          <w:rFonts w:cs="Arial"/>
          <w:b/>
          <w:spacing w:val="-2"/>
        </w:rPr>
      </w:pPr>
      <w:r w:rsidRPr="00E41F98">
        <w:rPr>
          <w:rFonts w:cs="Arial"/>
          <w:b/>
          <w:spacing w:val="-2"/>
        </w:rPr>
        <w:t>Приписанные характеристики показателей точности</w:t>
      </w:r>
    </w:p>
    <w:tbl>
      <w:tblPr>
        <w:tblStyle w:val="afff5"/>
        <w:tblW w:w="9781" w:type="dxa"/>
        <w:tblInd w:w="108" w:type="dxa"/>
        <w:tblLook w:val="04A0" w:firstRow="1" w:lastRow="0" w:firstColumn="1" w:lastColumn="0" w:noHBand="0" w:noVBand="1"/>
      </w:tblPr>
      <w:tblGrid>
        <w:gridCol w:w="1560"/>
        <w:gridCol w:w="2268"/>
        <w:gridCol w:w="2637"/>
        <w:gridCol w:w="3316"/>
      </w:tblGrid>
      <w:tr w:rsidR="00F55587" w:rsidRPr="0011633B" w:rsidTr="00BF70A1">
        <w:tc>
          <w:tcPr>
            <w:tcW w:w="1560" w:type="dxa"/>
            <w:tcBorders>
              <w:top w:val="single" w:sz="12" w:space="0" w:color="auto"/>
              <w:left w:val="single" w:sz="12" w:space="0" w:color="auto"/>
              <w:bottom w:val="single" w:sz="12" w:space="0" w:color="auto"/>
            </w:tcBorders>
            <w:shd w:val="clear" w:color="auto" w:fill="FFD200"/>
            <w:vAlign w:val="center"/>
          </w:tcPr>
          <w:p w:rsidR="00F55587" w:rsidRPr="00A74A5D" w:rsidRDefault="00F55587" w:rsidP="00A11858">
            <w:pPr>
              <w:jc w:val="center"/>
              <w:rPr>
                <w:rFonts w:ascii="Arial" w:eastAsia="Times New Roman" w:hAnsi="Arial"/>
                <w:b/>
                <w:caps/>
                <w:sz w:val="16"/>
                <w:szCs w:val="16"/>
                <w:lang w:eastAsia="ru-RU"/>
              </w:rPr>
            </w:pPr>
            <w:r w:rsidRPr="00A74A5D">
              <w:rPr>
                <w:rFonts w:ascii="Arial" w:eastAsia="Times New Roman" w:hAnsi="Arial"/>
                <w:b/>
                <w:caps/>
                <w:sz w:val="16"/>
                <w:szCs w:val="16"/>
                <w:lang w:eastAsia="ru-RU"/>
              </w:rPr>
              <w:t>Метод</w:t>
            </w:r>
          </w:p>
        </w:tc>
        <w:tc>
          <w:tcPr>
            <w:tcW w:w="2268" w:type="dxa"/>
            <w:tcBorders>
              <w:top w:val="single" w:sz="12" w:space="0" w:color="auto"/>
              <w:bottom w:val="single" w:sz="12" w:space="0" w:color="auto"/>
            </w:tcBorders>
            <w:shd w:val="clear" w:color="auto" w:fill="FFD200"/>
            <w:vAlign w:val="center"/>
          </w:tcPr>
          <w:p w:rsidR="00F55587" w:rsidRPr="00A74A5D" w:rsidRDefault="00F55587" w:rsidP="00A11858">
            <w:pPr>
              <w:jc w:val="center"/>
              <w:rPr>
                <w:rFonts w:ascii="Arial" w:eastAsia="Times New Roman" w:hAnsi="Arial"/>
                <w:b/>
                <w:caps/>
                <w:sz w:val="16"/>
                <w:szCs w:val="16"/>
                <w:lang w:eastAsia="ru-RU"/>
              </w:rPr>
            </w:pPr>
            <w:r w:rsidRPr="00A74A5D">
              <w:rPr>
                <w:rFonts w:ascii="Arial" w:eastAsia="Times New Roman" w:hAnsi="Arial"/>
                <w:b/>
                <w:caps/>
                <w:sz w:val="16"/>
                <w:szCs w:val="16"/>
                <w:lang w:eastAsia="ru-RU"/>
              </w:rPr>
              <w:t>Диапазон измерений, млн-</w:t>
            </w:r>
            <w:r w:rsidRPr="00A74A5D">
              <w:rPr>
                <w:rFonts w:ascii="Arial" w:eastAsia="Times New Roman" w:hAnsi="Arial"/>
                <w:b/>
                <w:caps/>
                <w:sz w:val="16"/>
                <w:szCs w:val="16"/>
                <w:vertAlign w:val="superscript"/>
                <w:lang w:eastAsia="ru-RU"/>
              </w:rPr>
              <w:t>1</w:t>
            </w:r>
            <w:r w:rsidRPr="00A74A5D">
              <w:rPr>
                <w:rFonts w:ascii="Arial" w:eastAsia="Times New Roman" w:hAnsi="Arial"/>
                <w:b/>
                <w:caps/>
                <w:sz w:val="16"/>
                <w:szCs w:val="16"/>
                <w:lang w:eastAsia="ru-RU"/>
              </w:rPr>
              <w:t xml:space="preserve"> (ppm, мкг/г)</w:t>
            </w:r>
          </w:p>
        </w:tc>
        <w:tc>
          <w:tcPr>
            <w:tcW w:w="2637" w:type="dxa"/>
            <w:tcBorders>
              <w:top w:val="single" w:sz="12" w:space="0" w:color="auto"/>
              <w:bottom w:val="single" w:sz="12" w:space="0" w:color="auto"/>
            </w:tcBorders>
            <w:shd w:val="clear" w:color="auto" w:fill="FFD200"/>
            <w:vAlign w:val="center"/>
          </w:tcPr>
          <w:p w:rsidR="00F55587" w:rsidRPr="00A74A5D" w:rsidRDefault="00F55587" w:rsidP="00A11858">
            <w:pPr>
              <w:jc w:val="center"/>
              <w:rPr>
                <w:rFonts w:ascii="Arial" w:eastAsia="Times New Roman" w:hAnsi="Arial"/>
                <w:b/>
                <w:caps/>
                <w:sz w:val="16"/>
                <w:szCs w:val="16"/>
                <w:lang w:eastAsia="ru-RU"/>
              </w:rPr>
            </w:pPr>
            <w:r w:rsidRPr="00A74A5D">
              <w:rPr>
                <w:rFonts w:ascii="Arial" w:eastAsia="Times New Roman" w:hAnsi="Arial"/>
                <w:b/>
                <w:caps/>
                <w:sz w:val="16"/>
                <w:szCs w:val="16"/>
                <w:lang w:eastAsia="ru-RU"/>
              </w:rPr>
              <w:t>Предел повторяемости, r, млн-</w:t>
            </w:r>
            <w:r w:rsidRPr="00A74A5D">
              <w:rPr>
                <w:rFonts w:ascii="Arial" w:eastAsia="Times New Roman" w:hAnsi="Arial"/>
                <w:b/>
                <w:caps/>
                <w:sz w:val="16"/>
                <w:szCs w:val="16"/>
                <w:vertAlign w:val="superscript"/>
                <w:lang w:eastAsia="ru-RU"/>
              </w:rPr>
              <w:t xml:space="preserve">1 </w:t>
            </w:r>
            <w:r w:rsidRPr="00A74A5D">
              <w:rPr>
                <w:rFonts w:ascii="Arial" w:eastAsia="Times New Roman" w:hAnsi="Arial"/>
                <w:b/>
                <w:caps/>
                <w:sz w:val="16"/>
                <w:szCs w:val="16"/>
                <w:lang w:eastAsia="ru-RU"/>
              </w:rPr>
              <w:t>(ppm, мкг/г)  P=0,95</w:t>
            </w:r>
            <w:proofErr w:type="gramStart"/>
            <w:r w:rsidRPr="00A74A5D">
              <w:rPr>
                <w:rFonts w:ascii="Arial" w:eastAsia="Times New Roman" w:hAnsi="Arial"/>
                <w:b/>
                <w:caps/>
                <w:sz w:val="16"/>
                <w:szCs w:val="16"/>
                <w:lang w:eastAsia="ru-RU"/>
              </w:rPr>
              <w:t xml:space="preserve"> и</w:t>
            </w:r>
            <w:proofErr w:type="gramEnd"/>
            <w:r w:rsidRPr="00A74A5D">
              <w:rPr>
                <w:rFonts w:ascii="Arial" w:eastAsia="Times New Roman" w:hAnsi="Arial"/>
                <w:b/>
                <w:caps/>
                <w:sz w:val="16"/>
                <w:szCs w:val="16"/>
                <w:lang w:eastAsia="ru-RU"/>
              </w:rPr>
              <w:t xml:space="preserve"> k=2</w:t>
            </w:r>
          </w:p>
        </w:tc>
        <w:tc>
          <w:tcPr>
            <w:tcW w:w="3316" w:type="dxa"/>
            <w:tcBorders>
              <w:top w:val="single" w:sz="12" w:space="0" w:color="auto"/>
              <w:bottom w:val="single" w:sz="12" w:space="0" w:color="auto"/>
              <w:right w:val="single" w:sz="12" w:space="0" w:color="auto"/>
            </w:tcBorders>
            <w:shd w:val="clear" w:color="auto" w:fill="FFD200"/>
            <w:vAlign w:val="center"/>
          </w:tcPr>
          <w:p w:rsidR="00F55587" w:rsidRPr="00A74A5D" w:rsidRDefault="00F55587" w:rsidP="00A11858">
            <w:pPr>
              <w:jc w:val="center"/>
              <w:rPr>
                <w:rFonts w:ascii="Arial" w:eastAsia="Times New Roman" w:hAnsi="Arial"/>
                <w:b/>
                <w:caps/>
                <w:sz w:val="16"/>
                <w:szCs w:val="16"/>
                <w:lang w:eastAsia="ru-RU"/>
              </w:rPr>
            </w:pPr>
            <w:r w:rsidRPr="00A74A5D">
              <w:rPr>
                <w:rFonts w:ascii="Arial" w:eastAsia="Times New Roman" w:hAnsi="Arial"/>
                <w:b/>
                <w:caps/>
                <w:sz w:val="16"/>
                <w:szCs w:val="16"/>
                <w:lang w:eastAsia="ru-RU"/>
              </w:rPr>
              <w:t>Предел внутрилабораторной прецизионности, R</w:t>
            </w:r>
            <w:r w:rsidRPr="00A74A5D">
              <w:rPr>
                <w:rFonts w:ascii="Arial" w:eastAsia="Times New Roman" w:hAnsi="Arial"/>
                <w:b/>
                <w:caps/>
                <w:sz w:val="16"/>
                <w:szCs w:val="16"/>
                <w:vertAlign w:val="subscript"/>
                <w:lang w:eastAsia="ru-RU"/>
              </w:rPr>
              <w:t>L</w:t>
            </w:r>
            <w:r w:rsidRPr="00A74A5D">
              <w:rPr>
                <w:rFonts w:ascii="Arial" w:eastAsia="Times New Roman" w:hAnsi="Arial"/>
                <w:b/>
                <w:caps/>
                <w:sz w:val="16"/>
                <w:szCs w:val="16"/>
                <w:lang w:eastAsia="ru-RU"/>
              </w:rPr>
              <w:t>, млн-</w:t>
            </w:r>
            <w:r w:rsidRPr="00A74A5D">
              <w:rPr>
                <w:rFonts w:ascii="Arial" w:eastAsia="Times New Roman" w:hAnsi="Arial"/>
                <w:b/>
                <w:caps/>
                <w:sz w:val="16"/>
                <w:szCs w:val="16"/>
                <w:vertAlign w:val="superscript"/>
                <w:lang w:eastAsia="ru-RU"/>
              </w:rPr>
              <w:t xml:space="preserve">1 </w:t>
            </w:r>
            <w:r w:rsidRPr="00A74A5D">
              <w:rPr>
                <w:rFonts w:ascii="Arial" w:eastAsia="Times New Roman" w:hAnsi="Arial"/>
                <w:b/>
                <w:caps/>
                <w:sz w:val="16"/>
                <w:szCs w:val="16"/>
                <w:lang w:eastAsia="ru-RU"/>
              </w:rPr>
              <w:t>(ppm, мкг/г)  P=0,95</w:t>
            </w:r>
            <w:proofErr w:type="gramStart"/>
            <w:r w:rsidRPr="00A74A5D">
              <w:rPr>
                <w:rFonts w:ascii="Arial" w:eastAsia="Times New Roman" w:hAnsi="Arial"/>
                <w:b/>
                <w:caps/>
                <w:sz w:val="16"/>
                <w:szCs w:val="16"/>
                <w:lang w:eastAsia="ru-RU"/>
              </w:rPr>
              <w:t xml:space="preserve"> и</w:t>
            </w:r>
            <w:proofErr w:type="gramEnd"/>
            <w:r w:rsidRPr="00A74A5D">
              <w:rPr>
                <w:rFonts w:ascii="Arial" w:eastAsia="Times New Roman" w:hAnsi="Arial"/>
                <w:b/>
                <w:caps/>
                <w:sz w:val="16"/>
                <w:szCs w:val="16"/>
                <w:lang w:eastAsia="ru-RU"/>
              </w:rPr>
              <w:t xml:space="preserve"> k=2</w:t>
            </w:r>
          </w:p>
        </w:tc>
      </w:tr>
      <w:tr w:rsidR="00F55587" w:rsidRPr="0011633B" w:rsidTr="00BF70A1">
        <w:tc>
          <w:tcPr>
            <w:tcW w:w="1560" w:type="dxa"/>
            <w:tcBorders>
              <w:top w:val="single" w:sz="12" w:space="0" w:color="auto"/>
              <w:left w:val="single" w:sz="12" w:space="0" w:color="auto"/>
            </w:tcBorders>
            <w:vAlign w:val="center"/>
          </w:tcPr>
          <w:p w:rsidR="00F55587" w:rsidRPr="00A74A5D" w:rsidRDefault="00F55587" w:rsidP="00A11858">
            <w:pPr>
              <w:jc w:val="center"/>
              <w:rPr>
                <w:szCs w:val="28"/>
              </w:rPr>
            </w:pPr>
            <w:r w:rsidRPr="00A74A5D">
              <w:rPr>
                <w:szCs w:val="28"/>
              </w:rPr>
              <w:t>Метод 1</w:t>
            </w:r>
          </w:p>
        </w:tc>
        <w:tc>
          <w:tcPr>
            <w:tcW w:w="2268" w:type="dxa"/>
            <w:tcBorders>
              <w:top w:val="single" w:sz="12" w:space="0" w:color="auto"/>
            </w:tcBorders>
            <w:vAlign w:val="center"/>
          </w:tcPr>
          <w:p w:rsidR="00F55587" w:rsidRPr="00A74A5D" w:rsidRDefault="00F55587" w:rsidP="00A11858">
            <w:pPr>
              <w:jc w:val="center"/>
              <w:rPr>
                <w:szCs w:val="28"/>
              </w:rPr>
            </w:pPr>
            <w:r w:rsidRPr="00A74A5D">
              <w:rPr>
                <w:szCs w:val="28"/>
              </w:rPr>
              <w:t>От 1,0 до 50,0</w:t>
            </w:r>
          </w:p>
        </w:tc>
        <w:tc>
          <w:tcPr>
            <w:tcW w:w="2637" w:type="dxa"/>
            <w:tcBorders>
              <w:top w:val="single" w:sz="12" w:space="0" w:color="auto"/>
            </w:tcBorders>
            <w:vAlign w:val="center"/>
          </w:tcPr>
          <w:p w:rsidR="00F55587" w:rsidRPr="00A74A5D" w:rsidRDefault="00F073DC" w:rsidP="00A11858">
            <w:pPr>
              <w:jc w:val="center"/>
              <w:rPr>
                <w:i/>
                <w:szCs w:val="28"/>
              </w:rPr>
            </w:pPr>
            <m:oMathPara>
              <m:oMath>
                <m:sSup>
                  <m:sSupPr>
                    <m:ctrlPr>
                      <w:rPr>
                        <w:rFonts w:ascii="Cambria Math" w:hAnsi="Cambria Math"/>
                        <w:i/>
                        <w:szCs w:val="28"/>
                      </w:rPr>
                    </m:ctrlPr>
                  </m:sSupPr>
                  <m:e>
                    <m:r>
                      <m:rPr>
                        <m:sty m:val="p"/>
                      </m:rPr>
                      <w:rPr>
                        <w:rFonts w:ascii="Cambria Math" w:hAnsi="Cambria Math"/>
                        <w:szCs w:val="28"/>
                      </w:rPr>
                      <m:t>0,616(</m:t>
                    </m:r>
                    <m:bar>
                      <m:barPr>
                        <m:pos m:val="top"/>
                        <m:ctrlPr>
                          <w:rPr>
                            <w:rFonts w:ascii="Cambria Math" w:hAnsi="Cambria Math"/>
                            <w:i/>
                            <w:szCs w:val="28"/>
                          </w:rPr>
                        </m:ctrlPr>
                      </m:barPr>
                      <m:e>
                        <m:r>
                          <w:rPr>
                            <w:rFonts w:ascii="Cambria Math" w:hAnsi="Cambria Math"/>
                            <w:szCs w:val="28"/>
                            <w:lang w:val="en-US"/>
                          </w:rPr>
                          <m:t>X</m:t>
                        </m:r>
                      </m:e>
                    </m:bar>
                    <m:r>
                      <w:rPr>
                        <w:rFonts w:ascii="Cambria Math" w:hAnsi="Cambria Math"/>
                        <w:szCs w:val="28"/>
                      </w:rPr>
                      <m:t>)</m:t>
                    </m:r>
                  </m:e>
                  <m:sup>
                    <m:r>
                      <w:rPr>
                        <w:rFonts w:ascii="Cambria Math" w:hAnsi="Cambria Math"/>
                        <w:szCs w:val="28"/>
                      </w:rPr>
                      <m:t>0,748</m:t>
                    </m:r>
                  </m:sup>
                </m:sSup>
              </m:oMath>
            </m:oMathPara>
          </w:p>
        </w:tc>
        <w:tc>
          <w:tcPr>
            <w:tcW w:w="3316" w:type="dxa"/>
            <w:tcBorders>
              <w:top w:val="single" w:sz="12" w:space="0" w:color="auto"/>
              <w:right w:val="single" w:sz="12" w:space="0" w:color="auto"/>
            </w:tcBorders>
            <w:vAlign w:val="center"/>
          </w:tcPr>
          <w:p w:rsidR="00F55587" w:rsidRPr="00A74A5D" w:rsidRDefault="00F073DC" w:rsidP="00A11858">
            <w:pPr>
              <w:jc w:val="center"/>
              <w:rPr>
                <w:szCs w:val="28"/>
                <w:lang w:val="en-US"/>
              </w:rPr>
            </w:pPr>
            <m:oMathPara>
              <m:oMath>
                <m:sSup>
                  <m:sSupPr>
                    <m:ctrlPr>
                      <w:rPr>
                        <w:rFonts w:ascii="Cambria Math" w:hAnsi="Cambria Math"/>
                        <w:i/>
                        <w:szCs w:val="28"/>
                      </w:rPr>
                    </m:ctrlPr>
                  </m:sSupPr>
                  <m:e>
                    <m:r>
                      <m:rPr>
                        <m:sty m:val="p"/>
                      </m:rPr>
                      <w:rPr>
                        <w:rFonts w:ascii="Cambria Math" w:hAnsi="Cambria Math"/>
                        <w:szCs w:val="28"/>
                      </w:rPr>
                      <m:t>1,153(</m:t>
                    </m:r>
                    <m:bar>
                      <m:barPr>
                        <m:pos m:val="top"/>
                        <m:ctrlPr>
                          <w:rPr>
                            <w:rFonts w:ascii="Cambria Math" w:hAnsi="Cambria Math"/>
                            <w:i/>
                            <w:szCs w:val="28"/>
                          </w:rPr>
                        </m:ctrlPr>
                      </m:barPr>
                      <m:e>
                        <m:r>
                          <w:rPr>
                            <w:rFonts w:ascii="Cambria Math" w:hAnsi="Cambria Math"/>
                            <w:szCs w:val="28"/>
                            <w:lang w:val="en-US"/>
                          </w:rPr>
                          <m:t>X</m:t>
                        </m:r>
                      </m:e>
                    </m:bar>
                    <m:r>
                      <w:rPr>
                        <w:rFonts w:ascii="Cambria Math" w:hAnsi="Cambria Math"/>
                        <w:szCs w:val="28"/>
                      </w:rPr>
                      <m:t>)</m:t>
                    </m:r>
                  </m:e>
                  <m:sup>
                    <m:r>
                      <w:rPr>
                        <w:rFonts w:ascii="Cambria Math" w:hAnsi="Cambria Math"/>
                        <w:szCs w:val="28"/>
                      </w:rPr>
                      <m:t>0,647</m:t>
                    </m:r>
                  </m:sup>
                </m:sSup>
              </m:oMath>
            </m:oMathPara>
          </w:p>
        </w:tc>
      </w:tr>
      <w:tr w:rsidR="00F55587" w:rsidRPr="0011633B" w:rsidTr="00BF70A1">
        <w:tc>
          <w:tcPr>
            <w:tcW w:w="1560" w:type="dxa"/>
            <w:tcBorders>
              <w:left w:val="single" w:sz="12" w:space="0" w:color="auto"/>
              <w:bottom w:val="single" w:sz="12" w:space="0" w:color="auto"/>
            </w:tcBorders>
            <w:vAlign w:val="center"/>
          </w:tcPr>
          <w:p w:rsidR="00F55587" w:rsidRPr="00A74A5D" w:rsidRDefault="00F55587" w:rsidP="00A11858">
            <w:pPr>
              <w:jc w:val="center"/>
              <w:rPr>
                <w:szCs w:val="28"/>
              </w:rPr>
            </w:pPr>
            <w:r w:rsidRPr="00A74A5D">
              <w:rPr>
                <w:szCs w:val="28"/>
              </w:rPr>
              <w:t>Метод 2</w:t>
            </w:r>
          </w:p>
        </w:tc>
        <w:tc>
          <w:tcPr>
            <w:tcW w:w="2268" w:type="dxa"/>
            <w:tcBorders>
              <w:bottom w:val="single" w:sz="12" w:space="0" w:color="auto"/>
            </w:tcBorders>
            <w:vAlign w:val="center"/>
          </w:tcPr>
          <w:p w:rsidR="00F55587" w:rsidRPr="00A74A5D" w:rsidRDefault="00F55587" w:rsidP="00A11858">
            <w:pPr>
              <w:jc w:val="center"/>
              <w:rPr>
                <w:szCs w:val="28"/>
              </w:rPr>
            </w:pPr>
            <w:r w:rsidRPr="00A74A5D">
              <w:rPr>
                <w:szCs w:val="28"/>
              </w:rPr>
              <w:t>От 2,0 до 50,0</w:t>
            </w:r>
          </w:p>
        </w:tc>
        <w:tc>
          <w:tcPr>
            <w:tcW w:w="2637" w:type="dxa"/>
            <w:tcBorders>
              <w:bottom w:val="single" w:sz="12" w:space="0" w:color="auto"/>
            </w:tcBorders>
            <w:vAlign w:val="center"/>
          </w:tcPr>
          <w:p w:rsidR="00F55587" w:rsidRPr="00A74A5D" w:rsidRDefault="00F073DC" w:rsidP="00A11858">
            <w:pPr>
              <w:jc w:val="center"/>
              <w:rPr>
                <w:szCs w:val="28"/>
              </w:rPr>
            </w:pPr>
            <m:oMathPara>
              <m:oMath>
                <m:sSup>
                  <m:sSupPr>
                    <m:ctrlPr>
                      <w:rPr>
                        <w:rFonts w:ascii="Cambria Math" w:hAnsi="Cambria Math"/>
                        <w:i/>
                        <w:szCs w:val="28"/>
                      </w:rPr>
                    </m:ctrlPr>
                  </m:sSupPr>
                  <m:e>
                    <m:r>
                      <m:rPr>
                        <m:sty m:val="p"/>
                      </m:rPr>
                      <w:rPr>
                        <w:rFonts w:ascii="Cambria Math" w:hAnsi="Cambria Math"/>
                        <w:szCs w:val="28"/>
                      </w:rPr>
                      <m:t>0,364(</m:t>
                    </m:r>
                    <m:bar>
                      <m:barPr>
                        <m:pos m:val="top"/>
                        <m:ctrlPr>
                          <w:rPr>
                            <w:rFonts w:ascii="Cambria Math" w:hAnsi="Cambria Math"/>
                            <w:i/>
                            <w:szCs w:val="28"/>
                          </w:rPr>
                        </m:ctrlPr>
                      </m:barPr>
                      <m:e>
                        <m:r>
                          <w:rPr>
                            <w:rFonts w:ascii="Cambria Math" w:hAnsi="Cambria Math"/>
                            <w:szCs w:val="28"/>
                            <w:lang w:val="en-US"/>
                          </w:rPr>
                          <m:t>X</m:t>
                        </m:r>
                      </m:e>
                    </m:bar>
                    <m:r>
                      <w:rPr>
                        <w:rFonts w:ascii="Cambria Math" w:hAnsi="Cambria Math"/>
                        <w:szCs w:val="28"/>
                      </w:rPr>
                      <m:t>)</m:t>
                    </m:r>
                  </m:e>
                  <m:sup>
                    <m:r>
                      <w:rPr>
                        <w:rFonts w:ascii="Cambria Math" w:hAnsi="Cambria Math"/>
                        <w:szCs w:val="28"/>
                      </w:rPr>
                      <m:t>0,657</m:t>
                    </m:r>
                  </m:sup>
                </m:sSup>
              </m:oMath>
            </m:oMathPara>
          </w:p>
        </w:tc>
        <w:tc>
          <w:tcPr>
            <w:tcW w:w="3316" w:type="dxa"/>
            <w:tcBorders>
              <w:bottom w:val="single" w:sz="12" w:space="0" w:color="auto"/>
              <w:right w:val="single" w:sz="12" w:space="0" w:color="auto"/>
            </w:tcBorders>
            <w:vAlign w:val="center"/>
          </w:tcPr>
          <w:p w:rsidR="00F55587" w:rsidRPr="00A74A5D" w:rsidRDefault="00F073DC" w:rsidP="00A11858">
            <w:pPr>
              <w:jc w:val="center"/>
              <w:rPr>
                <w:i/>
                <w:szCs w:val="28"/>
              </w:rPr>
            </w:pPr>
            <m:oMathPara>
              <m:oMath>
                <m:sSup>
                  <m:sSupPr>
                    <m:ctrlPr>
                      <w:rPr>
                        <w:rFonts w:ascii="Cambria Math" w:hAnsi="Cambria Math"/>
                        <w:i/>
                        <w:szCs w:val="28"/>
                      </w:rPr>
                    </m:ctrlPr>
                  </m:sSupPr>
                  <m:e>
                    <m:r>
                      <m:rPr>
                        <m:sty m:val="p"/>
                      </m:rPr>
                      <w:rPr>
                        <w:rFonts w:ascii="Cambria Math" w:hAnsi="Cambria Math"/>
                        <w:szCs w:val="28"/>
                      </w:rPr>
                      <m:t>0,980(</m:t>
                    </m:r>
                    <m:bar>
                      <m:barPr>
                        <m:pos m:val="top"/>
                        <m:ctrlPr>
                          <w:rPr>
                            <w:rFonts w:ascii="Cambria Math" w:hAnsi="Cambria Math"/>
                            <w:i/>
                            <w:szCs w:val="28"/>
                          </w:rPr>
                        </m:ctrlPr>
                      </m:barPr>
                      <m:e>
                        <m:r>
                          <w:rPr>
                            <w:rFonts w:ascii="Cambria Math" w:hAnsi="Cambria Math"/>
                            <w:szCs w:val="28"/>
                            <w:lang w:val="en-US"/>
                          </w:rPr>
                          <m:t>X</m:t>
                        </m:r>
                      </m:e>
                    </m:bar>
                    <m:r>
                      <w:rPr>
                        <w:rFonts w:ascii="Cambria Math" w:hAnsi="Cambria Math"/>
                        <w:szCs w:val="28"/>
                      </w:rPr>
                      <m:t>)</m:t>
                    </m:r>
                  </m:e>
                  <m:sup>
                    <m:r>
                      <w:rPr>
                        <w:rFonts w:ascii="Cambria Math" w:hAnsi="Cambria Math"/>
                        <w:szCs w:val="28"/>
                      </w:rPr>
                      <m:t>0,484</m:t>
                    </m:r>
                  </m:sup>
                </m:sSup>
              </m:oMath>
            </m:oMathPara>
          </w:p>
        </w:tc>
      </w:tr>
      <w:tr w:rsidR="00F55587" w:rsidRPr="00F073AA" w:rsidTr="00BF70A1">
        <w:tc>
          <w:tcPr>
            <w:tcW w:w="9781" w:type="dxa"/>
            <w:gridSpan w:val="4"/>
            <w:tcBorders>
              <w:top w:val="single" w:sz="12" w:space="0" w:color="auto"/>
            </w:tcBorders>
            <w:vAlign w:val="center"/>
          </w:tcPr>
          <w:p w:rsidR="00F55587" w:rsidRPr="00315CC6" w:rsidRDefault="00F55587" w:rsidP="00A11858">
            <w:pPr>
              <w:tabs>
                <w:tab w:val="left" w:pos="0"/>
                <w:tab w:val="left" w:pos="9899"/>
              </w:tabs>
              <w:spacing w:line="276" w:lineRule="auto"/>
              <w:ind w:right="-1" w:firstLine="709"/>
              <w:rPr>
                <w:i/>
                <w:u w:val="single"/>
              </w:rPr>
            </w:pPr>
            <w:r w:rsidRPr="00315CC6">
              <w:rPr>
                <w:i/>
                <w:u w:val="single"/>
              </w:rPr>
              <w:t>Примечания</w:t>
            </w:r>
            <w:r w:rsidR="00315CC6" w:rsidRPr="00315CC6">
              <w:rPr>
                <w:i/>
                <w:u w:val="single"/>
              </w:rPr>
              <w:t>:</w:t>
            </w:r>
          </w:p>
          <w:p w:rsidR="00F55587" w:rsidRPr="00315CC6" w:rsidRDefault="00F55587" w:rsidP="002933EE">
            <w:pPr>
              <w:pStyle w:val="aff2"/>
              <w:numPr>
                <w:ilvl w:val="0"/>
                <w:numId w:val="12"/>
              </w:numPr>
              <w:tabs>
                <w:tab w:val="left" w:pos="1163"/>
                <w:tab w:val="left" w:pos="9899"/>
              </w:tabs>
              <w:ind w:left="0" w:firstLine="709"/>
              <w:contextualSpacing w:val="0"/>
              <w:rPr>
                <w:i/>
              </w:rPr>
            </w:pPr>
            <w:r w:rsidRPr="00315CC6">
              <w:rPr>
                <w:i/>
              </w:rPr>
              <w:t xml:space="preserve">Значение предела повторяемости </w:t>
            </w:r>
            <w:r w:rsidRPr="00315CC6">
              <w:rPr>
                <w:i/>
                <w:lang w:val="en-US"/>
              </w:rPr>
              <w:t>r</w:t>
            </w:r>
            <w:r w:rsidRPr="00315CC6">
              <w:rPr>
                <w:i/>
              </w:rPr>
              <w:t xml:space="preserve"> соответствует значению стандартной неопределенности </w:t>
            </w:r>
            <w:r w:rsidRPr="00315CC6">
              <w:rPr>
                <w:i/>
                <w:lang w:val="en-US"/>
              </w:rPr>
              <w:t>u</w:t>
            </w:r>
            <w:r w:rsidRPr="00315CC6">
              <w:rPr>
                <w:i/>
                <w:vertAlign w:val="subscript"/>
              </w:rPr>
              <w:t>r</w:t>
            </w:r>
            <w:r w:rsidRPr="00315CC6">
              <w:rPr>
                <w:i/>
              </w:rPr>
              <w:t>, характеризующей разброс результатов единичного анализа, полученных по методике в условиях повторяемости.</w:t>
            </w:r>
          </w:p>
          <w:p w:rsidR="00F55587" w:rsidRPr="00F45B8E" w:rsidRDefault="00F55587" w:rsidP="002933EE">
            <w:pPr>
              <w:pStyle w:val="aff2"/>
              <w:numPr>
                <w:ilvl w:val="0"/>
                <w:numId w:val="12"/>
              </w:numPr>
              <w:ind w:left="0" w:firstLine="743"/>
              <w:contextualSpacing w:val="0"/>
            </w:pPr>
            <w:r w:rsidRPr="00315CC6">
              <w:rPr>
                <w:i/>
              </w:rPr>
              <w:t xml:space="preserve">Значение предела </w:t>
            </w:r>
            <w:proofErr w:type="spellStart"/>
            <w:r w:rsidRPr="00315CC6">
              <w:rPr>
                <w:i/>
              </w:rPr>
              <w:t>внутрилабораторной</w:t>
            </w:r>
            <w:proofErr w:type="spellEnd"/>
            <w:r w:rsidRPr="00315CC6">
              <w:rPr>
                <w:i/>
              </w:rPr>
              <w:t xml:space="preserve"> </w:t>
            </w:r>
            <w:proofErr w:type="spellStart"/>
            <w:r w:rsidRPr="00315CC6">
              <w:rPr>
                <w:i/>
              </w:rPr>
              <w:t>прецизионности</w:t>
            </w:r>
            <w:proofErr w:type="spellEnd"/>
            <w:r w:rsidRPr="00315CC6">
              <w:rPr>
                <w:i/>
              </w:rPr>
              <w:t xml:space="preserve"> </w:t>
            </w:r>
            <w:r w:rsidRPr="00315CC6">
              <w:rPr>
                <w:i/>
                <w:iCs/>
                <w:lang w:val="en-US"/>
              </w:rPr>
              <w:t>R</w:t>
            </w:r>
            <w:r w:rsidRPr="00315CC6">
              <w:rPr>
                <w:i/>
                <w:iCs/>
                <w:vertAlign w:val="subscript"/>
                <w:lang w:val="en-US"/>
              </w:rPr>
              <w:t>L</w:t>
            </w:r>
            <w:r w:rsidRPr="00315CC6">
              <w:rPr>
                <w:i/>
              </w:rPr>
              <w:t xml:space="preserve"> соответствует значению стандартной неопределенности </w:t>
            </w:r>
            <w:proofErr w:type="spellStart"/>
            <w:r w:rsidRPr="00315CC6">
              <w:rPr>
                <w:i/>
                <w:spacing w:val="-2"/>
                <w:lang w:val="en-US"/>
              </w:rPr>
              <w:t>u</w:t>
            </w:r>
            <w:r w:rsidRPr="00315CC6">
              <w:rPr>
                <w:i/>
                <w:spacing w:val="-2"/>
                <w:vertAlign w:val="subscript"/>
                <w:lang w:val="en-US"/>
              </w:rPr>
              <w:t>R</w:t>
            </w:r>
            <w:proofErr w:type="spellEnd"/>
            <w:r w:rsidRPr="00315CC6">
              <w:rPr>
                <w:i/>
                <w:spacing w:val="-2"/>
                <w:vertAlign w:val="subscript"/>
              </w:rPr>
              <w:t>л</w:t>
            </w:r>
            <w:proofErr w:type="gramStart"/>
            <w:r w:rsidRPr="00315CC6">
              <w:rPr>
                <w:i/>
                <w:caps/>
                <w:spacing w:val="-2"/>
              </w:rPr>
              <w:t>,</w:t>
            </w:r>
            <w:r w:rsidRPr="00315CC6">
              <w:rPr>
                <w:i/>
              </w:rPr>
              <w:t xml:space="preserve">, </w:t>
            </w:r>
            <w:proofErr w:type="gramEnd"/>
            <w:r w:rsidRPr="00315CC6">
              <w:rPr>
                <w:i/>
              </w:rPr>
              <w:t xml:space="preserve">характеризующей разброс всех результатов анализа полученных по методике в условиях </w:t>
            </w:r>
            <w:proofErr w:type="spellStart"/>
            <w:r w:rsidRPr="00315CC6">
              <w:rPr>
                <w:i/>
              </w:rPr>
              <w:t>внутрилабораторной</w:t>
            </w:r>
            <w:proofErr w:type="spellEnd"/>
            <w:r w:rsidRPr="00315CC6">
              <w:rPr>
                <w:i/>
              </w:rPr>
              <w:t xml:space="preserve"> </w:t>
            </w:r>
            <w:proofErr w:type="spellStart"/>
            <w:r w:rsidRPr="00315CC6">
              <w:rPr>
                <w:i/>
              </w:rPr>
              <w:t>прецизионности</w:t>
            </w:r>
            <w:proofErr w:type="spellEnd"/>
            <w:r w:rsidRPr="00315CC6">
              <w:rPr>
                <w:i/>
              </w:rPr>
              <w:t>.</w:t>
            </w:r>
          </w:p>
        </w:tc>
      </w:tr>
      <w:bookmarkEnd w:id="39"/>
    </w:tbl>
    <w:p w:rsidR="00415EB9" w:rsidRDefault="00415EB9" w:rsidP="002A4245">
      <w:pPr>
        <w:sectPr w:rsidR="00415EB9" w:rsidSect="001D2766">
          <w:headerReference w:type="even" r:id="rId17"/>
          <w:headerReference w:type="first" r:id="rId18"/>
          <w:pgSz w:w="11906" w:h="16838" w:code="9"/>
          <w:pgMar w:top="510" w:right="1021" w:bottom="567" w:left="1247" w:header="737" w:footer="680" w:gutter="0"/>
          <w:cols w:space="708"/>
          <w:docGrid w:linePitch="360"/>
        </w:sectPr>
      </w:pPr>
    </w:p>
    <w:p w:rsidR="002A4245" w:rsidRPr="00A74A5D" w:rsidRDefault="00A11858" w:rsidP="002933EE">
      <w:pPr>
        <w:pStyle w:val="S13"/>
        <w:numPr>
          <w:ilvl w:val="0"/>
          <w:numId w:val="11"/>
        </w:numPr>
        <w:tabs>
          <w:tab w:val="left" w:pos="426"/>
        </w:tabs>
        <w:spacing w:after="240"/>
        <w:ind w:left="0" w:firstLine="0"/>
        <w:rPr>
          <w:caps w:val="0"/>
        </w:rPr>
      </w:pPr>
      <w:bookmarkStart w:id="40" w:name="_Toc115868148"/>
      <w:r w:rsidRPr="00A74A5D">
        <w:rPr>
          <w:caps w:val="0"/>
        </w:rPr>
        <w:lastRenderedPageBreak/>
        <w:t>ТРЕБОВАНИЯ К СРЕДСТВАМ ИЗМЕРЕНИЯ, ВСПОМОГАТЕЛЬНЫМ УСТРОЙСТВАМ, МАТЕРИАЛАМ, РЕАКТИВАМ</w:t>
      </w:r>
      <w:bookmarkEnd w:id="40"/>
    </w:p>
    <w:p w:rsidR="00A11858" w:rsidRPr="00A74A5D" w:rsidRDefault="00A11858" w:rsidP="002933EE">
      <w:pPr>
        <w:pStyle w:val="aff2"/>
        <w:numPr>
          <w:ilvl w:val="1"/>
          <w:numId w:val="13"/>
        </w:numPr>
        <w:tabs>
          <w:tab w:val="left" w:pos="567"/>
          <w:tab w:val="left" w:pos="1560"/>
        </w:tabs>
        <w:ind w:left="0" w:firstLine="0"/>
        <w:contextualSpacing w:val="0"/>
        <w:rPr>
          <w:b/>
          <w:spacing w:val="-4"/>
        </w:rPr>
      </w:pPr>
      <w:r w:rsidRPr="00A74A5D">
        <w:rPr>
          <w:b/>
          <w:spacing w:val="-4"/>
        </w:rPr>
        <w:t>Средства измерений</w:t>
      </w:r>
    </w:p>
    <w:p w:rsidR="00A11858" w:rsidRPr="00A74A5D" w:rsidRDefault="00A11858" w:rsidP="002933EE">
      <w:pPr>
        <w:pStyle w:val="aff2"/>
        <w:numPr>
          <w:ilvl w:val="2"/>
          <w:numId w:val="11"/>
        </w:numPr>
        <w:tabs>
          <w:tab w:val="left" w:pos="709"/>
          <w:tab w:val="left" w:pos="851"/>
          <w:tab w:val="left" w:pos="1560"/>
        </w:tabs>
        <w:spacing w:before="240"/>
        <w:ind w:left="0" w:firstLine="0"/>
        <w:contextualSpacing w:val="0"/>
        <w:rPr>
          <w:b/>
          <w:spacing w:val="-4"/>
        </w:rPr>
      </w:pPr>
      <w:r w:rsidRPr="00A74A5D">
        <w:rPr>
          <w:b/>
          <w:spacing w:val="-4"/>
        </w:rPr>
        <w:t xml:space="preserve">Получение </w:t>
      </w:r>
      <w:proofErr w:type="spellStart"/>
      <w:r w:rsidRPr="00A74A5D">
        <w:rPr>
          <w:b/>
          <w:spacing w:val="-4"/>
        </w:rPr>
        <w:t>нафты</w:t>
      </w:r>
      <w:proofErr w:type="spellEnd"/>
    </w:p>
    <w:p w:rsidR="00A11858" w:rsidRPr="00A74A5D" w:rsidRDefault="00A11858" w:rsidP="002933EE">
      <w:pPr>
        <w:pStyle w:val="aff2"/>
        <w:numPr>
          <w:ilvl w:val="3"/>
          <w:numId w:val="11"/>
        </w:numPr>
        <w:tabs>
          <w:tab w:val="left" w:pos="993"/>
        </w:tabs>
        <w:spacing w:before="120"/>
        <w:ind w:left="0" w:firstLine="0"/>
        <w:contextualSpacing w:val="0"/>
      </w:pPr>
      <w:r w:rsidRPr="00A74A5D">
        <w:t>Термометр АСТМ 2С (от минус 5</w:t>
      </w:r>
      <w:proofErr w:type="gramStart"/>
      <w:r w:rsidRPr="00A74A5D">
        <w:t xml:space="preserve"> °С</w:t>
      </w:r>
      <w:proofErr w:type="gramEnd"/>
      <w:r w:rsidRPr="00A74A5D">
        <w:t xml:space="preserve"> до плюс 300 °С) или 2F </w:t>
      </w:r>
      <w:r w:rsidRPr="00A74A5D">
        <w:br/>
        <w:t>(от 20 °F до 580 °F).</w:t>
      </w:r>
    </w:p>
    <w:p w:rsidR="00A11858" w:rsidRPr="00315CC6" w:rsidRDefault="00A11858" w:rsidP="00315CC6">
      <w:pPr>
        <w:tabs>
          <w:tab w:val="left" w:pos="1560"/>
        </w:tabs>
        <w:spacing w:before="120"/>
        <w:ind w:left="567"/>
        <w:rPr>
          <w:i/>
          <w:szCs w:val="24"/>
        </w:rPr>
      </w:pPr>
      <w:r w:rsidRPr="00315CC6">
        <w:rPr>
          <w:i/>
          <w:szCs w:val="24"/>
          <w:u w:val="single"/>
        </w:rPr>
        <w:t>Примечание</w:t>
      </w:r>
      <w:r w:rsidR="00315CC6" w:rsidRPr="00315CC6">
        <w:rPr>
          <w:i/>
          <w:szCs w:val="24"/>
          <w:u w:val="single"/>
        </w:rPr>
        <w:t xml:space="preserve">: </w:t>
      </w:r>
      <w:r w:rsidRPr="00315CC6">
        <w:rPr>
          <w:i/>
          <w:szCs w:val="24"/>
        </w:rPr>
        <w:t>Допускается применять другие устройства измерения температуры (термопары или термометры сопротивления) при условии, что они имеют ту же погрешность, что и ртутные стеклянные термометры.</w:t>
      </w:r>
    </w:p>
    <w:p w:rsidR="00A11858" w:rsidRPr="00A74A5D" w:rsidRDefault="00A11858" w:rsidP="002933EE">
      <w:pPr>
        <w:pStyle w:val="aff2"/>
        <w:numPr>
          <w:ilvl w:val="3"/>
          <w:numId w:val="11"/>
        </w:numPr>
        <w:tabs>
          <w:tab w:val="left" w:pos="993"/>
        </w:tabs>
        <w:spacing w:before="120"/>
        <w:ind w:left="0" w:firstLine="0"/>
        <w:contextualSpacing w:val="0"/>
      </w:pPr>
      <w:r w:rsidRPr="00A74A5D">
        <w:t xml:space="preserve">Секундомер любого типа. </w:t>
      </w:r>
    </w:p>
    <w:p w:rsidR="00A11858" w:rsidRPr="00A74A5D" w:rsidRDefault="00A11858" w:rsidP="002933EE">
      <w:pPr>
        <w:pStyle w:val="aff2"/>
        <w:numPr>
          <w:ilvl w:val="3"/>
          <w:numId w:val="11"/>
        </w:numPr>
        <w:tabs>
          <w:tab w:val="left" w:pos="993"/>
        </w:tabs>
        <w:spacing w:before="120"/>
        <w:ind w:left="0" w:firstLine="0"/>
        <w:contextualSpacing w:val="0"/>
      </w:pPr>
      <w:r w:rsidRPr="00A74A5D">
        <w:t xml:space="preserve">Весы неавтоматического действия по ГОСТ OIML R 76-1 или ГОСТ </w:t>
      </w:r>
      <w:proofErr w:type="gramStart"/>
      <w:r w:rsidRPr="00A74A5D">
        <w:t>Р</w:t>
      </w:r>
      <w:proofErr w:type="gramEnd"/>
      <w:r w:rsidRPr="00A74A5D">
        <w:t xml:space="preserve"> 53228, обеспечивающие взвешивание с погрешностью до 0,1 г.</w:t>
      </w:r>
    </w:p>
    <w:p w:rsidR="00A11858" w:rsidRPr="00A74A5D" w:rsidRDefault="00A11858" w:rsidP="002933EE">
      <w:pPr>
        <w:pStyle w:val="aff2"/>
        <w:numPr>
          <w:ilvl w:val="3"/>
          <w:numId w:val="11"/>
        </w:numPr>
        <w:tabs>
          <w:tab w:val="left" w:pos="993"/>
        </w:tabs>
        <w:spacing w:before="120"/>
        <w:ind w:left="0" w:firstLine="0"/>
        <w:contextualSpacing w:val="0"/>
      </w:pPr>
      <w:r w:rsidRPr="00A74A5D">
        <w:t>Колба мерная вместимостью 10 см3.</w:t>
      </w:r>
    </w:p>
    <w:p w:rsidR="00A11858" w:rsidRPr="00A74A5D" w:rsidRDefault="00A11858" w:rsidP="002933EE">
      <w:pPr>
        <w:pStyle w:val="aff2"/>
        <w:numPr>
          <w:ilvl w:val="2"/>
          <w:numId w:val="11"/>
        </w:numPr>
        <w:tabs>
          <w:tab w:val="left" w:pos="709"/>
          <w:tab w:val="left" w:pos="851"/>
          <w:tab w:val="left" w:pos="1560"/>
        </w:tabs>
        <w:spacing w:before="240"/>
        <w:ind w:left="0" w:firstLine="0"/>
        <w:contextualSpacing w:val="0"/>
        <w:rPr>
          <w:b/>
          <w:spacing w:val="-4"/>
        </w:rPr>
      </w:pPr>
      <w:r w:rsidRPr="00A74A5D">
        <w:rPr>
          <w:b/>
          <w:spacing w:val="-4"/>
        </w:rPr>
        <w:t>Метод 1</w:t>
      </w:r>
    </w:p>
    <w:p w:rsidR="00A11858" w:rsidRPr="00A74A5D" w:rsidRDefault="00A11858" w:rsidP="002933EE">
      <w:pPr>
        <w:pStyle w:val="aff2"/>
        <w:numPr>
          <w:ilvl w:val="3"/>
          <w:numId w:val="11"/>
        </w:numPr>
        <w:tabs>
          <w:tab w:val="left" w:pos="851"/>
          <w:tab w:val="left" w:pos="1560"/>
        </w:tabs>
        <w:spacing w:before="120"/>
        <w:ind w:left="0" w:firstLine="0"/>
        <w:contextualSpacing w:val="0"/>
        <w:rPr>
          <w:spacing w:val="-4"/>
        </w:rPr>
      </w:pPr>
      <w:r w:rsidRPr="00A74A5D">
        <w:rPr>
          <w:spacing w:val="-4"/>
        </w:rPr>
        <w:t xml:space="preserve">Анализатор </w:t>
      </w:r>
      <w:proofErr w:type="spellStart"/>
      <w:r w:rsidRPr="00A74A5D">
        <w:rPr>
          <w:spacing w:val="-4"/>
        </w:rPr>
        <w:t>микрокулонометрический</w:t>
      </w:r>
      <w:proofErr w:type="spellEnd"/>
      <w:r w:rsidRPr="00A74A5D">
        <w:rPr>
          <w:spacing w:val="-4"/>
        </w:rPr>
        <w:t>, включающий:</w:t>
      </w:r>
    </w:p>
    <w:p w:rsidR="00A11858" w:rsidRPr="004F5BE0" w:rsidRDefault="00A11858" w:rsidP="002933EE">
      <w:pPr>
        <w:pStyle w:val="aff2"/>
        <w:numPr>
          <w:ilvl w:val="0"/>
          <w:numId w:val="22"/>
        </w:numPr>
        <w:tabs>
          <w:tab w:val="left" w:pos="567"/>
        </w:tabs>
        <w:spacing w:before="60"/>
        <w:ind w:left="567" w:hanging="397"/>
        <w:contextualSpacing w:val="0"/>
        <w:rPr>
          <w:spacing w:val="-4"/>
        </w:rPr>
      </w:pPr>
      <w:r w:rsidRPr="004F5BE0">
        <w:rPr>
          <w:spacing w:val="-4"/>
        </w:rPr>
        <w:t>печь для сжигания электрическую, обеспечивающую поддержание температуры не ниже 800 °С для окисления хлорорганических соединений;</w:t>
      </w:r>
    </w:p>
    <w:p w:rsidR="00A11858" w:rsidRPr="004F5BE0" w:rsidRDefault="00A11858" w:rsidP="002933EE">
      <w:pPr>
        <w:pStyle w:val="aff2"/>
        <w:numPr>
          <w:ilvl w:val="0"/>
          <w:numId w:val="22"/>
        </w:numPr>
        <w:tabs>
          <w:tab w:val="left" w:pos="567"/>
        </w:tabs>
        <w:spacing w:before="60"/>
        <w:ind w:left="567" w:hanging="397"/>
        <w:contextualSpacing w:val="0"/>
        <w:rPr>
          <w:spacing w:val="-4"/>
        </w:rPr>
      </w:pPr>
      <w:r w:rsidRPr="004F5BE0">
        <w:rPr>
          <w:spacing w:val="-4"/>
        </w:rPr>
        <w:t>трубку для сжигания (</w:t>
      </w:r>
      <w:proofErr w:type="spellStart"/>
      <w:r w:rsidRPr="004F5BE0">
        <w:rPr>
          <w:spacing w:val="-4"/>
        </w:rPr>
        <w:t>пиролизную</w:t>
      </w:r>
      <w:proofErr w:type="spellEnd"/>
      <w:r w:rsidRPr="004F5BE0">
        <w:rPr>
          <w:spacing w:val="-4"/>
        </w:rPr>
        <w:t xml:space="preserve"> трубку) из кварца, которая должна обеспечить перенос полностью испарившегося образца из зоны ввода в зону окисления с помощью инертного газа, где он смешивается с кислородом и сгорает;</w:t>
      </w:r>
    </w:p>
    <w:p w:rsidR="00A11858" w:rsidRPr="00315CC6" w:rsidRDefault="00A11858" w:rsidP="00315CC6">
      <w:pPr>
        <w:tabs>
          <w:tab w:val="left" w:pos="1560"/>
        </w:tabs>
        <w:spacing w:before="120"/>
        <w:ind w:left="567"/>
        <w:rPr>
          <w:i/>
          <w:szCs w:val="24"/>
          <w:u w:val="single"/>
        </w:rPr>
      </w:pPr>
      <w:r w:rsidRPr="00315CC6">
        <w:rPr>
          <w:i/>
          <w:szCs w:val="24"/>
          <w:u w:val="single"/>
        </w:rPr>
        <w:t>Примечания</w:t>
      </w:r>
      <w:r w:rsidR="00315CC6" w:rsidRPr="00315CC6">
        <w:rPr>
          <w:i/>
          <w:szCs w:val="24"/>
          <w:u w:val="single"/>
        </w:rPr>
        <w:t>:</w:t>
      </w:r>
      <w:r w:rsidRPr="00315CC6">
        <w:rPr>
          <w:i/>
          <w:szCs w:val="24"/>
          <w:u w:val="single"/>
        </w:rPr>
        <w:t xml:space="preserve"> </w:t>
      </w:r>
    </w:p>
    <w:p w:rsidR="00A11858" w:rsidRPr="00315CC6" w:rsidRDefault="00A11858" w:rsidP="00315CC6">
      <w:pPr>
        <w:tabs>
          <w:tab w:val="left" w:pos="1560"/>
        </w:tabs>
        <w:spacing w:before="120"/>
        <w:ind w:left="567"/>
        <w:rPr>
          <w:i/>
          <w:szCs w:val="24"/>
        </w:rPr>
      </w:pPr>
      <w:r w:rsidRPr="00315CC6">
        <w:rPr>
          <w:i/>
          <w:szCs w:val="24"/>
        </w:rPr>
        <w:t>1</w:t>
      </w:r>
      <w:r w:rsidR="00A74A5D" w:rsidRPr="00315CC6">
        <w:rPr>
          <w:i/>
          <w:szCs w:val="24"/>
        </w:rPr>
        <w:t>.</w:t>
      </w:r>
      <w:r w:rsidRPr="00315CC6">
        <w:rPr>
          <w:i/>
          <w:szCs w:val="24"/>
        </w:rPr>
        <w:t xml:space="preserve"> Вход в трубку должен иметь мембрану для ввода образца шприцем и боковые ответвления для ввода кислорода и инертного газа. </w:t>
      </w:r>
    </w:p>
    <w:p w:rsidR="00A11858" w:rsidRPr="00315CC6" w:rsidRDefault="00A11858" w:rsidP="00315CC6">
      <w:pPr>
        <w:tabs>
          <w:tab w:val="left" w:pos="1560"/>
        </w:tabs>
        <w:spacing w:before="120"/>
        <w:ind w:left="567"/>
        <w:rPr>
          <w:i/>
          <w:szCs w:val="24"/>
        </w:rPr>
      </w:pPr>
      <w:r w:rsidRPr="00315CC6">
        <w:rPr>
          <w:i/>
          <w:szCs w:val="24"/>
        </w:rPr>
        <w:t>2</w:t>
      </w:r>
      <w:r w:rsidR="00A74A5D" w:rsidRPr="00315CC6">
        <w:rPr>
          <w:i/>
          <w:szCs w:val="24"/>
        </w:rPr>
        <w:t>.</w:t>
      </w:r>
      <w:r w:rsidRPr="00315CC6">
        <w:rPr>
          <w:i/>
          <w:szCs w:val="24"/>
        </w:rPr>
        <w:t xml:space="preserve"> Центральная зона должна быть достаточного объема, чтобы обеспечить полное окисление образца.</w:t>
      </w:r>
    </w:p>
    <w:p w:rsidR="00A11858" w:rsidRPr="004F5BE0" w:rsidRDefault="00A11858" w:rsidP="002933EE">
      <w:pPr>
        <w:pStyle w:val="aff2"/>
        <w:numPr>
          <w:ilvl w:val="0"/>
          <w:numId w:val="22"/>
        </w:numPr>
        <w:tabs>
          <w:tab w:val="left" w:pos="567"/>
        </w:tabs>
        <w:ind w:left="567" w:hanging="397"/>
        <w:contextualSpacing w:val="0"/>
        <w:rPr>
          <w:spacing w:val="-4"/>
        </w:rPr>
      </w:pPr>
      <w:r w:rsidRPr="004F5BE0">
        <w:rPr>
          <w:spacing w:val="-4"/>
        </w:rPr>
        <w:t xml:space="preserve">ячейку для титрования, снабженную парой «измерительный электрод - электрод сравнения» для обнаружения изменений в массовой доле ионов серебра, парой генераторных электродов «анод-катод» для поддержания постоянной массовой доли ионов серебра и входным отверстием для ввода газообразного образца из </w:t>
      </w:r>
      <w:proofErr w:type="spellStart"/>
      <w:r w:rsidRPr="004F5BE0">
        <w:rPr>
          <w:spacing w:val="-4"/>
        </w:rPr>
        <w:t>пиролизной</w:t>
      </w:r>
      <w:proofErr w:type="spellEnd"/>
      <w:r w:rsidRPr="004F5BE0">
        <w:rPr>
          <w:spacing w:val="-4"/>
        </w:rPr>
        <w:t xml:space="preserve"> трубки;</w:t>
      </w:r>
    </w:p>
    <w:p w:rsidR="00A11858" w:rsidRPr="00315CC6" w:rsidRDefault="00A11858" w:rsidP="004F5BE0">
      <w:pPr>
        <w:tabs>
          <w:tab w:val="left" w:pos="567"/>
          <w:tab w:val="left" w:pos="1560"/>
        </w:tabs>
        <w:spacing w:before="120"/>
        <w:ind w:left="567"/>
        <w:rPr>
          <w:i/>
          <w:szCs w:val="24"/>
          <w:u w:val="single"/>
        </w:rPr>
      </w:pPr>
      <w:r w:rsidRPr="00315CC6">
        <w:rPr>
          <w:i/>
          <w:szCs w:val="24"/>
          <w:u w:val="single"/>
        </w:rPr>
        <w:t>Примечания</w:t>
      </w:r>
      <w:r w:rsidR="00315CC6" w:rsidRPr="00315CC6">
        <w:rPr>
          <w:i/>
          <w:szCs w:val="24"/>
          <w:u w:val="single"/>
        </w:rPr>
        <w:t>:</w:t>
      </w:r>
      <w:r w:rsidRPr="00315CC6">
        <w:rPr>
          <w:i/>
          <w:szCs w:val="24"/>
          <w:u w:val="single"/>
        </w:rPr>
        <w:t xml:space="preserve"> </w:t>
      </w:r>
    </w:p>
    <w:p w:rsidR="00A11858" w:rsidRPr="00315CC6" w:rsidRDefault="00A11858" w:rsidP="004F5BE0">
      <w:pPr>
        <w:tabs>
          <w:tab w:val="left" w:pos="567"/>
          <w:tab w:val="left" w:pos="1560"/>
        </w:tabs>
        <w:spacing w:before="120"/>
        <w:ind w:left="567"/>
        <w:rPr>
          <w:i/>
          <w:szCs w:val="24"/>
        </w:rPr>
      </w:pPr>
      <w:r w:rsidRPr="00315CC6">
        <w:rPr>
          <w:i/>
          <w:szCs w:val="24"/>
        </w:rPr>
        <w:t>1</w:t>
      </w:r>
      <w:r w:rsidR="004F5BE0" w:rsidRPr="00315CC6">
        <w:rPr>
          <w:i/>
          <w:szCs w:val="24"/>
        </w:rPr>
        <w:t>.</w:t>
      </w:r>
      <w:r w:rsidRPr="00315CC6">
        <w:rPr>
          <w:i/>
          <w:szCs w:val="24"/>
        </w:rPr>
        <w:t xml:space="preserve"> Измерительный, анодный электроды и электрод сравнения должны быть серебряными. </w:t>
      </w:r>
    </w:p>
    <w:p w:rsidR="00A11858" w:rsidRPr="00315CC6" w:rsidRDefault="00A11858" w:rsidP="004F5BE0">
      <w:pPr>
        <w:tabs>
          <w:tab w:val="left" w:pos="567"/>
          <w:tab w:val="left" w:pos="1560"/>
        </w:tabs>
        <w:spacing w:before="120"/>
        <w:ind w:left="567"/>
        <w:rPr>
          <w:i/>
          <w:szCs w:val="24"/>
        </w:rPr>
      </w:pPr>
      <w:r w:rsidRPr="00315CC6">
        <w:rPr>
          <w:i/>
          <w:szCs w:val="24"/>
        </w:rPr>
        <w:t>2</w:t>
      </w:r>
      <w:r w:rsidR="004F5BE0" w:rsidRPr="00315CC6">
        <w:rPr>
          <w:i/>
          <w:szCs w:val="24"/>
        </w:rPr>
        <w:t>.</w:t>
      </w:r>
      <w:r w:rsidRPr="00315CC6">
        <w:rPr>
          <w:i/>
          <w:szCs w:val="24"/>
        </w:rPr>
        <w:t xml:space="preserve"> Катодный электрод должен быть из платиновой проволоки.</w:t>
      </w:r>
    </w:p>
    <w:p w:rsidR="00A11858" w:rsidRPr="00315CC6" w:rsidRDefault="00A11858" w:rsidP="004F5BE0">
      <w:pPr>
        <w:tabs>
          <w:tab w:val="left" w:pos="567"/>
          <w:tab w:val="left" w:pos="1560"/>
        </w:tabs>
        <w:spacing w:before="120"/>
        <w:ind w:left="567"/>
        <w:rPr>
          <w:i/>
          <w:szCs w:val="24"/>
        </w:rPr>
      </w:pPr>
      <w:r w:rsidRPr="00315CC6">
        <w:rPr>
          <w:i/>
          <w:szCs w:val="24"/>
        </w:rPr>
        <w:t>3</w:t>
      </w:r>
      <w:r w:rsidR="004F5BE0" w:rsidRPr="00315CC6">
        <w:rPr>
          <w:i/>
          <w:szCs w:val="24"/>
        </w:rPr>
        <w:t>.</w:t>
      </w:r>
      <w:r w:rsidRPr="00315CC6">
        <w:rPr>
          <w:i/>
          <w:szCs w:val="24"/>
        </w:rPr>
        <w:t xml:space="preserve"> Электрод сравнения должен быть наполовину погружен в ячейку с насыщенным раствором ацетата серебра. </w:t>
      </w:r>
    </w:p>
    <w:p w:rsidR="00A11858" w:rsidRPr="00315CC6" w:rsidRDefault="00A11858" w:rsidP="004F5BE0">
      <w:pPr>
        <w:tabs>
          <w:tab w:val="left" w:pos="567"/>
          <w:tab w:val="left" w:pos="1560"/>
        </w:tabs>
        <w:spacing w:before="120"/>
        <w:ind w:left="567"/>
        <w:rPr>
          <w:i/>
          <w:szCs w:val="24"/>
        </w:rPr>
      </w:pPr>
      <w:r w:rsidRPr="00315CC6">
        <w:rPr>
          <w:i/>
          <w:szCs w:val="24"/>
        </w:rPr>
        <w:t>4</w:t>
      </w:r>
      <w:r w:rsidR="004F5BE0" w:rsidRPr="00315CC6">
        <w:rPr>
          <w:i/>
          <w:szCs w:val="24"/>
        </w:rPr>
        <w:t>.</w:t>
      </w:r>
      <w:r w:rsidRPr="00315CC6">
        <w:rPr>
          <w:i/>
          <w:szCs w:val="24"/>
        </w:rPr>
        <w:t xml:space="preserve"> Электролит в ячейке для титрования представляет собой водный раствор уксусной кислоты концентрацией не менее 70%.</w:t>
      </w:r>
    </w:p>
    <w:p w:rsidR="00A11858" w:rsidRPr="004F5BE0" w:rsidRDefault="00A11858" w:rsidP="002933EE">
      <w:pPr>
        <w:pStyle w:val="aff2"/>
        <w:numPr>
          <w:ilvl w:val="0"/>
          <w:numId w:val="22"/>
        </w:numPr>
        <w:tabs>
          <w:tab w:val="left" w:pos="567"/>
        </w:tabs>
        <w:spacing w:before="60"/>
        <w:ind w:left="567" w:hanging="397"/>
        <w:contextualSpacing w:val="0"/>
        <w:rPr>
          <w:spacing w:val="-4"/>
        </w:rPr>
      </w:pPr>
      <w:proofErr w:type="spellStart"/>
      <w:r w:rsidRPr="004F5BE0">
        <w:rPr>
          <w:spacing w:val="-4"/>
        </w:rPr>
        <w:t>микрокулонометр</w:t>
      </w:r>
      <w:proofErr w:type="spellEnd"/>
      <w:r w:rsidRPr="004F5BE0">
        <w:rPr>
          <w:spacing w:val="-4"/>
        </w:rPr>
        <w:t xml:space="preserve">, обеспечивающий регулирование усиления и смещения, измеряющий разности потенциалов электродной пары «измерительный электрод - электрод сравнения» </w:t>
      </w:r>
      <w:r w:rsidRPr="004F5BE0">
        <w:rPr>
          <w:spacing w:val="-4"/>
        </w:rPr>
        <w:lastRenderedPageBreak/>
        <w:t>и обеспечивающий сравнение этого потенциала с потенциалом смещения, позволяющий прикладывать усиленную разность этих потенциалов паре электродов «анодный электрод – катодный электрод» генерац</w:t>
      </w:r>
      <w:proofErr w:type="gramStart"/>
      <w:r w:rsidRPr="004F5BE0">
        <w:rPr>
          <w:spacing w:val="-4"/>
        </w:rPr>
        <w:t>ии ио</w:t>
      </w:r>
      <w:proofErr w:type="gramEnd"/>
      <w:r w:rsidRPr="004F5BE0">
        <w:rPr>
          <w:spacing w:val="-4"/>
        </w:rPr>
        <w:t>нов серебра (</w:t>
      </w:r>
      <w:proofErr w:type="spellStart"/>
      <w:r w:rsidRPr="004F5BE0">
        <w:rPr>
          <w:spacing w:val="-4"/>
        </w:rPr>
        <w:t>титранта</w:t>
      </w:r>
      <w:proofErr w:type="spellEnd"/>
      <w:r w:rsidRPr="004F5BE0">
        <w:rPr>
          <w:spacing w:val="-4"/>
        </w:rPr>
        <w:t>);</w:t>
      </w:r>
    </w:p>
    <w:p w:rsidR="00A11858" w:rsidRPr="00315CC6" w:rsidRDefault="00A11858" w:rsidP="004F5BE0">
      <w:pPr>
        <w:tabs>
          <w:tab w:val="left" w:pos="1560"/>
        </w:tabs>
        <w:spacing w:before="120"/>
        <w:ind w:left="567"/>
        <w:rPr>
          <w:i/>
          <w:sz w:val="28"/>
          <w:szCs w:val="28"/>
          <w:u w:val="single"/>
        </w:rPr>
      </w:pPr>
      <w:r w:rsidRPr="00315CC6">
        <w:rPr>
          <w:i/>
          <w:szCs w:val="24"/>
          <w:u w:val="single"/>
        </w:rPr>
        <w:t>Примечания</w:t>
      </w:r>
      <w:r w:rsidR="00315CC6">
        <w:rPr>
          <w:i/>
          <w:szCs w:val="24"/>
          <w:u w:val="single"/>
        </w:rPr>
        <w:t>:</w:t>
      </w:r>
      <w:r w:rsidRPr="00315CC6">
        <w:rPr>
          <w:i/>
          <w:sz w:val="28"/>
          <w:szCs w:val="28"/>
          <w:u w:val="single"/>
        </w:rPr>
        <w:t xml:space="preserve"> </w:t>
      </w:r>
    </w:p>
    <w:p w:rsidR="00A11858" w:rsidRPr="00315CC6" w:rsidRDefault="00A11858" w:rsidP="004F5BE0">
      <w:pPr>
        <w:tabs>
          <w:tab w:val="left" w:pos="1560"/>
        </w:tabs>
        <w:spacing w:before="120"/>
        <w:ind w:left="567"/>
        <w:rPr>
          <w:i/>
          <w:szCs w:val="24"/>
        </w:rPr>
      </w:pPr>
      <w:r w:rsidRPr="00315CC6">
        <w:rPr>
          <w:i/>
          <w:szCs w:val="24"/>
        </w:rPr>
        <w:t>1</w:t>
      </w:r>
      <w:r w:rsidR="004F5BE0" w:rsidRPr="00315CC6">
        <w:rPr>
          <w:i/>
          <w:szCs w:val="24"/>
        </w:rPr>
        <w:t>.</w:t>
      </w:r>
      <w:r w:rsidRPr="00315CC6">
        <w:rPr>
          <w:i/>
          <w:szCs w:val="24"/>
        </w:rPr>
        <w:t xml:space="preserve"> Выходной сигнал </w:t>
      </w:r>
      <w:proofErr w:type="spellStart"/>
      <w:r w:rsidRPr="00315CC6">
        <w:rPr>
          <w:i/>
          <w:szCs w:val="24"/>
        </w:rPr>
        <w:t>микрокулонометра</w:t>
      </w:r>
      <w:proofErr w:type="spellEnd"/>
      <w:r w:rsidRPr="00315CC6">
        <w:rPr>
          <w:i/>
          <w:szCs w:val="24"/>
        </w:rPr>
        <w:t xml:space="preserve"> должен быть пропорционален генерирующему току. </w:t>
      </w:r>
    </w:p>
    <w:p w:rsidR="00A11858" w:rsidRPr="00315CC6" w:rsidRDefault="00A11858" w:rsidP="004F5BE0">
      <w:pPr>
        <w:tabs>
          <w:tab w:val="left" w:pos="1560"/>
        </w:tabs>
        <w:spacing w:before="120"/>
        <w:ind w:left="567"/>
        <w:rPr>
          <w:i/>
          <w:szCs w:val="24"/>
        </w:rPr>
      </w:pPr>
      <w:r w:rsidRPr="00315CC6">
        <w:rPr>
          <w:i/>
          <w:szCs w:val="24"/>
        </w:rPr>
        <w:t>2</w:t>
      </w:r>
      <w:r w:rsidR="004F5BE0" w:rsidRPr="00315CC6">
        <w:rPr>
          <w:i/>
          <w:szCs w:val="24"/>
        </w:rPr>
        <w:t>.</w:t>
      </w:r>
      <w:r w:rsidRPr="00315CC6">
        <w:rPr>
          <w:i/>
          <w:szCs w:val="24"/>
        </w:rPr>
        <w:t xml:space="preserve"> </w:t>
      </w:r>
      <w:proofErr w:type="spellStart"/>
      <w:r w:rsidRPr="00315CC6">
        <w:rPr>
          <w:i/>
          <w:szCs w:val="24"/>
        </w:rPr>
        <w:t>Микрокулонометр</w:t>
      </w:r>
      <w:proofErr w:type="spellEnd"/>
      <w:r w:rsidRPr="00315CC6">
        <w:rPr>
          <w:i/>
          <w:szCs w:val="24"/>
        </w:rPr>
        <w:t xml:space="preserve"> может иметь цифровой электроизмерительный прибор и электрическую схему для преобразования выходного сигнала непосредственно в нанограммы или микрограммы, или в единицы концентрации хлоридов.</w:t>
      </w:r>
    </w:p>
    <w:p w:rsidR="00A11858" w:rsidRPr="004F5BE0" w:rsidRDefault="00A11858" w:rsidP="002933EE">
      <w:pPr>
        <w:pStyle w:val="aff2"/>
        <w:numPr>
          <w:ilvl w:val="3"/>
          <w:numId w:val="11"/>
        </w:numPr>
        <w:tabs>
          <w:tab w:val="left" w:pos="851"/>
          <w:tab w:val="left" w:pos="1560"/>
        </w:tabs>
        <w:spacing w:before="120"/>
        <w:ind w:left="0" w:firstLine="0"/>
        <w:contextualSpacing w:val="0"/>
        <w:rPr>
          <w:spacing w:val="-4"/>
        </w:rPr>
      </w:pPr>
      <w:r w:rsidRPr="004F5BE0">
        <w:rPr>
          <w:spacing w:val="-4"/>
        </w:rPr>
        <w:t>Шприц для отбора проб</w:t>
      </w:r>
    </w:p>
    <w:p w:rsidR="00A11858" w:rsidRPr="004F5BE0" w:rsidRDefault="00A11858" w:rsidP="004F5BE0">
      <w:pPr>
        <w:tabs>
          <w:tab w:val="left" w:pos="1560"/>
        </w:tabs>
        <w:spacing w:before="120"/>
        <w:rPr>
          <w:spacing w:val="-4"/>
          <w:szCs w:val="28"/>
        </w:rPr>
      </w:pPr>
      <w:r w:rsidRPr="004F5BE0">
        <w:rPr>
          <w:spacing w:val="-4"/>
          <w:szCs w:val="28"/>
        </w:rPr>
        <w:t xml:space="preserve">Для отбора образца используют </w:t>
      </w:r>
      <w:proofErr w:type="spellStart"/>
      <w:r w:rsidRPr="004F5BE0">
        <w:rPr>
          <w:spacing w:val="-4"/>
          <w:szCs w:val="28"/>
        </w:rPr>
        <w:t>микрошприц</w:t>
      </w:r>
      <w:proofErr w:type="spellEnd"/>
      <w:r w:rsidRPr="004F5BE0">
        <w:rPr>
          <w:spacing w:val="-4"/>
          <w:szCs w:val="28"/>
        </w:rPr>
        <w:t xml:space="preserve"> вместимостью 50 или </w:t>
      </w:r>
      <w:r w:rsidRPr="004F5BE0">
        <w:rPr>
          <w:spacing w:val="-4"/>
          <w:szCs w:val="28"/>
        </w:rPr>
        <w:br/>
        <w:t>100 мм</w:t>
      </w:r>
      <w:r w:rsidRPr="004F5BE0">
        <w:rPr>
          <w:spacing w:val="-4"/>
          <w:szCs w:val="28"/>
          <w:vertAlign w:val="superscript"/>
        </w:rPr>
        <w:t>3</w:t>
      </w:r>
      <w:r w:rsidRPr="004F5BE0">
        <w:rPr>
          <w:spacing w:val="-4"/>
          <w:szCs w:val="28"/>
        </w:rPr>
        <w:t xml:space="preserve">, </w:t>
      </w:r>
      <w:proofErr w:type="gramStart"/>
      <w:r w:rsidRPr="004F5BE0">
        <w:rPr>
          <w:spacing w:val="-4"/>
          <w:szCs w:val="28"/>
        </w:rPr>
        <w:t>обеспечивающий</w:t>
      </w:r>
      <w:proofErr w:type="gramEnd"/>
      <w:r w:rsidRPr="004F5BE0">
        <w:rPr>
          <w:spacing w:val="-4"/>
          <w:szCs w:val="28"/>
        </w:rPr>
        <w:t xml:space="preserve"> подачу от 5 до 50 мм</w:t>
      </w:r>
      <w:r w:rsidRPr="004F5BE0">
        <w:rPr>
          <w:spacing w:val="-4"/>
          <w:szCs w:val="28"/>
          <w:vertAlign w:val="superscript"/>
        </w:rPr>
        <w:t>3</w:t>
      </w:r>
      <w:r w:rsidRPr="004F5BE0">
        <w:rPr>
          <w:spacing w:val="-4"/>
          <w:szCs w:val="28"/>
        </w:rPr>
        <w:t xml:space="preserve"> образца в </w:t>
      </w:r>
      <w:proofErr w:type="spellStart"/>
      <w:r w:rsidRPr="004F5BE0">
        <w:rPr>
          <w:spacing w:val="-4"/>
          <w:szCs w:val="28"/>
        </w:rPr>
        <w:t>пиролизную</w:t>
      </w:r>
      <w:proofErr w:type="spellEnd"/>
      <w:r w:rsidRPr="004F5BE0">
        <w:rPr>
          <w:spacing w:val="-4"/>
          <w:szCs w:val="28"/>
        </w:rPr>
        <w:t xml:space="preserve"> трубку. Для достижения входного участка зоны сжигания с температурой приблизительно 500 °С рекомендуется использовать иглу длиной 76,2 или 152,4 мм (3 или 6 дюймов соответственно). Чтобы обеспечить медленный ввод образца в трубку для сжигания с постоянной скоростью ввода, можно использовать шприц-насос или ручное дозирующее устройство. Скорость ввода не должна превышать</w:t>
      </w:r>
      <w:r w:rsidR="004F5BE0">
        <w:rPr>
          <w:spacing w:val="-4"/>
          <w:szCs w:val="28"/>
        </w:rPr>
        <w:t xml:space="preserve"> </w:t>
      </w:r>
      <w:r w:rsidRPr="004F5BE0">
        <w:rPr>
          <w:spacing w:val="-4"/>
          <w:szCs w:val="28"/>
        </w:rPr>
        <w:t>0,5 мм</w:t>
      </w:r>
      <w:r w:rsidRPr="004F5BE0">
        <w:rPr>
          <w:spacing w:val="-4"/>
          <w:szCs w:val="28"/>
          <w:vertAlign w:val="superscript"/>
        </w:rPr>
        <w:t>3</w:t>
      </w:r>
      <w:r w:rsidRPr="004F5BE0">
        <w:rPr>
          <w:spacing w:val="-4"/>
          <w:szCs w:val="28"/>
        </w:rPr>
        <w:t>/с.</w:t>
      </w:r>
    </w:p>
    <w:p w:rsidR="00A11858" w:rsidRPr="00315CC6" w:rsidRDefault="00A11858" w:rsidP="004F5BE0">
      <w:pPr>
        <w:tabs>
          <w:tab w:val="left" w:pos="1560"/>
        </w:tabs>
        <w:spacing w:before="120"/>
        <w:ind w:left="567"/>
        <w:rPr>
          <w:i/>
          <w:sz w:val="28"/>
          <w:szCs w:val="28"/>
          <w:u w:val="single"/>
        </w:rPr>
      </w:pPr>
      <w:r w:rsidRPr="00315CC6">
        <w:rPr>
          <w:i/>
          <w:szCs w:val="24"/>
          <w:u w:val="single"/>
        </w:rPr>
        <w:t>Примечания</w:t>
      </w:r>
      <w:r w:rsidR="00315CC6">
        <w:rPr>
          <w:i/>
          <w:szCs w:val="24"/>
          <w:u w:val="single"/>
        </w:rPr>
        <w:t>:</w:t>
      </w:r>
    </w:p>
    <w:p w:rsidR="00A11858" w:rsidRPr="00315CC6" w:rsidRDefault="00A11858" w:rsidP="004F5BE0">
      <w:pPr>
        <w:tabs>
          <w:tab w:val="left" w:pos="1560"/>
        </w:tabs>
        <w:spacing w:before="120"/>
        <w:ind w:left="567"/>
        <w:rPr>
          <w:i/>
          <w:szCs w:val="24"/>
        </w:rPr>
      </w:pPr>
      <w:r w:rsidRPr="00315CC6">
        <w:rPr>
          <w:i/>
          <w:szCs w:val="24"/>
        </w:rPr>
        <w:t>1</w:t>
      </w:r>
      <w:r w:rsidR="004F5BE0" w:rsidRPr="00315CC6">
        <w:rPr>
          <w:i/>
          <w:szCs w:val="24"/>
        </w:rPr>
        <w:t>.</w:t>
      </w:r>
      <w:r w:rsidRPr="00315CC6">
        <w:rPr>
          <w:i/>
          <w:szCs w:val="24"/>
        </w:rPr>
        <w:t xml:space="preserve"> Допускается применять шприцы с длиной иглы в соответствии с эксплуатационной документацией используемого оборудования.</w:t>
      </w:r>
    </w:p>
    <w:p w:rsidR="00A11858" w:rsidRPr="00315CC6" w:rsidRDefault="00A11858" w:rsidP="004F5BE0">
      <w:pPr>
        <w:tabs>
          <w:tab w:val="left" w:pos="1560"/>
        </w:tabs>
        <w:spacing w:before="120"/>
        <w:ind w:left="567"/>
        <w:rPr>
          <w:i/>
          <w:szCs w:val="24"/>
        </w:rPr>
      </w:pPr>
      <w:r w:rsidRPr="00315CC6">
        <w:rPr>
          <w:i/>
          <w:szCs w:val="24"/>
        </w:rPr>
        <w:t>2</w:t>
      </w:r>
      <w:r w:rsidR="004F5BE0" w:rsidRPr="00315CC6">
        <w:rPr>
          <w:i/>
          <w:szCs w:val="24"/>
        </w:rPr>
        <w:t>.</w:t>
      </w:r>
      <w:r w:rsidRPr="00315CC6">
        <w:rPr>
          <w:i/>
          <w:szCs w:val="24"/>
        </w:rPr>
        <w:t xml:space="preserve"> </w:t>
      </w:r>
      <w:proofErr w:type="gramStart"/>
      <w:r w:rsidRPr="00315CC6">
        <w:rPr>
          <w:i/>
          <w:szCs w:val="24"/>
        </w:rPr>
        <w:t>Допускается применять шприцы вместимостью, отличной от приведенной, если они рекомендованы изготовителем оборудования.</w:t>
      </w:r>
      <w:proofErr w:type="gramEnd"/>
    </w:p>
    <w:p w:rsidR="00A11858" w:rsidRPr="004F5BE0" w:rsidRDefault="00A11858" w:rsidP="002933EE">
      <w:pPr>
        <w:pStyle w:val="aff2"/>
        <w:numPr>
          <w:ilvl w:val="3"/>
          <w:numId w:val="11"/>
        </w:numPr>
        <w:tabs>
          <w:tab w:val="left" w:pos="851"/>
          <w:tab w:val="left" w:pos="1560"/>
        </w:tabs>
        <w:spacing w:before="120"/>
        <w:ind w:left="0" w:firstLine="0"/>
        <w:contextualSpacing w:val="0"/>
        <w:rPr>
          <w:spacing w:val="-4"/>
        </w:rPr>
      </w:pPr>
      <w:r w:rsidRPr="004F5BE0">
        <w:rPr>
          <w:spacing w:val="-4"/>
        </w:rPr>
        <w:t>Регулятор подачи кислорода и газа-носителя двухступенчатый.</w:t>
      </w:r>
    </w:p>
    <w:p w:rsidR="00A11858" w:rsidRPr="004F5BE0" w:rsidRDefault="00A11858" w:rsidP="002933EE">
      <w:pPr>
        <w:pStyle w:val="aff2"/>
        <w:numPr>
          <w:ilvl w:val="3"/>
          <w:numId w:val="11"/>
        </w:numPr>
        <w:tabs>
          <w:tab w:val="left" w:pos="851"/>
          <w:tab w:val="left" w:pos="1560"/>
        </w:tabs>
        <w:spacing w:before="120"/>
        <w:ind w:left="0" w:firstLine="0"/>
        <w:contextualSpacing w:val="0"/>
        <w:rPr>
          <w:spacing w:val="-4"/>
        </w:rPr>
      </w:pPr>
      <w:r w:rsidRPr="004F5BE0">
        <w:rPr>
          <w:spacing w:val="-4"/>
        </w:rPr>
        <w:t>Плотномер лабораторный или цифровой анализатор плотности, обеспечивающий измерение плотности с точностью 0,1 кг/м3.</w:t>
      </w:r>
    </w:p>
    <w:p w:rsidR="00A11858" w:rsidRPr="004F5BE0" w:rsidRDefault="00A11858" w:rsidP="002933EE">
      <w:pPr>
        <w:pStyle w:val="aff2"/>
        <w:numPr>
          <w:ilvl w:val="2"/>
          <w:numId w:val="11"/>
        </w:numPr>
        <w:tabs>
          <w:tab w:val="left" w:pos="709"/>
          <w:tab w:val="left" w:pos="851"/>
          <w:tab w:val="left" w:pos="1560"/>
        </w:tabs>
        <w:spacing w:before="240"/>
        <w:ind w:left="0" w:firstLine="0"/>
        <w:contextualSpacing w:val="0"/>
        <w:rPr>
          <w:b/>
          <w:szCs w:val="28"/>
        </w:rPr>
      </w:pPr>
      <w:r w:rsidRPr="004F5BE0">
        <w:rPr>
          <w:b/>
          <w:szCs w:val="28"/>
        </w:rPr>
        <w:t>Метод 2</w:t>
      </w:r>
    </w:p>
    <w:p w:rsidR="00A11858" w:rsidRPr="004F5BE0" w:rsidRDefault="00A11858" w:rsidP="002933EE">
      <w:pPr>
        <w:pStyle w:val="aff2"/>
        <w:numPr>
          <w:ilvl w:val="3"/>
          <w:numId w:val="11"/>
        </w:numPr>
        <w:tabs>
          <w:tab w:val="left" w:pos="851"/>
        </w:tabs>
        <w:spacing w:before="120"/>
        <w:ind w:left="0" w:firstLine="0"/>
        <w:contextualSpacing w:val="0"/>
        <w:rPr>
          <w:szCs w:val="28"/>
        </w:rPr>
      </w:pPr>
      <w:r w:rsidRPr="004F5BE0">
        <w:rPr>
          <w:szCs w:val="28"/>
        </w:rPr>
        <w:t xml:space="preserve">Спектрометр </w:t>
      </w:r>
      <w:proofErr w:type="spellStart"/>
      <w:r w:rsidRPr="004F5BE0">
        <w:rPr>
          <w:szCs w:val="28"/>
        </w:rPr>
        <w:t>рентгенофлуоресцентный</w:t>
      </w:r>
      <w:proofErr w:type="spellEnd"/>
      <w:r w:rsidRPr="004F5BE0">
        <w:rPr>
          <w:szCs w:val="28"/>
        </w:rPr>
        <w:t xml:space="preserve"> </w:t>
      </w:r>
      <w:proofErr w:type="spellStart"/>
      <w:r w:rsidRPr="004F5BE0">
        <w:rPr>
          <w:szCs w:val="28"/>
        </w:rPr>
        <w:t>волнодисперсионный</w:t>
      </w:r>
      <w:proofErr w:type="spellEnd"/>
      <w:r w:rsidRPr="004F5BE0">
        <w:rPr>
          <w:szCs w:val="28"/>
        </w:rPr>
        <w:t xml:space="preserve">, способный измерять скорость счета импульсов </w:t>
      </w:r>
      <w:proofErr w:type="spellStart"/>
      <w:r w:rsidRPr="004F5BE0">
        <w:rPr>
          <w:szCs w:val="28"/>
        </w:rPr>
        <w:t>рентгенофлуоресцентного</w:t>
      </w:r>
      <w:proofErr w:type="spellEnd"/>
      <w:r w:rsidRPr="004F5BE0">
        <w:rPr>
          <w:szCs w:val="28"/>
        </w:rPr>
        <w:t xml:space="preserve"> излучения </w:t>
      </w:r>
      <w:proofErr w:type="spellStart"/>
      <w:r w:rsidRPr="004F5BE0">
        <w:rPr>
          <w:szCs w:val="28"/>
        </w:rPr>
        <w:t>Cl</w:t>
      </w:r>
      <w:proofErr w:type="spellEnd"/>
      <w:r w:rsidRPr="004F5BE0">
        <w:rPr>
          <w:szCs w:val="28"/>
        </w:rPr>
        <w:t xml:space="preserve">, </w:t>
      </w:r>
      <w:proofErr w:type="spellStart"/>
      <w:r w:rsidRPr="004F5BE0">
        <w:rPr>
          <w:szCs w:val="28"/>
        </w:rPr>
        <w:t>Bi</w:t>
      </w:r>
      <w:proofErr w:type="spellEnd"/>
      <w:r w:rsidRPr="004F5BE0">
        <w:rPr>
          <w:szCs w:val="28"/>
        </w:rPr>
        <w:t xml:space="preserve"> и S в диапазоне длин волн от 0,470 до 0,550 </w:t>
      </w:r>
      <w:proofErr w:type="spellStart"/>
      <w:r w:rsidRPr="004F5BE0">
        <w:rPr>
          <w:szCs w:val="28"/>
        </w:rPr>
        <w:t>нм</w:t>
      </w:r>
      <w:proofErr w:type="spellEnd"/>
      <w:r w:rsidRPr="004F5BE0">
        <w:rPr>
          <w:szCs w:val="28"/>
        </w:rPr>
        <w:t>.</w:t>
      </w:r>
    </w:p>
    <w:p w:rsidR="00A11858" w:rsidRPr="004F5BE0" w:rsidRDefault="00A11858" w:rsidP="002933EE">
      <w:pPr>
        <w:pStyle w:val="aff2"/>
        <w:numPr>
          <w:ilvl w:val="3"/>
          <w:numId w:val="11"/>
        </w:numPr>
        <w:tabs>
          <w:tab w:val="left" w:pos="851"/>
        </w:tabs>
        <w:spacing w:before="120"/>
        <w:ind w:left="0" w:firstLine="0"/>
        <w:contextualSpacing w:val="0"/>
        <w:rPr>
          <w:szCs w:val="28"/>
        </w:rPr>
      </w:pPr>
      <w:r w:rsidRPr="004F5BE0">
        <w:rPr>
          <w:szCs w:val="28"/>
        </w:rPr>
        <w:t xml:space="preserve">Весы специального (I) класса точности по ГОСТ </w:t>
      </w:r>
      <w:proofErr w:type="gramStart"/>
      <w:r w:rsidRPr="004F5BE0">
        <w:rPr>
          <w:szCs w:val="28"/>
        </w:rPr>
        <w:t>Р</w:t>
      </w:r>
      <w:proofErr w:type="gramEnd"/>
      <w:r w:rsidRPr="004F5BE0">
        <w:rPr>
          <w:szCs w:val="28"/>
        </w:rPr>
        <w:t xml:space="preserve"> 53228 с наибольшим пределом взвешивания не менее 220 г и действительной ценой деления, не превышающей 0,01 мг.</w:t>
      </w:r>
    </w:p>
    <w:p w:rsidR="00A11858" w:rsidRPr="004F5BE0" w:rsidRDefault="00A11858" w:rsidP="002933EE">
      <w:pPr>
        <w:pStyle w:val="aff2"/>
        <w:numPr>
          <w:ilvl w:val="3"/>
          <w:numId w:val="11"/>
        </w:numPr>
        <w:tabs>
          <w:tab w:val="left" w:pos="851"/>
        </w:tabs>
        <w:spacing w:before="120"/>
        <w:ind w:left="0" w:firstLine="0"/>
        <w:contextualSpacing w:val="0"/>
        <w:rPr>
          <w:szCs w:val="28"/>
        </w:rPr>
      </w:pPr>
      <w:r w:rsidRPr="004F5BE0">
        <w:rPr>
          <w:szCs w:val="28"/>
        </w:rPr>
        <w:t>Пипетки, дозаторы</w:t>
      </w:r>
    </w:p>
    <w:p w:rsidR="00A11858" w:rsidRPr="004F5BE0" w:rsidRDefault="00A11858" w:rsidP="004F5BE0">
      <w:pPr>
        <w:spacing w:before="120"/>
        <w:rPr>
          <w:szCs w:val="28"/>
        </w:rPr>
      </w:pPr>
      <w:r w:rsidRPr="004F5BE0">
        <w:rPr>
          <w:szCs w:val="28"/>
        </w:rPr>
        <w:t>Для переноса жидкости допускается использовать любые подходящие по объему и химической устойчивости пипетки, в том числе дозаторы и одноразовые пластиковые пипетки Пастера.</w:t>
      </w:r>
    </w:p>
    <w:p w:rsidR="00A11858" w:rsidRPr="004F5BE0" w:rsidRDefault="00A11858" w:rsidP="002933EE">
      <w:pPr>
        <w:pStyle w:val="aff2"/>
        <w:numPr>
          <w:ilvl w:val="2"/>
          <w:numId w:val="11"/>
        </w:numPr>
        <w:spacing w:before="120"/>
        <w:ind w:left="0" w:firstLine="0"/>
        <w:rPr>
          <w:szCs w:val="28"/>
        </w:rPr>
      </w:pPr>
      <w:r w:rsidRPr="004F5BE0">
        <w:rPr>
          <w:szCs w:val="28"/>
        </w:rPr>
        <w:t>Средства измерений температуры с диапазоном измерений от 0 °С до 50 °C и пределом допускаемой погрешности не более 0,5 °C.</w:t>
      </w:r>
    </w:p>
    <w:p w:rsidR="00A11858" w:rsidRPr="004F5BE0" w:rsidRDefault="00A11858" w:rsidP="002933EE">
      <w:pPr>
        <w:pStyle w:val="aff2"/>
        <w:numPr>
          <w:ilvl w:val="2"/>
          <w:numId w:val="11"/>
        </w:numPr>
        <w:spacing w:before="120"/>
        <w:ind w:left="0" w:firstLine="0"/>
        <w:rPr>
          <w:szCs w:val="28"/>
        </w:rPr>
      </w:pPr>
      <w:r w:rsidRPr="004F5BE0">
        <w:rPr>
          <w:szCs w:val="28"/>
        </w:rPr>
        <w:t>Средства измерений давления, обеспечивающие измерение атмосферного давления в диапазоне от 80,0 до 106,7 кПа с пределом допускаемой погрешности не более 0,7 кПа.</w:t>
      </w:r>
    </w:p>
    <w:p w:rsidR="00A11858" w:rsidRPr="004F5BE0" w:rsidRDefault="00A11858" w:rsidP="002933EE">
      <w:pPr>
        <w:pStyle w:val="aff2"/>
        <w:numPr>
          <w:ilvl w:val="2"/>
          <w:numId w:val="11"/>
        </w:numPr>
        <w:spacing w:before="120"/>
        <w:ind w:left="0" w:firstLine="0"/>
        <w:rPr>
          <w:szCs w:val="28"/>
        </w:rPr>
      </w:pPr>
      <w:r w:rsidRPr="004F5BE0">
        <w:rPr>
          <w:szCs w:val="28"/>
        </w:rPr>
        <w:t>Средства измерений относительной влажности, обеспечивающие измерение относительной влажности воздуха в диапазоне от 30 % до 90 % с пределом абсолютной погрешности не более 6 % в интервале значений температуры по «сухому» термометру от 10 °С до 30 °C.</w:t>
      </w:r>
    </w:p>
    <w:p w:rsidR="00A11858" w:rsidRPr="004F5BE0" w:rsidRDefault="00A11858" w:rsidP="002933EE">
      <w:pPr>
        <w:pStyle w:val="aff2"/>
        <w:numPr>
          <w:ilvl w:val="2"/>
          <w:numId w:val="11"/>
        </w:numPr>
        <w:spacing w:before="120"/>
        <w:ind w:left="0" w:firstLine="0"/>
        <w:rPr>
          <w:szCs w:val="28"/>
        </w:rPr>
      </w:pPr>
      <w:r w:rsidRPr="004F5BE0">
        <w:rPr>
          <w:szCs w:val="28"/>
        </w:rPr>
        <w:lastRenderedPageBreak/>
        <w:t>Все средства измерений должны быть внесены Федеральный информационный фонд по обеспечению единства измерений и иметь действующие сроки поверки. Средства измерений подлежат поверке (калибровке) метрологическими службами, аккредитованными на право поверки (калибровки) СИ, в соответствии с нормативными документами, принятыми в РФ.</w:t>
      </w:r>
    </w:p>
    <w:p w:rsidR="00A11858" w:rsidRPr="004F5BE0" w:rsidRDefault="00A11858" w:rsidP="002933EE">
      <w:pPr>
        <w:pStyle w:val="aff2"/>
        <w:numPr>
          <w:ilvl w:val="1"/>
          <w:numId w:val="13"/>
        </w:numPr>
        <w:tabs>
          <w:tab w:val="left" w:pos="567"/>
          <w:tab w:val="left" w:pos="1560"/>
        </w:tabs>
        <w:spacing w:before="240"/>
        <w:ind w:left="0" w:firstLine="0"/>
        <w:contextualSpacing w:val="0"/>
        <w:rPr>
          <w:b/>
          <w:spacing w:val="-4"/>
        </w:rPr>
      </w:pPr>
      <w:r w:rsidRPr="004F5BE0">
        <w:rPr>
          <w:b/>
          <w:spacing w:val="-4"/>
        </w:rPr>
        <w:t>Вспомогательные устройства и материалы</w:t>
      </w:r>
    </w:p>
    <w:p w:rsidR="00A11858" w:rsidRPr="004F5BE0" w:rsidRDefault="00A11858" w:rsidP="002933EE">
      <w:pPr>
        <w:pStyle w:val="aff2"/>
        <w:numPr>
          <w:ilvl w:val="2"/>
          <w:numId w:val="23"/>
        </w:numPr>
        <w:spacing w:before="120"/>
        <w:ind w:left="0" w:firstLine="0"/>
        <w:contextualSpacing w:val="0"/>
        <w:rPr>
          <w:b/>
          <w:szCs w:val="28"/>
        </w:rPr>
      </w:pPr>
      <w:r w:rsidRPr="004F5BE0">
        <w:rPr>
          <w:b/>
          <w:szCs w:val="28"/>
        </w:rPr>
        <w:t xml:space="preserve">Получение </w:t>
      </w:r>
      <w:proofErr w:type="spellStart"/>
      <w:r w:rsidRPr="004F5BE0">
        <w:rPr>
          <w:b/>
          <w:szCs w:val="28"/>
        </w:rPr>
        <w:t>нафты</w:t>
      </w:r>
      <w:proofErr w:type="spellEnd"/>
    </w:p>
    <w:p w:rsidR="00A11858" w:rsidRPr="004F5BE0" w:rsidRDefault="00A11858" w:rsidP="002879E2">
      <w:pPr>
        <w:spacing w:before="120"/>
        <w:rPr>
          <w:spacing w:val="-4"/>
          <w:szCs w:val="24"/>
        </w:rPr>
      </w:pPr>
      <w:r w:rsidRPr="004F5BE0">
        <w:rPr>
          <w:spacing w:val="-4"/>
          <w:szCs w:val="24"/>
        </w:rPr>
        <w:t>Используют аппаратуру и посуду, приведенную в ГОСТ 2177 или</w:t>
      </w:r>
      <w:r w:rsidR="004F5BE0">
        <w:rPr>
          <w:spacing w:val="-4"/>
          <w:szCs w:val="24"/>
        </w:rPr>
        <w:t xml:space="preserve"> </w:t>
      </w:r>
      <w:r w:rsidRPr="004F5BE0">
        <w:rPr>
          <w:spacing w:val="-4"/>
          <w:szCs w:val="24"/>
        </w:rPr>
        <w:t xml:space="preserve">ГОСТ </w:t>
      </w:r>
      <w:proofErr w:type="gramStart"/>
      <w:r w:rsidRPr="004F5BE0">
        <w:rPr>
          <w:spacing w:val="-4"/>
          <w:szCs w:val="24"/>
        </w:rPr>
        <w:t>Р</w:t>
      </w:r>
      <w:proofErr w:type="gramEnd"/>
      <w:r w:rsidRPr="004F5BE0">
        <w:rPr>
          <w:spacing w:val="-4"/>
          <w:szCs w:val="24"/>
        </w:rPr>
        <w:t xml:space="preserve"> 57036 или указанную ниже:</w:t>
      </w:r>
    </w:p>
    <w:p w:rsidR="00A11858" w:rsidRPr="004F5BE0" w:rsidRDefault="00A11858" w:rsidP="002933EE">
      <w:pPr>
        <w:pStyle w:val="aff2"/>
        <w:numPr>
          <w:ilvl w:val="3"/>
          <w:numId w:val="23"/>
        </w:numPr>
        <w:tabs>
          <w:tab w:val="left" w:pos="851"/>
        </w:tabs>
        <w:spacing w:before="120"/>
        <w:ind w:left="0" w:firstLine="0"/>
        <w:contextualSpacing w:val="0"/>
      </w:pPr>
      <w:r w:rsidRPr="004F5BE0">
        <w:t>Колба для перегонки круглодонная из боросиликатного стекла вместимостью 1 дм</w:t>
      </w:r>
      <w:r w:rsidRPr="004F5BE0">
        <w:rPr>
          <w:vertAlign w:val="superscript"/>
        </w:rPr>
        <w:t>3</w:t>
      </w:r>
      <w:r w:rsidRPr="004F5BE0">
        <w:t xml:space="preserve"> с одним коротким горлышком и стеклянным шлифом 24/40.</w:t>
      </w:r>
    </w:p>
    <w:p w:rsidR="00A11858" w:rsidRPr="004F5BE0" w:rsidRDefault="00A11858" w:rsidP="002933EE">
      <w:pPr>
        <w:pStyle w:val="aff2"/>
        <w:numPr>
          <w:ilvl w:val="3"/>
          <w:numId w:val="23"/>
        </w:numPr>
        <w:tabs>
          <w:tab w:val="left" w:pos="851"/>
        </w:tabs>
        <w:spacing w:before="120"/>
        <w:ind w:left="0" w:firstLine="0"/>
        <w:contextualSpacing w:val="0"/>
      </w:pPr>
      <w:r w:rsidRPr="004F5BE0">
        <w:t>Переходник Т-образный из боросиликатного стекла с боковым отводом под углом 75° со стеклянными шлифами 24/40.</w:t>
      </w:r>
    </w:p>
    <w:p w:rsidR="00A11858" w:rsidRPr="004F5BE0" w:rsidRDefault="00A11858" w:rsidP="002933EE">
      <w:pPr>
        <w:pStyle w:val="aff2"/>
        <w:numPr>
          <w:ilvl w:val="3"/>
          <w:numId w:val="23"/>
        </w:numPr>
        <w:tabs>
          <w:tab w:val="left" w:pos="851"/>
        </w:tabs>
        <w:spacing w:before="120"/>
        <w:ind w:left="0" w:firstLine="0"/>
        <w:contextualSpacing w:val="0"/>
      </w:pPr>
      <w:r w:rsidRPr="004F5BE0">
        <w:t>Переходник для термометра из боросиликатного стекла с внутренним стеклянным шлифом 24/40.</w:t>
      </w:r>
    </w:p>
    <w:p w:rsidR="00A11858" w:rsidRPr="004F5BE0" w:rsidRDefault="00A11858" w:rsidP="002933EE">
      <w:pPr>
        <w:pStyle w:val="aff2"/>
        <w:numPr>
          <w:ilvl w:val="3"/>
          <w:numId w:val="23"/>
        </w:numPr>
        <w:tabs>
          <w:tab w:val="left" w:pos="851"/>
        </w:tabs>
        <w:spacing w:before="120"/>
        <w:ind w:left="0" w:firstLine="0"/>
        <w:contextualSpacing w:val="0"/>
      </w:pPr>
      <w:r w:rsidRPr="004F5BE0">
        <w:t>Холодильник Либиха из боросиликатного стекла длиной 300 мм со стеклянными шлифами 24/40.</w:t>
      </w:r>
    </w:p>
    <w:p w:rsidR="00A11858" w:rsidRPr="004F5BE0" w:rsidRDefault="00A11858" w:rsidP="002933EE">
      <w:pPr>
        <w:pStyle w:val="aff2"/>
        <w:numPr>
          <w:ilvl w:val="3"/>
          <w:numId w:val="23"/>
        </w:numPr>
        <w:tabs>
          <w:tab w:val="left" w:pos="851"/>
        </w:tabs>
        <w:spacing w:before="120"/>
        <w:ind w:left="0" w:firstLine="0"/>
        <w:contextualSpacing w:val="0"/>
      </w:pPr>
      <w:r w:rsidRPr="004F5BE0">
        <w:t>Устройство соединительное вакуумное из боросиликатного стекла с отводом под углом 105° со стеклянными шлифами 24/40.</w:t>
      </w:r>
    </w:p>
    <w:p w:rsidR="00A11858" w:rsidRPr="004F5BE0" w:rsidRDefault="00A11858" w:rsidP="002933EE">
      <w:pPr>
        <w:pStyle w:val="aff2"/>
        <w:numPr>
          <w:ilvl w:val="3"/>
          <w:numId w:val="23"/>
        </w:numPr>
        <w:tabs>
          <w:tab w:val="left" w:pos="851"/>
        </w:tabs>
        <w:spacing w:before="120"/>
        <w:ind w:left="0" w:firstLine="0"/>
        <w:contextualSpacing w:val="0"/>
      </w:pPr>
      <w:r w:rsidRPr="004F5BE0">
        <w:t>Проволочные зажимы для стеклянных шлифов из нержавеющей стали.</w:t>
      </w:r>
    </w:p>
    <w:p w:rsidR="00A11858" w:rsidRPr="004F5BE0" w:rsidRDefault="00A11858" w:rsidP="002933EE">
      <w:pPr>
        <w:pStyle w:val="aff2"/>
        <w:numPr>
          <w:ilvl w:val="3"/>
          <w:numId w:val="23"/>
        </w:numPr>
        <w:tabs>
          <w:tab w:val="left" w:pos="851"/>
        </w:tabs>
        <w:spacing w:before="120"/>
        <w:ind w:left="0" w:firstLine="0"/>
        <w:contextualSpacing w:val="0"/>
      </w:pPr>
      <w:r w:rsidRPr="004F5BE0">
        <w:t>Сосуд для ледяной бани (сосуд для охлаждения) вместимостью не менее 4 дм3.</w:t>
      </w:r>
    </w:p>
    <w:p w:rsidR="00A11858" w:rsidRPr="004F5BE0" w:rsidRDefault="00A11858" w:rsidP="002933EE">
      <w:pPr>
        <w:pStyle w:val="aff2"/>
        <w:numPr>
          <w:ilvl w:val="3"/>
          <w:numId w:val="23"/>
        </w:numPr>
        <w:tabs>
          <w:tab w:val="left" w:pos="851"/>
        </w:tabs>
        <w:spacing w:before="120"/>
        <w:ind w:left="0" w:firstLine="0"/>
        <w:contextualSpacing w:val="0"/>
      </w:pPr>
      <w:r w:rsidRPr="004F5BE0">
        <w:t>Медная трубка теплообменника для охлаждения воды, поступающей в холодильник.</w:t>
      </w:r>
    </w:p>
    <w:p w:rsidR="00A11858" w:rsidRPr="004F5BE0" w:rsidRDefault="00A11858" w:rsidP="002933EE">
      <w:pPr>
        <w:pStyle w:val="aff2"/>
        <w:numPr>
          <w:ilvl w:val="3"/>
          <w:numId w:val="23"/>
        </w:numPr>
        <w:tabs>
          <w:tab w:val="left" w:pos="851"/>
        </w:tabs>
        <w:spacing w:before="120"/>
        <w:ind w:left="0" w:firstLine="0"/>
        <w:contextualSpacing w:val="0"/>
      </w:pPr>
      <w:r w:rsidRPr="004F5BE0">
        <w:t>Электронагревательный кожух вместимостью 1 дм3, мощность верхнего нагревательного элемента – не менее140 Вт, нижнего нагревательного элемента – не менее 380 Вт.</w:t>
      </w:r>
    </w:p>
    <w:p w:rsidR="00A11858" w:rsidRPr="00315CC6" w:rsidRDefault="00A11858" w:rsidP="004F5BE0">
      <w:pPr>
        <w:spacing w:before="120"/>
        <w:ind w:left="567"/>
        <w:rPr>
          <w:i/>
          <w:szCs w:val="24"/>
        </w:rPr>
      </w:pPr>
      <w:r w:rsidRPr="00315CC6">
        <w:rPr>
          <w:i/>
          <w:szCs w:val="24"/>
          <w:u w:val="single"/>
        </w:rPr>
        <w:t>Примечание</w:t>
      </w:r>
      <w:r w:rsidR="00315CC6">
        <w:rPr>
          <w:i/>
          <w:szCs w:val="24"/>
          <w:u w:val="single"/>
        </w:rPr>
        <w:t xml:space="preserve">: </w:t>
      </w:r>
      <w:r w:rsidRPr="00315CC6">
        <w:rPr>
          <w:i/>
          <w:szCs w:val="24"/>
        </w:rPr>
        <w:t>Допускается применять в качестве электронагревательного кожуха другие устройства, имеющие такие же технические характеристики.</w:t>
      </w:r>
    </w:p>
    <w:p w:rsidR="00A11858" w:rsidRPr="004F5BE0" w:rsidRDefault="00A11858" w:rsidP="002933EE">
      <w:pPr>
        <w:pStyle w:val="aff2"/>
        <w:numPr>
          <w:ilvl w:val="3"/>
          <w:numId w:val="23"/>
        </w:numPr>
        <w:tabs>
          <w:tab w:val="left" w:pos="851"/>
        </w:tabs>
        <w:spacing w:before="120"/>
        <w:ind w:left="0" w:firstLine="0"/>
        <w:contextualSpacing w:val="0"/>
      </w:pPr>
      <w:r w:rsidRPr="004F5BE0">
        <w:t>Регуляторы нагрева для регулирования температуры верхнего и нижнего нагревательных элементов кожуха напряжением 120</w:t>
      </w:r>
      <w:proofErr w:type="gramStart"/>
      <w:r w:rsidRPr="004F5BE0">
        <w:t xml:space="preserve"> В</w:t>
      </w:r>
      <w:proofErr w:type="gramEnd"/>
      <w:r w:rsidRPr="004F5BE0">
        <w:t xml:space="preserve">, силой тока </w:t>
      </w:r>
      <w:r w:rsidRPr="004F5BE0">
        <w:br/>
        <w:t>10 А.</w:t>
      </w:r>
    </w:p>
    <w:p w:rsidR="00A11858" w:rsidRPr="004F5BE0" w:rsidRDefault="00A11858" w:rsidP="002933EE">
      <w:pPr>
        <w:pStyle w:val="aff2"/>
        <w:numPr>
          <w:ilvl w:val="3"/>
          <w:numId w:val="23"/>
        </w:numPr>
        <w:tabs>
          <w:tab w:val="left" w:pos="851"/>
        </w:tabs>
        <w:spacing w:before="120"/>
        <w:ind w:left="0" w:firstLine="0"/>
        <w:contextualSpacing w:val="0"/>
      </w:pPr>
      <w:r w:rsidRPr="004F5BE0">
        <w:t>Средства против бурного кипения «</w:t>
      </w:r>
      <w:proofErr w:type="spellStart"/>
      <w:r w:rsidRPr="004F5BE0">
        <w:t>кипелки</w:t>
      </w:r>
      <w:proofErr w:type="spellEnd"/>
      <w:r w:rsidRPr="004F5BE0">
        <w:t xml:space="preserve">» – стеклянные шарики диаметром 3-5 мм или кусочки пористого материала, устойчивого в данной среде (пемза, керамика, </w:t>
      </w:r>
      <w:proofErr w:type="spellStart"/>
      <w:r w:rsidRPr="004F5BE0">
        <w:t>триоксид</w:t>
      </w:r>
      <w:proofErr w:type="spellEnd"/>
      <w:r w:rsidRPr="004F5BE0">
        <w:t xml:space="preserve"> алюминия).</w:t>
      </w:r>
    </w:p>
    <w:p w:rsidR="00A11858" w:rsidRPr="004F5BE0" w:rsidRDefault="00A11858" w:rsidP="002933EE">
      <w:pPr>
        <w:pStyle w:val="aff2"/>
        <w:numPr>
          <w:ilvl w:val="3"/>
          <w:numId w:val="23"/>
        </w:numPr>
        <w:tabs>
          <w:tab w:val="left" w:pos="851"/>
        </w:tabs>
        <w:spacing w:before="120"/>
        <w:ind w:left="0" w:firstLine="0"/>
        <w:contextualSpacing w:val="0"/>
      </w:pPr>
      <w:r w:rsidRPr="004F5BE0">
        <w:t xml:space="preserve">Делительная воронка достаточной вместимости для промывки полученного объема </w:t>
      </w:r>
      <w:proofErr w:type="spellStart"/>
      <w:r w:rsidRPr="004F5BE0">
        <w:t>нафты</w:t>
      </w:r>
      <w:proofErr w:type="spellEnd"/>
      <w:r w:rsidRPr="004F5BE0">
        <w:t>.</w:t>
      </w:r>
    </w:p>
    <w:p w:rsidR="00A11858" w:rsidRPr="004F5BE0" w:rsidRDefault="00A11858" w:rsidP="002933EE">
      <w:pPr>
        <w:pStyle w:val="aff2"/>
        <w:numPr>
          <w:ilvl w:val="3"/>
          <w:numId w:val="23"/>
        </w:numPr>
        <w:tabs>
          <w:tab w:val="left" w:pos="851"/>
        </w:tabs>
        <w:spacing w:before="120"/>
        <w:ind w:left="0" w:firstLine="0"/>
        <w:contextualSpacing w:val="0"/>
      </w:pPr>
      <w:r w:rsidRPr="004F5BE0">
        <w:t>Цилиндр приемный из боросиликатного стекла достаточной вместимостью со стеклянным шлифом 24/40.</w:t>
      </w:r>
    </w:p>
    <w:p w:rsidR="00A11858" w:rsidRPr="004F5BE0" w:rsidRDefault="00A11858" w:rsidP="002933EE">
      <w:pPr>
        <w:pStyle w:val="aff2"/>
        <w:numPr>
          <w:ilvl w:val="3"/>
          <w:numId w:val="23"/>
        </w:numPr>
        <w:tabs>
          <w:tab w:val="left" w:pos="851"/>
        </w:tabs>
        <w:spacing w:before="120"/>
        <w:ind w:left="0" w:firstLine="0"/>
        <w:contextualSpacing w:val="0"/>
      </w:pPr>
      <w:r w:rsidRPr="004F5BE0">
        <w:t>Допускается при условии не снижения точности определения использовать:</w:t>
      </w:r>
    </w:p>
    <w:p w:rsidR="00A11858" w:rsidRPr="002879E2" w:rsidRDefault="00A11858" w:rsidP="002933EE">
      <w:pPr>
        <w:pStyle w:val="a6"/>
        <w:numPr>
          <w:ilvl w:val="0"/>
          <w:numId w:val="24"/>
        </w:numPr>
        <w:tabs>
          <w:tab w:val="left" w:pos="567"/>
        </w:tabs>
        <w:spacing w:before="60" w:after="0"/>
        <w:ind w:left="567" w:hanging="397"/>
      </w:pPr>
      <w:r w:rsidRPr="002879E2">
        <w:t>при сборке стеклянного аппарата для перегонки (дистилляции) аналогичные комплектующие;</w:t>
      </w:r>
    </w:p>
    <w:p w:rsidR="00A11858" w:rsidRPr="002879E2" w:rsidRDefault="00A11858" w:rsidP="002933EE">
      <w:pPr>
        <w:pStyle w:val="a6"/>
        <w:numPr>
          <w:ilvl w:val="0"/>
          <w:numId w:val="24"/>
        </w:numPr>
        <w:tabs>
          <w:tab w:val="left" w:pos="567"/>
        </w:tabs>
        <w:spacing w:before="60" w:after="0"/>
        <w:ind w:left="567" w:hanging="397"/>
      </w:pPr>
      <w:r w:rsidRPr="002879E2">
        <w:t>в качестве электронагревательного кожуха другие устройства, имеющие такие же технические характеристики;</w:t>
      </w:r>
    </w:p>
    <w:p w:rsidR="00A11858" w:rsidRPr="002879E2" w:rsidRDefault="00A11858" w:rsidP="002933EE">
      <w:pPr>
        <w:pStyle w:val="a6"/>
        <w:numPr>
          <w:ilvl w:val="0"/>
          <w:numId w:val="24"/>
        </w:numPr>
        <w:tabs>
          <w:tab w:val="left" w:pos="567"/>
        </w:tabs>
        <w:spacing w:before="60" w:after="0"/>
        <w:ind w:left="567" w:hanging="397"/>
      </w:pPr>
      <w:r w:rsidRPr="002879E2">
        <w:lastRenderedPageBreak/>
        <w:t>другие приборы и средства измерения, в том числе автоматические, если их применение обеспечивает получение такой же фракции 204 °С, как и при использовании указанных выше приборов.</w:t>
      </w:r>
    </w:p>
    <w:p w:rsidR="00A11858" w:rsidRPr="002879E2" w:rsidRDefault="00A11858" w:rsidP="002933EE">
      <w:pPr>
        <w:pStyle w:val="aff2"/>
        <w:numPr>
          <w:ilvl w:val="2"/>
          <w:numId w:val="23"/>
        </w:numPr>
        <w:spacing w:before="120"/>
        <w:ind w:left="0" w:firstLine="0"/>
        <w:contextualSpacing w:val="0"/>
        <w:rPr>
          <w:b/>
          <w:szCs w:val="28"/>
        </w:rPr>
      </w:pPr>
      <w:r w:rsidRPr="002879E2">
        <w:rPr>
          <w:b/>
          <w:szCs w:val="28"/>
        </w:rPr>
        <w:t>Метод 2</w:t>
      </w:r>
    </w:p>
    <w:p w:rsidR="00A11858" w:rsidRPr="002879E2" w:rsidRDefault="00A11858" w:rsidP="002933EE">
      <w:pPr>
        <w:pStyle w:val="aff2"/>
        <w:numPr>
          <w:ilvl w:val="3"/>
          <w:numId w:val="23"/>
        </w:numPr>
        <w:tabs>
          <w:tab w:val="left" w:pos="851"/>
        </w:tabs>
        <w:spacing w:before="120"/>
        <w:ind w:left="0" w:firstLine="0"/>
        <w:contextualSpacing w:val="0"/>
      </w:pPr>
      <w:r w:rsidRPr="002879E2">
        <w:t xml:space="preserve">Пленка </w:t>
      </w:r>
      <w:proofErr w:type="spellStart"/>
      <w:r w:rsidRPr="002879E2">
        <w:t>рентгенопрозрачная</w:t>
      </w:r>
      <w:proofErr w:type="spellEnd"/>
      <w:r w:rsidRPr="002879E2">
        <w:t xml:space="preserve"> толщиной от 3 до 5 мкм для удержания образца в кювете, обеспечивающая низкое поглощение первичного и вторичного рентгеновского излучения. Допускается использовать любую пленку, химически устойчивую к воздействию образца и не содержащую хлор, например, полиэфирную, полипропиленовую, поликарбонатную или полиамидную.</w:t>
      </w:r>
    </w:p>
    <w:p w:rsidR="00A11858" w:rsidRPr="004F5BE0" w:rsidRDefault="00A11858" w:rsidP="002933EE">
      <w:pPr>
        <w:pStyle w:val="aff2"/>
        <w:numPr>
          <w:ilvl w:val="3"/>
          <w:numId w:val="23"/>
        </w:numPr>
        <w:tabs>
          <w:tab w:val="left" w:pos="851"/>
        </w:tabs>
        <w:spacing w:before="120"/>
        <w:ind w:left="0" w:firstLine="0"/>
        <w:contextualSpacing w:val="0"/>
      </w:pPr>
      <w:r w:rsidRPr="004F5BE0">
        <w:t>Кюветы для образца</w:t>
      </w:r>
    </w:p>
    <w:p w:rsidR="00A11858" w:rsidRPr="004F5BE0" w:rsidRDefault="00A11858" w:rsidP="002879E2">
      <w:pPr>
        <w:tabs>
          <w:tab w:val="left" w:pos="851"/>
        </w:tabs>
        <w:spacing w:before="120"/>
        <w:rPr>
          <w:szCs w:val="24"/>
        </w:rPr>
      </w:pPr>
      <w:r w:rsidRPr="004F5BE0">
        <w:rPr>
          <w:szCs w:val="24"/>
        </w:rPr>
        <w:t>Используют одноразовые или многоразовые кюветы, рекомендованные изготовителем спектрометра. Кюветы должны быть химически устойчивыми к испытуемому материалу.</w:t>
      </w:r>
    </w:p>
    <w:p w:rsidR="00A11858" w:rsidRPr="002879E2" w:rsidRDefault="00A11858" w:rsidP="002933EE">
      <w:pPr>
        <w:pStyle w:val="aff2"/>
        <w:numPr>
          <w:ilvl w:val="1"/>
          <w:numId w:val="13"/>
        </w:numPr>
        <w:tabs>
          <w:tab w:val="left" w:pos="567"/>
          <w:tab w:val="left" w:pos="1560"/>
        </w:tabs>
        <w:spacing w:before="240"/>
        <w:ind w:left="0" w:firstLine="0"/>
        <w:contextualSpacing w:val="0"/>
        <w:rPr>
          <w:b/>
          <w:spacing w:val="-4"/>
        </w:rPr>
      </w:pPr>
      <w:r w:rsidRPr="002879E2">
        <w:rPr>
          <w:b/>
          <w:spacing w:val="-4"/>
        </w:rPr>
        <w:t>Реактивы</w:t>
      </w:r>
    </w:p>
    <w:p w:rsidR="00A11858" w:rsidRPr="002879E2" w:rsidRDefault="00A11858" w:rsidP="002933EE">
      <w:pPr>
        <w:pStyle w:val="aff2"/>
        <w:numPr>
          <w:ilvl w:val="2"/>
          <w:numId w:val="25"/>
        </w:numPr>
        <w:spacing w:before="120"/>
        <w:ind w:left="0" w:firstLine="0"/>
        <w:contextualSpacing w:val="0"/>
        <w:rPr>
          <w:b/>
        </w:rPr>
      </w:pPr>
      <w:r w:rsidRPr="002879E2">
        <w:rPr>
          <w:b/>
        </w:rPr>
        <w:t xml:space="preserve">Получение </w:t>
      </w:r>
      <w:proofErr w:type="spellStart"/>
      <w:r w:rsidRPr="002879E2">
        <w:rPr>
          <w:b/>
        </w:rPr>
        <w:t>нафты</w:t>
      </w:r>
      <w:proofErr w:type="spellEnd"/>
    </w:p>
    <w:p w:rsidR="00A11858" w:rsidRPr="002879E2" w:rsidRDefault="00A11858" w:rsidP="002933EE">
      <w:pPr>
        <w:pStyle w:val="aff2"/>
        <w:numPr>
          <w:ilvl w:val="3"/>
          <w:numId w:val="25"/>
        </w:numPr>
        <w:tabs>
          <w:tab w:val="left" w:pos="993"/>
        </w:tabs>
        <w:spacing w:before="120"/>
        <w:ind w:left="0" w:firstLine="0"/>
        <w:contextualSpacing w:val="0"/>
      </w:pPr>
      <w:r w:rsidRPr="002879E2">
        <w:t>Ацетон по ГОСТ 2768, не содержащий хлор.</w:t>
      </w:r>
    </w:p>
    <w:p w:rsidR="00A11858" w:rsidRPr="002879E2" w:rsidRDefault="00A11858" w:rsidP="002879E2">
      <w:pPr>
        <w:spacing w:before="120"/>
        <w:rPr>
          <w:szCs w:val="24"/>
        </w:rPr>
      </w:pPr>
      <w:r w:rsidRPr="002879E2">
        <w:rPr>
          <w:szCs w:val="24"/>
        </w:rPr>
        <w:t>Предупреждение</w:t>
      </w:r>
      <w:r w:rsidR="002879E2" w:rsidRPr="002879E2">
        <w:rPr>
          <w:szCs w:val="24"/>
        </w:rPr>
        <w:t xml:space="preserve"> </w:t>
      </w:r>
      <w:r w:rsidRPr="002879E2">
        <w:rPr>
          <w:szCs w:val="24"/>
        </w:rPr>
        <w:t xml:space="preserve">– Осторожно. Чрезвычайно воспламеняем, может быть причиной пожара, </w:t>
      </w:r>
      <w:proofErr w:type="gramStart"/>
      <w:r w:rsidRPr="002879E2">
        <w:rPr>
          <w:szCs w:val="24"/>
        </w:rPr>
        <w:t>опасен</w:t>
      </w:r>
      <w:proofErr w:type="gramEnd"/>
      <w:r w:rsidRPr="002879E2">
        <w:rPr>
          <w:szCs w:val="24"/>
        </w:rPr>
        <w:t xml:space="preserve"> для здоровья.</w:t>
      </w:r>
    </w:p>
    <w:p w:rsidR="00A11858" w:rsidRPr="004F5BE0" w:rsidRDefault="00A11858" w:rsidP="002933EE">
      <w:pPr>
        <w:pStyle w:val="aff2"/>
        <w:numPr>
          <w:ilvl w:val="3"/>
          <w:numId w:val="25"/>
        </w:numPr>
        <w:tabs>
          <w:tab w:val="left" w:pos="993"/>
        </w:tabs>
        <w:spacing w:before="120"/>
        <w:ind w:left="0" w:firstLine="0"/>
        <w:contextualSpacing w:val="0"/>
      </w:pPr>
      <w:r w:rsidRPr="004F5BE0">
        <w:t>Раствор гидроокиси калия, 1 моль/дм</w:t>
      </w:r>
      <w:r w:rsidRPr="002879E2">
        <w:rPr>
          <w:vertAlign w:val="superscript"/>
        </w:rPr>
        <w:t>3</w:t>
      </w:r>
      <w:r w:rsidRPr="004F5BE0">
        <w:t xml:space="preserve">, приготовленный с применением дистиллированной или </w:t>
      </w:r>
      <w:proofErr w:type="spellStart"/>
      <w:r w:rsidRPr="004F5BE0">
        <w:t>деионизированной</w:t>
      </w:r>
      <w:proofErr w:type="spellEnd"/>
      <w:r w:rsidRPr="004F5BE0">
        <w:t xml:space="preserve"> воды.</w:t>
      </w:r>
    </w:p>
    <w:p w:rsidR="00A11858" w:rsidRPr="004F5BE0" w:rsidRDefault="00A11858" w:rsidP="004F5BE0">
      <w:pPr>
        <w:spacing w:before="120" w:after="120"/>
        <w:rPr>
          <w:szCs w:val="24"/>
        </w:rPr>
      </w:pPr>
      <w:r w:rsidRPr="004F5BE0">
        <w:rPr>
          <w:spacing w:val="20"/>
          <w:szCs w:val="24"/>
        </w:rPr>
        <w:t xml:space="preserve">Предупреждение </w:t>
      </w:r>
      <w:r w:rsidRPr="004F5BE0">
        <w:rPr>
          <w:szCs w:val="24"/>
        </w:rPr>
        <w:t>– Осторожно. Может вызвать сильные ожоги кожи.</w:t>
      </w:r>
    </w:p>
    <w:p w:rsidR="00A11858" w:rsidRPr="004F5BE0" w:rsidRDefault="00A11858" w:rsidP="002933EE">
      <w:pPr>
        <w:pStyle w:val="aff2"/>
        <w:numPr>
          <w:ilvl w:val="3"/>
          <w:numId w:val="25"/>
        </w:numPr>
        <w:tabs>
          <w:tab w:val="left" w:pos="993"/>
        </w:tabs>
        <w:spacing w:before="120"/>
        <w:ind w:left="0" w:firstLine="0"/>
        <w:contextualSpacing w:val="0"/>
      </w:pPr>
      <w:r w:rsidRPr="004F5BE0">
        <w:t>Дистиллированная вода с удельной электрической проводимостью при 25</w:t>
      </w:r>
      <w:proofErr w:type="gramStart"/>
      <w:r w:rsidRPr="004F5BE0">
        <w:t xml:space="preserve"> °С</w:t>
      </w:r>
      <w:proofErr w:type="gramEnd"/>
      <w:r w:rsidRPr="004F5BE0">
        <w:t xml:space="preserve">, не более 0,25 </w:t>
      </w:r>
      <w:proofErr w:type="spellStart"/>
      <w:r w:rsidRPr="004F5BE0">
        <w:t>мкСм</w:t>
      </w:r>
      <w:proofErr w:type="spellEnd"/>
      <w:r w:rsidRPr="004F5BE0">
        <w:t>/см.</w:t>
      </w:r>
    </w:p>
    <w:p w:rsidR="00A11858" w:rsidRPr="004F5BE0" w:rsidRDefault="00A11858" w:rsidP="002933EE">
      <w:pPr>
        <w:pStyle w:val="aff2"/>
        <w:numPr>
          <w:ilvl w:val="3"/>
          <w:numId w:val="25"/>
        </w:numPr>
        <w:tabs>
          <w:tab w:val="left" w:pos="993"/>
        </w:tabs>
        <w:spacing w:before="120"/>
        <w:ind w:left="0" w:firstLine="0"/>
        <w:contextualSpacing w:val="0"/>
      </w:pPr>
      <w:r w:rsidRPr="004F5BE0">
        <w:t>Бумага фильтровальная по ГОСТ 12026, проверенная на отсутствие ионов хлора по ГОСТ 12524.</w:t>
      </w:r>
    </w:p>
    <w:p w:rsidR="00A11858" w:rsidRPr="004F5BE0" w:rsidRDefault="00A11858" w:rsidP="002933EE">
      <w:pPr>
        <w:pStyle w:val="aff2"/>
        <w:numPr>
          <w:ilvl w:val="3"/>
          <w:numId w:val="25"/>
        </w:numPr>
        <w:tabs>
          <w:tab w:val="left" w:pos="993"/>
        </w:tabs>
        <w:spacing w:before="120"/>
        <w:ind w:left="0" w:firstLine="0"/>
        <w:contextualSpacing w:val="0"/>
      </w:pPr>
      <w:r w:rsidRPr="004F5BE0">
        <w:t>Смазка вакуумная для герметизации шлифов и запорного крана, не содержащая хлор.</w:t>
      </w:r>
    </w:p>
    <w:p w:rsidR="00A11858" w:rsidRPr="004F5BE0" w:rsidRDefault="00A11858" w:rsidP="002933EE">
      <w:pPr>
        <w:pStyle w:val="aff2"/>
        <w:numPr>
          <w:ilvl w:val="3"/>
          <w:numId w:val="25"/>
        </w:numPr>
        <w:tabs>
          <w:tab w:val="left" w:pos="993"/>
        </w:tabs>
        <w:spacing w:before="120"/>
        <w:ind w:left="0" w:firstLine="0"/>
        <w:contextualSpacing w:val="0"/>
      </w:pPr>
      <w:r w:rsidRPr="004F5BE0">
        <w:t>Серебро азотнокислое по ГОСТ 1277, раствор 0,1 моль/дм</w:t>
      </w:r>
      <w:r w:rsidRPr="002879E2">
        <w:t>3</w:t>
      </w:r>
      <w:r w:rsidRPr="004F5BE0">
        <w:t>.</w:t>
      </w:r>
    </w:p>
    <w:p w:rsidR="00A11858" w:rsidRPr="004F5BE0" w:rsidRDefault="00A11858" w:rsidP="002933EE">
      <w:pPr>
        <w:pStyle w:val="aff2"/>
        <w:numPr>
          <w:ilvl w:val="3"/>
          <w:numId w:val="25"/>
        </w:numPr>
        <w:tabs>
          <w:tab w:val="left" w:pos="993"/>
        </w:tabs>
        <w:spacing w:before="120"/>
        <w:ind w:left="0" w:firstLine="0"/>
        <w:contextualSpacing w:val="0"/>
      </w:pPr>
      <w:r w:rsidRPr="004F5BE0">
        <w:t>Толуол, не содержащий хлор.</w:t>
      </w:r>
    </w:p>
    <w:p w:rsidR="00A11858" w:rsidRPr="004F5BE0" w:rsidRDefault="00A11858" w:rsidP="004F5BE0">
      <w:pPr>
        <w:spacing w:before="120" w:after="120"/>
        <w:rPr>
          <w:szCs w:val="24"/>
        </w:rPr>
      </w:pPr>
      <w:r w:rsidRPr="004F5BE0">
        <w:rPr>
          <w:spacing w:val="20"/>
          <w:szCs w:val="24"/>
        </w:rPr>
        <w:t>Предупреждение</w:t>
      </w:r>
      <w:r w:rsidRPr="004F5BE0">
        <w:rPr>
          <w:szCs w:val="24"/>
        </w:rPr>
        <w:t xml:space="preserve"> – Осторожно. Воспламеняем. </w:t>
      </w:r>
      <w:proofErr w:type="gramStart"/>
      <w:r w:rsidRPr="004F5BE0">
        <w:rPr>
          <w:szCs w:val="24"/>
        </w:rPr>
        <w:t>Опасен</w:t>
      </w:r>
      <w:proofErr w:type="gramEnd"/>
      <w:r w:rsidRPr="004F5BE0">
        <w:rPr>
          <w:szCs w:val="24"/>
        </w:rPr>
        <w:t xml:space="preserve"> для здоровья.</w:t>
      </w:r>
    </w:p>
    <w:p w:rsidR="00A11858" w:rsidRPr="004F5BE0" w:rsidRDefault="00A11858" w:rsidP="002933EE">
      <w:pPr>
        <w:pStyle w:val="aff2"/>
        <w:numPr>
          <w:ilvl w:val="3"/>
          <w:numId w:val="25"/>
        </w:numPr>
        <w:tabs>
          <w:tab w:val="left" w:pos="993"/>
        </w:tabs>
        <w:spacing w:before="120"/>
        <w:ind w:left="0" w:firstLine="0"/>
        <w:contextualSpacing w:val="0"/>
      </w:pPr>
      <w:r w:rsidRPr="004F5BE0">
        <w:t xml:space="preserve">Допускается использовать реактивы чистоты/квалификации не ниже </w:t>
      </w:r>
      <w:proofErr w:type="spellStart"/>
      <w:r w:rsidRPr="004F5BE0">
        <w:t>х.</w:t>
      </w:r>
      <w:proofErr w:type="gramStart"/>
      <w:r w:rsidRPr="004F5BE0">
        <w:t>ч</w:t>
      </w:r>
      <w:proofErr w:type="spellEnd"/>
      <w:proofErr w:type="gramEnd"/>
      <w:r w:rsidRPr="004F5BE0">
        <w:t>.</w:t>
      </w:r>
    </w:p>
    <w:p w:rsidR="00A11858" w:rsidRPr="004F5BE0" w:rsidRDefault="00A11858" w:rsidP="002933EE">
      <w:pPr>
        <w:pStyle w:val="aff2"/>
        <w:numPr>
          <w:ilvl w:val="3"/>
          <w:numId w:val="25"/>
        </w:numPr>
        <w:tabs>
          <w:tab w:val="left" w:pos="993"/>
        </w:tabs>
        <w:spacing w:before="120"/>
        <w:ind w:left="0" w:firstLine="0"/>
        <w:contextualSpacing w:val="0"/>
      </w:pPr>
      <w:r w:rsidRPr="004F5BE0">
        <w:t>Нефть с выходом фракции нк-204 °С от 15 % до 30 % масс</w:t>
      </w:r>
      <w:proofErr w:type="gramStart"/>
      <w:r w:rsidRPr="004F5BE0">
        <w:t>.</w:t>
      </w:r>
      <w:proofErr w:type="gramEnd"/>
      <w:r w:rsidRPr="004F5BE0">
        <w:t xml:space="preserve"> </w:t>
      </w:r>
      <w:r w:rsidRPr="004F5BE0">
        <w:br/>
        <w:t>(</w:t>
      </w:r>
      <w:proofErr w:type="gramStart"/>
      <w:r w:rsidRPr="004F5BE0">
        <w:t>п</w:t>
      </w:r>
      <w:proofErr w:type="gramEnd"/>
      <w:r w:rsidRPr="004F5BE0">
        <w:t xml:space="preserve">о ГОСТ 2177) и с содержанием воды не более 0,5 % масс. (по ГОСТ 2477). </w:t>
      </w:r>
    </w:p>
    <w:p w:rsidR="00A11858" w:rsidRPr="004F5BE0" w:rsidRDefault="00A11858" w:rsidP="002933EE">
      <w:pPr>
        <w:pStyle w:val="aff2"/>
        <w:numPr>
          <w:ilvl w:val="3"/>
          <w:numId w:val="25"/>
        </w:numPr>
        <w:tabs>
          <w:tab w:val="left" w:pos="993"/>
        </w:tabs>
        <w:spacing w:before="120"/>
        <w:ind w:left="0" w:firstLine="0"/>
        <w:contextualSpacing w:val="0"/>
      </w:pPr>
      <w:r w:rsidRPr="004F5BE0">
        <w:t xml:space="preserve">В случае невозможности использования нефти по п. 4.3.1.9 допускается применение модельной смеси («модельной нефти») следующего состава: </w:t>
      </w:r>
      <w:bookmarkStart w:id="41" w:name="_Hlk80103223"/>
      <w:r w:rsidRPr="004F5BE0">
        <w:t xml:space="preserve">5 % масс. </w:t>
      </w:r>
      <w:bookmarkStart w:id="42" w:name="_Hlk80100379"/>
      <w:proofErr w:type="spellStart"/>
      <w:r w:rsidRPr="004F5BE0">
        <w:t>нефраса</w:t>
      </w:r>
      <w:proofErr w:type="spellEnd"/>
      <w:r w:rsidRPr="004F5BE0">
        <w:t xml:space="preserve"> С2-80/120 по ГОСТ 26377, 5 % масс. эфира </w:t>
      </w:r>
      <w:proofErr w:type="spellStart"/>
      <w:r w:rsidRPr="004F5BE0">
        <w:t>петролейного</w:t>
      </w:r>
      <w:proofErr w:type="spellEnd"/>
      <w:r w:rsidRPr="004F5BE0">
        <w:t xml:space="preserve"> квалификац</w:t>
      </w:r>
      <w:r w:rsidR="00E41F98">
        <w:t>ии ч. 70/100 по ТУ 6-02-1244-83</w:t>
      </w:r>
      <w:r w:rsidRPr="004F5BE0">
        <w:t>, 5 % масс. топлива ТС-1 по ГОСТ 10227</w:t>
      </w:r>
      <w:bookmarkEnd w:id="42"/>
      <w:r w:rsidRPr="004F5BE0">
        <w:t>, 85 % масс. дизельного топлива ЕВРО, межсезонного, сорта</w:t>
      </w:r>
      <w:proofErr w:type="gramStart"/>
      <w:r w:rsidRPr="004F5BE0">
        <w:t xml:space="preserve"> Е</w:t>
      </w:r>
      <w:proofErr w:type="gramEnd"/>
      <w:r w:rsidRPr="004F5BE0">
        <w:t>, экологического класса К5, марки ДТ-Е-К5 по ГОСТ 32511.</w:t>
      </w:r>
      <w:bookmarkEnd w:id="41"/>
      <w:r w:rsidRPr="004F5BE0">
        <w:t xml:space="preserve"> Допускается использовать дизельное топливо другого класса с выходом фракции до 180</w:t>
      </w:r>
      <w:proofErr w:type="gramStart"/>
      <w:r w:rsidRPr="004F5BE0">
        <w:t xml:space="preserve"> °С</w:t>
      </w:r>
      <w:proofErr w:type="gramEnd"/>
      <w:r w:rsidRPr="004F5BE0">
        <w:t xml:space="preserve"> не более 10 % об.</w:t>
      </w:r>
    </w:p>
    <w:p w:rsidR="00A11858" w:rsidRPr="004F5BE0" w:rsidRDefault="00A11858" w:rsidP="002933EE">
      <w:pPr>
        <w:pStyle w:val="aff2"/>
        <w:numPr>
          <w:ilvl w:val="2"/>
          <w:numId w:val="25"/>
        </w:numPr>
        <w:spacing w:before="120"/>
        <w:ind w:left="0" w:firstLine="0"/>
        <w:contextualSpacing w:val="0"/>
        <w:rPr>
          <w:b/>
        </w:rPr>
      </w:pPr>
      <w:r w:rsidRPr="004F5BE0">
        <w:rPr>
          <w:b/>
        </w:rPr>
        <w:t>Метод 1</w:t>
      </w:r>
    </w:p>
    <w:p w:rsidR="00A11858" w:rsidRPr="002879E2" w:rsidRDefault="00A11858" w:rsidP="002933EE">
      <w:pPr>
        <w:pStyle w:val="aff2"/>
        <w:numPr>
          <w:ilvl w:val="3"/>
          <w:numId w:val="25"/>
        </w:numPr>
        <w:tabs>
          <w:tab w:val="left" w:pos="993"/>
        </w:tabs>
        <w:spacing w:before="120"/>
        <w:ind w:left="0" w:firstLine="0"/>
        <w:contextualSpacing w:val="0"/>
      </w:pPr>
      <w:r w:rsidRPr="002879E2">
        <w:t>Кислота уксусная ледяная.</w:t>
      </w:r>
    </w:p>
    <w:p w:rsidR="00A11858" w:rsidRPr="004F5BE0" w:rsidRDefault="00A11858" w:rsidP="004F5BE0">
      <w:pPr>
        <w:spacing w:before="120" w:after="120"/>
        <w:rPr>
          <w:szCs w:val="24"/>
        </w:rPr>
      </w:pPr>
      <w:r w:rsidRPr="004F5BE0">
        <w:rPr>
          <w:spacing w:val="20"/>
          <w:szCs w:val="24"/>
        </w:rPr>
        <w:lastRenderedPageBreak/>
        <w:t xml:space="preserve">Предупреждение </w:t>
      </w:r>
      <w:r w:rsidRPr="004F5BE0">
        <w:rPr>
          <w:szCs w:val="24"/>
        </w:rPr>
        <w:t xml:space="preserve">– Осторожно. Кислота </w:t>
      </w:r>
      <w:proofErr w:type="gramStart"/>
      <w:r w:rsidRPr="004F5BE0">
        <w:rPr>
          <w:szCs w:val="24"/>
        </w:rPr>
        <w:t>коррозионно-агрессивна</w:t>
      </w:r>
      <w:proofErr w:type="gramEnd"/>
      <w:r w:rsidRPr="004F5BE0">
        <w:rPr>
          <w:szCs w:val="24"/>
        </w:rPr>
        <w:t>. Вызывает сильные ожоги.</w:t>
      </w:r>
    </w:p>
    <w:p w:rsidR="00A11858" w:rsidRPr="004F5BE0" w:rsidRDefault="00A11858" w:rsidP="002933EE">
      <w:pPr>
        <w:pStyle w:val="aff2"/>
        <w:numPr>
          <w:ilvl w:val="3"/>
          <w:numId w:val="25"/>
        </w:numPr>
        <w:tabs>
          <w:tab w:val="left" w:pos="993"/>
        </w:tabs>
        <w:spacing w:before="120"/>
        <w:ind w:left="0" w:firstLine="0"/>
        <w:contextualSpacing w:val="0"/>
      </w:pPr>
      <w:r w:rsidRPr="004F5BE0">
        <w:t>Аргон, гелий, азот или двуокись углерода высокой степени чистоты (объемная доля не менее 99,95 %), используют в качестве газа-носителя.</w:t>
      </w:r>
    </w:p>
    <w:p w:rsidR="00A11858" w:rsidRPr="004F5BE0" w:rsidRDefault="00A11858" w:rsidP="002879E2">
      <w:pPr>
        <w:spacing w:before="120"/>
        <w:rPr>
          <w:szCs w:val="24"/>
        </w:rPr>
      </w:pPr>
      <w:r w:rsidRPr="004F5BE0">
        <w:rPr>
          <w:spacing w:val="20"/>
          <w:szCs w:val="24"/>
        </w:rPr>
        <w:t>Предупреждение –</w:t>
      </w:r>
      <w:r w:rsidRPr="004F5BE0">
        <w:rPr>
          <w:szCs w:val="24"/>
        </w:rPr>
        <w:t xml:space="preserve"> Газы обычно хранят в баллонах под высоким давлением. При утечке эти газы также снижают содержание кислорода в окружающем воздухе.</w:t>
      </w:r>
    </w:p>
    <w:p w:rsidR="00A11858" w:rsidRPr="004F5BE0" w:rsidRDefault="00A11858" w:rsidP="002933EE">
      <w:pPr>
        <w:pStyle w:val="aff2"/>
        <w:numPr>
          <w:ilvl w:val="3"/>
          <w:numId w:val="25"/>
        </w:numPr>
        <w:tabs>
          <w:tab w:val="left" w:pos="993"/>
        </w:tabs>
        <w:spacing w:before="120"/>
        <w:ind w:left="0" w:firstLine="0"/>
        <w:contextualSpacing w:val="0"/>
      </w:pPr>
      <w:r w:rsidRPr="004F5BE0">
        <w:t>Раствор электролита для ячейки –70 % раствор уксусной кислоты.</w:t>
      </w:r>
    </w:p>
    <w:p w:rsidR="00A11858" w:rsidRPr="004F5BE0" w:rsidRDefault="00A11858" w:rsidP="002879E2">
      <w:pPr>
        <w:spacing w:before="120"/>
        <w:rPr>
          <w:szCs w:val="24"/>
        </w:rPr>
      </w:pPr>
      <w:r w:rsidRPr="004F5BE0">
        <w:rPr>
          <w:szCs w:val="24"/>
        </w:rPr>
        <w:t>Добавляют к 300 см</w:t>
      </w:r>
      <w:r w:rsidRPr="004F5BE0">
        <w:rPr>
          <w:szCs w:val="24"/>
          <w:vertAlign w:val="superscript"/>
        </w:rPr>
        <w:t>3</w:t>
      </w:r>
      <w:r w:rsidRPr="004F5BE0">
        <w:rPr>
          <w:szCs w:val="24"/>
        </w:rPr>
        <w:t xml:space="preserve"> воды (</w:t>
      </w:r>
      <w:r w:rsidR="0075049F" w:rsidRPr="004F5BE0">
        <w:rPr>
          <w:szCs w:val="24"/>
        </w:rPr>
        <w:t>3</w:t>
      </w:r>
      <w:r w:rsidRPr="004F5BE0">
        <w:rPr>
          <w:szCs w:val="24"/>
        </w:rPr>
        <w:t>.3.1.3) 700 см</w:t>
      </w:r>
      <w:r w:rsidRPr="004F5BE0">
        <w:rPr>
          <w:szCs w:val="24"/>
          <w:vertAlign w:val="superscript"/>
        </w:rPr>
        <w:t>3</w:t>
      </w:r>
      <w:r w:rsidRPr="004F5BE0">
        <w:rPr>
          <w:szCs w:val="24"/>
        </w:rPr>
        <w:t xml:space="preserve"> ледяной уксусной кислоты (</w:t>
      </w:r>
      <w:r w:rsidR="0075049F" w:rsidRPr="004F5BE0">
        <w:rPr>
          <w:szCs w:val="24"/>
        </w:rPr>
        <w:t>3</w:t>
      </w:r>
      <w:r w:rsidRPr="004F5BE0">
        <w:rPr>
          <w:szCs w:val="24"/>
        </w:rPr>
        <w:t>.3.2.1) и тщательно перемешивают.</w:t>
      </w:r>
    </w:p>
    <w:p w:rsidR="00A11858" w:rsidRPr="004F5BE0" w:rsidRDefault="00A11858" w:rsidP="002933EE">
      <w:pPr>
        <w:pStyle w:val="aff2"/>
        <w:numPr>
          <w:ilvl w:val="3"/>
          <w:numId w:val="25"/>
        </w:numPr>
        <w:tabs>
          <w:tab w:val="left" w:pos="993"/>
        </w:tabs>
        <w:spacing w:before="120"/>
        <w:ind w:left="0" w:firstLine="0"/>
        <w:contextualSpacing w:val="0"/>
      </w:pPr>
      <w:r w:rsidRPr="004F5BE0">
        <w:t>Хлорбензол, массовая доля основного вещества не менее 99,8 %.</w:t>
      </w:r>
    </w:p>
    <w:p w:rsidR="00A11858" w:rsidRPr="004F5BE0" w:rsidRDefault="00A11858" w:rsidP="002933EE">
      <w:pPr>
        <w:pStyle w:val="aff2"/>
        <w:numPr>
          <w:ilvl w:val="3"/>
          <w:numId w:val="25"/>
        </w:numPr>
        <w:tabs>
          <w:tab w:val="left" w:pos="993"/>
        </w:tabs>
        <w:spacing w:before="120"/>
        <w:ind w:left="0" w:firstLine="0"/>
        <w:contextualSpacing w:val="0"/>
      </w:pPr>
      <w:r w:rsidRPr="004F5BE0">
        <w:t xml:space="preserve">Изооктан (2,2,4-триметилпентан) </w:t>
      </w:r>
      <w:proofErr w:type="spellStart"/>
      <w:r w:rsidRPr="004F5BE0">
        <w:t>х.ч</w:t>
      </w:r>
      <w:proofErr w:type="spellEnd"/>
      <w:r w:rsidRPr="004F5BE0">
        <w:t>. не содержащий хлор.</w:t>
      </w:r>
    </w:p>
    <w:p w:rsidR="00A11858" w:rsidRPr="004F5BE0" w:rsidRDefault="00A11858" w:rsidP="002933EE">
      <w:pPr>
        <w:pStyle w:val="aff2"/>
        <w:numPr>
          <w:ilvl w:val="3"/>
          <w:numId w:val="25"/>
        </w:numPr>
        <w:tabs>
          <w:tab w:val="left" w:pos="993"/>
        </w:tabs>
        <w:spacing w:before="120"/>
        <w:ind w:left="0" w:firstLine="0"/>
        <w:contextualSpacing w:val="0"/>
      </w:pPr>
      <w:r w:rsidRPr="004F5BE0">
        <w:t>Исходный стандартный раствор хлорбензола, 1000 мг/дм</w:t>
      </w:r>
      <w:r w:rsidRPr="002879E2">
        <w:rPr>
          <w:vertAlign w:val="superscript"/>
        </w:rPr>
        <w:t>3</w:t>
      </w:r>
      <w:r w:rsidRPr="004F5BE0">
        <w:t>.</w:t>
      </w:r>
    </w:p>
    <w:p w:rsidR="00A11858" w:rsidRPr="004F5BE0" w:rsidRDefault="00A11858" w:rsidP="002879E2">
      <w:pPr>
        <w:spacing w:before="120"/>
        <w:rPr>
          <w:szCs w:val="24"/>
        </w:rPr>
      </w:pPr>
      <w:r w:rsidRPr="004F5BE0">
        <w:rPr>
          <w:szCs w:val="24"/>
        </w:rPr>
        <w:t>В мерную колбу вместимостью 500 см</w:t>
      </w:r>
      <w:r w:rsidRPr="004F5BE0">
        <w:rPr>
          <w:szCs w:val="24"/>
          <w:vertAlign w:val="superscript"/>
        </w:rPr>
        <w:t>3</w:t>
      </w:r>
      <w:r w:rsidRPr="004F5BE0">
        <w:rPr>
          <w:szCs w:val="24"/>
        </w:rPr>
        <w:t xml:space="preserve"> вводят 1,587 г хлорбензола и разбавляют изооктаном до получения необходимого объема (до метки).</w:t>
      </w:r>
    </w:p>
    <w:p w:rsidR="00A11858" w:rsidRPr="004F5BE0" w:rsidRDefault="00A11858" w:rsidP="002879E2">
      <w:pPr>
        <w:spacing w:before="120"/>
        <w:rPr>
          <w:szCs w:val="24"/>
        </w:rPr>
      </w:pPr>
      <w:r w:rsidRPr="004F5BE0">
        <w:rPr>
          <w:szCs w:val="24"/>
        </w:rPr>
        <w:t>Точную концентрацию хлора в растворе хлорбензола</w:t>
      </w:r>
      <w:proofErr w:type="gramStart"/>
      <w:r w:rsidRPr="004F5BE0">
        <w:rPr>
          <w:szCs w:val="24"/>
        </w:rPr>
        <w:t xml:space="preserve"> </w:t>
      </w:r>
      <w:proofErr w:type="spellStart"/>
      <w:r w:rsidRPr="004F5BE0">
        <w:rPr>
          <w:i/>
          <w:iCs/>
          <w:szCs w:val="24"/>
        </w:rPr>
        <w:t>С</w:t>
      </w:r>
      <w:proofErr w:type="gramEnd"/>
      <w:r w:rsidRPr="004F5BE0">
        <w:rPr>
          <w:i/>
          <w:iCs/>
          <w:szCs w:val="24"/>
          <w:vertAlign w:val="subscript"/>
        </w:rPr>
        <w:t>с</w:t>
      </w:r>
      <w:proofErr w:type="spellEnd"/>
      <w:r w:rsidRPr="004F5BE0">
        <w:rPr>
          <w:szCs w:val="24"/>
        </w:rPr>
        <w:t>, мг/дм</w:t>
      </w:r>
      <w:r w:rsidRPr="004F5BE0">
        <w:rPr>
          <w:szCs w:val="24"/>
          <w:vertAlign w:val="superscript"/>
        </w:rPr>
        <w:t>3</w:t>
      </w:r>
      <w:r w:rsidRPr="004F5BE0">
        <w:rPr>
          <w:szCs w:val="24"/>
        </w:rPr>
        <w:t xml:space="preserve"> определяют по формуле</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75"/>
        <w:gridCol w:w="1270"/>
      </w:tblGrid>
      <w:tr w:rsidR="00A11858" w:rsidRPr="00471346" w:rsidTr="00A11858">
        <w:tc>
          <w:tcPr>
            <w:tcW w:w="8075" w:type="dxa"/>
            <w:vAlign w:val="center"/>
          </w:tcPr>
          <w:p w:rsidR="00A11858" w:rsidRPr="00471346" w:rsidRDefault="00F073DC" w:rsidP="00A11858">
            <w:pPr>
              <w:spacing w:before="240" w:after="240"/>
              <w:jc w:val="center"/>
              <w:rPr>
                <w:i/>
                <w:sz w:val="28"/>
                <w:szCs w:val="28"/>
                <w:lang w:val="en-US"/>
              </w:rPr>
            </w:pPr>
            <m:oMathPara>
              <m:oMath>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C</m:t>
                    </m:r>
                  </m:sub>
                </m:sSub>
                <m:r>
                  <w:rPr>
                    <w:rFonts w:ascii="Cambria Math"/>
                    <w:sz w:val="28"/>
                    <w:szCs w:val="28"/>
                    <w:lang w:val="en-US"/>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sz w:val="28"/>
                            <w:szCs w:val="28"/>
                            <w:lang w:val="en-US"/>
                          </w:rPr>
                          <m:t>хб</m:t>
                        </m:r>
                      </m:sub>
                    </m:sSub>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sz w:val="28"/>
                            <w:szCs w:val="28"/>
                            <w:lang w:val="en-US"/>
                          </w:rPr>
                          <m:t>1</m:t>
                        </m:r>
                      </m:sub>
                    </m:sSub>
                    <m:r>
                      <w:rPr>
                        <w:rFonts w:ascii="Cambria Math" w:hAnsi="Cambria Math"/>
                        <w:sz w:val="28"/>
                        <w:szCs w:val="28"/>
                        <w:lang w:val="en-US"/>
                      </w:rPr>
                      <m:t>∙</m:t>
                    </m:r>
                    <m:r>
                      <w:rPr>
                        <w:rFonts w:ascii="Cambria Math"/>
                        <w:sz w:val="28"/>
                        <w:szCs w:val="28"/>
                        <w:lang w:val="en-US"/>
                      </w:rPr>
                      <m:t>2000</m:t>
                    </m:r>
                  </m:num>
                  <m:den>
                    <m:sSub>
                      <m:sSubPr>
                        <m:ctrlPr>
                          <w:rPr>
                            <w:rFonts w:ascii="Cambria Math" w:hAnsi="Cambria Math"/>
                            <w:i/>
                            <w:sz w:val="28"/>
                            <w:szCs w:val="28"/>
                            <w:lang w:val="en-US"/>
                          </w:rPr>
                        </m:ctrlPr>
                      </m:sSubPr>
                      <m:e>
                        <m:r>
                          <w:rPr>
                            <w:rFonts w:ascii="Cambria Math" w:hAnsi="Cambria Math"/>
                            <w:sz w:val="28"/>
                            <w:szCs w:val="28"/>
                            <w:lang w:val="en-US"/>
                          </w:rPr>
                          <m:t>m</m:t>
                        </m:r>
                      </m:e>
                      <m:sub>
                        <m:r>
                          <w:rPr>
                            <w:rFonts w:ascii="Cambria Math"/>
                            <w:sz w:val="28"/>
                            <w:szCs w:val="28"/>
                            <w:lang w:val="en-US"/>
                          </w:rPr>
                          <m:t>2</m:t>
                        </m:r>
                      </m:sub>
                    </m:sSub>
                  </m:den>
                </m:f>
                <m:r>
                  <w:rPr>
                    <w:rFonts w:ascii="Cambria Math"/>
                    <w:sz w:val="28"/>
                    <w:szCs w:val="28"/>
                    <w:lang w:val="en-US"/>
                  </w:rPr>
                  <m:t>,</m:t>
                </m:r>
              </m:oMath>
            </m:oMathPara>
          </w:p>
        </w:tc>
        <w:tc>
          <w:tcPr>
            <w:tcW w:w="1270" w:type="dxa"/>
            <w:vAlign w:val="center"/>
          </w:tcPr>
          <w:p w:rsidR="00A11858" w:rsidRPr="00471346" w:rsidRDefault="00A11858" w:rsidP="00A11858">
            <w:pPr>
              <w:spacing w:before="240" w:after="240"/>
              <w:jc w:val="right"/>
              <w:rPr>
                <w:sz w:val="28"/>
                <w:szCs w:val="28"/>
              </w:rPr>
            </w:pPr>
            <w:r w:rsidRPr="00471346">
              <w:rPr>
                <w:sz w:val="28"/>
                <w:szCs w:val="28"/>
              </w:rPr>
              <w:t>(1)</w:t>
            </w:r>
          </w:p>
        </w:tc>
      </w:tr>
    </w:tbl>
    <w:p w:rsidR="002879E2" w:rsidRPr="002879E2" w:rsidRDefault="00A11858" w:rsidP="002879E2">
      <w:pPr>
        <w:spacing w:before="120"/>
        <w:ind w:left="567"/>
        <w:rPr>
          <w:szCs w:val="28"/>
        </w:rPr>
      </w:pPr>
      <w:r w:rsidRPr="002879E2">
        <w:rPr>
          <w:szCs w:val="28"/>
        </w:rPr>
        <w:t>где</w:t>
      </w:r>
      <w:r w:rsidR="002879E2" w:rsidRPr="002879E2">
        <w:rPr>
          <w:szCs w:val="28"/>
        </w:rPr>
        <w:t>:</w:t>
      </w:r>
    </w:p>
    <w:p w:rsidR="00A11858" w:rsidRPr="002879E2" w:rsidRDefault="00A11858" w:rsidP="002879E2">
      <w:pPr>
        <w:spacing w:before="120"/>
        <w:ind w:left="567"/>
        <w:rPr>
          <w:szCs w:val="28"/>
        </w:rPr>
      </w:pPr>
      <w:proofErr w:type="gramStart"/>
      <w:r w:rsidRPr="002879E2">
        <w:rPr>
          <w:i/>
          <w:szCs w:val="28"/>
          <w:lang w:val="en-US"/>
        </w:rPr>
        <w:t>m</w:t>
      </w:r>
      <w:proofErr w:type="spellStart"/>
      <w:r w:rsidRPr="002879E2">
        <w:rPr>
          <w:i/>
          <w:szCs w:val="28"/>
          <w:vertAlign w:val="subscript"/>
        </w:rPr>
        <w:t>хб</w:t>
      </w:r>
      <w:proofErr w:type="spellEnd"/>
      <w:proofErr w:type="gramEnd"/>
      <w:r w:rsidRPr="002879E2">
        <w:rPr>
          <w:szCs w:val="28"/>
        </w:rPr>
        <w:t xml:space="preserve"> – масса взятого хлорбензола, мг;</w:t>
      </w:r>
    </w:p>
    <w:p w:rsidR="00A11858" w:rsidRPr="002879E2" w:rsidRDefault="00A11858" w:rsidP="002879E2">
      <w:pPr>
        <w:spacing w:before="120"/>
        <w:ind w:left="567"/>
        <w:rPr>
          <w:szCs w:val="28"/>
        </w:rPr>
      </w:pPr>
      <w:r w:rsidRPr="002879E2">
        <w:rPr>
          <w:i/>
          <w:szCs w:val="28"/>
          <w:lang w:val="en-US"/>
        </w:rPr>
        <w:t>m</w:t>
      </w:r>
      <w:r w:rsidRPr="002879E2">
        <w:rPr>
          <w:i/>
          <w:szCs w:val="28"/>
          <w:vertAlign w:val="subscript"/>
        </w:rPr>
        <w:t>1</w:t>
      </w:r>
      <w:r w:rsidRPr="002879E2">
        <w:rPr>
          <w:szCs w:val="28"/>
        </w:rPr>
        <w:t xml:space="preserve"> – атомная масса хлора;</w:t>
      </w:r>
    </w:p>
    <w:p w:rsidR="00A11858" w:rsidRPr="002879E2" w:rsidRDefault="00A11858" w:rsidP="002879E2">
      <w:pPr>
        <w:spacing w:before="120"/>
        <w:ind w:left="567"/>
        <w:rPr>
          <w:szCs w:val="28"/>
        </w:rPr>
      </w:pPr>
      <w:proofErr w:type="gramStart"/>
      <w:r w:rsidRPr="002879E2">
        <w:rPr>
          <w:i/>
          <w:szCs w:val="28"/>
          <w:lang w:val="en-US"/>
        </w:rPr>
        <w:t>m</w:t>
      </w:r>
      <w:r w:rsidRPr="002879E2">
        <w:rPr>
          <w:i/>
          <w:szCs w:val="28"/>
          <w:vertAlign w:val="subscript"/>
        </w:rPr>
        <w:t>2</w:t>
      </w:r>
      <w:r w:rsidRPr="002879E2">
        <w:rPr>
          <w:szCs w:val="28"/>
        </w:rPr>
        <w:t xml:space="preserve"> – молекулярная масса хлорбензола.</w:t>
      </w:r>
      <w:proofErr w:type="gramEnd"/>
    </w:p>
    <w:p w:rsidR="00A11858" w:rsidRPr="002879E2" w:rsidRDefault="00A11858" w:rsidP="002933EE">
      <w:pPr>
        <w:pStyle w:val="aff2"/>
        <w:numPr>
          <w:ilvl w:val="3"/>
          <w:numId w:val="25"/>
        </w:numPr>
        <w:tabs>
          <w:tab w:val="left" w:pos="993"/>
        </w:tabs>
        <w:spacing w:before="120"/>
        <w:ind w:left="0" w:firstLine="0"/>
        <w:contextualSpacing w:val="0"/>
      </w:pPr>
      <w:r w:rsidRPr="002879E2">
        <w:t>Стандартный раствор хлорбензола,10 мг/дм</w:t>
      </w:r>
      <w:r w:rsidRPr="002879E2">
        <w:rPr>
          <w:vertAlign w:val="superscript"/>
        </w:rPr>
        <w:t>3</w:t>
      </w:r>
      <w:r w:rsidRPr="002879E2">
        <w:t>.</w:t>
      </w:r>
    </w:p>
    <w:p w:rsidR="00A11858" w:rsidRPr="002879E2" w:rsidRDefault="00A11858" w:rsidP="00A11858">
      <w:pPr>
        <w:ind w:firstLine="709"/>
        <w:rPr>
          <w:szCs w:val="28"/>
        </w:rPr>
      </w:pPr>
      <w:r w:rsidRPr="002879E2">
        <w:rPr>
          <w:szCs w:val="28"/>
        </w:rPr>
        <w:t>В мерную колбу вместимостью 100 см</w:t>
      </w:r>
      <w:r w:rsidRPr="002879E2">
        <w:rPr>
          <w:szCs w:val="28"/>
          <w:vertAlign w:val="superscript"/>
        </w:rPr>
        <w:t>3</w:t>
      </w:r>
      <w:r w:rsidRPr="002879E2">
        <w:rPr>
          <w:szCs w:val="28"/>
        </w:rPr>
        <w:t xml:space="preserve"> пипеткой вводят 1,0 см</w:t>
      </w:r>
      <w:r w:rsidRPr="002879E2">
        <w:rPr>
          <w:szCs w:val="28"/>
          <w:vertAlign w:val="superscript"/>
        </w:rPr>
        <w:t>3</w:t>
      </w:r>
      <w:r w:rsidRPr="002879E2">
        <w:rPr>
          <w:szCs w:val="28"/>
        </w:rPr>
        <w:t xml:space="preserve"> исходного раствора хлорбензола (4.3.2.6) и разбавляют до требуемого объема (до метки) изооктаном.</w:t>
      </w:r>
    </w:p>
    <w:p w:rsidR="00A11858" w:rsidRPr="002879E2" w:rsidRDefault="00A11858" w:rsidP="002933EE">
      <w:pPr>
        <w:pStyle w:val="aff2"/>
        <w:numPr>
          <w:ilvl w:val="3"/>
          <w:numId w:val="25"/>
        </w:numPr>
        <w:tabs>
          <w:tab w:val="left" w:pos="993"/>
        </w:tabs>
        <w:spacing w:before="120"/>
        <w:ind w:left="0" w:firstLine="0"/>
        <w:contextualSpacing w:val="0"/>
      </w:pPr>
      <w:r w:rsidRPr="002879E2">
        <w:t>Кислород, высокой степени чистоты (объемная доля не менее 99,94 %), используемый в качестве окислителя.</w:t>
      </w:r>
    </w:p>
    <w:p w:rsidR="00A11858" w:rsidRPr="002879E2" w:rsidRDefault="00A11858" w:rsidP="002933EE">
      <w:pPr>
        <w:pStyle w:val="aff2"/>
        <w:numPr>
          <w:ilvl w:val="3"/>
          <w:numId w:val="25"/>
        </w:numPr>
        <w:tabs>
          <w:tab w:val="left" w:pos="993"/>
        </w:tabs>
        <w:spacing w:before="120"/>
        <w:ind w:left="0" w:firstLine="0"/>
        <w:contextualSpacing w:val="0"/>
      </w:pPr>
      <w:r w:rsidRPr="002879E2">
        <w:t>Ацетат серебра, очищенный порошок для насыщенного раствора электрода сравнения или раствор другого электролита для заполнения электрода сравнения согласно руководству по эксплуатации на прибор.</w:t>
      </w:r>
    </w:p>
    <w:p w:rsidR="00A11858" w:rsidRPr="002879E2" w:rsidRDefault="00A11858" w:rsidP="002933EE">
      <w:pPr>
        <w:pStyle w:val="aff2"/>
        <w:numPr>
          <w:ilvl w:val="3"/>
          <w:numId w:val="25"/>
        </w:numPr>
        <w:tabs>
          <w:tab w:val="left" w:pos="993"/>
        </w:tabs>
        <w:spacing w:before="120"/>
        <w:ind w:left="0" w:firstLine="0"/>
        <w:contextualSpacing w:val="0"/>
      </w:pPr>
      <w:r w:rsidRPr="002879E2">
        <w:t xml:space="preserve">Допускается использовать реактивы чистоты/квалификации не ниже </w:t>
      </w:r>
      <w:proofErr w:type="spellStart"/>
      <w:r w:rsidRPr="002879E2">
        <w:t>х.</w:t>
      </w:r>
      <w:proofErr w:type="gramStart"/>
      <w:r w:rsidRPr="002879E2">
        <w:t>ч</w:t>
      </w:r>
      <w:proofErr w:type="spellEnd"/>
      <w:proofErr w:type="gramEnd"/>
      <w:r w:rsidRPr="002879E2">
        <w:t>.</w:t>
      </w:r>
    </w:p>
    <w:p w:rsidR="00A11858" w:rsidRPr="002879E2" w:rsidRDefault="00A11858" w:rsidP="002933EE">
      <w:pPr>
        <w:pStyle w:val="aff2"/>
        <w:numPr>
          <w:ilvl w:val="2"/>
          <w:numId w:val="25"/>
        </w:numPr>
        <w:spacing w:before="120"/>
        <w:ind w:left="0" w:firstLine="0"/>
        <w:contextualSpacing w:val="0"/>
        <w:rPr>
          <w:b/>
        </w:rPr>
      </w:pPr>
      <w:r w:rsidRPr="002879E2">
        <w:rPr>
          <w:b/>
        </w:rPr>
        <w:t>Метод 2</w:t>
      </w:r>
    </w:p>
    <w:p w:rsidR="00A11858" w:rsidRPr="002879E2" w:rsidRDefault="00A11858" w:rsidP="002933EE">
      <w:pPr>
        <w:pStyle w:val="aff2"/>
        <w:numPr>
          <w:ilvl w:val="3"/>
          <w:numId w:val="25"/>
        </w:numPr>
        <w:tabs>
          <w:tab w:val="left" w:pos="709"/>
          <w:tab w:val="left" w:pos="993"/>
        </w:tabs>
        <w:spacing w:before="120"/>
        <w:ind w:left="0" w:firstLine="0"/>
        <w:contextualSpacing w:val="0"/>
        <w:rPr>
          <w:szCs w:val="28"/>
        </w:rPr>
      </w:pPr>
      <w:r w:rsidRPr="002879E2">
        <w:rPr>
          <w:szCs w:val="28"/>
        </w:rPr>
        <w:t xml:space="preserve">Следует использовать реактивы квалификации не ниже </w:t>
      </w:r>
      <w:proofErr w:type="spellStart"/>
      <w:r w:rsidRPr="002879E2">
        <w:rPr>
          <w:szCs w:val="28"/>
        </w:rPr>
        <w:t>х.</w:t>
      </w:r>
      <w:proofErr w:type="gramStart"/>
      <w:r w:rsidRPr="002879E2">
        <w:rPr>
          <w:szCs w:val="28"/>
        </w:rPr>
        <w:t>ч</w:t>
      </w:r>
      <w:proofErr w:type="spellEnd"/>
      <w:proofErr w:type="gramEnd"/>
      <w:r w:rsidRPr="002879E2">
        <w:rPr>
          <w:szCs w:val="28"/>
        </w:rPr>
        <w:t>.</w:t>
      </w:r>
    </w:p>
    <w:p w:rsidR="00A11858" w:rsidRPr="002879E2" w:rsidRDefault="00A11858" w:rsidP="002933EE">
      <w:pPr>
        <w:pStyle w:val="aff2"/>
        <w:numPr>
          <w:ilvl w:val="3"/>
          <w:numId w:val="25"/>
        </w:numPr>
        <w:tabs>
          <w:tab w:val="left" w:pos="709"/>
          <w:tab w:val="left" w:pos="993"/>
        </w:tabs>
        <w:spacing w:before="120"/>
        <w:ind w:left="0" w:firstLine="0"/>
        <w:contextualSpacing w:val="0"/>
        <w:rPr>
          <w:szCs w:val="28"/>
        </w:rPr>
      </w:pPr>
      <w:r w:rsidRPr="002879E2">
        <w:rPr>
          <w:szCs w:val="28"/>
        </w:rPr>
        <w:t xml:space="preserve">Хлорбензол или другое растворимое в углеводородах соединение хлора для приготовления </w:t>
      </w:r>
      <w:proofErr w:type="spellStart"/>
      <w:r w:rsidRPr="002879E2">
        <w:rPr>
          <w:szCs w:val="28"/>
        </w:rPr>
        <w:t>градуировочных</w:t>
      </w:r>
      <w:proofErr w:type="spellEnd"/>
      <w:r w:rsidRPr="002879E2">
        <w:rPr>
          <w:szCs w:val="28"/>
        </w:rPr>
        <w:t xml:space="preserve"> образцов.</w:t>
      </w:r>
    </w:p>
    <w:p w:rsidR="00A11858" w:rsidRPr="002879E2" w:rsidRDefault="00A11858" w:rsidP="002933EE">
      <w:pPr>
        <w:pStyle w:val="aff2"/>
        <w:numPr>
          <w:ilvl w:val="3"/>
          <w:numId w:val="25"/>
        </w:numPr>
        <w:tabs>
          <w:tab w:val="left" w:pos="709"/>
          <w:tab w:val="left" w:pos="993"/>
        </w:tabs>
        <w:spacing w:before="120"/>
        <w:ind w:left="0" w:firstLine="0"/>
        <w:contextualSpacing w:val="0"/>
        <w:rPr>
          <w:szCs w:val="28"/>
        </w:rPr>
      </w:pPr>
      <w:r w:rsidRPr="002879E2">
        <w:rPr>
          <w:szCs w:val="28"/>
        </w:rPr>
        <w:t xml:space="preserve">Внутренний стандарт – металлорганическое соединение висмута (например, </w:t>
      </w:r>
      <w:proofErr w:type="spellStart"/>
      <w:r w:rsidRPr="002879E2">
        <w:rPr>
          <w:szCs w:val="28"/>
        </w:rPr>
        <w:t>октоат</w:t>
      </w:r>
      <w:proofErr w:type="spellEnd"/>
      <w:r w:rsidRPr="002879E2">
        <w:rPr>
          <w:szCs w:val="28"/>
        </w:rPr>
        <w:t>), растворимое в углеводородах. Допускается применять стандартные образцы висмута в углеводородах.</w:t>
      </w:r>
    </w:p>
    <w:p w:rsidR="00A11858" w:rsidRPr="002879E2" w:rsidRDefault="00A11858" w:rsidP="002933EE">
      <w:pPr>
        <w:pStyle w:val="aff2"/>
        <w:numPr>
          <w:ilvl w:val="3"/>
          <w:numId w:val="25"/>
        </w:numPr>
        <w:tabs>
          <w:tab w:val="left" w:pos="709"/>
          <w:tab w:val="left" w:pos="993"/>
        </w:tabs>
        <w:spacing w:before="120"/>
        <w:ind w:left="0" w:firstLine="0"/>
        <w:contextualSpacing w:val="0"/>
        <w:rPr>
          <w:szCs w:val="28"/>
        </w:rPr>
      </w:pPr>
      <w:r w:rsidRPr="002879E2">
        <w:rPr>
          <w:szCs w:val="28"/>
        </w:rPr>
        <w:t>Белое минеральное масло с массовой долей хлора менее 1 млн-1 (</w:t>
      </w:r>
      <w:proofErr w:type="spellStart"/>
      <w:r w:rsidRPr="002879E2">
        <w:rPr>
          <w:szCs w:val="28"/>
        </w:rPr>
        <w:t>рр</w:t>
      </w:r>
      <w:proofErr w:type="gramStart"/>
      <w:r w:rsidRPr="002879E2">
        <w:rPr>
          <w:szCs w:val="28"/>
        </w:rPr>
        <w:t>m</w:t>
      </w:r>
      <w:proofErr w:type="spellEnd"/>
      <w:proofErr w:type="gramEnd"/>
      <w:r w:rsidRPr="002879E2">
        <w:rPr>
          <w:szCs w:val="28"/>
        </w:rPr>
        <w:t>, мкг/г) или другой подходящий разбавитель, например, изооктан, содержащий менее 1 млн-1 (</w:t>
      </w:r>
      <w:proofErr w:type="spellStart"/>
      <w:r w:rsidRPr="002879E2">
        <w:rPr>
          <w:szCs w:val="28"/>
        </w:rPr>
        <w:t>ррm</w:t>
      </w:r>
      <w:proofErr w:type="spellEnd"/>
      <w:r w:rsidRPr="002879E2">
        <w:rPr>
          <w:szCs w:val="28"/>
        </w:rPr>
        <w:t xml:space="preserve">, </w:t>
      </w:r>
      <w:r w:rsidRPr="002879E2">
        <w:rPr>
          <w:szCs w:val="28"/>
        </w:rPr>
        <w:lastRenderedPageBreak/>
        <w:t>мкг/г) хлора. Если содержание хлора в разбавителе не сертифицировано, следует удостовериться в отсутствии детектируемого содержания хлора – интенсивность линии хлора при анализе разбавителя должна соответствовать содержанию менее 1 млн-1 (</w:t>
      </w:r>
      <w:proofErr w:type="spellStart"/>
      <w:r w:rsidRPr="002879E2">
        <w:rPr>
          <w:szCs w:val="28"/>
        </w:rPr>
        <w:t>рр</w:t>
      </w:r>
      <w:proofErr w:type="gramStart"/>
      <w:r w:rsidRPr="002879E2">
        <w:rPr>
          <w:szCs w:val="28"/>
        </w:rPr>
        <w:t>m</w:t>
      </w:r>
      <w:proofErr w:type="spellEnd"/>
      <w:proofErr w:type="gramEnd"/>
      <w:r w:rsidRPr="002879E2">
        <w:rPr>
          <w:szCs w:val="28"/>
        </w:rPr>
        <w:t>, мкг/г).</w:t>
      </w:r>
    </w:p>
    <w:p w:rsidR="00A11858" w:rsidRPr="002879E2" w:rsidRDefault="00A11858" w:rsidP="002933EE">
      <w:pPr>
        <w:pStyle w:val="aff2"/>
        <w:numPr>
          <w:ilvl w:val="3"/>
          <w:numId w:val="25"/>
        </w:numPr>
        <w:tabs>
          <w:tab w:val="left" w:pos="709"/>
          <w:tab w:val="left" w:pos="993"/>
        </w:tabs>
        <w:spacing w:before="120"/>
        <w:ind w:left="0" w:firstLine="0"/>
        <w:contextualSpacing w:val="0"/>
        <w:rPr>
          <w:szCs w:val="28"/>
        </w:rPr>
      </w:pPr>
      <w:r w:rsidRPr="002879E2">
        <w:rPr>
          <w:szCs w:val="28"/>
        </w:rPr>
        <w:t>Спирт этиловый ректификованный для очистки кювет, не содержащий хлор и серу.</w:t>
      </w:r>
    </w:p>
    <w:p w:rsidR="00A11858" w:rsidRPr="002879E2" w:rsidRDefault="00A11858" w:rsidP="002933EE">
      <w:pPr>
        <w:pStyle w:val="aff2"/>
        <w:numPr>
          <w:ilvl w:val="3"/>
          <w:numId w:val="25"/>
        </w:numPr>
        <w:tabs>
          <w:tab w:val="left" w:pos="709"/>
          <w:tab w:val="left" w:pos="993"/>
        </w:tabs>
        <w:spacing w:before="120"/>
        <w:ind w:left="0" w:firstLine="0"/>
        <w:contextualSpacing w:val="0"/>
        <w:rPr>
          <w:szCs w:val="28"/>
        </w:rPr>
      </w:pPr>
      <w:r w:rsidRPr="002879E2">
        <w:rPr>
          <w:szCs w:val="28"/>
        </w:rPr>
        <w:t>Образец для учета дрейфа – керамический диск со стабильным во времени содержанием хлора, входящий в комплект спектрометра.</w:t>
      </w:r>
    </w:p>
    <w:p w:rsidR="00A11858" w:rsidRPr="002879E2" w:rsidRDefault="00A11858" w:rsidP="002933EE">
      <w:pPr>
        <w:pStyle w:val="aff2"/>
        <w:numPr>
          <w:ilvl w:val="1"/>
          <w:numId w:val="25"/>
        </w:numPr>
        <w:tabs>
          <w:tab w:val="left" w:pos="709"/>
          <w:tab w:val="left" w:pos="1560"/>
        </w:tabs>
        <w:spacing w:before="120"/>
        <w:ind w:left="0" w:firstLine="0"/>
        <w:rPr>
          <w:szCs w:val="28"/>
        </w:rPr>
      </w:pPr>
      <w:r w:rsidRPr="002879E2">
        <w:rPr>
          <w:szCs w:val="28"/>
        </w:rPr>
        <w:t>Реактивы и стандартные образцы должны быть укомплектованы паспортами с не истёкшим сроком годности.</w:t>
      </w:r>
    </w:p>
    <w:p w:rsidR="00A11858" w:rsidRPr="002879E2" w:rsidRDefault="00A11858" w:rsidP="002933EE">
      <w:pPr>
        <w:pStyle w:val="aff2"/>
        <w:numPr>
          <w:ilvl w:val="1"/>
          <w:numId w:val="25"/>
        </w:numPr>
        <w:tabs>
          <w:tab w:val="left" w:pos="709"/>
          <w:tab w:val="left" w:pos="1560"/>
        </w:tabs>
        <w:spacing w:before="120"/>
        <w:ind w:left="0" w:firstLine="0"/>
        <w:rPr>
          <w:szCs w:val="28"/>
        </w:rPr>
      </w:pPr>
      <w:r w:rsidRPr="002879E2">
        <w:rPr>
          <w:szCs w:val="28"/>
        </w:rPr>
        <w:t xml:space="preserve">Допускается применение других средств измерений, вспомогательных устройств, материалов и реактивов с метрологическими и (или) техническими характеристиками не хуже, чем </w:t>
      </w:r>
      <w:proofErr w:type="gramStart"/>
      <w:r w:rsidRPr="002879E2">
        <w:rPr>
          <w:szCs w:val="28"/>
        </w:rPr>
        <w:t>у</w:t>
      </w:r>
      <w:proofErr w:type="gramEnd"/>
      <w:r w:rsidRPr="002879E2">
        <w:rPr>
          <w:szCs w:val="28"/>
        </w:rPr>
        <w:t xml:space="preserve"> вышеперечисленных.</w:t>
      </w:r>
    </w:p>
    <w:p w:rsidR="002A4245" w:rsidRDefault="002A4245" w:rsidP="002A4245"/>
    <w:p w:rsidR="002A4245" w:rsidRDefault="002A4245" w:rsidP="002A4245">
      <w:pPr>
        <w:sectPr w:rsidR="002A4245" w:rsidSect="00A74A5D">
          <w:pgSz w:w="11906" w:h="16838" w:code="9"/>
          <w:pgMar w:top="567" w:right="1021" w:bottom="567" w:left="1247" w:header="737" w:footer="680" w:gutter="0"/>
          <w:cols w:space="708"/>
          <w:docGrid w:linePitch="360"/>
        </w:sectPr>
      </w:pPr>
    </w:p>
    <w:p w:rsidR="00CA5CCB" w:rsidRPr="002879E2" w:rsidRDefault="00CA5CCB" w:rsidP="002933EE">
      <w:pPr>
        <w:pStyle w:val="S13"/>
        <w:numPr>
          <w:ilvl w:val="0"/>
          <w:numId w:val="11"/>
        </w:numPr>
        <w:tabs>
          <w:tab w:val="left" w:pos="426"/>
        </w:tabs>
        <w:spacing w:after="240"/>
        <w:ind w:left="0" w:firstLine="0"/>
        <w:rPr>
          <w:caps w:val="0"/>
        </w:rPr>
      </w:pPr>
      <w:bookmarkStart w:id="43" w:name="_Toc115868149"/>
      <w:r w:rsidRPr="002879E2">
        <w:rPr>
          <w:caps w:val="0"/>
        </w:rPr>
        <w:lastRenderedPageBreak/>
        <w:t>МЕТОД ИЗМЕРЕНИЙ</w:t>
      </w:r>
      <w:bookmarkEnd w:id="43"/>
    </w:p>
    <w:p w:rsidR="00CA5CCB" w:rsidRPr="002879E2" w:rsidRDefault="00CA5CCB" w:rsidP="002933EE">
      <w:pPr>
        <w:pStyle w:val="aff2"/>
        <w:numPr>
          <w:ilvl w:val="1"/>
          <w:numId w:val="11"/>
        </w:numPr>
        <w:spacing w:before="120"/>
        <w:ind w:left="0" w:firstLine="0"/>
        <w:rPr>
          <w:szCs w:val="28"/>
        </w:rPr>
      </w:pPr>
      <w:r w:rsidRPr="002879E2">
        <w:rPr>
          <w:szCs w:val="28"/>
        </w:rPr>
        <w:t>Настоящая методика устанавливает два метода (1 и 2) измерения массовой доли хлорорганических соединений в химических реагентах</w:t>
      </w:r>
      <w:r w:rsidRPr="002879E2">
        <w:rPr>
          <w:sz w:val="22"/>
        </w:rPr>
        <w:t xml:space="preserve"> </w:t>
      </w:r>
      <w:r w:rsidRPr="002879E2">
        <w:rPr>
          <w:szCs w:val="28"/>
        </w:rPr>
        <w:t xml:space="preserve">методом </w:t>
      </w:r>
      <w:proofErr w:type="spellStart"/>
      <w:r w:rsidRPr="002879E2">
        <w:rPr>
          <w:szCs w:val="28"/>
        </w:rPr>
        <w:t>микрокулонометрии</w:t>
      </w:r>
      <w:proofErr w:type="spellEnd"/>
      <w:r w:rsidRPr="002879E2">
        <w:rPr>
          <w:szCs w:val="28"/>
        </w:rPr>
        <w:t xml:space="preserve"> и </w:t>
      </w:r>
      <w:proofErr w:type="spellStart"/>
      <w:r w:rsidRPr="002879E2">
        <w:rPr>
          <w:szCs w:val="28"/>
        </w:rPr>
        <w:t>рентгенофлуоресцентного</w:t>
      </w:r>
      <w:proofErr w:type="spellEnd"/>
      <w:r w:rsidRPr="002879E2">
        <w:rPr>
          <w:szCs w:val="28"/>
        </w:rPr>
        <w:t xml:space="preserve"> анализа.</w:t>
      </w:r>
    </w:p>
    <w:p w:rsidR="00CA5CCB" w:rsidRPr="002879E2" w:rsidRDefault="00CA5CCB" w:rsidP="002879E2">
      <w:pPr>
        <w:spacing w:before="120"/>
        <w:rPr>
          <w:szCs w:val="28"/>
        </w:rPr>
      </w:pPr>
      <w:r w:rsidRPr="002879E2">
        <w:rPr>
          <w:szCs w:val="28"/>
        </w:rPr>
        <w:t>Первоначальный этап каждого метода – перегонка образцов нефти без химического реагента (холостой опыт) и с химическим реагентом с целью получения фракции нефти, выкипающей до температуры 204 °С (</w:t>
      </w:r>
      <w:proofErr w:type="spellStart"/>
      <w:r w:rsidRPr="002879E2">
        <w:rPr>
          <w:szCs w:val="28"/>
        </w:rPr>
        <w:t>нафты</w:t>
      </w:r>
      <w:proofErr w:type="spellEnd"/>
      <w:r w:rsidRPr="002879E2">
        <w:rPr>
          <w:szCs w:val="28"/>
        </w:rPr>
        <w:t>) для последующего определения массовой доли хлорорганических соединений.</w:t>
      </w:r>
    </w:p>
    <w:p w:rsidR="00CA5CCB" w:rsidRPr="002879E2" w:rsidRDefault="00CA5CCB" w:rsidP="002879E2">
      <w:pPr>
        <w:spacing w:before="120"/>
        <w:rPr>
          <w:spacing w:val="-6"/>
          <w:szCs w:val="28"/>
        </w:rPr>
      </w:pPr>
      <w:r w:rsidRPr="002879E2">
        <w:rPr>
          <w:spacing w:val="-6"/>
          <w:szCs w:val="28"/>
        </w:rPr>
        <w:t xml:space="preserve">Дистилляцию нефти проводят по ГОСТ 2177 (метод Б) или ГОСТ </w:t>
      </w:r>
      <w:proofErr w:type="gramStart"/>
      <w:r w:rsidRPr="002879E2">
        <w:rPr>
          <w:spacing w:val="-6"/>
          <w:szCs w:val="28"/>
        </w:rPr>
        <w:t>Р</w:t>
      </w:r>
      <w:proofErr w:type="gramEnd"/>
      <w:r w:rsidRPr="002879E2">
        <w:rPr>
          <w:spacing w:val="-6"/>
          <w:szCs w:val="28"/>
        </w:rPr>
        <w:t xml:space="preserve"> 57036.</w:t>
      </w:r>
    </w:p>
    <w:p w:rsidR="00CA5CCB" w:rsidRPr="002879E2" w:rsidRDefault="00CA5CCB" w:rsidP="002933EE">
      <w:pPr>
        <w:pStyle w:val="aff2"/>
        <w:numPr>
          <w:ilvl w:val="1"/>
          <w:numId w:val="11"/>
        </w:numPr>
        <w:spacing w:before="120"/>
        <w:ind w:left="0" w:firstLine="0"/>
        <w:rPr>
          <w:szCs w:val="28"/>
        </w:rPr>
      </w:pPr>
      <w:r w:rsidRPr="002879E2">
        <w:rPr>
          <w:szCs w:val="28"/>
        </w:rPr>
        <w:t xml:space="preserve">Метод 1 устанавливает определение массовой доли хлорорганических соединений в промытой фракции </w:t>
      </w:r>
      <w:proofErr w:type="spellStart"/>
      <w:r w:rsidRPr="002879E2">
        <w:rPr>
          <w:szCs w:val="28"/>
        </w:rPr>
        <w:t>нафты</w:t>
      </w:r>
      <w:proofErr w:type="spellEnd"/>
      <w:r w:rsidRPr="002879E2">
        <w:rPr>
          <w:szCs w:val="28"/>
        </w:rPr>
        <w:t xml:space="preserve"> сжиганием в среде кислорода с последующим </w:t>
      </w:r>
      <w:proofErr w:type="spellStart"/>
      <w:r w:rsidRPr="002879E2">
        <w:rPr>
          <w:szCs w:val="28"/>
        </w:rPr>
        <w:t>микрокулонометрическим</w:t>
      </w:r>
      <w:proofErr w:type="spellEnd"/>
      <w:r w:rsidRPr="002879E2">
        <w:rPr>
          <w:szCs w:val="28"/>
        </w:rPr>
        <w:t xml:space="preserve"> титрованием.</w:t>
      </w:r>
    </w:p>
    <w:p w:rsidR="00CA5CCB" w:rsidRPr="002879E2" w:rsidRDefault="00CA5CCB" w:rsidP="002879E2">
      <w:pPr>
        <w:spacing w:before="120"/>
        <w:rPr>
          <w:szCs w:val="28"/>
        </w:rPr>
      </w:pPr>
      <w:r w:rsidRPr="002879E2">
        <w:rPr>
          <w:szCs w:val="28"/>
        </w:rPr>
        <w:t xml:space="preserve">Промытую фракцию </w:t>
      </w:r>
      <w:proofErr w:type="spellStart"/>
      <w:r w:rsidRPr="002879E2">
        <w:rPr>
          <w:szCs w:val="28"/>
        </w:rPr>
        <w:t>нафты</w:t>
      </w:r>
      <w:proofErr w:type="spellEnd"/>
      <w:r w:rsidRPr="002879E2">
        <w:rPr>
          <w:szCs w:val="28"/>
        </w:rPr>
        <w:t xml:space="preserve">, выделенную из нефти, вводят в поток газа, содержащего приблизительно 80 % кислорода и 20 % инертного газа (аргона, гелия или азота). Пропускают смесь газа и пробу через трубку для сжигания с температурой не ниже 800 °С. Органически связанный хлор превращается в хлориды или </w:t>
      </w:r>
      <w:proofErr w:type="spellStart"/>
      <w:r w:rsidRPr="002879E2">
        <w:rPr>
          <w:szCs w:val="28"/>
        </w:rPr>
        <w:t>оксихлориды</w:t>
      </w:r>
      <w:proofErr w:type="spellEnd"/>
      <w:r w:rsidRPr="002879E2">
        <w:rPr>
          <w:szCs w:val="28"/>
        </w:rPr>
        <w:t xml:space="preserve">, которые затем попадают в ячейку для титрования, где они взаимодействуют с ионами серебра, генерируемыми в ячейке. Компенсация вступивших в реакцию ионов серебра осуществляется </w:t>
      </w:r>
      <w:proofErr w:type="spellStart"/>
      <w:r w:rsidRPr="002879E2">
        <w:rPr>
          <w:szCs w:val="28"/>
        </w:rPr>
        <w:t>кулонометрически</w:t>
      </w:r>
      <w:proofErr w:type="spellEnd"/>
      <w:r w:rsidRPr="002879E2">
        <w:rPr>
          <w:szCs w:val="28"/>
        </w:rPr>
        <w:t>. Суммарный ток, необходимый для генерирования замещающих ионов серебра, пропорционален концентрации хлора, присутствующего в испытуемых образцах.</w:t>
      </w:r>
    </w:p>
    <w:p w:rsidR="00CA5CCB" w:rsidRPr="002879E2" w:rsidRDefault="00CA5CCB" w:rsidP="002879E2">
      <w:pPr>
        <w:spacing w:before="120"/>
        <w:rPr>
          <w:szCs w:val="28"/>
        </w:rPr>
      </w:pPr>
      <w:r w:rsidRPr="002879E2">
        <w:rPr>
          <w:szCs w:val="28"/>
        </w:rPr>
        <w:t>При поступлении хлорида в титровальную ячейку протекает следующая реакция</w:t>
      </w:r>
    </w:p>
    <w:p w:rsidR="00CA5CCB" w:rsidRPr="002879E2" w:rsidRDefault="00CA5CCB" w:rsidP="002879E2">
      <w:pPr>
        <w:spacing w:before="120" w:after="120"/>
        <w:jc w:val="center"/>
        <w:rPr>
          <w:szCs w:val="28"/>
        </w:rPr>
      </w:pPr>
      <w:r w:rsidRPr="002879E2">
        <w:rPr>
          <w:i/>
          <w:iCs/>
          <w:szCs w:val="28"/>
          <w:lang w:val="en-US"/>
        </w:rPr>
        <w:t>Cl</w:t>
      </w:r>
      <w:r w:rsidRPr="002879E2">
        <w:rPr>
          <w:szCs w:val="28"/>
          <w:vertAlign w:val="superscript"/>
        </w:rPr>
        <w:t>-</w:t>
      </w:r>
      <w:r w:rsidRPr="002879E2">
        <w:rPr>
          <w:szCs w:val="28"/>
        </w:rPr>
        <w:t xml:space="preserve"> + </w:t>
      </w:r>
      <w:r w:rsidRPr="002879E2">
        <w:rPr>
          <w:i/>
          <w:iCs/>
          <w:szCs w:val="28"/>
          <w:lang w:val="en-US"/>
        </w:rPr>
        <w:t>Ag</w:t>
      </w:r>
      <w:r w:rsidRPr="002879E2">
        <w:rPr>
          <w:szCs w:val="28"/>
          <w:vertAlign w:val="superscript"/>
        </w:rPr>
        <w:t>+</w:t>
      </w:r>
      <w:r w:rsidRPr="002879E2">
        <w:rPr>
          <w:szCs w:val="28"/>
        </w:rPr>
        <w:t xml:space="preserve"> = </w:t>
      </w:r>
      <w:proofErr w:type="spellStart"/>
      <w:proofErr w:type="gramStart"/>
      <w:r w:rsidRPr="002879E2">
        <w:rPr>
          <w:i/>
          <w:iCs/>
          <w:szCs w:val="28"/>
          <w:lang w:val="en-US"/>
        </w:rPr>
        <w:t>AgCl</w:t>
      </w:r>
      <w:proofErr w:type="spellEnd"/>
      <w:r w:rsidRPr="002879E2">
        <w:rPr>
          <w:szCs w:val="28"/>
          <w:vertAlign w:val="subscript"/>
        </w:rPr>
        <w:t>(</w:t>
      </w:r>
      <w:proofErr w:type="spellStart"/>
      <w:proofErr w:type="gramEnd"/>
      <w:r w:rsidRPr="002879E2">
        <w:rPr>
          <w:szCs w:val="28"/>
          <w:vertAlign w:val="subscript"/>
        </w:rPr>
        <w:t>тв</w:t>
      </w:r>
      <w:proofErr w:type="spellEnd"/>
      <w:r w:rsidRPr="002879E2">
        <w:rPr>
          <w:szCs w:val="28"/>
          <w:vertAlign w:val="subscript"/>
        </w:rPr>
        <w:t>)</w:t>
      </w:r>
      <w:r w:rsidRPr="002879E2">
        <w:rPr>
          <w:szCs w:val="28"/>
        </w:rPr>
        <w:t>.</w:t>
      </w:r>
      <w:r w:rsidRPr="002879E2">
        <w:rPr>
          <w:szCs w:val="28"/>
        </w:rPr>
        <w:tab/>
      </w:r>
      <w:r w:rsidRPr="002879E2">
        <w:rPr>
          <w:szCs w:val="28"/>
        </w:rPr>
        <w:tab/>
      </w:r>
      <w:r w:rsidRPr="002879E2">
        <w:rPr>
          <w:szCs w:val="28"/>
        </w:rPr>
        <w:tab/>
      </w:r>
      <w:r w:rsidRPr="002879E2">
        <w:rPr>
          <w:szCs w:val="28"/>
        </w:rPr>
        <w:tab/>
        <w:t>(2)</w:t>
      </w:r>
    </w:p>
    <w:p w:rsidR="00CA5CCB" w:rsidRPr="002879E2" w:rsidRDefault="00CA5CCB" w:rsidP="002879E2">
      <w:pPr>
        <w:spacing w:before="120"/>
        <w:rPr>
          <w:szCs w:val="28"/>
        </w:rPr>
      </w:pPr>
      <w:r w:rsidRPr="002879E2">
        <w:rPr>
          <w:szCs w:val="28"/>
        </w:rPr>
        <w:t xml:space="preserve">Ион серебра, вступивший в реакцию, генерируется </w:t>
      </w:r>
      <w:proofErr w:type="spellStart"/>
      <w:r w:rsidRPr="002879E2">
        <w:rPr>
          <w:szCs w:val="28"/>
        </w:rPr>
        <w:t>кулонометрически</w:t>
      </w:r>
      <w:proofErr w:type="spellEnd"/>
      <w:r w:rsidRPr="002879E2">
        <w:rPr>
          <w:szCs w:val="28"/>
        </w:rPr>
        <w:t xml:space="preserve"> следующим образом</w:t>
      </w:r>
    </w:p>
    <w:p w:rsidR="00CA5CCB" w:rsidRPr="002879E2" w:rsidRDefault="00CA5CCB" w:rsidP="002879E2">
      <w:pPr>
        <w:spacing w:before="240" w:after="240"/>
        <w:jc w:val="center"/>
        <w:rPr>
          <w:szCs w:val="28"/>
        </w:rPr>
      </w:pPr>
      <w:r w:rsidRPr="002879E2">
        <w:rPr>
          <w:i/>
          <w:iCs/>
          <w:szCs w:val="28"/>
          <w:lang w:val="en-US"/>
        </w:rPr>
        <w:t>Ag</w:t>
      </w:r>
      <w:r w:rsidRPr="002879E2">
        <w:rPr>
          <w:szCs w:val="28"/>
          <w:vertAlign w:val="superscript"/>
        </w:rPr>
        <w:t>0</w:t>
      </w:r>
      <w:r w:rsidRPr="002879E2">
        <w:rPr>
          <w:szCs w:val="28"/>
        </w:rPr>
        <w:t xml:space="preserve"> = </w:t>
      </w:r>
      <w:r w:rsidRPr="002879E2">
        <w:rPr>
          <w:i/>
          <w:iCs/>
          <w:szCs w:val="28"/>
          <w:lang w:val="en-US"/>
        </w:rPr>
        <w:t>Ag</w:t>
      </w:r>
      <w:r w:rsidRPr="002879E2">
        <w:rPr>
          <w:szCs w:val="28"/>
          <w:vertAlign w:val="superscript"/>
        </w:rPr>
        <w:t>+</w:t>
      </w:r>
      <w:r w:rsidRPr="002879E2">
        <w:rPr>
          <w:szCs w:val="28"/>
        </w:rPr>
        <w:t xml:space="preserve"> + </w:t>
      </w:r>
      <w:r w:rsidRPr="002879E2">
        <w:rPr>
          <w:i/>
          <w:iCs/>
          <w:szCs w:val="28"/>
          <w:lang w:val="en-US"/>
        </w:rPr>
        <w:t>e</w:t>
      </w:r>
      <w:r w:rsidRPr="002879E2">
        <w:rPr>
          <w:szCs w:val="28"/>
          <w:vertAlign w:val="superscript"/>
        </w:rPr>
        <w:t>-</w:t>
      </w:r>
      <w:r w:rsidR="002879E2">
        <w:rPr>
          <w:szCs w:val="28"/>
        </w:rPr>
        <w:t>.</w:t>
      </w:r>
      <w:r w:rsidR="002879E2">
        <w:rPr>
          <w:szCs w:val="28"/>
        </w:rPr>
        <w:tab/>
      </w:r>
      <w:r w:rsidR="002879E2">
        <w:rPr>
          <w:szCs w:val="28"/>
        </w:rPr>
        <w:tab/>
      </w:r>
      <w:r w:rsidR="002879E2">
        <w:rPr>
          <w:szCs w:val="28"/>
        </w:rPr>
        <w:tab/>
      </w:r>
      <w:r w:rsidR="002879E2">
        <w:rPr>
          <w:szCs w:val="28"/>
        </w:rPr>
        <w:tab/>
      </w:r>
      <w:r w:rsidRPr="002879E2">
        <w:rPr>
          <w:szCs w:val="28"/>
        </w:rPr>
        <w:t>(3)</w:t>
      </w:r>
    </w:p>
    <w:p w:rsidR="00CA5CCB" w:rsidRPr="002879E2" w:rsidRDefault="00CA5CCB" w:rsidP="002879E2">
      <w:pPr>
        <w:rPr>
          <w:szCs w:val="28"/>
        </w:rPr>
      </w:pPr>
      <w:r w:rsidRPr="002879E2">
        <w:rPr>
          <w:szCs w:val="28"/>
        </w:rPr>
        <w:t xml:space="preserve">Число </w:t>
      </w:r>
      <w:proofErr w:type="spellStart"/>
      <w:r w:rsidRPr="002879E2">
        <w:rPr>
          <w:szCs w:val="28"/>
        </w:rPr>
        <w:t>микроэквивалентов</w:t>
      </w:r>
      <w:proofErr w:type="spellEnd"/>
      <w:r w:rsidRPr="002879E2">
        <w:rPr>
          <w:szCs w:val="28"/>
        </w:rPr>
        <w:t xml:space="preserve"> серебра равно числу </w:t>
      </w:r>
      <w:proofErr w:type="spellStart"/>
      <w:r w:rsidRPr="002879E2">
        <w:rPr>
          <w:szCs w:val="28"/>
        </w:rPr>
        <w:t>микроэквивалентов</w:t>
      </w:r>
      <w:proofErr w:type="spellEnd"/>
      <w:r w:rsidRPr="002879E2">
        <w:rPr>
          <w:szCs w:val="28"/>
        </w:rPr>
        <w:t xml:space="preserve"> титруемого хлорид иона из образца, поступившего в ячейку для титрования.</w:t>
      </w:r>
    </w:p>
    <w:p w:rsidR="00CA5CCB" w:rsidRPr="002879E2" w:rsidRDefault="00CA5CCB" w:rsidP="002933EE">
      <w:pPr>
        <w:pStyle w:val="aff2"/>
        <w:numPr>
          <w:ilvl w:val="1"/>
          <w:numId w:val="11"/>
        </w:numPr>
        <w:spacing w:before="120"/>
        <w:ind w:left="0" w:firstLine="0"/>
        <w:rPr>
          <w:szCs w:val="28"/>
        </w:rPr>
      </w:pPr>
      <w:r w:rsidRPr="002879E2">
        <w:rPr>
          <w:szCs w:val="28"/>
        </w:rPr>
        <w:t xml:space="preserve">Метод 2 устанавливает определение массовой доли хлорорганических соединений в промытой фракции </w:t>
      </w:r>
      <w:proofErr w:type="spellStart"/>
      <w:r w:rsidRPr="002879E2">
        <w:rPr>
          <w:szCs w:val="28"/>
        </w:rPr>
        <w:t>нафты</w:t>
      </w:r>
      <w:proofErr w:type="spellEnd"/>
      <w:r w:rsidRPr="002879E2">
        <w:rPr>
          <w:szCs w:val="28"/>
        </w:rPr>
        <w:t xml:space="preserve"> методом </w:t>
      </w:r>
      <w:proofErr w:type="spellStart"/>
      <w:r w:rsidRPr="002879E2">
        <w:rPr>
          <w:szCs w:val="28"/>
        </w:rPr>
        <w:t>рентгенофлуоресцентной</w:t>
      </w:r>
      <w:proofErr w:type="spellEnd"/>
      <w:r w:rsidRPr="002879E2">
        <w:rPr>
          <w:szCs w:val="28"/>
        </w:rPr>
        <w:t xml:space="preserve"> спектрометрии с использованием внутреннего стандарта. </w:t>
      </w:r>
    </w:p>
    <w:p w:rsidR="00CA5CCB" w:rsidRPr="002879E2" w:rsidRDefault="00CA5CCB" w:rsidP="002879E2">
      <w:pPr>
        <w:spacing w:before="120"/>
        <w:rPr>
          <w:szCs w:val="28"/>
        </w:rPr>
      </w:pPr>
      <w:r w:rsidRPr="002879E2">
        <w:rPr>
          <w:szCs w:val="28"/>
        </w:rPr>
        <w:t xml:space="preserve">В выделенную и подготовленную фракцию </w:t>
      </w:r>
      <w:proofErr w:type="spellStart"/>
      <w:r w:rsidRPr="002879E2">
        <w:rPr>
          <w:szCs w:val="28"/>
        </w:rPr>
        <w:t>нафты</w:t>
      </w:r>
      <w:proofErr w:type="spellEnd"/>
      <w:r w:rsidRPr="002879E2">
        <w:rPr>
          <w:szCs w:val="28"/>
        </w:rPr>
        <w:t xml:space="preserve"> вводят внутренний стандарт – раствор висмута в неполярном растворителе с массовой долей висмута 5000 млн</w:t>
      </w:r>
      <w:r w:rsidRPr="002879E2">
        <w:rPr>
          <w:szCs w:val="28"/>
          <w:vertAlign w:val="superscript"/>
        </w:rPr>
        <w:t>-1</w:t>
      </w:r>
      <w:r w:rsidRPr="002879E2">
        <w:rPr>
          <w:szCs w:val="28"/>
        </w:rPr>
        <w:t xml:space="preserve"> и помещают в пучок рентгеновских лучей, измеряют интенсивность пиков флуоресценции хлора и висмута методом полихроматической </w:t>
      </w:r>
      <w:proofErr w:type="spellStart"/>
      <w:r w:rsidRPr="002879E2">
        <w:rPr>
          <w:szCs w:val="28"/>
        </w:rPr>
        <w:t>волнодисперсионной</w:t>
      </w:r>
      <w:proofErr w:type="spellEnd"/>
      <w:r w:rsidRPr="002879E2">
        <w:rPr>
          <w:szCs w:val="28"/>
        </w:rPr>
        <w:t xml:space="preserve"> рентгеновской спектрометрии. Сравнивают отношение интенсивности пика хлора к интенсивности тика висмута с заранее подготовленной </w:t>
      </w:r>
      <w:proofErr w:type="spellStart"/>
      <w:r w:rsidRPr="002879E2">
        <w:rPr>
          <w:szCs w:val="28"/>
        </w:rPr>
        <w:t>градуировочной</w:t>
      </w:r>
      <w:proofErr w:type="spellEnd"/>
      <w:r w:rsidRPr="002879E2">
        <w:rPr>
          <w:szCs w:val="28"/>
        </w:rPr>
        <w:t xml:space="preserve"> кривой.</w:t>
      </w:r>
    </w:p>
    <w:p w:rsidR="00E274DA" w:rsidRDefault="00E274DA" w:rsidP="00CA5CCB">
      <w:pPr>
        <w:pStyle w:val="aff2"/>
        <w:sectPr w:rsidR="00E274DA" w:rsidSect="00CD57CE">
          <w:headerReference w:type="even" r:id="rId19"/>
          <w:headerReference w:type="first" r:id="rId20"/>
          <w:pgSz w:w="11907" w:h="16840" w:code="9"/>
          <w:pgMar w:top="567" w:right="1021" w:bottom="510" w:left="1247" w:header="737" w:footer="680" w:gutter="0"/>
          <w:cols w:space="720"/>
          <w:docGrid w:linePitch="326"/>
        </w:sectPr>
      </w:pPr>
    </w:p>
    <w:p w:rsidR="002A4245" w:rsidRPr="002879E2" w:rsidRDefault="00CA5CCB" w:rsidP="002933EE">
      <w:pPr>
        <w:pStyle w:val="S13"/>
        <w:pageBreakBefore w:val="0"/>
        <w:numPr>
          <w:ilvl w:val="0"/>
          <w:numId w:val="11"/>
        </w:numPr>
        <w:tabs>
          <w:tab w:val="left" w:pos="426"/>
        </w:tabs>
        <w:spacing w:after="240"/>
        <w:ind w:left="0" w:firstLine="0"/>
        <w:rPr>
          <w:caps w:val="0"/>
        </w:rPr>
      </w:pPr>
      <w:bookmarkStart w:id="44" w:name="_Toc115868150"/>
      <w:r w:rsidRPr="002879E2">
        <w:rPr>
          <w:caps w:val="0"/>
        </w:rPr>
        <w:lastRenderedPageBreak/>
        <w:t>МЕШАЮЩИЕ ФАКТОРЫ</w:t>
      </w:r>
      <w:bookmarkEnd w:id="44"/>
    </w:p>
    <w:p w:rsidR="00CA5CCB" w:rsidRPr="002879E2" w:rsidRDefault="00CA5CCB" w:rsidP="002933EE">
      <w:pPr>
        <w:pStyle w:val="aff2"/>
        <w:numPr>
          <w:ilvl w:val="1"/>
          <w:numId w:val="11"/>
        </w:numPr>
        <w:tabs>
          <w:tab w:val="left" w:pos="426"/>
        </w:tabs>
        <w:spacing w:before="120"/>
        <w:ind w:left="0" w:firstLine="0"/>
        <w:rPr>
          <w:szCs w:val="28"/>
        </w:rPr>
      </w:pPr>
      <w:r w:rsidRPr="002879E2">
        <w:rPr>
          <w:szCs w:val="28"/>
        </w:rPr>
        <w:t>Метод 1</w:t>
      </w:r>
    </w:p>
    <w:p w:rsidR="00CA5CCB" w:rsidRPr="002879E2" w:rsidRDefault="00CA5CCB" w:rsidP="002879E2">
      <w:pPr>
        <w:spacing w:before="120"/>
        <w:rPr>
          <w:szCs w:val="28"/>
        </w:rPr>
      </w:pPr>
      <w:r w:rsidRPr="002879E2">
        <w:rPr>
          <w:szCs w:val="28"/>
        </w:rPr>
        <w:t xml:space="preserve">Мешающим фактором метода являются титруемые галоиды – </w:t>
      </w:r>
      <w:proofErr w:type="spellStart"/>
      <w:r w:rsidRPr="002879E2">
        <w:rPr>
          <w:szCs w:val="28"/>
        </w:rPr>
        <w:t>НВ</w:t>
      </w:r>
      <w:proofErr w:type="gramStart"/>
      <w:r w:rsidRPr="002879E2">
        <w:rPr>
          <w:szCs w:val="28"/>
        </w:rPr>
        <w:t>r</w:t>
      </w:r>
      <w:proofErr w:type="spellEnd"/>
      <w:proofErr w:type="gramEnd"/>
      <w:r w:rsidRPr="002879E2">
        <w:rPr>
          <w:szCs w:val="28"/>
        </w:rPr>
        <w:t xml:space="preserve"> и HJ, (</w:t>
      </w:r>
      <w:proofErr w:type="spellStart"/>
      <w:r w:rsidRPr="002879E2">
        <w:rPr>
          <w:szCs w:val="28"/>
        </w:rPr>
        <w:t>НОВr</w:t>
      </w:r>
      <w:proofErr w:type="spellEnd"/>
      <w:r w:rsidRPr="002879E2">
        <w:rPr>
          <w:szCs w:val="28"/>
        </w:rPr>
        <w:t xml:space="preserve"> и HOJ не осаждают серебро), которые вступают в реакцию в ячейке для титрования. Можно обнаружить приблизительно 50 % их </w:t>
      </w:r>
      <w:proofErr w:type="spellStart"/>
      <w:r w:rsidRPr="002879E2">
        <w:rPr>
          <w:szCs w:val="28"/>
        </w:rPr>
        <w:t>микроэквивалентов</w:t>
      </w:r>
      <w:proofErr w:type="spellEnd"/>
      <w:r w:rsidRPr="002879E2">
        <w:rPr>
          <w:szCs w:val="28"/>
        </w:rPr>
        <w:t>.</w:t>
      </w:r>
    </w:p>
    <w:p w:rsidR="00CA5CCB" w:rsidRPr="002879E2" w:rsidRDefault="00CA5CCB" w:rsidP="002879E2">
      <w:pPr>
        <w:spacing w:before="120"/>
        <w:rPr>
          <w:szCs w:val="28"/>
        </w:rPr>
      </w:pPr>
      <w:r w:rsidRPr="002879E2">
        <w:rPr>
          <w:szCs w:val="28"/>
        </w:rPr>
        <w:t>Метод 1 применяют, если массовая доля общей серы в образце (</w:t>
      </w:r>
      <w:proofErr w:type="spellStart"/>
      <w:r w:rsidRPr="002879E2">
        <w:rPr>
          <w:szCs w:val="28"/>
        </w:rPr>
        <w:t>нафте</w:t>
      </w:r>
      <w:proofErr w:type="spellEnd"/>
      <w:r w:rsidRPr="002879E2">
        <w:rPr>
          <w:szCs w:val="28"/>
        </w:rPr>
        <w:t>) после промывки щелочью превышает массовую долю хлора не более чем в 10000 раз.</w:t>
      </w:r>
    </w:p>
    <w:p w:rsidR="00CA5CCB" w:rsidRPr="002879E2" w:rsidRDefault="00CA5CCB" w:rsidP="002933EE">
      <w:pPr>
        <w:pStyle w:val="aff2"/>
        <w:numPr>
          <w:ilvl w:val="1"/>
          <w:numId w:val="11"/>
        </w:numPr>
        <w:tabs>
          <w:tab w:val="left" w:pos="426"/>
        </w:tabs>
        <w:spacing w:before="120"/>
        <w:ind w:left="0" w:firstLine="0"/>
        <w:rPr>
          <w:szCs w:val="28"/>
        </w:rPr>
      </w:pPr>
      <w:r w:rsidRPr="002879E2">
        <w:rPr>
          <w:szCs w:val="28"/>
        </w:rPr>
        <w:t>Метод 2</w:t>
      </w:r>
    </w:p>
    <w:p w:rsidR="00CA5CCB" w:rsidRPr="002879E2" w:rsidRDefault="00CA5CCB" w:rsidP="002879E2">
      <w:pPr>
        <w:spacing w:before="120"/>
        <w:rPr>
          <w:szCs w:val="28"/>
        </w:rPr>
      </w:pPr>
      <w:r w:rsidRPr="002879E2">
        <w:rPr>
          <w:szCs w:val="28"/>
        </w:rPr>
        <w:t>Мешающим фактором метода является высокое содержание серы. При содержании серы свыше 0,5 % масс</w:t>
      </w:r>
      <w:proofErr w:type="gramStart"/>
      <w:r w:rsidRPr="002879E2">
        <w:rPr>
          <w:szCs w:val="28"/>
        </w:rPr>
        <w:t>.</w:t>
      </w:r>
      <w:proofErr w:type="gramEnd"/>
      <w:r w:rsidRPr="002879E2">
        <w:rPr>
          <w:szCs w:val="28"/>
        </w:rPr>
        <w:t xml:space="preserve"> </w:t>
      </w:r>
      <w:proofErr w:type="gramStart"/>
      <w:r w:rsidRPr="002879E2">
        <w:rPr>
          <w:szCs w:val="28"/>
        </w:rPr>
        <w:t>в</w:t>
      </w:r>
      <w:proofErr w:type="gramEnd"/>
      <w:r w:rsidRPr="002879E2">
        <w:rPr>
          <w:szCs w:val="28"/>
        </w:rPr>
        <w:t xml:space="preserve"> образце (</w:t>
      </w:r>
      <w:proofErr w:type="spellStart"/>
      <w:r w:rsidRPr="002879E2">
        <w:rPr>
          <w:szCs w:val="28"/>
        </w:rPr>
        <w:t>нафте</w:t>
      </w:r>
      <w:proofErr w:type="spellEnd"/>
      <w:r w:rsidRPr="002879E2">
        <w:rPr>
          <w:szCs w:val="28"/>
        </w:rPr>
        <w:t>) корректируют результаты определения массовой доли хлорорганических соединений на содержание серы по процедуре, приведенной в п. 1</w:t>
      </w:r>
      <w:r w:rsidR="00076CFB" w:rsidRPr="002879E2">
        <w:rPr>
          <w:szCs w:val="28"/>
        </w:rPr>
        <w:t>1</w:t>
      </w:r>
      <w:r w:rsidRPr="002879E2">
        <w:rPr>
          <w:szCs w:val="28"/>
        </w:rPr>
        <w:t>.3.7.</w:t>
      </w:r>
    </w:p>
    <w:p w:rsidR="00CA5CCB" w:rsidRDefault="00CA5CCB" w:rsidP="00CA5CCB">
      <w:pPr>
        <w:pStyle w:val="aff2"/>
      </w:pPr>
    </w:p>
    <w:p w:rsidR="00CA5CCB" w:rsidRDefault="00CA5CCB" w:rsidP="00CA5CCB">
      <w:pPr>
        <w:pStyle w:val="aff2"/>
      </w:pPr>
    </w:p>
    <w:p w:rsidR="00CA5CCB" w:rsidRDefault="00CA5CCB" w:rsidP="00CA5CCB">
      <w:pPr>
        <w:pStyle w:val="aff2"/>
      </w:pPr>
    </w:p>
    <w:p w:rsidR="00CA5CCB" w:rsidRDefault="00CA5CCB" w:rsidP="00CA5CCB">
      <w:pPr>
        <w:pStyle w:val="aff2"/>
      </w:pPr>
    </w:p>
    <w:p w:rsidR="00E274DA" w:rsidRDefault="00E274DA" w:rsidP="00CA5CCB">
      <w:pPr>
        <w:pStyle w:val="aff2"/>
        <w:sectPr w:rsidR="00E274DA" w:rsidSect="002879E2">
          <w:pgSz w:w="11907" w:h="16840" w:code="9"/>
          <w:pgMar w:top="567" w:right="1021" w:bottom="567" w:left="1247" w:header="737" w:footer="680" w:gutter="0"/>
          <w:cols w:space="720"/>
          <w:docGrid w:linePitch="326"/>
        </w:sectPr>
      </w:pPr>
    </w:p>
    <w:p w:rsidR="00CA5CCB" w:rsidRPr="00CA5CCB" w:rsidRDefault="00CA5CCB" w:rsidP="002933EE">
      <w:pPr>
        <w:pStyle w:val="S13"/>
        <w:pageBreakBefore w:val="0"/>
        <w:numPr>
          <w:ilvl w:val="0"/>
          <w:numId w:val="11"/>
        </w:numPr>
        <w:tabs>
          <w:tab w:val="left" w:pos="426"/>
        </w:tabs>
        <w:spacing w:after="240"/>
        <w:ind w:left="0" w:firstLine="0"/>
      </w:pPr>
      <w:bookmarkStart w:id="45" w:name="_Toc115868151"/>
      <w:r>
        <w:lastRenderedPageBreak/>
        <w:t>ТРЕБОВАНИЯ БЕЗОПАСНОСТИ, ОХРАНЫ ОКРУЖАЮЩЕЙ СРЕДЫ</w:t>
      </w:r>
      <w:bookmarkEnd w:id="45"/>
    </w:p>
    <w:p w:rsidR="00CA5CCB" w:rsidRPr="002879E2" w:rsidRDefault="00CA5CCB" w:rsidP="002933EE">
      <w:pPr>
        <w:pStyle w:val="a6"/>
        <w:numPr>
          <w:ilvl w:val="1"/>
          <w:numId w:val="18"/>
        </w:numPr>
        <w:spacing w:before="120" w:after="0"/>
        <w:ind w:left="0" w:firstLine="0"/>
        <w:rPr>
          <w:szCs w:val="28"/>
        </w:rPr>
      </w:pPr>
      <w:r w:rsidRPr="002879E2">
        <w:rPr>
          <w:szCs w:val="28"/>
        </w:rPr>
        <w:t>При выполнении измерений массовой доли хлорорганических соединений в реагентах соблюдают требования действующих на территории РФ федеральных законов, правил и нормативных документов в области охраны труда, промышленной безопасности, пожарной безопасности, электробезопасности и охраны окружающей среды, а также действующих на предприятии инструкций и организационно-распорядительных документов, обеспечивающих безопасное и безаварийное проведение работ.</w:t>
      </w:r>
    </w:p>
    <w:p w:rsidR="00CA5CCB" w:rsidRPr="002879E2" w:rsidRDefault="00CA5CCB" w:rsidP="002933EE">
      <w:pPr>
        <w:pStyle w:val="a6"/>
        <w:numPr>
          <w:ilvl w:val="1"/>
          <w:numId w:val="18"/>
        </w:numPr>
        <w:spacing w:before="120" w:after="0"/>
        <w:ind w:left="0" w:firstLine="0"/>
        <w:rPr>
          <w:szCs w:val="28"/>
        </w:rPr>
      </w:pPr>
      <w:r w:rsidRPr="002879E2">
        <w:rPr>
          <w:szCs w:val="28"/>
        </w:rPr>
        <w:t>Помещение лаборатории должно быть оборудовано приточно-вытяжной вентиляцией, отвечающей требованиям ГОСТ 12.4.021. Работу с химическими реактивами необходимо проводить в вытяжном шкафу.</w:t>
      </w:r>
    </w:p>
    <w:p w:rsidR="00CA5CCB" w:rsidRPr="002879E2" w:rsidRDefault="00CA5CCB" w:rsidP="002933EE">
      <w:pPr>
        <w:pStyle w:val="a6"/>
        <w:numPr>
          <w:ilvl w:val="1"/>
          <w:numId w:val="18"/>
        </w:numPr>
        <w:spacing w:before="120" w:after="0"/>
        <w:ind w:left="0" w:firstLine="0"/>
        <w:rPr>
          <w:szCs w:val="28"/>
        </w:rPr>
      </w:pPr>
      <w:r w:rsidRPr="002879E2">
        <w:rPr>
          <w:szCs w:val="28"/>
        </w:rPr>
        <w:t>Исполнители должны быть проинструктированы о мерах безопасности в соответствии с инструкциями, прилагаемыми к оборудованию и приборам. Организация обучения безопасности труда проводится по ГОСТ 12.0.004.</w:t>
      </w:r>
    </w:p>
    <w:p w:rsidR="00CA5CCB" w:rsidRPr="002879E2" w:rsidRDefault="00CA5CCB" w:rsidP="002933EE">
      <w:pPr>
        <w:pStyle w:val="a6"/>
        <w:numPr>
          <w:ilvl w:val="1"/>
          <w:numId w:val="18"/>
        </w:numPr>
        <w:tabs>
          <w:tab w:val="left" w:pos="-7230"/>
        </w:tabs>
        <w:spacing w:before="120" w:after="0"/>
        <w:ind w:left="0" w:firstLine="0"/>
        <w:rPr>
          <w:szCs w:val="28"/>
        </w:rPr>
      </w:pPr>
      <w:r w:rsidRPr="002879E2">
        <w:rPr>
          <w:szCs w:val="28"/>
        </w:rPr>
        <w:t>Все работы с реагентами и нефтью проводят в зданиях и помещениях, соответствующих требованиям пожарной безопасности по ГОСТ 12.1.004 и имеющих средства пожаротушения по ГОСТ 12.4.009.</w:t>
      </w:r>
    </w:p>
    <w:p w:rsidR="00CA5CCB" w:rsidRPr="002879E2" w:rsidRDefault="00CA5CCB" w:rsidP="002933EE">
      <w:pPr>
        <w:pStyle w:val="a6"/>
        <w:numPr>
          <w:ilvl w:val="1"/>
          <w:numId w:val="18"/>
        </w:numPr>
        <w:tabs>
          <w:tab w:val="left" w:pos="-7230"/>
        </w:tabs>
        <w:spacing w:before="120" w:after="0"/>
        <w:ind w:left="0" w:firstLine="0"/>
        <w:rPr>
          <w:szCs w:val="28"/>
        </w:rPr>
      </w:pPr>
      <w:r w:rsidRPr="002879E2">
        <w:rPr>
          <w:szCs w:val="28"/>
        </w:rPr>
        <w:t xml:space="preserve">При работе с электрооборудованием соблюдают правила электробезопасности в соответствии с ГОСТ 12.1.019 и руководствами по эксплуатации используемого оборудования. </w:t>
      </w:r>
    </w:p>
    <w:p w:rsidR="00CA5CCB" w:rsidRPr="002879E2" w:rsidRDefault="00CA5CCB" w:rsidP="002933EE">
      <w:pPr>
        <w:pStyle w:val="a6"/>
        <w:numPr>
          <w:ilvl w:val="1"/>
          <w:numId w:val="18"/>
        </w:numPr>
        <w:tabs>
          <w:tab w:val="left" w:pos="-7230"/>
        </w:tabs>
        <w:spacing w:before="120" w:after="0"/>
        <w:ind w:left="0" w:firstLine="0"/>
        <w:rPr>
          <w:szCs w:val="28"/>
        </w:rPr>
      </w:pPr>
      <w:r w:rsidRPr="002879E2">
        <w:rPr>
          <w:szCs w:val="28"/>
        </w:rPr>
        <w:t>При работе с реактивами и нефтью соблюдают требования, установленные для работы с токсичными и едкими веществами в соответствии с ГОСТ 12.1.007.</w:t>
      </w:r>
    </w:p>
    <w:p w:rsidR="00CA5CCB" w:rsidRPr="002879E2" w:rsidRDefault="00CA5CCB" w:rsidP="002933EE">
      <w:pPr>
        <w:pStyle w:val="a6"/>
        <w:numPr>
          <w:ilvl w:val="1"/>
          <w:numId w:val="18"/>
        </w:numPr>
        <w:tabs>
          <w:tab w:val="left" w:pos="-7230"/>
        </w:tabs>
        <w:spacing w:before="120" w:after="0"/>
        <w:ind w:left="0" w:firstLine="0"/>
        <w:rPr>
          <w:szCs w:val="28"/>
        </w:rPr>
      </w:pPr>
      <w:r w:rsidRPr="002879E2">
        <w:rPr>
          <w:szCs w:val="28"/>
        </w:rPr>
        <w:t>Освещение помещений лаборатории должно</w:t>
      </w:r>
      <w:r w:rsidR="002879E2">
        <w:rPr>
          <w:szCs w:val="28"/>
        </w:rPr>
        <w:t xml:space="preserve"> соответствовать требованиям СП </w:t>
      </w:r>
      <w:r w:rsidRPr="002879E2">
        <w:rPr>
          <w:szCs w:val="28"/>
        </w:rPr>
        <w:t xml:space="preserve">52.13330.2016. </w:t>
      </w:r>
    </w:p>
    <w:p w:rsidR="00CA5CCB" w:rsidRPr="002879E2" w:rsidRDefault="00CA5CCB" w:rsidP="002933EE">
      <w:pPr>
        <w:pStyle w:val="a6"/>
        <w:numPr>
          <w:ilvl w:val="1"/>
          <w:numId w:val="18"/>
        </w:numPr>
        <w:tabs>
          <w:tab w:val="left" w:pos="-7230"/>
        </w:tabs>
        <w:spacing w:before="120" w:after="0"/>
        <w:ind w:left="0" w:firstLine="0"/>
        <w:rPr>
          <w:szCs w:val="28"/>
        </w:rPr>
      </w:pPr>
      <w:r w:rsidRPr="002879E2">
        <w:rPr>
          <w:szCs w:val="28"/>
        </w:rPr>
        <w:t>При выполнении измерений массовой доли хлорорганических соединений в химических реагентах содержание вредных веществ в воздухе рабочей зоны, а также уровни электромагнитных излучений и прочие вредные производственные факторы не должны превышать установленные санитарные нормы.</w:t>
      </w:r>
    </w:p>
    <w:p w:rsidR="00CA5CCB" w:rsidRPr="002879E2" w:rsidRDefault="00CA5CCB" w:rsidP="002933EE">
      <w:pPr>
        <w:pStyle w:val="a6"/>
        <w:numPr>
          <w:ilvl w:val="1"/>
          <w:numId w:val="18"/>
        </w:numPr>
        <w:tabs>
          <w:tab w:val="left" w:pos="-7230"/>
          <w:tab w:val="left" w:pos="-284"/>
        </w:tabs>
        <w:spacing w:before="120" w:after="0"/>
        <w:ind w:left="0" w:firstLine="0"/>
        <w:rPr>
          <w:szCs w:val="28"/>
        </w:rPr>
      </w:pPr>
      <w:r w:rsidRPr="002879E2">
        <w:rPr>
          <w:szCs w:val="28"/>
        </w:rPr>
        <w:t>Утилизацию растворов и проб после выполнения измерений проводят в соответствии с нормативными документами по их утилизации</w:t>
      </w:r>
    </w:p>
    <w:p w:rsidR="00CA5CCB" w:rsidRPr="006F2201" w:rsidRDefault="00CA5CCB" w:rsidP="002933EE">
      <w:pPr>
        <w:pStyle w:val="a6"/>
        <w:numPr>
          <w:ilvl w:val="1"/>
          <w:numId w:val="18"/>
        </w:numPr>
        <w:tabs>
          <w:tab w:val="left" w:pos="-284"/>
        </w:tabs>
        <w:spacing w:before="120" w:after="0"/>
        <w:ind w:left="0" w:firstLine="0"/>
        <w:rPr>
          <w:sz w:val="28"/>
          <w:szCs w:val="28"/>
        </w:rPr>
      </w:pPr>
      <w:r w:rsidRPr="002879E2">
        <w:rPr>
          <w:szCs w:val="28"/>
        </w:rPr>
        <w:t>В настоящей методике измерений не предусмотрено рассмотрение всех вопросов техники безопасности, связанных с ее применением. Пользователь настоящей методики несет ответственность за установление соответствующих правил охраны труда и охраны здоровья персонала, а также определяет целесообразность применения законодательных ограничений перед ее использование</w:t>
      </w:r>
      <w:r w:rsidRPr="002879E2">
        <w:rPr>
          <w:szCs w:val="24"/>
        </w:rPr>
        <w:t>м.</w:t>
      </w:r>
    </w:p>
    <w:p w:rsidR="00E274DA" w:rsidRDefault="00E274DA" w:rsidP="00CA5CCB">
      <w:pPr>
        <w:sectPr w:rsidR="00E274DA" w:rsidSect="00CD57CE">
          <w:pgSz w:w="11907" w:h="16840" w:code="9"/>
          <w:pgMar w:top="567" w:right="1021" w:bottom="510" w:left="1247" w:header="737" w:footer="680" w:gutter="0"/>
          <w:cols w:space="720"/>
          <w:docGrid w:linePitch="326"/>
        </w:sectPr>
      </w:pPr>
    </w:p>
    <w:p w:rsidR="00B93F2B" w:rsidRPr="00CA5CCB" w:rsidRDefault="00B93F2B" w:rsidP="002933EE">
      <w:pPr>
        <w:pStyle w:val="S13"/>
        <w:pageBreakBefore w:val="0"/>
        <w:numPr>
          <w:ilvl w:val="0"/>
          <w:numId w:val="11"/>
        </w:numPr>
        <w:tabs>
          <w:tab w:val="left" w:pos="426"/>
        </w:tabs>
        <w:spacing w:after="240"/>
        <w:ind w:left="0" w:firstLine="0"/>
      </w:pPr>
      <w:bookmarkStart w:id="46" w:name="_Toc115868152"/>
      <w:r>
        <w:lastRenderedPageBreak/>
        <w:t>ТРЕБОВАНИЯ К КВАЛИФИКАЦИИ ПЕРСОНАЛА</w:t>
      </w:r>
      <w:bookmarkEnd w:id="46"/>
    </w:p>
    <w:p w:rsidR="00B93F2B" w:rsidRPr="002879E2" w:rsidRDefault="00B93F2B" w:rsidP="002879E2">
      <w:pPr>
        <w:pStyle w:val="afff7"/>
        <w:tabs>
          <w:tab w:val="left" w:pos="1560"/>
        </w:tabs>
        <w:ind w:firstLine="0"/>
        <w:rPr>
          <w:rFonts w:ascii="Times New Roman" w:hAnsi="Times New Roman"/>
          <w:bCs w:val="0"/>
          <w:sz w:val="24"/>
          <w:szCs w:val="28"/>
        </w:rPr>
      </w:pPr>
      <w:r w:rsidRPr="002879E2">
        <w:rPr>
          <w:rFonts w:ascii="Times New Roman" w:hAnsi="Times New Roman"/>
          <w:bCs w:val="0"/>
          <w:sz w:val="24"/>
          <w:szCs w:val="28"/>
        </w:rPr>
        <w:t xml:space="preserve">К выполнению измерений допускаются лица не моложе 18 лет, не имеющие медицинских противопоказаний, имеющие высшее или среднее профессиональное образование, а также ознакомившиеся с руководствами по эксплуатации применяемых средств измерений и настоящей методикой измерений, владеющие техникой </w:t>
      </w:r>
      <w:proofErr w:type="spellStart"/>
      <w:r w:rsidRPr="002879E2">
        <w:rPr>
          <w:rFonts w:ascii="Times New Roman" w:hAnsi="Times New Roman"/>
          <w:bCs w:val="0"/>
          <w:sz w:val="24"/>
          <w:szCs w:val="28"/>
        </w:rPr>
        <w:t>микрокулонометрического</w:t>
      </w:r>
      <w:proofErr w:type="spellEnd"/>
      <w:r w:rsidRPr="002879E2">
        <w:rPr>
          <w:rFonts w:ascii="Times New Roman" w:hAnsi="Times New Roman"/>
          <w:bCs w:val="0"/>
          <w:sz w:val="24"/>
          <w:szCs w:val="28"/>
        </w:rPr>
        <w:t xml:space="preserve"> и </w:t>
      </w:r>
      <w:proofErr w:type="spellStart"/>
      <w:r w:rsidRPr="002879E2">
        <w:rPr>
          <w:rFonts w:ascii="Times New Roman" w:hAnsi="Times New Roman"/>
          <w:bCs w:val="0"/>
          <w:sz w:val="24"/>
          <w:szCs w:val="28"/>
        </w:rPr>
        <w:t>рентгенофлуоресцентного</w:t>
      </w:r>
      <w:proofErr w:type="spellEnd"/>
      <w:r w:rsidRPr="002879E2">
        <w:rPr>
          <w:rFonts w:ascii="Times New Roman" w:hAnsi="Times New Roman"/>
          <w:bCs w:val="0"/>
          <w:sz w:val="24"/>
          <w:szCs w:val="28"/>
        </w:rPr>
        <w:t xml:space="preserve"> анализа и процедурами обработки результатов.</w:t>
      </w:r>
    </w:p>
    <w:p w:rsidR="00B93F2B" w:rsidRDefault="00B93F2B" w:rsidP="00B93F2B">
      <w:pPr>
        <w:pStyle w:val="afff7"/>
        <w:tabs>
          <w:tab w:val="left" w:pos="1560"/>
        </w:tabs>
        <w:spacing w:before="0"/>
        <w:rPr>
          <w:rFonts w:ascii="Times New Roman" w:hAnsi="Times New Roman"/>
          <w:bCs w:val="0"/>
          <w:sz w:val="28"/>
          <w:szCs w:val="28"/>
        </w:rPr>
      </w:pPr>
    </w:p>
    <w:p w:rsidR="00B93F2B" w:rsidRDefault="00B93F2B" w:rsidP="00B93F2B">
      <w:pPr>
        <w:pStyle w:val="afff7"/>
        <w:tabs>
          <w:tab w:val="left" w:pos="1560"/>
        </w:tabs>
        <w:spacing w:before="0"/>
        <w:rPr>
          <w:rFonts w:ascii="Times New Roman" w:hAnsi="Times New Roman"/>
          <w:bCs w:val="0"/>
          <w:sz w:val="28"/>
          <w:szCs w:val="28"/>
        </w:rPr>
      </w:pPr>
    </w:p>
    <w:p w:rsidR="00E274DA" w:rsidRDefault="00E274DA" w:rsidP="00B93F2B">
      <w:pPr>
        <w:pStyle w:val="afff7"/>
        <w:tabs>
          <w:tab w:val="left" w:pos="1560"/>
        </w:tabs>
        <w:spacing w:before="0"/>
        <w:rPr>
          <w:rFonts w:ascii="Times New Roman" w:hAnsi="Times New Roman"/>
          <w:bCs w:val="0"/>
          <w:sz w:val="28"/>
          <w:szCs w:val="28"/>
        </w:rPr>
        <w:sectPr w:rsidR="00E274DA" w:rsidSect="00CD57CE">
          <w:pgSz w:w="11907" w:h="16840" w:code="9"/>
          <w:pgMar w:top="567" w:right="1021" w:bottom="510" w:left="1247" w:header="737" w:footer="680" w:gutter="0"/>
          <w:cols w:space="720"/>
          <w:docGrid w:linePitch="326"/>
        </w:sectPr>
      </w:pPr>
    </w:p>
    <w:p w:rsidR="00B93F2B" w:rsidRPr="00CA5CCB" w:rsidRDefault="00B93F2B" w:rsidP="002933EE">
      <w:pPr>
        <w:pStyle w:val="S13"/>
        <w:pageBreakBefore w:val="0"/>
        <w:numPr>
          <w:ilvl w:val="0"/>
          <w:numId w:val="11"/>
        </w:numPr>
        <w:tabs>
          <w:tab w:val="left" w:pos="426"/>
        </w:tabs>
        <w:spacing w:after="240"/>
        <w:ind w:left="0" w:firstLine="0"/>
      </w:pPr>
      <w:bookmarkStart w:id="47" w:name="_Toc115868153"/>
      <w:r w:rsidRPr="002879E2">
        <w:lastRenderedPageBreak/>
        <w:t>УСЛОВИЯ ВЫПОЛНЕНИЯ ИЗМЕРЕНИЙ</w:t>
      </w:r>
      <w:bookmarkEnd w:id="47"/>
    </w:p>
    <w:p w:rsidR="00B93F2B" w:rsidRPr="002879E2" w:rsidRDefault="00B93F2B" w:rsidP="002933EE">
      <w:pPr>
        <w:pStyle w:val="aff2"/>
        <w:numPr>
          <w:ilvl w:val="1"/>
          <w:numId w:val="14"/>
        </w:numPr>
        <w:tabs>
          <w:tab w:val="left" w:pos="0"/>
          <w:tab w:val="left" w:pos="567"/>
        </w:tabs>
        <w:spacing w:before="120"/>
        <w:ind w:left="0" w:firstLine="0"/>
        <w:rPr>
          <w:spacing w:val="-2"/>
          <w:szCs w:val="28"/>
        </w:rPr>
      </w:pPr>
      <w:r w:rsidRPr="002879E2">
        <w:rPr>
          <w:spacing w:val="-2"/>
          <w:szCs w:val="28"/>
        </w:rPr>
        <w:t>При выполнении измерений массовой доли хлорорганических соединений в химических реагентах соблюдают следующие условия:</w:t>
      </w:r>
    </w:p>
    <w:p w:rsidR="00B93F2B" w:rsidRPr="002879E2" w:rsidRDefault="00B93F2B" w:rsidP="002933EE">
      <w:pPr>
        <w:pStyle w:val="a6"/>
        <w:numPr>
          <w:ilvl w:val="0"/>
          <w:numId w:val="26"/>
        </w:numPr>
        <w:tabs>
          <w:tab w:val="left" w:pos="567"/>
        </w:tabs>
        <w:spacing w:before="60" w:after="0"/>
        <w:ind w:left="567" w:hanging="397"/>
      </w:pPr>
      <w:r w:rsidRPr="002879E2">
        <w:t>температура окружающего воздуха от 15 °С до 30 °С;</w:t>
      </w:r>
    </w:p>
    <w:p w:rsidR="00B93F2B" w:rsidRPr="002879E2" w:rsidRDefault="00B93F2B" w:rsidP="002933EE">
      <w:pPr>
        <w:pStyle w:val="a6"/>
        <w:numPr>
          <w:ilvl w:val="0"/>
          <w:numId w:val="26"/>
        </w:numPr>
        <w:tabs>
          <w:tab w:val="left" w:pos="567"/>
        </w:tabs>
        <w:spacing w:before="60" w:after="0"/>
        <w:ind w:left="567" w:hanging="397"/>
      </w:pPr>
      <w:r w:rsidRPr="002879E2">
        <w:t>атмосферное давление от 85,0 кПа до 105,0 кПа (от 630 до 800 мм рт. ст.);</w:t>
      </w:r>
    </w:p>
    <w:p w:rsidR="00B93F2B" w:rsidRPr="002879E2" w:rsidRDefault="00B93F2B" w:rsidP="002933EE">
      <w:pPr>
        <w:pStyle w:val="a6"/>
        <w:numPr>
          <w:ilvl w:val="0"/>
          <w:numId w:val="26"/>
        </w:numPr>
        <w:tabs>
          <w:tab w:val="left" w:pos="567"/>
        </w:tabs>
        <w:spacing w:before="60" w:after="0"/>
        <w:ind w:left="567" w:hanging="397"/>
      </w:pPr>
      <w:r w:rsidRPr="002879E2">
        <w:t>относительная влажность воздуха не более 80 %.</w:t>
      </w:r>
    </w:p>
    <w:p w:rsidR="00B93F2B" w:rsidRPr="002879E2" w:rsidRDefault="00B93F2B" w:rsidP="002933EE">
      <w:pPr>
        <w:pStyle w:val="19"/>
        <w:numPr>
          <w:ilvl w:val="1"/>
          <w:numId w:val="14"/>
        </w:numPr>
        <w:tabs>
          <w:tab w:val="left" w:pos="0"/>
          <w:tab w:val="left" w:pos="567"/>
        </w:tabs>
        <w:spacing w:before="120"/>
        <w:ind w:left="0" w:firstLine="0"/>
        <w:jc w:val="both"/>
        <w:rPr>
          <w:sz w:val="24"/>
          <w:szCs w:val="28"/>
        </w:rPr>
      </w:pPr>
      <w:r w:rsidRPr="002879E2">
        <w:rPr>
          <w:sz w:val="24"/>
          <w:szCs w:val="28"/>
        </w:rPr>
        <w:t>Дополнительные требования к условиям измерений устанавливаются в соответствии с требованиями, регламентированными в технической документации к используемому оборудованию.</w:t>
      </w:r>
    </w:p>
    <w:p w:rsidR="00B93F2B" w:rsidRPr="002879E2" w:rsidRDefault="00B93F2B" w:rsidP="002933EE">
      <w:pPr>
        <w:pStyle w:val="19"/>
        <w:numPr>
          <w:ilvl w:val="1"/>
          <w:numId w:val="14"/>
        </w:numPr>
        <w:tabs>
          <w:tab w:val="left" w:pos="0"/>
          <w:tab w:val="left" w:pos="567"/>
        </w:tabs>
        <w:spacing w:before="120"/>
        <w:ind w:left="0" w:firstLine="0"/>
        <w:jc w:val="both"/>
        <w:rPr>
          <w:sz w:val="24"/>
          <w:szCs w:val="28"/>
        </w:rPr>
      </w:pPr>
      <w:r w:rsidRPr="002879E2">
        <w:rPr>
          <w:sz w:val="24"/>
          <w:szCs w:val="28"/>
        </w:rPr>
        <w:t xml:space="preserve">В помещениях, предназначенных для проведения измерений, должны быть обеспечены меры, исключающие внесения посторонних веществ, в том числе пыли в воздух рабочей зоны и вокруг лабораторного оборудования, а также паров кислот, щелочей и органических растворителей. Помещения для выполнения испытаний содержатся в условиях полного отсутствия загрязнений, а также должна отсутствовать вибрация или иные факторы, влияющие на работу средств измерений, определение массы и объема. </w:t>
      </w:r>
    </w:p>
    <w:p w:rsidR="00B93F2B" w:rsidRPr="002879E2" w:rsidRDefault="00B93F2B" w:rsidP="002933EE">
      <w:pPr>
        <w:pStyle w:val="aff2"/>
        <w:numPr>
          <w:ilvl w:val="1"/>
          <w:numId w:val="14"/>
        </w:numPr>
        <w:tabs>
          <w:tab w:val="left" w:pos="0"/>
          <w:tab w:val="left" w:pos="567"/>
        </w:tabs>
        <w:spacing w:before="120"/>
        <w:ind w:left="0" w:firstLine="0"/>
        <w:contextualSpacing w:val="0"/>
        <w:rPr>
          <w:szCs w:val="28"/>
        </w:rPr>
      </w:pPr>
      <w:r w:rsidRPr="002879E2">
        <w:rPr>
          <w:szCs w:val="28"/>
        </w:rPr>
        <w:t xml:space="preserve">При выполнении операций, предусмотренных методикой, следует руководствоваться общими указаниями по проведению испытаний, изложенными в ГОСТ 27025. Растворы готовят, </w:t>
      </w:r>
      <w:proofErr w:type="gramStart"/>
      <w:r w:rsidRPr="002879E2">
        <w:rPr>
          <w:szCs w:val="28"/>
        </w:rPr>
        <w:t>руководствуясь</w:t>
      </w:r>
      <w:proofErr w:type="gramEnd"/>
      <w:r w:rsidRPr="002879E2">
        <w:rPr>
          <w:szCs w:val="28"/>
        </w:rPr>
        <w:t xml:space="preserve"> ГОСТ 4517.</w:t>
      </w:r>
    </w:p>
    <w:p w:rsidR="00B93F2B" w:rsidRDefault="00B93F2B" w:rsidP="00CA5CCB">
      <w:pPr>
        <w:pStyle w:val="aff2"/>
      </w:pPr>
    </w:p>
    <w:p w:rsidR="00B93F2B" w:rsidRDefault="00B93F2B" w:rsidP="00CA5CCB">
      <w:pPr>
        <w:pStyle w:val="aff2"/>
      </w:pPr>
    </w:p>
    <w:p w:rsidR="00B93F2B" w:rsidRDefault="00B93F2B" w:rsidP="00CA5CCB">
      <w:pPr>
        <w:pStyle w:val="aff2"/>
      </w:pPr>
    </w:p>
    <w:p w:rsidR="00E274DA" w:rsidRDefault="00E274DA" w:rsidP="00CA5CCB">
      <w:pPr>
        <w:pStyle w:val="aff2"/>
        <w:sectPr w:rsidR="00E274DA" w:rsidSect="00CD57CE">
          <w:pgSz w:w="11907" w:h="16840" w:code="9"/>
          <w:pgMar w:top="567" w:right="1021" w:bottom="510" w:left="1247" w:header="737" w:footer="680" w:gutter="0"/>
          <w:cols w:space="720"/>
          <w:docGrid w:linePitch="326"/>
        </w:sectPr>
      </w:pPr>
    </w:p>
    <w:p w:rsidR="00B93F2B" w:rsidRPr="00B93F2B" w:rsidRDefault="00B93F2B" w:rsidP="002933EE">
      <w:pPr>
        <w:pStyle w:val="S13"/>
        <w:pageBreakBefore w:val="0"/>
        <w:numPr>
          <w:ilvl w:val="0"/>
          <w:numId w:val="11"/>
        </w:numPr>
        <w:tabs>
          <w:tab w:val="left" w:pos="426"/>
        </w:tabs>
        <w:spacing w:after="240"/>
        <w:ind w:left="0" w:firstLine="0"/>
      </w:pPr>
      <w:bookmarkStart w:id="48" w:name="_Toc115868154"/>
      <w:r>
        <w:lastRenderedPageBreak/>
        <w:t>ОТБОР ПРОБ</w:t>
      </w:r>
      <w:bookmarkEnd w:id="48"/>
    </w:p>
    <w:p w:rsidR="00B93F2B" w:rsidRPr="002879E2" w:rsidRDefault="00B93F2B" w:rsidP="002933EE">
      <w:pPr>
        <w:pStyle w:val="aff2"/>
        <w:numPr>
          <w:ilvl w:val="1"/>
          <w:numId w:val="11"/>
        </w:numPr>
        <w:tabs>
          <w:tab w:val="left" w:pos="567"/>
        </w:tabs>
        <w:spacing w:before="120"/>
        <w:ind w:left="0" w:firstLine="0"/>
        <w:contextualSpacing w:val="0"/>
      </w:pPr>
      <w:r w:rsidRPr="002879E2">
        <w:t>Отбор проб проводят в месте, защищенном от пыли и атмосферных осадков. Отбор проб осуществляют способами, зависящими от товарной формы реагента с соблюдением правил промышленной, пожарной, экологической безопасности и правил охраны труда.</w:t>
      </w:r>
    </w:p>
    <w:p w:rsidR="00B93F2B" w:rsidRPr="002879E2" w:rsidRDefault="00B93F2B" w:rsidP="002933EE">
      <w:pPr>
        <w:pStyle w:val="aff2"/>
        <w:numPr>
          <w:ilvl w:val="1"/>
          <w:numId w:val="11"/>
        </w:numPr>
        <w:tabs>
          <w:tab w:val="left" w:pos="567"/>
        </w:tabs>
        <w:spacing w:before="120"/>
        <w:ind w:left="0" w:firstLine="0"/>
        <w:contextualSpacing w:val="0"/>
      </w:pPr>
      <w:r w:rsidRPr="002879E2">
        <w:t xml:space="preserve">Отбор проб нефти проводят по ГОСТ 2517 или ASTM D 4057, ASTM D 4177, или ГОСТ 31873, или ГОСТ 3885. </w:t>
      </w:r>
    </w:p>
    <w:p w:rsidR="00B93F2B" w:rsidRPr="002879E2" w:rsidRDefault="00B93F2B" w:rsidP="002933EE">
      <w:pPr>
        <w:pStyle w:val="aff2"/>
        <w:numPr>
          <w:ilvl w:val="1"/>
          <w:numId w:val="11"/>
        </w:numPr>
        <w:tabs>
          <w:tab w:val="left" w:pos="567"/>
        </w:tabs>
        <w:spacing w:before="120"/>
        <w:ind w:left="0" w:firstLine="0"/>
        <w:contextualSpacing w:val="0"/>
        <w:rPr>
          <w:szCs w:val="22"/>
        </w:rPr>
      </w:pPr>
      <w:r w:rsidRPr="002879E2">
        <w:t>Пробы химических</w:t>
      </w:r>
      <w:r w:rsidRPr="002879E2">
        <w:rPr>
          <w:szCs w:val="22"/>
        </w:rPr>
        <w:t xml:space="preserve"> реагентов отбирают в соответствии с требованиями, установленными в технических условиях на химический реагент. Жидкий химический реагент перед отбором проб из тары перемешивают. Содержимое бочки перемешивают перекатыванием в течение 5 мин. Поверхность вокруг пробок, крышек и дна перед открыванием очищают. Отобранную пробу помещают в чистый, сухой контейнер. При сливании донной пробы фиксируется наличие или отсутствие осадка в отобранной пробе. Объединенную пробу жидкого реагента составляют смешением точечных проб. Для сохранения летучих компонентов, присутствующих в некоторых образцах, не следует держать образцы открытыми больше, чем это необходимо.</w:t>
      </w:r>
    </w:p>
    <w:p w:rsidR="00B93F2B" w:rsidRPr="002879E2" w:rsidRDefault="00B93F2B" w:rsidP="002933EE">
      <w:pPr>
        <w:pStyle w:val="aff2"/>
        <w:numPr>
          <w:ilvl w:val="1"/>
          <w:numId w:val="11"/>
        </w:numPr>
        <w:tabs>
          <w:tab w:val="left" w:pos="567"/>
        </w:tabs>
        <w:spacing w:before="120"/>
        <w:ind w:left="0" w:firstLine="0"/>
        <w:contextualSpacing w:val="0"/>
      </w:pPr>
      <w:r w:rsidRPr="002879E2">
        <w:t>Чтобы предотвратить потерю массовой доли хлорорганических соединений или загрязнение образца при открытии контейнера, рекомендуется по возможности испытывать образцы сразу после отбора проб.</w:t>
      </w:r>
    </w:p>
    <w:p w:rsidR="00B93F2B" w:rsidRPr="00315CC6" w:rsidRDefault="00B93F2B" w:rsidP="002879E2">
      <w:pPr>
        <w:pStyle w:val="aff2"/>
        <w:spacing w:before="120"/>
        <w:ind w:left="567"/>
        <w:contextualSpacing w:val="0"/>
        <w:rPr>
          <w:i/>
          <w:szCs w:val="22"/>
        </w:rPr>
      </w:pPr>
      <w:r w:rsidRPr="00315CC6">
        <w:rPr>
          <w:i/>
          <w:szCs w:val="22"/>
          <w:u w:val="single"/>
        </w:rPr>
        <w:t>Примечание</w:t>
      </w:r>
      <w:r w:rsidR="00315CC6">
        <w:rPr>
          <w:i/>
          <w:szCs w:val="22"/>
        </w:rPr>
        <w:t>:</w:t>
      </w:r>
      <w:r w:rsidRPr="00315CC6">
        <w:rPr>
          <w:i/>
          <w:szCs w:val="22"/>
        </w:rPr>
        <w:t xml:space="preserve"> Осторожно. Если пробу отбирают при температуре ниже комнатной, над образцом оставляют достаточное воздушное пространство для расширения при комнатной температуре.</w:t>
      </w:r>
    </w:p>
    <w:p w:rsidR="00B93F2B" w:rsidRPr="002879E2" w:rsidRDefault="00B93F2B" w:rsidP="002933EE">
      <w:pPr>
        <w:pStyle w:val="aff2"/>
        <w:numPr>
          <w:ilvl w:val="1"/>
          <w:numId w:val="11"/>
        </w:numPr>
        <w:tabs>
          <w:tab w:val="left" w:pos="567"/>
        </w:tabs>
        <w:spacing w:before="120"/>
        <w:ind w:left="0" w:firstLine="0"/>
        <w:contextualSpacing w:val="0"/>
      </w:pPr>
      <w:r w:rsidRPr="002879E2">
        <w:t>Перед началом испытания и взятием образца пробу в контейнере тщательно перемешивают.</w:t>
      </w:r>
    </w:p>
    <w:p w:rsidR="00B93F2B" w:rsidRDefault="00B93F2B" w:rsidP="00B93F2B">
      <w:pPr>
        <w:pStyle w:val="aff2"/>
      </w:pPr>
    </w:p>
    <w:p w:rsidR="00E274DA" w:rsidRDefault="00E274DA" w:rsidP="00B93F2B">
      <w:pPr>
        <w:pStyle w:val="aff2"/>
        <w:sectPr w:rsidR="00E274DA" w:rsidSect="00315CC6">
          <w:pgSz w:w="11907" w:h="16840" w:code="9"/>
          <w:pgMar w:top="567" w:right="1021" w:bottom="567" w:left="1247" w:header="737" w:footer="680" w:gutter="0"/>
          <w:cols w:space="720"/>
          <w:docGrid w:linePitch="326"/>
        </w:sectPr>
      </w:pPr>
    </w:p>
    <w:p w:rsidR="00B93F2B" w:rsidRPr="00B93F2B" w:rsidRDefault="00B93F2B" w:rsidP="002933EE">
      <w:pPr>
        <w:pStyle w:val="S13"/>
        <w:pageBreakBefore w:val="0"/>
        <w:numPr>
          <w:ilvl w:val="0"/>
          <w:numId w:val="11"/>
        </w:numPr>
        <w:tabs>
          <w:tab w:val="left" w:pos="426"/>
        </w:tabs>
        <w:spacing w:after="240"/>
        <w:ind w:left="0" w:firstLine="0"/>
      </w:pPr>
      <w:bookmarkStart w:id="49" w:name="_Toc115868155"/>
      <w:r w:rsidRPr="00315CC6">
        <w:lastRenderedPageBreak/>
        <w:t>ПОДГОТОВКА К ВЫПОЛНЕНИЮ ИЗМЕРЕНИЙ</w:t>
      </w:r>
      <w:bookmarkEnd w:id="49"/>
    </w:p>
    <w:p w:rsidR="00B93F2B" w:rsidRPr="00315CC6" w:rsidRDefault="00B93F2B" w:rsidP="002933EE">
      <w:pPr>
        <w:pStyle w:val="aff2"/>
        <w:numPr>
          <w:ilvl w:val="1"/>
          <w:numId w:val="15"/>
        </w:numPr>
        <w:spacing w:before="120"/>
        <w:ind w:left="0" w:firstLine="0"/>
        <w:contextualSpacing w:val="0"/>
        <w:rPr>
          <w:b/>
          <w:bCs/>
        </w:rPr>
      </w:pPr>
      <w:r w:rsidRPr="00315CC6">
        <w:rPr>
          <w:b/>
          <w:bCs/>
        </w:rPr>
        <w:t xml:space="preserve">Подготовка аппаратуры для получения </w:t>
      </w:r>
      <w:proofErr w:type="spellStart"/>
      <w:r w:rsidRPr="00315CC6">
        <w:rPr>
          <w:b/>
          <w:bCs/>
        </w:rPr>
        <w:t>нафты</w:t>
      </w:r>
      <w:proofErr w:type="spellEnd"/>
    </w:p>
    <w:p w:rsidR="00B93F2B" w:rsidRPr="00315CC6" w:rsidRDefault="00B93F2B" w:rsidP="00BF70A1">
      <w:pPr>
        <w:pStyle w:val="aff2"/>
        <w:numPr>
          <w:ilvl w:val="2"/>
          <w:numId w:val="15"/>
        </w:numPr>
        <w:tabs>
          <w:tab w:val="left" w:pos="851"/>
        </w:tabs>
        <w:spacing w:before="120"/>
        <w:ind w:left="0" w:firstLine="0"/>
      </w:pPr>
      <w:proofErr w:type="gramStart"/>
      <w:r w:rsidRPr="00315CC6">
        <w:t>Всю стеклянную химическую посуду ополаскивают последовательно толуолом и ацетоном, затем сушат струей сухого газообразною азота.</w:t>
      </w:r>
      <w:proofErr w:type="gramEnd"/>
      <w:r w:rsidRPr="00315CC6">
        <w:t xml:space="preserve"> Взвешивают и записывают массу круглодонной колбы и приемного цилиндра с точностью до 0,1 г. Собирают стеклянный аппарат для перегонки, герметизируют все шлифы смазкой (</w:t>
      </w:r>
      <w:r w:rsidR="007B6E0D" w:rsidRPr="00315CC6">
        <w:t>3</w:t>
      </w:r>
      <w:r w:rsidRPr="00315CC6">
        <w:t>.3.1.5) и проволочными зажимами во избежание ослабления соединений.</w:t>
      </w:r>
    </w:p>
    <w:p w:rsidR="00B93F2B" w:rsidRPr="00315CC6" w:rsidRDefault="00B93F2B" w:rsidP="00BF70A1">
      <w:pPr>
        <w:pStyle w:val="aff2"/>
        <w:numPr>
          <w:ilvl w:val="2"/>
          <w:numId w:val="15"/>
        </w:numPr>
        <w:tabs>
          <w:tab w:val="left" w:pos="851"/>
        </w:tabs>
        <w:spacing w:before="120"/>
        <w:ind w:left="0" w:firstLine="0"/>
        <w:contextualSpacing w:val="0"/>
      </w:pPr>
      <w:r w:rsidRPr="00315CC6">
        <w:t xml:space="preserve">Положение термометра регулируют в Т-образном переходнике таким образом, чтобы ртутный шарик термометра </w:t>
      </w:r>
      <w:r w:rsidRPr="00315CC6">
        <w:rPr>
          <w:shd w:val="clear" w:color="auto" w:fill="FFFFFF" w:themeFill="background1"/>
        </w:rPr>
        <w:t>располагался</w:t>
      </w:r>
      <w:r w:rsidRPr="00315CC6">
        <w:t xml:space="preserve"> по центру горловины колбы и нижний конец капилляра термометра находился на одном уровне с самой высокой точкой на внутренней поверхности стенки нижней части отвода тройникового переходника, который соединяют с холодильником. </w:t>
      </w:r>
    </w:p>
    <w:p w:rsidR="00B93F2B" w:rsidRPr="00315CC6" w:rsidRDefault="00B93F2B" w:rsidP="00315CC6">
      <w:pPr>
        <w:pStyle w:val="aff2"/>
        <w:tabs>
          <w:tab w:val="left" w:pos="567"/>
        </w:tabs>
        <w:spacing w:before="120"/>
        <w:ind w:left="567"/>
        <w:rPr>
          <w:i/>
        </w:rPr>
      </w:pPr>
      <w:r w:rsidRPr="00315CC6">
        <w:rPr>
          <w:i/>
          <w:spacing w:val="20"/>
          <w:u w:val="single"/>
        </w:rPr>
        <w:t>Примечание</w:t>
      </w:r>
      <w:r w:rsidRPr="00315CC6">
        <w:rPr>
          <w:i/>
        </w:rPr>
        <w:t xml:space="preserve"> – Схема, показывающая правильное положение термометра, приведена в ASTM D86 [4], ГОСТ 2177 и ГОСТ </w:t>
      </w:r>
      <w:proofErr w:type="gramStart"/>
      <w:r w:rsidRPr="00315CC6">
        <w:rPr>
          <w:i/>
        </w:rPr>
        <w:t>Р</w:t>
      </w:r>
      <w:proofErr w:type="gramEnd"/>
      <w:r w:rsidRPr="00315CC6">
        <w:rPr>
          <w:i/>
        </w:rPr>
        <w:t xml:space="preserve"> 57036.</w:t>
      </w:r>
    </w:p>
    <w:p w:rsidR="00B93F2B" w:rsidRPr="00315CC6" w:rsidRDefault="00B93F2B" w:rsidP="00BF70A1">
      <w:pPr>
        <w:pStyle w:val="aff2"/>
        <w:numPr>
          <w:ilvl w:val="2"/>
          <w:numId w:val="15"/>
        </w:numPr>
        <w:tabs>
          <w:tab w:val="left" w:pos="851"/>
        </w:tabs>
        <w:spacing w:before="120"/>
        <w:ind w:left="0" w:firstLine="0"/>
        <w:contextualSpacing w:val="0"/>
      </w:pPr>
      <w:r w:rsidRPr="00315CC6">
        <w:t>Медной трубке придают форму спирали, устанавливают ее внутри сосуда для ледяной бани, оставляя при этом место в центре для приемного цилиндра.</w:t>
      </w:r>
    </w:p>
    <w:p w:rsidR="00B93F2B" w:rsidRPr="00315CC6" w:rsidRDefault="00B93F2B" w:rsidP="002933EE">
      <w:pPr>
        <w:pStyle w:val="aff2"/>
        <w:numPr>
          <w:ilvl w:val="2"/>
          <w:numId w:val="15"/>
        </w:numPr>
        <w:spacing w:before="120"/>
        <w:ind w:left="0" w:firstLine="0"/>
        <w:contextualSpacing w:val="0"/>
        <w:rPr>
          <w:b/>
          <w:bCs/>
        </w:rPr>
      </w:pPr>
      <w:r w:rsidRPr="00315CC6">
        <w:t>С помощью поливинилхлоридной (ПВХ) трубки один конец медного змеевика соединяют с источником воды, а другой присоединяют к нижнему отводу охлаждающей рубашки холодильника Либиха. Верхний отвод холодильника присоединяют к сливу воды. Сосуд для охлаждения заполняют смесью лед-вода и включают воду. Поддерживают температуру теплоносителя в холодильнике ниже 10 °С.</w:t>
      </w:r>
    </w:p>
    <w:p w:rsidR="00B93F2B" w:rsidRPr="00315CC6" w:rsidRDefault="00B93F2B" w:rsidP="00315CC6">
      <w:pPr>
        <w:pStyle w:val="aff2"/>
        <w:spacing w:before="120"/>
        <w:ind w:left="567"/>
        <w:contextualSpacing w:val="0"/>
        <w:rPr>
          <w:i/>
          <w:u w:val="single"/>
        </w:rPr>
      </w:pPr>
      <w:r w:rsidRPr="00315CC6">
        <w:rPr>
          <w:i/>
          <w:u w:val="single"/>
        </w:rPr>
        <w:t>Примечания</w:t>
      </w:r>
      <w:r w:rsidR="00315CC6">
        <w:rPr>
          <w:i/>
          <w:u w:val="single"/>
        </w:rPr>
        <w:t>:</w:t>
      </w:r>
    </w:p>
    <w:p w:rsidR="00B93F2B" w:rsidRPr="00315CC6" w:rsidRDefault="00B93F2B" w:rsidP="00315CC6">
      <w:pPr>
        <w:pStyle w:val="aff2"/>
        <w:spacing w:before="120"/>
        <w:ind w:left="567"/>
        <w:contextualSpacing w:val="0"/>
        <w:rPr>
          <w:i/>
        </w:rPr>
      </w:pPr>
      <w:r w:rsidRPr="00315CC6">
        <w:rPr>
          <w:i/>
        </w:rPr>
        <w:t>1</w:t>
      </w:r>
      <w:proofErr w:type="gramStart"/>
      <w:r w:rsidRPr="00315CC6">
        <w:rPr>
          <w:i/>
        </w:rPr>
        <w:t xml:space="preserve"> Д</w:t>
      </w:r>
      <w:proofErr w:type="gramEnd"/>
      <w:r w:rsidRPr="00315CC6">
        <w:rPr>
          <w:i/>
        </w:rPr>
        <w:t>опускается для поддержания температуры теплоносителя в холодильнике ниже 10 °С использовать циркуляционные охладители или термостаты с автоматической подачей и поддержанием температуры.</w:t>
      </w:r>
    </w:p>
    <w:p w:rsidR="00B93F2B" w:rsidRPr="00315CC6" w:rsidRDefault="00B93F2B" w:rsidP="00315CC6">
      <w:pPr>
        <w:pStyle w:val="aff2"/>
        <w:spacing w:before="120"/>
        <w:ind w:left="567"/>
        <w:contextualSpacing w:val="0"/>
        <w:rPr>
          <w:b/>
          <w:bCs/>
          <w:i/>
        </w:rPr>
      </w:pPr>
      <w:r w:rsidRPr="00315CC6">
        <w:rPr>
          <w:i/>
        </w:rPr>
        <w:t xml:space="preserve">2 При использовании аппаратуры по ГОСТ 2177 или ГОСТ </w:t>
      </w:r>
      <w:proofErr w:type="gramStart"/>
      <w:r w:rsidRPr="00315CC6">
        <w:rPr>
          <w:i/>
        </w:rPr>
        <w:t>Р</w:t>
      </w:r>
      <w:proofErr w:type="gramEnd"/>
      <w:r w:rsidRPr="00315CC6">
        <w:rPr>
          <w:i/>
        </w:rPr>
        <w:t xml:space="preserve"> 57036, ее подготовку проводят в соответствии с требованиями указанных стандартов.</w:t>
      </w:r>
    </w:p>
    <w:p w:rsidR="00B93F2B" w:rsidRPr="00315CC6" w:rsidRDefault="00B93F2B" w:rsidP="002933EE">
      <w:pPr>
        <w:pStyle w:val="aff2"/>
        <w:numPr>
          <w:ilvl w:val="1"/>
          <w:numId w:val="15"/>
        </w:numPr>
        <w:spacing w:before="120"/>
        <w:ind w:left="0" w:firstLine="0"/>
        <w:contextualSpacing w:val="0"/>
        <w:rPr>
          <w:b/>
          <w:bCs/>
        </w:rPr>
      </w:pPr>
      <w:r w:rsidRPr="00315CC6">
        <w:rPr>
          <w:b/>
          <w:bCs/>
        </w:rPr>
        <w:t>Подготовка аппаратуры для испытаний по Методу 1</w:t>
      </w:r>
    </w:p>
    <w:p w:rsidR="00B93F2B" w:rsidRPr="00315CC6" w:rsidRDefault="00B93F2B" w:rsidP="00BF70A1">
      <w:pPr>
        <w:pStyle w:val="aff2"/>
        <w:numPr>
          <w:ilvl w:val="2"/>
          <w:numId w:val="15"/>
        </w:numPr>
        <w:tabs>
          <w:tab w:val="left" w:pos="851"/>
        </w:tabs>
        <w:spacing w:before="120"/>
        <w:ind w:left="0" w:firstLine="0"/>
        <w:contextualSpacing w:val="0"/>
      </w:pPr>
      <w:r w:rsidRPr="00315CC6">
        <w:t>Настраивают аппаратуру в соответствии с инструкцией по эксплуатации изготовителя.</w:t>
      </w:r>
    </w:p>
    <w:p w:rsidR="00B93F2B" w:rsidRPr="00315CC6" w:rsidRDefault="00B93F2B" w:rsidP="00BF70A1">
      <w:pPr>
        <w:pStyle w:val="aff2"/>
        <w:numPr>
          <w:ilvl w:val="2"/>
          <w:numId w:val="15"/>
        </w:numPr>
        <w:tabs>
          <w:tab w:val="left" w:pos="851"/>
        </w:tabs>
        <w:spacing w:before="120"/>
        <w:ind w:left="0" w:firstLine="0"/>
        <w:contextualSpacing w:val="0"/>
      </w:pPr>
      <w:r w:rsidRPr="00315CC6">
        <w:t>Типовые рабочие условия:</w:t>
      </w:r>
    </w:p>
    <w:tbl>
      <w:tblPr>
        <w:tblStyle w:val="aff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1559"/>
        <w:gridCol w:w="142"/>
        <w:gridCol w:w="283"/>
        <w:gridCol w:w="142"/>
        <w:gridCol w:w="250"/>
        <w:gridCol w:w="459"/>
        <w:gridCol w:w="283"/>
        <w:gridCol w:w="284"/>
        <w:gridCol w:w="142"/>
        <w:gridCol w:w="567"/>
      </w:tblGrid>
      <w:tr w:rsidR="00B93F2B" w:rsidRPr="00315CC6" w:rsidTr="00B93F2B">
        <w:trPr>
          <w:trHeight w:val="379"/>
          <w:jc w:val="center"/>
        </w:trPr>
        <w:tc>
          <w:tcPr>
            <w:tcW w:w="3544" w:type="dxa"/>
            <w:gridSpan w:val="3"/>
            <w:vAlign w:val="bottom"/>
          </w:tcPr>
          <w:p w:rsidR="00B93F2B" w:rsidRPr="00315CC6" w:rsidRDefault="00B93F2B" w:rsidP="00B93F2B">
            <w:pPr>
              <w:ind w:left="34"/>
              <w:rPr>
                <w:sz w:val="24"/>
                <w:szCs w:val="28"/>
              </w:rPr>
            </w:pPr>
            <w:r w:rsidRPr="00315CC6">
              <w:rPr>
                <w:sz w:val="24"/>
                <w:szCs w:val="28"/>
              </w:rPr>
              <w:t>Расход кислорода, см</w:t>
            </w:r>
            <w:r w:rsidRPr="00315CC6">
              <w:rPr>
                <w:sz w:val="24"/>
                <w:szCs w:val="28"/>
                <w:vertAlign w:val="superscript"/>
              </w:rPr>
              <w:t>3</w:t>
            </w:r>
            <w:r w:rsidRPr="00315CC6">
              <w:rPr>
                <w:sz w:val="24"/>
                <w:szCs w:val="28"/>
              </w:rPr>
              <w:t>/мин</w:t>
            </w:r>
          </w:p>
        </w:tc>
        <w:tc>
          <w:tcPr>
            <w:tcW w:w="1701" w:type="dxa"/>
            <w:gridSpan w:val="6"/>
            <w:vAlign w:val="bottom"/>
          </w:tcPr>
          <w:p w:rsidR="00B93F2B" w:rsidRPr="00315CC6" w:rsidRDefault="00B93F2B" w:rsidP="00B93F2B">
            <w:pPr>
              <w:ind w:left="34"/>
              <w:rPr>
                <w:sz w:val="24"/>
                <w:szCs w:val="28"/>
              </w:rPr>
            </w:pPr>
          </w:p>
        </w:tc>
        <w:tc>
          <w:tcPr>
            <w:tcW w:w="709" w:type="dxa"/>
            <w:gridSpan w:val="2"/>
            <w:vAlign w:val="bottom"/>
          </w:tcPr>
          <w:p w:rsidR="00B93F2B" w:rsidRPr="00315CC6" w:rsidRDefault="00B93F2B" w:rsidP="00B93F2B">
            <w:pPr>
              <w:ind w:left="34"/>
              <w:jc w:val="right"/>
              <w:rPr>
                <w:sz w:val="24"/>
                <w:szCs w:val="28"/>
              </w:rPr>
            </w:pPr>
            <w:r w:rsidRPr="00315CC6">
              <w:rPr>
                <w:sz w:val="24"/>
                <w:szCs w:val="28"/>
              </w:rPr>
              <w:t>160</w:t>
            </w:r>
          </w:p>
        </w:tc>
      </w:tr>
      <w:tr w:rsidR="00B93F2B" w:rsidRPr="00315CC6" w:rsidTr="00B93F2B">
        <w:trPr>
          <w:trHeight w:val="379"/>
          <w:jc w:val="center"/>
        </w:trPr>
        <w:tc>
          <w:tcPr>
            <w:tcW w:w="3969" w:type="dxa"/>
            <w:gridSpan w:val="5"/>
            <w:vAlign w:val="bottom"/>
          </w:tcPr>
          <w:p w:rsidR="00B93F2B" w:rsidRPr="00315CC6" w:rsidRDefault="00B93F2B" w:rsidP="00B93F2B">
            <w:pPr>
              <w:ind w:left="34"/>
              <w:rPr>
                <w:sz w:val="24"/>
                <w:szCs w:val="28"/>
              </w:rPr>
            </w:pPr>
            <w:r w:rsidRPr="00315CC6">
              <w:rPr>
                <w:sz w:val="24"/>
                <w:szCs w:val="28"/>
              </w:rPr>
              <w:t>Расход газа-носителя, см</w:t>
            </w:r>
            <w:r w:rsidRPr="00315CC6">
              <w:rPr>
                <w:sz w:val="24"/>
                <w:szCs w:val="28"/>
                <w:vertAlign w:val="superscript"/>
              </w:rPr>
              <w:t>3</w:t>
            </w:r>
            <w:r w:rsidRPr="00315CC6">
              <w:rPr>
                <w:sz w:val="24"/>
                <w:szCs w:val="28"/>
              </w:rPr>
              <w:t>/мин</w:t>
            </w:r>
          </w:p>
        </w:tc>
        <w:tc>
          <w:tcPr>
            <w:tcW w:w="1418" w:type="dxa"/>
            <w:gridSpan w:val="5"/>
            <w:vAlign w:val="bottom"/>
          </w:tcPr>
          <w:p w:rsidR="00B93F2B" w:rsidRPr="00315CC6" w:rsidRDefault="00B93F2B" w:rsidP="00B93F2B">
            <w:pPr>
              <w:ind w:left="34"/>
              <w:rPr>
                <w:sz w:val="24"/>
                <w:szCs w:val="28"/>
              </w:rPr>
            </w:pPr>
          </w:p>
        </w:tc>
        <w:tc>
          <w:tcPr>
            <w:tcW w:w="567" w:type="dxa"/>
            <w:vAlign w:val="bottom"/>
          </w:tcPr>
          <w:p w:rsidR="00B93F2B" w:rsidRPr="00315CC6" w:rsidRDefault="00B93F2B" w:rsidP="00B93F2B">
            <w:pPr>
              <w:ind w:left="34"/>
              <w:jc w:val="right"/>
              <w:rPr>
                <w:sz w:val="24"/>
                <w:szCs w:val="28"/>
              </w:rPr>
            </w:pPr>
            <w:r w:rsidRPr="00315CC6">
              <w:rPr>
                <w:sz w:val="24"/>
                <w:szCs w:val="28"/>
              </w:rPr>
              <w:t>40</w:t>
            </w:r>
          </w:p>
        </w:tc>
      </w:tr>
      <w:tr w:rsidR="00B93F2B" w:rsidRPr="00315CC6" w:rsidTr="00B93F2B">
        <w:trPr>
          <w:trHeight w:val="379"/>
          <w:jc w:val="center"/>
        </w:trPr>
        <w:tc>
          <w:tcPr>
            <w:tcW w:w="4219" w:type="dxa"/>
            <w:gridSpan w:val="6"/>
            <w:vAlign w:val="bottom"/>
          </w:tcPr>
          <w:p w:rsidR="00B93F2B" w:rsidRPr="00315CC6" w:rsidRDefault="00B93F2B" w:rsidP="00B93F2B">
            <w:pPr>
              <w:ind w:left="34"/>
              <w:rPr>
                <w:sz w:val="24"/>
                <w:szCs w:val="28"/>
              </w:rPr>
            </w:pPr>
            <w:r w:rsidRPr="00315CC6">
              <w:rPr>
                <w:sz w:val="24"/>
                <w:szCs w:val="28"/>
              </w:rPr>
              <w:t>Температура печи, °С:</w:t>
            </w:r>
          </w:p>
        </w:tc>
        <w:tc>
          <w:tcPr>
            <w:tcW w:w="1735" w:type="dxa"/>
            <w:gridSpan w:val="5"/>
            <w:vAlign w:val="bottom"/>
          </w:tcPr>
          <w:p w:rsidR="00B93F2B" w:rsidRPr="00315CC6" w:rsidRDefault="00B93F2B" w:rsidP="00B93F2B">
            <w:pPr>
              <w:ind w:left="34"/>
              <w:jc w:val="right"/>
              <w:rPr>
                <w:sz w:val="24"/>
                <w:szCs w:val="28"/>
              </w:rPr>
            </w:pPr>
          </w:p>
        </w:tc>
      </w:tr>
      <w:tr w:rsidR="00B93F2B" w:rsidRPr="00315CC6" w:rsidTr="00B93F2B">
        <w:trPr>
          <w:trHeight w:val="379"/>
          <w:jc w:val="center"/>
        </w:trPr>
        <w:tc>
          <w:tcPr>
            <w:tcW w:w="1843" w:type="dxa"/>
            <w:vAlign w:val="bottom"/>
          </w:tcPr>
          <w:p w:rsidR="00B93F2B" w:rsidRPr="00315CC6" w:rsidRDefault="00B93F2B" w:rsidP="00B93F2B">
            <w:pPr>
              <w:ind w:left="34"/>
              <w:rPr>
                <w:sz w:val="24"/>
                <w:szCs w:val="28"/>
              </w:rPr>
            </w:pPr>
            <w:r w:rsidRPr="00315CC6">
              <w:rPr>
                <w:sz w:val="24"/>
                <w:szCs w:val="28"/>
              </w:rPr>
              <w:t xml:space="preserve">    зона ввода</w:t>
            </w:r>
          </w:p>
        </w:tc>
        <w:tc>
          <w:tcPr>
            <w:tcW w:w="2835" w:type="dxa"/>
            <w:gridSpan w:val="6"/>
            <w:vAlign w:val="bottom"/>
          </w:tcPr>
          <w:p w:rsidR="00B93F2B" w:rsidRPr="00315CC6" w:rsidRDefault="00B93F2B" w:rsidP="00B93F2B">
            <w:pPr>
              <w:ind w:left="34"/>
              <w:rPr>
                <w:sz w:val="24"/>
                <w:szCs w:val="28"/>
              </w:rPr>
            </w:pPr>
          </w:p>
        </w:tc>
        <w:tc>
          <w:tcPr>
            <w:tcW w:w="1276" w:type="dxa"/>
            <w:gridSpan w:val="4"/>
            <w:vAlign w:val="bottom"/>
          </w:tcPr>
          <w:p w:rsidR="00B93F2B" w:rsidRPr="00315CC6" w:rsidRDefault="00B93F2B" w:rsidP="00B93F2B">
            <w:pPr>
              <w:ind w:left="34"/>
              <w:jc w:val="right"/>
              <w:rPr>
                <w:sz w:val="24"/>
                <w:szCs w:val="28"/>
              </w:rPr>
            </w:pPr>
            <w:r w:rsidRPr="00315CC6">
              <w:rPr>
                <w:sz w:val="24"/>
                <w:szCs w:val="28"/>
              </w:rPr>
              <w:t>500-700</w:t>
            </w:r>
          </w:p>
        </w:tc>
      </w:tr>
      <w:tr w:rsidR="00B93F2B" w:rsidRPr="00315CC6" w:rsidTr="00B93F2B">
        <w:trPr>
          <w:trHeight w:val="379"/>
          <w:jc w:val="center"/>
        </w:trPr>
        <w:tc>
          <w:tcPr>
            <w:tcW w:w="3827" w:type="dxa"/>
            <w:gridSpan w:val="4"/>
            <w:vAlign w:val="bottom"/>
          </w:tcPr>
          <w:p w:rsidR="00B93F2B" w:rsidRPr="00315CC6" w:rsidRDefault="00B93F2B" w:rsidP="00B93F2B">
            <w:pPr>
              <w:ind w:left="34"/>
              <w:rPr>
                <w:sz w:val="24"/>
                <w:szCs w:val="28"/>
              </w:rPr>
            </w:pPr>
            <w:r w:rsidRPr="00315CC6">
              <w:rPr>
                <w:sz w:val="24"/>
                <w:szCs w:val="28"/>
              </w:rPr>
              <w:t xml:space="preserve">    </w:t>
            </w:r>
            <w:proofErr w:type="gramStart"/>
            <w:r w:rsidRPr="00315CC6">
              <w:rPr>
                <w:sz w:val="24"/>
                <w:szCs w:val="28"/>
              </w:rPr>
              <w:t>центральная</w:t>
            </w:r>
            <w:proofErr w:type="gramEnd"/>
            <w:r w:rsidRPr="00315CC6">
              <w:rPr>
                <w:sz w:val="24"/>
                <w:szCs w:val="28"/>
              </w:rPr>
              <w:t xml:space="preserve"> и зоны выхода</w:t>
            </w:r>
          </w:p>
        </w:tc>
        <w:tc>
          <w:tcPr>
            <w:tcW w:w="392" w:type="dxa"/>
            <w:gridSpan w:val="2"/>
            <w:vAlign w:val="bottom"/>
          </w:tcPr>
          <w:p w:rsidR="00B93F2B" w:rsidRPr="00315CC6" w:rsidRDefault="00B93F2B" w:rsidP="00B93F2B">
            <w:pPr>
              <w:ind w:left="34"/>
              <w:rPr>
                <w:sz w:val="24"/>
                <w:szCs w:val="28"/>
              </w:rPr>
            </w:pPr>
          </w:p>
        </w:tc>
        <w:tc>
          <w:tcPr>
            <w:tcW w:w="1735" w:type="dxa"/>
            <w:gridSpan w:val="5"/>
            <w:vAlign w:val="bottom"/>
          </w:tcPr>
          <w:p w:rsidR="00B93F2B" w:rsidRPr="00315CC6" w:rsidRDefault="00B93F2B" w:rsidP="00B93F2B">
            <w:pPr>
              <w:ind w:left="34"/>
              <w:jc w:val="right"/>
              <w:rPr>
                <w:sz w:val="24"/>
                <w:szCs w:val="28"/>
              </w:rPr>
            </w:pPr>
            <w:r w:rsidRPr="00315CC6">
              <w:rPr>
                <w:sz w:val="24"/>
                <w:szCs w:val="28"/>
              </w:rPr>
              <w:t>не ниже 800</w:t>
            </w:r>
          </w:p>
        </w:tc>
      </w:tr>
      <w:tr w:rsidR="00B93F2B" w:rsidRPr="00315CC6" w:rsidTr="00B93F2B">
        <w:trPr>
          <w:trHeight w:val="379"/>
          <w:jc w:val="center"/>
        </w:trPr>
        <w:tc>
          <w:tcPr>
            <w:tcW w:w="4219" w:type="dxa"/>
            <w:gridSpan w:val="6"/>
            <w:vAlign w:val="bottom"/>
          </w:tcPr>
          <w:p w:rsidR="00B93F2B" w:rsidRPr="00315CC6" w:rsidRDefault="00B93F2B" w:rsidP="00B93F2B">
            <w:pPr>
              <w:ind w:left="34"/>
              <w:rPr>
                <w:sz w:val="24"/>
                <w:szCs w:val="28"/>
              </w:rPr>
            </w:pPr>
            <w:proofErr w:type="spellStart"/>
            <w:r w:rsidRPr="00315CC6">
              <w:rPr>
                <w:sz w:val="24"/>
                <w:szCs w:val="28"/>
              </w:rPr>
              <w:t>Микрокулонометр</w:t>
            </w:r>
            <w:proofErr w:type="spellEnd"/>
            <w:r w:rsidRPr="00315CC6">
              <w:rPr>
                <w:sz w:val="24"/>
                <w:szCs w:val="28"/>
              </w:rPr>
              <w:t>:</w:t>
            </w:r>
          </w:p>
        </w:tc>
        <w:tc>
          <w:tcPr>
            <w:tcW w:w="1735" w:type="dxa"/>
            <w:gridSpan w:val="5"/>
            <w:vAlign w:val="bottom"/>
          </w:tcPr>
          <w:p w:rsidR="00B93F2B" w:rsidRPr="00315CC6" w:rsidRDefault="00B93F2B" w:rsidP="00B93F2B">
            <w:pPr>
              <w:ind w:left="34"/>
              <w:jc w:val="right"/>
              <w:rPr>
                <w:sz w:val="24"/>
                <w:szCs w:val="28"/>
              </w:rPr>
            </w:pPr>
          </w:p>
        </w:tc>
      </w:tr>
      <w:tr w:rsidR="00B93F2B" w:rsidRPr="00315CC6" w:rsidTr="00B93F2B">
        <w:trPr>
          <w:trHeight w:val="379"/>
          <w:jc w:val="center"/>
        </w:trPr>
        <w:tc>
          <w:tcPr>
            <w:tcW w:w="3827" w:type="dxa"/>
            <w:gridSpan w:val="4"/>
            <w:vAlign w:val="bottom"/>
          </w:tcPr>
          <w:p w:rsidR="00B93F2B" w:rsidRPr="00315CC6" w:rsidRDefault="00B93F2B" w:rsidP="00B93F2B">
            <w:pPr>
              <w:ind w:left="34"/>
              <w:rPr>
                <w:sz w:val="24"/>
                <w:szCs w:val="28"/>
              </w:rPr>
            </w:pPr>
            <w:r w:rsidRPr="00315CC6">
              <w:rPr>
                <w:sz w:val="24"/>
                <w:szCs w:val="28"/>
              </w:rPr>
              <w:t xml:space="preserve">    напряжение смещения, мВ</w:t>
            </w:r>
          </w:p>
        </w:tc>
        <w:tc>
          <w:tcPr>
            <w:tcW w:w="851" w:type="dxa"/>
            <w:gridSpan w:val="3"/>
            <w:vAlign w:val="bottom"/>
          </w:tcPr>
          <w:p w:rsidR="00B93F2B" w:rsidRPr="00315CC6" w:rsidRDefault="00B93F2B" w:rsidP="00B93F2B">
            <w:pPr>
              <w:ind w:left="34"/>
              <w:rPr>
                <w:sz w:val="24"/>
                <w:szCs w:val="28"/>
              </w:rPr>
            </w:pPr>
          </w:p>
        </w:tc>
        <w:tc>
          <w:tcPr>
            <w:tcW w:w="1276" w:type="dxa"/>
            <w:gridSpan w:val="4"/>
            <w:vAlign w:val="bottom"/>
          </w:tcPr>
          <w:p w:rsidR="00B93F2B" w:rsidRPr="00315CC6" w:rsidRDefault="00B93F2B" w:rsidP="00B93F2B">
            <w:pPr>
              <w:ind w:left="34"/>
              <w:jc w:val="right"/>
              <w:rPr>
                <w:sz w:val="24"/>
                <w:szCs w:val="28"/>
              </w:rPr>
            </w:pPr>
            <w:r w:rsidRPr="00315CC6">
              <w:rPr>
                <w:sz w:val="24"/>
                <w:szCs w:val="28"/>
              </w:rPr>
              <w:t>240-265</w:t>
            </w:r>
          </w:p>
        </w:tc>
      </w:tr>
      <w:tr w:rsidR="00B93F2B" w:rsidRPr="00315CC6" w:rsidTr="00B93F2B">
        <w:trPr>
          <w:trHeight w:val="379"/>
          <w:jc w:val="center"/>
        </w:trPr>
        <w:tc>
          <w:tcPr>
            <w:tcW w:w="3402" w:type="dxa"/>
            <w:gridSpan w:val="2"/>
            <w:vAlign w:val="bottom"/>
          </w:tcPr>
          <w:p w:rsidR="00B93F2B" w:rsidRPr="00315CC6" w:rsidRDefault="00B93F2B" w:rsidP="00B93F2B">
            <w:pPr>
              <w:ind w:left="34"/>
              <w:rPr>
                <w:sz w:val="24"/>
                <w:szCs w:val="28"/>
              </w:rPr>
            </w:pPr>
            <w:r w:rsidRPr="00315CC6">
              <w:rPr>
                <w:sz w:val="24"/>
                <w:szCs w:val="28"/>
              </w:rPr>
              <w:t xml:space="preserve">    коэффициент усиления</w:t>
            </w:r>
          </w:p>
        </w:tc>
        <w:tc>
          <w:tcPr>
            <w:tcW w:w="1559" w:type="dxa"/>
            <w:gridSpan w:val="6"/>
            <w:vAlign w:val="bottom"/>
          </w:tcPr>
          <w:p w:rsidR="00B93F2B" w:rsidRPr="00315CC6" w:rsidRDefault="00B93F2B" w:rsidP="00B93F2B">
            <w:pPr>
              <w:ind w:left="34"/>
              <w:rPr>
                <w:sz w:val="24"/>
                <w:szCs w:val="28"/>
              </w:rPr>
            </w:pPr>
          </w:p>
        </w:tc>
        <w:tc>
          <w:tcPr>
            <w:tcW w:w="993" w:type="dxa"/>
            <w:gridSpan w:val="3"/>
            <w:vAlign w:val="bottom"/>
          </w:tcPr>
          <w:p w:rsidR="00B93F2B" w:rsidRPr="00315CC6" w:rsidRDefault="00B93F2B" w:rsidP="00B93F2B">
            <w:pPr>
              <w:ind w:left="34"/>
              <w:jc w:val="right"/>
              <w:rPr>
                <w:sz w:val="24"/>
                <w:szCs w:val="28"/>
              </w:rPr>
            </w:pPr>
            <w:r w:rsidRPr="00315CC6">
              <w:rPr>
                <w:sz w:val="24"/>
                <w:szCs w:val="28"/>
              </w:rPr>
              <w:t>~1200</w:t>
            </w:r>
          </w:p>
        </w:tc>
      </w:tr>
    </w:tbl>
    <w:p w:rsidR="00B93F2B" w:rsidRPr="00315CC6" w:rsidRDefault="00B93F2B" w:rsidP="00315CC6">
      <w:pPr>
        <w:spacing w:before="240"/>
        <w:rPr>
          <w:szCs w:val="28"/>
        </w:rPr>
      </w:pPr>
      <w:proofErr w:type="gramStart"/>
      <w:r w:rsidRPr="00315CC6">
        <w:rPr>
          <w:szCs w:val="28"/>
        </w:rPr>
        <w:t>Рабочие условия могут отличаться от указанных в зависимости от требований эксплуатационной документации применяемого оборудования.</w:t>
      </w:r>
      <w:proofErr w:type="gramEnd"/>
    </w:p>
    <w:p w:rsidR="00B93F2B" w:rsidRPr="00315CC6" w:rsidRDefault="00B93F2B" w:rsidP="00BF70A1">
      <w:pPr>
        <w:pStyle w:val="aff2"/>
        <w:numPr>
          <w:ilvl w:val="2"/>
          <w:numId w:val="15"/>
        </w:numPr>
        <w:tabs>
          <w:tab w:val="left" w:pos="851"/>
        </w:tabs>
        <w:ind w:left="0" w:firstLine="0"/>
        <w:contextualSpacing w:val="0"/>
        <w:rPr>
          <w:szCs w:val="28"/>
        </w:rPr>
      </w:pPr>
      <w:r w:rsidRPr="00315CC6">
        <w:rPr>
          <w:szCs w:val="28"/>
        </w:rPr>
        <w:lastRenderedPageBreak/>
        <w:t>Оптимизируют напряжение смещения нулевой точки ячейки титрования введением непосредственно в ячейку для титрования 30 мм</w:t>
      </w:r>
      <w:r w:rsidRPr="00315CC6">
        <w:rPr>
          <w:szCs w:val="28"/>
          <w:vertAlign w:val="superscript"/>
        </w:rPr>
        <w:t>3</w:t>
      </w:r>
      <w:r w:rsidRPr="00315CC6">
        <w:rPr>
          <w:szCs w:val="28"/>
        </w:rPr>
        <w:t xml:space="preserve"> воды, не содержащей хлора, используя шприц с иглой длиной 152,4 мм (6 дюймов). Затем вновь регулируют напряжение смещения нулевой точки, чтобы свести к минимуму эффект разбавления.</w:t>
      </w:r>
    </w:p>
    <w:p w:rsidR="00B93F2B" w:rsidRPr="00315CC6" w:rsidRDefault="00B93F2B" w:rsidP="00315CC6">
      <w:pPr>
        <w:pStyle w:val="aff2"/>
        <w:ind w:left="0"/>
        <w:rPr>
          <w:szCs w:val="28"/>
        </w:rPr>
      </w:pPr>
      <w:r w:rsidRPr="00315CC6">
        <w:rPr>
          <w:szCs w:val="28"/>
        </w:rPr>
        <w:t>Допускается проводить регулировку смещения нулевой точки в соответствии с рекомендациями изготовителя оборудования</w:t>
      </w:r>
    </w:p>
    <w:p w:rsidR="00B93F2B" w:rsidRPr="00315CC6" w:rsidRDefault="00B93F2B" w:rsidP="002933EE">
      <w:pPr>
        <w:pStyle w:val="aff2"/>
        <w:numPr>
          <w:ilvl w:val="1"/>
          <w:numId w:val="15"/>
        </w:numPr>
        <w:spacing w:before="120"/>
        <w:ind w:left="0" w:firstLine="0"/>
        <w:contextualSpacing w:val="0"/>
        <w:jc w:val="left"/>
        <w:rPr>
          <w:b/>
          <w:bCs/>
          <w:szCs w:val="28"/>
        </w:rPr>
      </w:pPr>
      <w:r w:rsidRPr="00315CC6">
        <w:rPr>
          <w:b/>
          <w:bCs/>
          <w:szCs w:val="28"/>
        </w:rPr>
        <w:t>Подготовка аппаратуры для испытаний по Методу 2</w:t>
      </w:r>
    </w:p>
    <w:p w:rsidR="00B93F2B" w:rsidRPr="00315CC6" w:rsidRDefault="00B93F2B" w:rsidP="002933EE">
      <w:pPr>
        <w:pStyle w:val="aff2"/>
        <w:numPr>
          <w:ilvl w:val="2"/>
          <w:numId w:val="15"/>
        </w:numPr>
        <w:spacing w:before="120"/>
        <w:ind w:left="0" w:firstLine="0"/>
        <w:contextualSpacing w:val="0"/>
        <w:rPr>
          <w:szCs w:val="28"/>
        </w:rPr>
      </w:pPr>
      <w:r w:rsidRPr="00315CC6">
        <w:rPr>
          <w:szCs w:val="28"/>
        </w:rPr>
        <w:t xml:space="preserve">Перед каждым использованием очищают и сушат многоразовые кюветы для образца. Для каждого образца следует использовать новый, не применявшийся ранее, чистый отрезок пленки. Не следует прикасаться к внутренней поверхности кюветы, а также к натянутой на кювету пленке, т.к. загрязнения от отпечатков пальцев могут исказить результаты определения малых величин массовой доли органических хлоридов. Складки на пленке, закрывающей образец в кювете, оказывают влияние на измеряемую интенсивность </w:t>
      </w:r>
      <w:proofErr w:type="spellStart"/>
      <w:r w:rsidRPr="00315CC6">
        <w:rPr>
          <w:szCs w:val="28"/>
        </w:rPr>
        <w:t>рентгенофлуоресцентного</w:t>
      </w:r>
      <w:proofErr w:type="spellEnd"/>
      <w:r w:rsidRPr="00315CC6">
        <w:rPr>
          <w:szCs w:val="28"/>
        </w:rPr>
        <w:t xml:space="preserve"> излучения хлора, поэтому для получения достоверных результатов испытаний необходимо обеспечить равномерное и сильное натяжение пленки.</w:t>
      </w:r>
    </w:p>
    <w:p w:rsidR="00B93F2B" w:rsidRPr="00315CC6" w:rsidRDefault="00B93F2B" w:rsidP="002933EE">
      <w:pPr>
        <w:pStyle w:val="aff2"/>
        <w:numPr>
          <w:ilvl w:val="2"/>
          <w:numId w:val="15"/>
        </w:numPr>
        <w:spacing w:before="120"/>
        <w:ind w:left="0" w:firstLine="0"/>
        <w:contextualSpacing w:val="0"/>
        <w:rPr>
          <w:szCs w:val="28"/>
        </w:rPr>
      </w:pPr>
      <w:r w:rsidRPr="00315CC6">
        <w:rPr>
          <w:szCs w:val="28"/>
        </w:rPr>
        <w:t xml:space="preserve">Устанавливают и готовят к работе </w:t>
      </w:r>
      <w:proofErr w:type="spellStart"/>
      <w:r w:rsidRPr="00315CC6">
        <w:rPr>
          <w:szCs w:val="28"/>
        </w:rPr>
        <w:t>рентгенофлуоресцентный</w:t>
      </w:r>
      <w:proofErr w:type="spellEnd"/>
      <w:r w:rsidRPr="00315CC6">
        <w:rPr>
          <w:szCs w:val="28"/>
        </w:rPr>
        <w:t xml:space="preserve"> спектрометр в соответствии с рекомендациями изготовителя. Включают спектрометр и выдерживают для стабилизации работы его электронных компонентов.</w:t>
      </w:r>
    </w:p>
    <w:p w:rsidR="00B93F2B" w:rsidRPr="00315CC6" w:rsidRDefault="00B93F2B" w:rsidP="002933EE">
      <w:pPr>
        <w:pStyle w:val="aff2"/>
        <w:numPr>
          <w:ilvl w:val="2"/>
          <w:numId w:val="15"/>
        </w:numPr>
        <w:spacing w:before="120"/>
        <w:ind w:left="0" w:firstLine="0"/>
        <w:contextualSpacing w:val="0"/>
        <w:rPr>
          <w:szCs w:val="28"/>
        </w:rPr>
      </w:pPr>
      <w:r w:rsidRPr="00315CC6">
        <w:rPr>
          <w:szCs w:val="28"/>
        </w:rPr>
        <w:t>Градуировка</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Если в инструкции изготовителя спектрометра не указано иное, то градуировку производят в соответствии с 1</w:t>
      </w:r>
      <w:r w:rsidR="00397AFF" w:rsidRPr="00315CC6">
        <w:rPr>
          <w:szCs w:val="28"/>
        </w:rPr>
        <w:t>0</w:t>
      </w:r>
      <w:r w:rsidRPr="00315CC6">
        <w:rPr>
          <w:szCs w:val="28"/>
        </w:rPr>
        <w:t>.3.3.2 – 1</w:t>
      </w:r>
      <w:r w:rsidR="00397AFF" w:rsidRPr="00315CC6">
        <w:rPr>
          <w:szCs w:val="28"/>
        </w:rPr>
        <w:t>0</w:t>
      </w:r>
      <w:r w:rsidRPr="00315CC6">
        <w:rPr>
          <w:szCs w:val="28"/>
        </w:rPr>
        <w:t>.3.3.8.</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 xml:space="preserve">Приготовление </w:t>
      </w:r>
      <w:proofErr w:type="spellStart"/>
      <w:r w:rsidRPr="00315CC6">
        <w:rPr>
          <w:szCs w:val="28"/>
        </w:rPr>
        <w:t>градуировочных</w:t>
      </w:r>
      <w:proofErr w:type="spellEnd"/>
      <w:r w:rsidRPr="00315CC6">
        <w:rPr>
          <w:szCs w:val="28"/>
        </w:rPr>
        <w:t xml:space="preserve"> растворов и образцов</w:t>
      </w:r>
    </w:p>
    <w:p w:rsidR="00B93F2B" w:rsidRPr="00315CC6" w:rsidRDefault="00B93F2B" w:rsidP="00315CC6">
      <w:pPr>
        <w:pStyle w:val="aff2"/>
        <w:spacing w:before="120"/>
        <w:ind w:left="0"/>
        <w:contextualSpacing w:val="0"/>
        <w:rPr>
          <w:szCs w:val="28"/>
        </w:rPr>
      </w:pPr>
      <w:r w:rsidRPr="00315CC6">
        <w:rPr>
          <w:szCs w:val="28"/>
        </w:rPr>
        <w:t xml:space="preserve">Готовят </w:t>
      </w:r>
      <w:proofErr w:type="spellStart"/>
      <w:r w:rsidRPr="00315CC6">
        <w:rPr>
          <w:szCs w:val="28"/>
        </w:rPr>
        <w:t>градуировочные</w:t>
      </w:r>
      <w:proofErr w:type="spellEnd"/>
      <w:r w:rsidRPr="00315CC6">
        <w:rPr>
          <w:szCs w:val="28"/>
        </w:rPr>
        <w:t xml:space="preserve"> растворы (ГР-1 – ГР-6) разбавлением хлорсодержащего реактива (</w:t>
      </w:r>
      <w:r w:rsidR="00397AFF" w:rsidRPr="00315CC6">
        <w:rPr>
          <w:szCs w:val="28"/>
        </w:rPr>
        <w:t>3</w:t>
      </w:r>
      <w:r w:rsidRPr="00315CC6">
        <w:rPr>
          <w:szCs w:val="28"/>
        </w:rPr>
        <w:t>.3.3.2), используя не содержащее хлора белое минеральное масло (</w:t>
      </w:r>
      <w:r w:rsidR="00397AFF" w:rsidRPr="00315CC6">
        <w:rPr>
          <w:szCs w:val="28"/>
        </w:rPr>
        <w:t>3</w:t>
      </w:r>
      <w:r w:rsidRPr="00315CC6">
        <w:rPr>
          <w:szCs w:val="28"/>
        </w:rPr>
        <w:t xml:space="preserve">.3.3.4) или другой подходящий разбавитель. Предварительно следует рассчитать массовую долю хлора в хлорсодержащем реактиве и готовить </w:t>
      </w:r>
      <w:proofErr w:type="spellStart"/>
      <w:r w:rsidRPr="00315CC6">
        <w:rPr>
          <w:szCs w:val="28"/>
        </w:rPr>
        <w:t>градуировочные</w:t>
      </w:r>
      <w:proofErr w:type="spellEnd"/>
      <w:r w:rsidRPr="00315CC6">
        <w:rPr>
          <w:szCs w:val="28"/>
        </w:rPr>
        <w:t xml:space="preserve"> растворы с учетом этого значения. При необходимости можно приготовить промежуточный раствор хлорсодержащего реактива в разбавителе с массовой долей хлора 200 млн</w:t>
      </w:r>
      <w:r w:rsidRPr="00315CC6">
        <w:rPr>
          <w:szCs w:val="28"/>
          <w:vertAlign w:val="superscript"/>
        </w:rPr>
        <w:t>-1</w:t>
      </w:r>
      <w:r w:rsidRPr="00315CC6">
        <w:rPr>
          <w:szCs w:val="28"/>
        </w:rPr>
        <w:t xml:space="preserve"> (</w:t>
      </w:r>
      <w:proofErr w:type="spellStart"/>
      <w:r w:rsidRPr="00315CC6">
        <w:rPr>
          <w:szCs w:val="28"/>
        </w:rPr>
        <w:t>рр</w:t>
      </w:r>
      <w:proofErr w:type="spellEnd"/>
      <w:proofErr w:type="gramStart"/>
      <w:r w:rsidRPr="00315CC6">
        <w:rPr>
          <w:szCs w:val="28"/>
          <w:lang w:val="en-US"/>
        </w:rPr>
        <w:t>m</w:t>
      </w:r>
      <w:proofErr w:type="gramEnd"/>
      <w:r w:rsidRPr="00315CC6">
        <w:rPr>
          <w:szCs w:val="28"/>
        </w:rPr>
        <w:t xml:space="preserve">, мкг/г), а </w:t>
      </w:r>
      <w:proofErr w:type="spellStart"/>
      <w:r w:rsidRPr="00315CC6">
        <w:rPr>
          <w:szCs w:val="28"/>
        </w:rPr>
        <w:t>градуировочные</w:t>
      </w:r>
      <w:proofErr w:type="spellEnd"/>
      <w:r w:rsidRPr="00315CC6">
        <w:rPr>
          <w:szCs w:val="28"/>
        </w:rPr>
        <w:t xml:space="preserve"> растворы готовить путем дальнейшего разбавления приготовленного промежуточного раствора. </w:t>
      </w:r>
    </w:p>
    <w:p w:rsidR="00B93F2B" w:rsidRPr="00315CC6" w:rsidRDefault="00B93F2B" w:rsidP="00315CC6">
      <w:pPr>
        <w:pStyle w:val="aff2"/>
        <w:spacing w:before="120"/>
        <w:ind w:left="0"/>
        <w:contextualSpacing w:val="0"/>
        <w:rPr>
          <w:szCs w:val="28"/>
        </w:rPr>
      </w:pPr>
      <w:r w:rsidRPr="00315CC6">
        <w:rPr>
          <w:szCs w:val="28"/>
        </w:rPr>
        <w:t xml:space="preserve">Рекомендуемые величины массовой доли хлора в </w:t>
      </w:r>
      <w:proofErr w:type="spellStart"/>
      <w:r w:rsidRPr="00315CC6">
        <w:rPr>
          <w:szCs w:val="28"/>
        </w:rPr>
        <w:t>градуи</w:t>
      </w:r>
      <w:r w:rsidR="005C67BB">
        <w:rPr>
          <w:szCs w:val="28"/>
        </w:rPr>
        <w:t>ровочных</w:t>
      </w:r>
      <w:proofErr w:type="spellEnd"/>
      <w:r w:rsidR="005C67BB">
        <w:rPr>
          <w:szCs w:val="28"/>
        </w:rPr>
        <w:t xml:space="preserve"> растворах приведены в Т</w:t>
      </w:r>
      <w:r w:rsidRPr="00315CC6">
        <w:rPr>
          <w:szCs w:val="28"/>
        </w:rPr>
        <w:t>аблице 2.</w:t>
      </w:r>
    </w:p>
    <w:p w:rsidR="00B93F2B" w:rsidRDefault="00B93F2B" w:rsidP="00E41F98">
      <w:pPr>
        <w:jc w:val="right"/>
        <w:rPr>
          <w:rFonts w:ascii="Arial" w:eastAsia="Times New Roman" w:hAnsi="Arial"/>
          <w:b/>
          <w:sz w:val="20"/>
          <w:szCs w:val="24"/>
          <w:lang w:eastAsia="ru-RU"/>
        </w:rPr>
      </w:pPr>
      <w:r w:rsidRPr="00315CC6">
        <w:rPr>
          <w:rFonts w:ascii="Arial" w:eastAsia="Times New Roman" w:hAnsi="Arial"/>
          <w:b/>
          <w:sz w:val="20"/>
          <w:szCs w:val="24"/>
          <w:lang w:eastAsia="ru-RU"/>
        </w:rPr>
        <w:t>Таблица 2</w:t>
      </w:r>
    </w:p>
    <w:p w:rsidR="00E41F98" w:rsidRPr="00315CC6" w:rsidRDefault="00E41F98" w:rsidP="00E41F98">
      <w:pPr>
        <w:jc w:val="right"/>
        <w:rPr>
          <w:rFonts w:ascii="Arial" w:eastAsia="Times New Roman" w:hAnsi="Arial"/>
          <w:b/>
          <w:sz w:val="20"/>
          <w:szCs w:val="24"/>
          <w:lang w:eastAsia="ru-RU"/>
        </w:rPr>
      </w:pPr>
      <w:r>
        <w:rPr>
          <w:rFonts w:ascii="Arial" w:eastAsia="Times New Roman" w:hAnsi="Arial"/>
          <w:b/>
          <w:sz w:val="20"/>
          <w:szCs w:val="24"/>
          <w:lang w:eastAsia="ru-RU"/>
        </w:rPr>
        <w:t xml:space="preserve">Рекомендуемые величины массовой доли хлора в </w:t>
      </w:r>
      <w:proofErr w:type="spellStart"/>
      <w:r>
        <w:rPr>
          <w:rFonts w:ascii="Arial" w:eastAsia="Times New Roman" w:hAnsi="Arial"/>
          <w:b/>
          <w:sz w:val="20"/>
          <w:szCs w:val="24"/>
          <w:lang w:eastAsia="ru-RU"/>
        </w:rPr>
        <w:t>градуировочных</w:t>
      </w:r>
      <w:proofErr w:type="spellEnd"/>
      <w:r>
        <w:rPr>
          <w:rFonts w:ascii="Arial" w:eastAsia="Times New Roman" w:hAnsi="Arial"/>
          <w:b/>
          <w:sz w:val="20"/>
          <w:szCs w:val="24"/>
          <w:lang w:eastAsia="ru-RU"/>
        </w:rPr>
        <w:t xml:space="preserve"> растворах</w:t>
      </w:r>
    </w:p>
    <w:tbl>
      <w:tblPr>
        <w:tblStyle w:val="afff5"/>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361"/>
        <w:gridCol w:w="5210"/>
      </w:tblGrid>
      <w:tr w:rsidR="00B93F2B" w:rsidRPr="00545B4F" w:rsidTr="00315CC6">
        <w:trPr>
          <w:trHeight w:val="615"/>
        </w:trPr>
        <w:tc>
          <w:tcPr>
            <w:tcW w:w="4361" w:type="dxa"/>
            <w:tcBorders>
              <w:top w:val="single" w:sz="12" w:space="0" w:color="auto"/>
              <w:bottom w:val="single" w:sz="12" w:space="0" w:color="auto"/>
            </w:tcBorders>
            <w:shd w:val="clear" w:color="auto" w:fill="FFD200"/>
            <w:vAlign w:val="center"/>
          </w:tcPr>
          <w:p w:rsidR="00B93F2B" w:rsidRPr="00315CC6" w:rsidRDefault="00315CC6" w:rsidP="00B93F2B">
            <w:pPr>
              <w:jc w:val="center"/>
              <w:rPr>
                <w:rFonts w:ascii="Arial" w:hAnsi="Arial" w:cs="Arial"/>
                <w:b/>
                <w:sz w:val="16"/>
                <w:szCs w:val="16"/>
              </w:rPr>
            </w:pPr>
            <w:r w:rsidRPr="00315CC6">
              <w:rPr>
                <w:rFonts w:ascii="Arial" w:hAnsi="Arial" w:cs="Arial"/>
                <w:b/>
                <w:sz w:val="16"/>
                <w:szCs w:val="16"/>
              </w:rPr>
              <w:t>ШИФР ГРАДУИРОВОЧНОГО РАСТВОРА</w:t>
            </w:r>
          </w:p>
        </w:tc>
        <w:tc>
          <w:tcPr>
            <w:tcW w:w="5210" w:type="dxa"/>
            <w:tcBorders>
              <w:top w:val="single" w:sz="12" w:space="0" w:color="auto"/>
              <w:bottom w:val="single" w:sz="12" w:space="0" w:color="auto"/>
            </w:tcBorders>
            <w:shd w:val="clear" w:color="auto" w:fill="FFD200"/>
            <w:vAlign w:val="center"/>
          </w:tcPr>
          <w:p w:rsidR="00B93F2B" w:rsidRPr="00315CC6" w:rsidRDefault="00315CC6" w:rsidP="00B93F2B">
            <w:pPr>
              <w:ind w:left="34"/>
              <w:jc w:val="center"/>
              <w:rPr>
                <w:rFonts w:ascii="Arial" w:hAnsi="Arial" w:cs="Arial"/>
                <w:b/>
                <w:sz w:val="16"/>
                <w:szCs w:val="16"/>
              </w:rPr>
            </w:pPr>
            <w:r w:rsidRPr="00315CC6">
              <w:rPr>
                <w:rFonts w:ascii="Arial" w:hAnsi="Arial" w:cs="Arial"/>
                <w:b/>
                <w:sz w:val="16"/>
                <w:szCs w:val="16"/>
              </w:rPr>
              <w:t>МАССОВАЯ ДОЛЯ ХЛОРА В ГРАДУИРОВОЧНОМ РАСТВОРЕ, МЛН-</w:t>
            </w:r>
            <w:r w:rsidRPr="00315CC6">
              <w:rPr>
                <w:rFonts w:ascii="Arial" w:hAnsi="Arial" w:cs="Arial"/>
                <w:b/>
                <w:sz w:val="16"/>
                <w:szCs w:val="16"/>
                <w:vertAlign w:val="superscript"/>
              </w:rPr>
              <w:t>1</w:t>
            </w:r>
            <w:r w:rsidRPr="00315CC6">
              <w:rPr>
                <w:rFonts w:ascii="Arial" w:hAnsi="Arial" w:cs="Arial"/>
                <w:b/>
                <w:sz w:val="16"/>
                <w:szCs w:val="16"/>
              </w:rPr>
              <w:t xml:space="preserve"> (PPM, МКГ/Г)</w:t>
            </w:r>
          </w:p>
        </w:tc>
      </w:tr>
      <w:tr w:rsidR="00B93F2B" w:rsidRPr="00545B4F" w:rsidTr="00315CC6">
        <w:tc>
          <w:tcPr>
            <w:tcW w:w="4361" w:type="dxa"/>
            <w:tcBorders>
              <w:top w:val="single" w:sz="12" w:space="0" w:color="auto"/>
            </w:tcBorders>
            <w:vAlign w:val="center"/>
          </w:tcPr>
          <w:p w:rsidR="00B93F2B" w:rsidRPr="00545B4F" w:rsidRDefault="00B93F2B" w:rsidP="00B93F2B">
            <w:pPr>
              <w:jc w:val="center"/>
              <w:rPr>
                <w:sz w:val="24"/>
                <w:szCs w:val="24"/>
              </w:rPr>
            </w:pPr>
            <w:r w:rsidRPr="00545B4F">
              <w:rPr>
                <w:sz w:val="24"/>
                <w:szCs w:val="24"/>
              </w:rPr>
              <w:t>ГР-1</w:t>
            </w:r>
          </w:p>
        </w:tc>
        <w:tc>
          <w:tcPr>
            <w:tcW w:w="5210" w:type="dxa"/>
            <w:tcBorders>
              <w:top w:val="single" w:sz="12" w:space="0" w:color="auto"/>
            </w:tcBorders>
            <w:vAlign w:val="center"/>
          </w:tcPr>
          <w:p w:rsidR="00B93F2B" w:rsidRPr="00545B4F" w:rsidRDefault="00B93F2B" w:rsidP="00B93F2B">
            <w:pPr>
              <w:ind w:left="34"/>
              <w:jc w:val="center"/>
              <w:rPr>
                <w:sz w:val="24"/>
                <w:szCs w:val="24"/>
              </w:rPr>
            </w:pPr>
            <w:r w:rsidRPr="00545B4F">
              <w:rPr>
                <w:sz w:val="24"/>
                <w:szCs w:val="24"/>
              </w:rPr>
              <w:t>0 (разбавитель без добавления хлора)</w:t>
            </w:r>
          </w:p>
        </w:tc>
      </w:tr>
      <w:tr w:rsidR="00B93F2B" w:rsidRPr="00545B4F" w:rsidTr="00315CC6">
        <w:tc>
          <w:tcPr>
            <w:tcW w:w="4361" w:type="dxa"/>
            <w:vAlign w:val="center"/>
          </w:tcPr>
          <w:p w:rsidR="00B93F2B" w:rsidRPr="00545B4F" w:rsidRDefault="00B93F2B" w:rsidP="00B93F2B">
            <w:pPr>
              <w:jc w:val="center"/>
              <w:rPr>
                <w:sz w:val="24"/>
                <w:szCs w:val="24"/>
              </w:rPr>
            </w:pPr>
            <w:r w:rsidRPr="00545B4F">
              <w:rPr>
                <w:sz w:val="24"/>
                <w:szCs w:val="24"/>
              </w:rPr>
              <w:t>ГР-2</w:t>
            </w:r>
          </w:p>
        </w:tc>
        <w:tc>
          <w:tcPr>
            <w:tcW w:w="5210" w:type="dxa"/>
            <w:vAlign w:val="center"/>
          </w:tcPr>
          <w:p w:rsidR="00B93F2B" w:rsidRPr="00545B4F" w:rsidRDefault="00B93F2B" w:rsidP="00B93F2B">
            <w:pPr>
              <w:ind w:left="34"/>
              <w:jc w:val="center"/>
              <w:rPr>
                <w:sz w:val="24"/>
                <w:szCs w:val="24"/>
              </w:rPr>
            </w:pPr>
            <w:r w:rsidRPr="00545B4F">
              <w:rPr>
                <w:sz w:val="24"/>
                <w:szCs w:val="24"/>
              </w:rPr>
              <w:t>2</w:t>
            </w:r>
          </w:p>
        </w:tc>
      </w:tr>
      <w:tr w:rsidR="00B93F2B" w:rsidRPr="00545B4F" w:rsidTr="00315CC6">
        <w:tc>
          <w:tcPr>
            <w:tcW w:w="4361" w:type="dxa"/>
            <w:vAlign w:val="center"/>
          </w:tcPr>
          <w:p w:rsidR="00B93F2B" w:rsidRPr="00545B4F" w:rsidRDefault="00B93F2B" w:rsidP="00B93F2B">
            <w:pPr>
              <w:jc w:val="center"/>
              <w:rPr>
                <w:sz w:val="24"/>
                <w:szCs w:val="24"/>
              </w:rPr>
            </w:pPr>
            <w:r w:rsidRPr="00545B4F">
              <w:rPr>
                <w:sz w:val="24"/>
                <w:szCs w:val="24"/>
              </w:rPr>
              <w:t>ГР-3</w:t>
            </w:r>
          </w:p>
        </w:tc>
        <w:tc>
          <w:tcPr>
            <w:tcW w:w="5210" w:type="dxa"/>
            <w:vAlign w:val="center"/>
          </w:tcPr>
          <w:p w:rsidR="00B93F2B" w:rsidRPr="00545B4F" w:rsidRDefault="00B93F2B" w:rsidP="00B93F2B">
            <w:pPr>
              <w:ind w:left="34"/>
              <w:jc w:val="center"/>
              <w:rPr>
                <w:sz w:val="24"/>
                <w:szCs w:val="24"/>
              </w:rPr>
            </w:pPr>
            <w:r w:rsidRPr="00545B4F">
              <w:rPr>
                <w:sz w:val="24"/>
                <w:szCs w:val="24"/>
              </w:rPr>
              <w:t>5</w:t>
            </w:r>
          </w:p>
        </w:tc>
      </w:tr>
      <w:tr w:rsidR="00B93F2B" w:rsidRPr="00545B4F" w:rsidTr="00315CC6">
        <w:tc>
          <w:tcPr>
            <w:tcW w:w="4361" w:type="dxa"/>
            <w:vAlign w:val="center"/>
          </w:tcPr>
          <w:p w:rsidR="00B93F2B" w:rsidRPr="00545B4F" w:rsidRDefault="00B93F2B" w:rsidP="00B93F2B">
            <w:pPr>
              <w:jc w:val="center"/>
              <w:rPr>
                <w:sz w:val="24"/>
                <w:szCs w:val="24"/>
              </w:rPr>
            </w:pPr>
            <w:r w:rsidRPr="00545B4F">
              <w:rPr>
                <w:sz w:val="24"/>
                <w:szCs w:val="24"/>
              </w:rPr>
              <w:t>ГР-4</w:t>
            </w:r>
          </w:p>
        </w:tc>
        <w:tc>
          <w:tcPr>
            <w:tcW w:w="5210" w:type="dxa"/>
            <w:vAlign w:val="center"/>
          </w:tcPr>
          <w:p w:rsidR="00B93F2B" w:rsidRPr="00545B4F" w:rsidRDefault="00B93F2B" w:rsidP="00B93F2B">
            <w:pPr>
              <w:ind w:left="34"/>
              <w:jc w:val="center"/>
              <w:rPr>
                <w:sz w:val="24"/>
                <w:szCs w:val="24"/>
              </w:rPr>
            </w:pPr>
            <w:r w:rsidRPr="00545B4F">
              <w:rPr>
                <w:sz w:val="24"/>
                <w:szCs w:val="24"/>
              </w:rPr>
              <w:t>10</w:t>
            </w:r>
          </w:p>
        </w:tc>
      </w:tr>
      <w:tr w:rsidR="00B93F2B" w:rsidRPr="00545B4F" w:rsidTr="00315CC6">
        <w:tc>
          <w:tcPr>
            <w:tcW w:w="4361" w:type="dxa"/>
            <w:vAlign w:val="center"/>
          </w:tcPr>
          <w:p w:rsidR="00B93F2B" w:rsidRPr="00545B4F" w:rsidRDefault="00B93F2B" w:rsidP="00B93F2B">
            <w:pPr>
              <w:jc w:val="center"/>
              <w:rPr>
                <w:sz w:val="24"/>
                <w:szCs w:val="24"/>
              </w:rPr>
            </w:pPr>
            <w:r w:rsidRPr="00545B4F">
              <w:rPr>
                <w:sz w:val="24"/>
                <w:szCs w:val="24"/>
              </w:rPr>
              <w:t>ГР-5</w:t>
            </w:r>
          </w:p>
        </w:tc>
        <w:tc>
          <w:tcPr>
            <w:tcW w:w="5210" w:type="dxa"/>
            <w:vAlign w:val="center"/>
          </w:tcPr>
          <w:p w:rsidR="00B93F2B" w:rsidRPr="00545B4F" w:rsidRDefault="00B93F2B" w:rsidP="00B93F2B">
            <w:pPr>
              <w:ind w:left="34"/>
              <w:jc w:val="center"/>
              <w:rPr>
                <w:sz w:val="24"/>
                <w:szCs w:val="24"/>
              </w:rPr>
            </w:pPr>
            <w:r w:rsidRPr="00545B4F">
              <w:rPr>
                <w:sz w:val="24"/>
                <w:szCs w:val="24"/>
              </w:rPr>
              <w:t>20</w:t>
            </w:r>
          </w:p>
        </w:tc>
      </w:tr>
      <w:tr w:rsidR="00B93F2B" w:rsidRPr="00545B4F" w:rsidTr="00315CC6">
        <w:tc>
          <w:tcPr>
            <w:tcW w:w="4361" w:type="dxa"/>
            <w:vAlign w:val="center"/>
          </w:tcPr>
          <w:p w:rsidR="00B93F2B" w:rsidRPr="00545B4F" w:rsidRDefault="00B93F2B" w:rsidP="00B93F2B">
            <w:pPr>
              <w:jc w:val="center"/>
              <w:rPr>
                <w:sz w:val="24"/>
                <w:szCs w:val="24"/>
              </w:rPr>
            </w:pPr>
            <w:r w:rsidRPr="00545B4F">
              <w:rPr>
                <w:sz w:val="24"/>
                <w:szCs w:val="24"/>
              </w:rPr>
              <w:t>ГР-6</w:t>
            </w:r>
          </w:p>
        </w:tc>
        <w:tc>
          <w:tcPr>
            <w:tcW w:w="5210" w:type="dxa"/>
            <w:vAlign w:val="center"/>
          </w:tcPr>
          <w:p w:rsidR="00B93F2B" w:rsidRPr="00545B4F" w:rsidRDefault="00B93F2B" w:rsidP="00B93F2B">
            <w:pPr>
              <w:ind w:left="34"/>
              <w:jc w:val="center"/>
              <w:rPr>
                <w:sz w:val="24"/>
                <w:szCs w:val="24"/>
              </w:rPr>
            </w:pPr>
            <w:r w:rsidRPr="00545B4F">
              <w:rPr>
                <w:sz w:val="24"/>
                <w:szCs w:val="24"/>
              </w:rPr>
              <w:t>30</w:t>
            </w:r>
          </w:p>
        </w:tc>
      </w:tr>
    </w:tbl>
    <w:p w:rsidR="00B93F2B" w:rsidRPr="00315CC6" w:rsidRDefault="00B93F2B" w:rsidP="00315CC6">
      <w:pPr>
        <w:pStyle w:val="aff2"/>
        <w:spacing w:before="240"/>
        <w:ind w:left="0"/>
        <w:rPr>
          <w:szCs w:val="28"/>
        </w:rPr>
      </w:pPr>
      <w:r w:rsidRPr="00315CC6">
        <w:rPr>
          <w:szCs w:val="28"/>
        </w:rPr>
        <w:t xml:space="preserve">При вычислении массовой доли хлора в приготовленных </w:t>
      </w:r>
      <w:proofErr w:type="spellStart"/>
      <w:r w:rsidRPr="00315CC6">
        <w:rPr>
          <w:szCs w:val="28"/>
        </w:rPr>
        <w:t>градуировочных</w:t>
      </w:r>
      <w:proofErr w:type="spellEnd"/>
      <w:r w:rsidRPr="00315CC6">
        <w:rPr>
          <w:szCs w:val="28"/>
        </w:rPr>
        <w:t xml:space="preserve"> растворах </w:t>
      </w:r>
      <w:proofErr w:type="spellStart"/>
      <w:r w:rsidRPr="00315CC6">
        <w:rPr>
          <w:i/>
          <w:iCs/>
          <w:szCs w:val="28"/>
          <w:lang w:val="en-US"/>
        </w:rPr>
        <w:t>C</w:t>
      </w:r>
      <w:r w:rsidRPr="00315CC6">
        <w:rPr>
          <w:szCs w:val="28"/>
          <w:vertAlign w:val="subscript"/>
          <w:lang w:val="en-US"/>
        </w:rPr>
        <w:t>Cl</w:t>
      </w:r>
      <w:proofErr w:type="spellEnd"/>
      <w:r w:rsidRPr="00315CC6">
        <w:rPr>
          <w:szCs w:val="28"/>
        </w:rPr>
        <w:t>, млн</w:t>
      </w:r>
      <w:r w:rsidRPr="00315CC6">
        <w:rPr>
          <w:szCs w:val="28"/>
          <w:vertAlign w:val="superscript"/>
        </w:rPr>
        <w:t>-1</w:t>
      </w:r>
      <w:r w:rsidRPr="00315CC6">
        <w:rPr>
          <w:szCs w:val="28"/>
        </w:rPr>
        <w:t xml:space="preserve"> (</w:t>
      </w:r>
      <w:proofErr w:type="spellStart"/>
      <w:r w:rsidRPr="00315CC6">
        <w:rPr>
          <w:szCs w:val="28"/>
        </w:rPr>
        <w:t>рр</w:t>
      </w:r>
      <w:proofErr w:type="spellEnd"/>
      <w:proofErr w:type="gramStart"/>
      <w:r w:rsidRPr="00315CC6">
        <w:rPr>
          <w:szCs w:val="28"/>
          <w:lang w:val="en-US"/>
        </w:rPr>
        <w:t>m</w:t>
      </w:r>
      <w:proofErr w:type="gramEnd"/>
      <w:r w:rsidRPr="00315CC6">
        <w:rPr>
          <w:szCs w:val="28"/>
        </w:rPr>
        <w:t>, мкг/г) следует учитывать возможное содержание хлора в разбавителе по формуле</w:t>
      </w:r>
      <w:r w:rsidR="00315CC6">
        <w:rPr>
          <w:szCs w:val="28"/>
        </w:rPr>
        <w:t>:</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1440"/>
      </w:tblGrid>
      <w:tr w:rsidR="00B93F2B" w:rsidRPr="00315CC6" w:rsidTr="00B93F2B">
        <w:tc>
          <w:tcPr>
            <w:tcW w:w="7905" w:type="dxa"/>
          </w:tcPr>
          <w:p w:rsidR="00B93F2B" w:rsidRPr="00315CC6" w:rsidRDefault="00F073DC" w:rsidP="005C67BB">
            <w:pPr>
              <w:spacing w:before="120"/>
              <w:ind w:left="567"/>
              <w:rPr>
                <w:i/>
                <w:sz w:val="24"/>
                <w:szCs w:val="28"/>
              </w:rPr>
            </w:pPr>
            <m:oMathPara>
              <m:oMath>
                <m:sSub>
                  <m:sSubPr>
                    <m:ctrlPr>
                      <w:rPr>
                        <w:rFonts w:ascii="Cambria Math" w:hAnsi="Cambria Math"/>
                        <w:i/>
                        <w:sz w:val="24"/>
                        <w:szCs w:val="28"/>
                      </w:rPr>
                    </m:ctrlPr>
                  </m:sSubPr>
                  <m:e>
                    <m:r>
                      <w:rPr>
                        <w:rFonts w:ascii="Cambria Math" w:hAnsi="Cambria Math"/>
                        <w:sz w:val="24"/>
                        <w:szCs w:val="28"/>
                      </w:rPr>
                      <m:t>C</m:t>
                    </m:r>
                  </m:e>
                  <m:sub>
                    <m:r>
                      <w:rPr>
                        <w:rFonts w:ascii="Cambria Math" w:hAnsi="Cambria Math"/>
                        <w:sz w:val="24"/>
                        <w:szCs w:val="28"/>
                      </w:rPr>
                      <m:t>Cl</m:t>
                    </m:r>
                  </m:sub>
                </m:sSub>
                <m:r>
                  <w:rPr>
                    <w:rFonts w:ascii="Cambria Math"/>
                    <w:sz w:val="24"/>
                    <w:szCs w:val="28"/>
                  </w:rPr>
                  <m:t>=</m:t>
                </m:r>
                <m:f>
                  <m:fPr>
                    <m:ctrlPr>
                      <w:rPr>
                        <w:rFonts w:ascii="Cambria Math" w:hAnsi="Cambria Math"/>
                        <w:i/>
                        <w:sz w:val="24"/>
                        <w:szCs w:val="28"/>
                      </w:rPr>
                    </m:ctrlPr>
                  </m:fPr>
                  <m:num>
                    <m:sSub>
                      <m:sSubPr>
                        <m:ctrlPr>
                          <w:rPr>
                            <w:rFonts w:ascii="Cambria Math" w:hAnsi="Cambria Math"/>
                            <w:i/>
                            <w:sz w:val="24"/>
                            <w:szCs w:val="28"/>
                          </w:rPr>
                        </m:ctrlPr>
                      </m:sSubPr>
                      <m:e>
                        <m:r>
                          <w:rPr>
                            <w:rFonts w:ascii="Cambria Math" w:hAnsi="Cambria Math"/>
                            <w:sz w:val="24"/>
                            <w:szCs w:val="28"/>
                            <w:lang w:val="en-US"/>
                          </w:rPr>
                          <m:t>m</m:t>
                        </m:r>
                      </m:e>
                      <m:sub>
                        <m:r>
                          <w:rPr>
                            <w:rFonts w:ascii="Cambria Math"/>
                            <w:sz w:val="24"/>
                            <w:szCs w:val="28"/>
                          </w:rPr>
                          <m:t>ХСР</m:t>
                        </m:r>
                      </m:sub>
                    </m:sSub>
                    <m:sSub>
                      <m:sSubPr>
                        <m:ctrlPr>
                          <w:rPr>
                            <w:rFonts w:ascii="Cambria Math" w:hAnsi="Cambria Math"/>
                            <w:i/>
                            <w:sz w:val="24"/>
                            <w:szCs w:val="28"/>
                          </w:rPr>
                        </m:ctrlPr>
                      </m:sSubPr>
                      <m:e>
                        <m:r>
                          <w:rPr>
                            <w:rFonts w:ascii="Cambria Math" w:hAnsi="Cambria Math"/>
                            <w:sz w:val="24"/>
                            <w:szCs w:val="28"/>
                            <w:lang w:val="en-US"/>
                          </w:rPr>
                          <m:t>C</m:t>
                        </m:r>
                      </m:e>
                      <m:sub>
                        <m:r>
                          <w:rPr>
                            <w:rFonts w:ascii="Cambria Math"/>
                            <w:sz w:val="24"/>
                            <w:szCs w:val="28"/>
                          </w:rPr>
                          <m:t>ХСР</m:t>
                        </m:r>
                      </m:sub>
                    </m:sSub>
                    <m:r>
                      <w:rPr>
                        <w:rFonts w:ascii="Cambria Math"/>
                        <w:sz w:val="24"/>
                        <w:szCs w:val="28"/>
                      </w:rPr>
                      <m:t>+</m:t>
                    </m:r>
                    <m:sSub>
                      <m:sSubPr>
                        <m:ctrlPr>
                          <w:rPr>
                            <w:rFonts w:ascii="Cambria Math" w:hAnsi="Cambria Math"/>
                            <w:i/>
                            <w:sz w:val="24"/>
                            <w:szCs w:val="28"/>
                          </w:rPr>
                        </m:ctrlPr>
                      </m:sSubPr>
                      <m:e>
                        <m:r>
                          <w:rPr>
                            <w:rFonts w:ascii="Cambria Math" w:hAnsi="Cambria Math"/>
                            <w:sz w:val="24"/>
                            <w:szCs w:val="28"/>
                            <w:lang w:val="en-US"/>
                          </w:rPr>
                          <m:t>m</m:t>
                        </m:r>
                      </m:e>
                      <m:sub>
                        <m:r>
                          <w:rPr>
                            <w:rFonts w:ascii="Cambria Math"/>
                            <w:sz w:val="24"/>
                            <w:szCs w:val="28"/>
                          </w:rPr>
                          <m:t>разб</m:t>
                        </m:r>
                      </m:sub>
                    </m:sSub>
                    <m:sSub>
                      <m:sSubPr>
                        <m:ctrlPr>
                          <w:rPr>
                            <w:rFonts w:ascii="Cambria Math" w:hAnsi="Cambria Math"/>
                            <w:i/>
                            <w:sz w:val="24"/>
                            <w:szCs w:val="28"/>
                          </w:rPr>
                        </m:ctrlPr>
                      </m:sSubPr>
                      <m:e>
                        <m:r>
                          <w:rPr>
                            <w:rFonts w:ascii="Cambria Math" w:hAnsi="Cambria Math"/>
                            <w:sz w:val="24"/>
                            <w:szCs w:val="28"/>
                            <w:lang w:val="en-US"/>
                          </w:rPr>
                          <m:t>C</m:t>
                        </m:r>
                      </m:e>
                      <m:sub>
                        <m:r>
                          <w:rPr>
                            <w:rFonts w:ascii="Cambria Math"/>
                            <w:sz w:val="24"/>
                            <w:szCs w:val="28"/>
                          </w:rPr>
                          <m:t>разб</m:t>
                        </m:r>
                      </m:sub>
                    </m:sSub>
                  </m:num>
                  <m:den>
                    <m:sSub>
                      <m:sSubPr>
                        <m:ctrlPr>
                          <w:rPr>
                            <w:rFonts w:ascii="Cambria Math" w:hAnsi="Cambria Math"/>
                            <w:i/>
                            <w:sz w:val="24"/>
                            <w:szCs w:val="28"/>
                          </w:rPr>
                        </m:ctrlPr>
                      </m:sSubPr>
                      <m:e>
                        <m:r>
                          <w:rPr>
                            <w:rFonts w:ascii="Cambria Math" w:hAnsi="Cambria Math"/>
                            <w:sz w:val="24"/>
                            <w:szCs w:val="28"/>
                            <w:lang w:val="en-US"/>
                          </w:rPr>
                          <m:t>m</m:t>
                        </m:r>
                      </m:e>
                      <m:sub>
                        <m:r>
                          <w:rPr>
                            <w:rFonts w:ascii="Cambria Math"/>
                            <w:sz w:val="24"/>
                            <w:szCs w:val="28"/>
                          </w:rPr>
                          <m:t>ХСР</m:t>
                        </m:r>
                      </m:sub>
                    </m:sSub>
                    <m:r>
                      <w:rPr>
                        <w:rFonts w:ascii="Cambria Math"/>
                        <w:sz w:val="24"/>
                        <w:szCs w:val="28"/>
                      </w:rPr>
                      <m:t>+</m:t>
                    </m:r>
                    <m:sSub>
                      <m:sSubPr>
                        <m:ctrlPr>
                          <w:rPr>
                            <w:rFonts w:ascii="Cambria Math" w:hAnsi="Cambria Math"/>
                            <w:i/>
                            <w:sz w:val="24"/>
                            <w:szCs w:val="28"/>
                          </w:rPr>
                        </m:ctrlPr>
                      </m:sSubPr>
                      <m:e>
                        <m:r>
                          <w:rPr>
                            <w:rFonts w:ascii="Cambria Math" w:hAnsi="Cambria Math"/>
                            <w:sz w:val="24"/>
                            <w:szCs w:val="28"/>
                            <w:lang w:val="en-US"/>
                          </w:rPr>
                          <m:t>m</m:t>
                        </m:r>
                      </m:e>
                      <m:sub>
                        <m:r>
                          <w:rPr>
                            <w:rFonts w:ascii="Cambria Math"/>
                            <w:sz w:val="24"/>
                            <w:szCs w:val="28"/>
                          </w:rPr>
                          <m:t>разб</m:t>
                        </m:r>
                      </m:sub>
                    </m:sSub>
                  </m:den>
                </m:f>
                <m:r>
                  <w:rPr>
                    <w:rFonts w:ascii="Cambria Math"/>
                    <w:sz w:val="24"/>
                    <w:szCs w:val="28"/>
                  </w:rPr>
                  <m:t>,</m:t>
                </m:r>
              </m:oMath>
            </m:oMathPara>
          </w:p>
        </w:tc>
        <w:tc>
          <w:tcPr>
            <w:tcW w:w="1440" w:type="dxa"/>
            <w:vAlign w:val="center"/>
          </w:tcPr>
          <w:p w:rsidR="00B93F2B" w:rsidRPr="00315CC6" w:rsidRDefault="00B93F2B" w:rsidP="005C67BB">
            <w:pPr>
              <w:spacing w:before="120"/>
              <w:ind w:left="567"/>
              <w:jc w:val="right"/>
              <w:rPr>
                <w:sz w:val="24"/>
                <w:szCs w:val="28"/>
              </w:rPr>
            </w:pPr>
            <w:r w:rsidRPr="00315CC6">
              <w:rPr>
                <w:sz w:val="24"/>
                <w:szCs w:val="28"/>
              </w:rPr>
              <w:t>(4)</w:t>
            </w:r>
          </w:p>
        </w:tc>
      </w:tr>
    </w:tbl>
    <w:p w:rsidR="00315CC6" w:rsidRDefault="00315CC6" w:rsidP="00315CC6">
      <w:pPr>
        <w:tabs>
          <w:tab w:val="left" w:pos="567"/>
        </w:tabs>
        <w:spacing w:before="120"/>
        <w:ind w:left="567"/>
        <w:rPr>
          <w:szCs w:val="28"/>
        </w:rPr>
      </w:pPr>
      <w:r>
        <w:rPr>
          <w:szCs w:val="28"/>
        </w:rPr>
        <w:t>г</w:t>
      </w:r>
      <w:r w:rsidR="00B93F2B" w:rsidRPr="00315CC6">
        <w:rPr>
          <w:szCs w:val="28"/>
        </w:rPr>
        <w:t>де</w:t>
      </w:r>
      <w:r>
        <w:rPr>
          <w:szCs w:val="28"/>
        </w:rPr>
        <w:t>:</w:t>
      </w:r>
    </w:p>
    <w:p w:rsidR="00B93F2B" w:rsidRPr="00315CC6" w:rsidRDefault="00B93F2B" w:rsidP="00315CC6">
      <w:pPr>
        <w:tabs>
          <w:tab w:val="left" w:pos="567"/>
        </w:tabs>
        <w:spacing w:before="120"/>
        <w:ind w:left="567"/>
        <w:rPr>
          <w:szCs w:val="28"/>
        </w:rPr>
      </w:pPr>
      <w:proofErr w:type="gramStart"/>
      <w:r w:rsidRPr="00315CC6">
        <w:rPr>
          <w:i/>
          <w:szCs w:val="28"/>
          <w:lang w:val="en-US"/>
        </w:rPr>
        <w:t>m</w:t>
      </w:r>
      <w:r w:rsidRPr="00315CC6">
        <w:rPr>
          <w:i/>
          <w:szCs w:val="28"/>
          <w:vertAlign w:val="subscript"/>
        </w:rPr>
        <w:t>ХСР</w:t>
      </w:r>
      <w:proofErr w:type="gramEnd"/>
      <w:r w:rsidRPr="00315CC6">
        <w:rPr>
          <w:szCs w:val="28"/>
        </w:rPr>
        <w:t xml:space="preserve"> – масса хлорсодержащего реактива, г;</w:t>
      </w:r>
    </w:p>
    <w:p w:rsidR="00B93F2B" w:rsidRPr="00315CC6" w:rsidRDefault="00B93F2B" w:rsidP="00315CC6">
      <w:pPr>
        <w:tabs>
          <w:tab w:val="left" w:pos="567"/>
        </w:tabs>
        <w:spacing w:before="120"/>
        <w:ind w:left="567"/>
        <w:rPr>
          <w:szCs w:val="28"/>
        </w:rPr>
      </w:pPr>
      <w:r w:rsidRPr="00315CC6">
        <w:rPr>
          <w:i/>
          <w:szCs w:val="28"/>
        </w:rPr>
        <w:t>С</w:t>
      </w:r>
      <w:r w:rsidRPr="00315CC6">
        <w:rPr>
          <w:i/>
          <w:szCs w:val="28"/>
          <w:vertAlign w:val="subscript"/>
        </w:rPr>
        <w:t xml:space="preserve">ХСР </w:t>
      </w:r>
      <w:r w:rsidRPr="00315CC6">
        <w:rPr>
          <w:szCs w:val="28"/>
        </w:rPr>
        <w:t>– массовая доля хлора в хлорсодержащем реактиве, млн</w:t>
      </w:r>
      <w:r w:rsidRPr="00315CC6">
        <w:rPr>
          <w:szCs w:val="28"/>
          <w:vertAlign w:val="superscript"/>
        </w:rPr>
        <w:t>-1</w:t>
      </w:r>
      <w:r w:rsidRPr="00315CC6">
        <w:rPr>
          <w:szCs w:val="28"/>
        </w:rPr>
        <w:t xml:space="preserve"> (</w:t>
      </w:r>
      <w:r w:rsidRPr="00315CC6">
        <w:rPr>
          <w:szCs w:val="28"/>
          <w:lang w:val="en-US"/>
        </w:rPr>
        <w:t>ppm</w:t>
      </w:r>
      <w:r w:rsidRPr="00315CC6">
        <w:rPr>
          <w:szCs w:val="28"/>
        </w:rPr>
        <w:t>, мкг/г);</w:t>
      </w:r>
    </w:p>
    <w:p w:rsidR="00B93F2B" w:rsidRPr="00315CC6" w:rsidRDefault="00B93F2B" w:rsidP="00315CC6">
      <w:pPr>
        <w:tabs>
          <w:tab w:val="left" w:pos="567"/>
        </w:tabs>
        <w:spacing w:before="120"/>
        <w:ind w:left="567"/>
        <w:rPr>
          <w:szCs w:val="28"/>
        </w:rPr>
      </w:pPr>
      <w:proofErr w:type="gramStart"/>
      <w:r w:rsidRPr="00315CC6">
        <w:rPr>
          <w:i/>
          <w:szCs w:val="28"/>
          <w:lang w:val="en-US"/>
        </w:rPr>
        <w:t>m</w:t>
      </w:r>
      <w:proofErr w:type="spellStart"/>
      <w:r w:rsidRPr="00315CC6">
        <w:rPr>
          <w:i/>
          <w:szCs w:val="28"/>
          <w:vertAlign w:val="subscript"/>
        </w:rPr>
        <w:t>разб</w:t>
      </w:r>
      <w:proofErr w:type="spellEnd"/>
      <w:proofErr w:type="gramEnd"/>
      <w:r w:rsidRPr="00315CC6">
        <w:rPr>
          <w:i/>
          <w:szCs w:val="28"/>
          <w:vertAlign w:val="subscript"/>
        </w:rPr>
        <w:t xml:space="preserve"> </w:t>
      </w:r>
      <w:r w:rsidRPr="00315CC6">
        <w:rPr>
          <w:szCs w:val="28"/>
        </w:rPr>
        <w:t>– масса разбавителя, г;</w:t>
      </w:r>
    </w:p>
    <w:p w:rsidR="00B93F2B" w:rsidRPr="00315CC6" w:rsidRDefault="00B93F2B" w:rsidP="00315CC6">
      <w:pPr>
        <w:tabs>
          <w:tab w:val="left" w:pos="567"/>
        </w:tabs>
        <w:spacing w:before="120"/>
        <w:ind w:left="567"/>
        <w:rPr>
          <w:szCs w:val="28"/>
        </w:rPr>
      </w:pPr>
      <w:proofErr w:type="spellStart"/>
      <w:r w:rsidRPr="00315CC6">
        <w:rPr>
          <w:i/>
          <w:szCs w:val="28"/>
        </w:rPr>
        <w:t>С</w:t>
      </w:r>
      <w:r w:rsidRPr="00315CC6">
        <w:rPr>
          <w:i/>
          <w:szCs w:val="28"/>
          <w:vertAlign w:val="subscript"/>
        </w:rPr>
        <w:t>разб</w:t>
      </w:r>
      <w:proofErr w:type="spellEnd"/>
      <w:r w:rsidRPr="00315CC6">
        <w:rPr>
          <w:i/>
          <w:szCs w:val="28"/>
          <w:vertAlign w:val="subscript"/>
        </w:rPr>
        <w:t xml:space="preserve"> </w:t>
      </w:r>
      <w:r w:rsidRPr="00315CC6">
        <w:rPr>
          <w:szCs w:val="28"/>
        </w:rPr>
        <w:t>– массовая доля хлора в разбавителе, млн</w:t>
      </w:r>
      <w:r w:rsidRPr="00315CC6">
        <w:rPr>
          <w:szCs w:val="28"/>
          <w:vertAlign w:val="superscript"/>
        </w:rPr>
        <w:t>-1</w:t>
      </w:r>
      <w:r w:rsidRPr="00315CC6">
        <w:rPr>
          <w:szCs w:val="28"/>
        </w:rPr>
        <w:t xml:space="preserve"> (</w:t>
      </w:r>
      <w:r w:rsidRPr="00315CC6">
        <w:rPr>
          <w:szCs w:val="28"/>
          <w:lang w:val="en-US"/>
        </w:rPr>
        <w:t>ppm</w:t>
      </w:r>
      <w:r w:rsidRPr="00315CC6">
        <w:rPr>
          <w:szCs w:val="28"/>
        </w:rPr>
        <w:t>, мкг/г).</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Приготовление раствора висмута в белом минеральном масле</w:t>
      </w:r>
    </w:p>
    <w:p w:rsidR="00B93F2B" w:rsidRPr="00315CC6" w:rsidRDefault="00B93F2B" w:rsidP="00315CC6">
      <w:pPr>
        <w:tabs>
          <w:tab w:val="left" w:pos="567"/>
        </w:tabs>
        <w:spacing w:before="120"/>
        <w:rPr>
          <w:szCs w:val="28"/>
        </w:rPr>
      </w:pPr>
      <w:r w:rsidRPr="00315CC6">
        <w:rPr>
          <w:szCs w:val="28"/>
        </w:rPr>
        <w:t>Для приготовления раствора с массовой долей висмута 5000 млн</w:t>
      </w:r>
      <w:r w:rsidRPr="00315CC6">
        <w:rPr>
          <w:szCs w:val="28"/>
          <w:vertAlign w:val="superscript"/>
        </w:rPr>
        <w:t>-1</w:t>
      </w:r>
      <w:r w:rsidRPr="00315CC6">
        <w:rPr>
          <w:szCs w:val="28"/>
        </w:rPr>
        <w:t xml:space="preserve"> (</w:t>
      </w:r>
      <w:proofErr w:type="spellStart"/>
      <w:r w:rsidRPr="00315CC6">
        <w:rPr>
          <w:szCs w:val="28"/>
        </w:rPr>
        <w:t>рр</w:t>
      </w:r>
      <w:proofErr w:type="spellEnd"/>
      <w:proofErr w:type="gramStart"/>
      <w:r w:rsidRPr="00315CC6">
        <w:rPr>
          <w:szCs w:val="28"/>
          <w:lang w:val="en-US"/>
        </w:rPr>
        <w:t>m</w:t>
      </w:r>
      <w:proofErr w:type="gramEnd"/>
      <w:r w:rsidRPr="00315CC6">
        <w:rPr>
          <w:szCs w:val="28"/>
        </w:rPr>
        <w:t>, мкг/г) растворяют навеску металлорганического соединения висмута (</w:t>
      </w:r>
      <w:r w:rsidR="007B6E0D" w:rsidRPr="00315CC6">
        <w:rPr>
          <w:szCs w:val="28"/>
        </w:rPr>
        <w:t>3</w:t>
      </w:r>
      <w:r w:rsidRPr="00315CC6">
        <w:rPr>
          <w:szCs w:val="28"/>
        </w:rPr>
        <w:t>.3.3.3) в навеске белого минерального масла. Рассчитывают величину навески металлорганического соединения висмута, исходя из массовой доли висмута в этом соединении, а также необходимой общей массы приготовляемого раствора.</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 xml:space="preserve">Допускается использовать имеющиеся в продаже </w:t>
      </w:r>
      <w:proofErr w:type="spellStart"/>
      <w:r w:rsidRPr="00315CC6">
        <w:rPr>
          <w:szCs w:val="28"/>
        </w:rPr>
        <w:t>градуировочные</w:t>
      </w:r>
      <w:proofErr w:type="spellEnd"/>
      <w:r w:rsidRPr="00315CC6">
        <w:rPr>
          <w:szCs w:val="28"/>
        </w:rPr>
        <w:t xml:space="preserve"> растворы с величинами массовой доли хлора, соответствующими значениям, приведенным в таблице 2. Если такие растворы уже содержат внесенный внутренний стандарт (</w:t>
      </w:r>
      <w:r w:rsidR="007B6E0D" w:rsidRPr="00315CC6">
        <w:rPr>
          <w:szCs w:val="28"/>
        </w:rPr>
        <w:t>3</w:t>
      </w:r>
      <w:r w:rsidRPr="00315CC6">
        <w:rPr>
          <w:szCs w:val="28"/>
        </w:rPr>
        <w:t>.3.3.3), при их использовании стадию добавления внутреннего стандарта (1</w:t>
      </w:r>
      <w:r w:rsidR="007B6E0D" w:rsidRPr="00315CC6">
        <w:rPr>
          <w:szCs w:val="28"/>
        </w:rPr>
        <w:t>0</w:t>
      </w:r>
      <w:r w:rsidRPr="00315CC6">
        <w:rPr>
          <w:szCs w:val="28"/>
        </w:rPr>
        <w:t>.3.3.5) пропускают.</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 xml:space="preserve">Приготовление </w:t>
      </w:r>
      <w:proofErr w:type="spellStart"/>
      <w:r w:rsidRPr="00315CC6">
        <w:rPr>
          <w:szCs w:val="28"/>
        </w:rPr>
        <w:t>градуировочных</w:t>
      </w:r>
      <w:proofErr w:type="spellEnd"/>
      <w:r w:rsidRPr="00315CC6">
        <w:rPr>
          <w:szCs w:val="28"/>
        </w:rPr>
        <w:t xml:space="preserve"> образцов (ГО-1 – ГО-6)</w:t>
      </w:r>
    </w:p>
    <w:p w:rsidR="00B93F2B" w:rsidRPr="00315CC6" w:rsidRDefault="00B93F2B" w:rsidP="00315CC6">
      <w:pPr>
        <w:tabs>
          <w:tab w:val="left" w:pos="567"/>
        </w:tabs>
        <w:spacing w:before="120"/>
        <w:rPr>
          <w:szCs w:val="28"/>
        </w:rPr>
      </w:pPr>
      <w:proofErr w:type="gramStart"/>
      <w:r w:rsidRPr="00315CC6">
        <w:rPr>
          <w:szCs w:val="28"/>
        </w:rPr>
        <w:t xml:space="preserve">Добавляют в каждый </w:t>
      </w:r>
      <w:proofErr w:type="spellStart"/>
      <w:r w:rsidRPr="00315CC6">
        <w:rPr>
          <w:szCs w:val="28"/>
        </w:rPr>
        <w:t>градуировочный</w:t>
      </w:r>
      <w:proofErr w:type="spellEnd"/>
      <w:r w:rsidRPr="00315CC6">
        <w:rPr>
          <w:szCs w:val="28"/>
        </w:rPr>
        <w:t xml:space="preserve"> раствор массой не менее </w:t>
      </w:r>
      <w:r w:rsidRPr="00315CC6">
        <w:rPr>
          <w:szCs w:val="28"/>
        </w:rPr>
        <w:br/>
        <w:t>(10,00±0,01) г навеску внутреннего стандарта (раствор органического соединения висмута в минеральном масле по (1</w:t>
      </w:r>
      <w:r w:rsidR="007B6E0D" w:rsidRPr="00315CC6">
        <w:rPr>
          <w:szCs w:val="28"/>
        </w:rPr>
        <w:t>0</w:t>
      </w:r>
      <w:r w:rsidRPr="00315CC6">
        <w:rPr>
          <w:szCs w:val="28"/>
        </w:rPr>
        <w:t>.3.3.3).</w:t>
      </w:r>
      <w:proofErr w:type="gramEnd"/>
      <w:r w:rsidRPr="00315CC6">
        <w:rPr>
          <w:szCs w:val="28"/>
        </w:rPr>
        <w:t xml:space="preserve"> Масса навески внутреннего стандарта в граммах равна произведению 0,1 на массу </w:t>
      </w:r>
      <w:proofErr w:type="spellStart"/>
      <w:r w:rsidRPr="00315CC6">
        <w:rPr>
          <w:szCs w:val="28"/>
        </w:rPr>
        <w:t>градуировочного</w:t>
      </w:r>
      <w:proofErr w:type="spellEnd"/>
      <w:r w:rsidRPr="00315CC6">
        <w:rPr>
          <w:szCs w:val="28"/>
        </w:rPr>
        <w:t xml:space="preserve"> раствора в граммах, используемого для приготовления </w:t>
      </w:r>
      <w:proofErr w:type="spellStart"/>
      <w:r w:rsidRPr="00315CC6">
        <w:rPr>
          <w:szCs w:val="28"/>
        </w:rPr>
        <w:t>градуировочного</w:t>
      </w:r>
      <w:proofErr w:type="spellEnd"/>
      <w:r w:rsidRPr="00315CC6">
        <w:rPr>
          <w:szCs w:val="28"/>
        </w:rPr>
        <w:t xml:space="preserve"> образца.</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 xml:space="preserve">Рекомендуется использовать </w:t>
      </w:r>
      <w:proofErr w:type="spellStart"/>
      <w:r w:rsidRPr="00315CC6">
        <w:rPr>
          <w:szCs w:val="28"/>
        </w:rPr>
        <w:t>градуировочные</w:t>
      </w:r>
      <w:proofErr w:type="spellEnd"/>
      <w:r w:rsidRPr="00315CC6">
        <w:rPr>
          <w:szCs w:val="28"/>
        </w:rPr>
        <w:t xml:space="preserve"> образцы сразу после приготовления. Допускается хранить </w:t>
      </w:r>
      <w:proofErr w:type="spellStart"/>
      <w:r w:rsidRPr="00315CC6">
        <w:rPr>
          <w:szCs w:val="28"/>
        </w:rPr>
        <w:t>градуировочные</w:t>
      </w:r>
      <w:proofErr w:type="spellEnd"/>
      <w:r w:rsidRPr="00315CC6">
        <w:rPr>
          <w:szCs w:val="28"/>
        </w:rPr>
        <w:t xml:space="preserve"> образцы в темном прохладном месте в герметично закрытой емкости не более 6 месяцев.</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 xml:space="preserve">Измеряют интенсивность аналитической линии хлора и висмута каждого </w:t>
      </w:r>
      <w:proofErr w:type="spellStart"/>
      <w:r w:rsidRPr="00315CC6">
        <w:rPr>
          <w:szCs w:val="28"/>
        </w:rPr>
        <w:t>градуировочного</w:t>
      </w:r>
      <w:proofErr w:type="spellEnd"/>
      <w:r w:rsidRPr="00315CC6">
        <w:rPr>
          <w:szCs w:val="28"/>
        </w:rPr>
        <w:t xml:space="preserve"> образца по процедурам, изложенным в разделе 1</w:t>
      </w:r>
      <w:r w:rsidR="007B6E0D" w:rsidRPr="00315CC6">
        <w:rPr>
          <w:szCs w:val="28"/>
        </w:rPr>
        <w:t>1</w:t>
      </w:r>
      <w:r w:rsidRPr="00315CC6">
        <w:rPr>
          <w:szCs w:val="28"/>
        </w:rPr>
        <w:t xml:space="preserve">.3. Полученные данные используют для построения </w:t>
      </w:r>
      <w:proofErr w:type="spellStart"/>
      <w:r w:rsidRPr="00315CC6">
        <w:rPr>
          <w:szCs w:val="28"/>
        </w:rPr>
        <w:t>градуировочной</w:t>
      </w:r>
      <w:proofErr w:type="spellEnd"/>
      <w:r w:rsidRPr="00315CC6">
        <w:rPr>
          <w:szCs w:val="28"/>
        </w:rPr>
        <w:t xml:space="preserve"> характеристики.</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 xml:space="preserve">Строят </w:t>
      </w:r>
      <w:proofErr w:type="spellStart"/>
      <w:r w:rsidRPr="00315CC6">
        <w:rPr>
          <w:szCs w:val="28"/>
        </w:rPr>
        <w:t>градуировочную</w:t>
      </w:r>
      <w:proofErr w:type="spellEnd"/>
      <w:r w:rsidRPr="00315CC6">
        <w:rPr>
          <w:szCs w:val="28"/>
        </w:rPr>
        <w:t xml:space="preserve"> характеристику, используя программное обеспечение и алгоритмы, предоставленные изготовителем оборудования. </w:t>
      </w:r>
      <w:proofErr w:type="spellStart"/>
      <w:r w:rsidRPr="00315CC6">
        <w:rPr>
          <w:szCs w:val="28"/>
        </w:rPr>
        <w:t>Градуировочная</w:t>
      </w:r>
      <w:proofErr w:type="spellEnd"/>
      <w:r w:rsidRPr="00315CC6">
        <w:rPr>
          <w:szCs w:val="28"/>
        </w:rPr>
        <w:t xml:space="preserve"> зависимость обычно имеет следующий вид</w:t>
      </w:r>
      <w:r w:rsidR="00315CC6">
        <w:rPr>
          <w:szCs w:val="28"/>
        </w:rPr>
        <w:t>:</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1440"/>
      </w:tblGrid>
      <w:tr w:rsidR="00B93F2B" w:rsidRPr="00315CC6" w:rsidTr="00315CC6">
        <w:trPr>
          <w:trHeight w:val="699"/>
        </w:trPr>
        <w:tc>
          <w:tcPr>
            <w:tcW w:w="7905" w:type="dxa"/>
          </w:tcPr>
          <w:p w:rsidR="00B93F2B" w:rsidRPr="00315CC6" w:rsidRDefault="00F073DC" w:rsidP="005C67BB">
            <w:pPr>
              <w:spacing w:before="120"/>
              <w:ind w:left="567"/>
              <w:rPr>
                <w:i/>
                <w:sz w:val="24"/>
                <w:szCs w:val="28"/>
              </w:rPr>
            </w:pPr>
            <m:oMathPara>
              <m:oMath>
                <m:sSub>
                  <m:sSubPr>
                    <m:ctrlPr>
                      <w:rPr>
                        <w:rFonts w:ascii="Cambria Math" w:hAnsi="Cambria Math"/>
                        <w:i/>
                        <w:sz w:val="24"/>
                        <w:szCs w:val="28"/>
                      </w:rPr>
                    </m:ctrlPr>
                  </m:sSubPr>
                  <m:e>
                    <m:r>
                      <w:rPr>
                        <w:rFonts w:ascii="Cambria Math" w:hAnsi="Cambria Math"/>
                        <w:sz w:val="24"/>
                        <w:szCs w:val="28"/>
                      </w:rPr>
                      <m:t>C</m:t>
                    </m:r>
                  </m:e>
                  <m:sub>
                    <m:r>
                      <w:rPr>
                        <w:rFonts w:ascii="Cambria Math" w:hAnsi="Cambria Math"/>
                        <w:sz w:val="24"/>
                        <w:szCs w:val="28"/>
                      </w:rPr>
                      <m:t>Cl</m:t>
                    </m:r>
                  </m:sub>
                </m:sSub>
                <m:r>
                  <w:rPr>
                    <w:rFonts w:ascii="Cambria Math"/>
                    <w:sz w:val="24"/>
                    <w:szCs w:val="28"/>
                  </w:rPr>
                  <m:t>=</m:t>
                </m:r>
                <m:sSub>
                  <m:sSubPr>
                    <m:ctrlPr>
                      <w:rPr>
                        <w:rFonts w:ascii="Cambria Math" w:hAnsi="Cambria Math"/>
                        <w:i/>
                        <w:sz w:val="24"/>
                        <w:szCs w:val="28"/>
                      </w:rPr>
                    </m:ctrlPr>
                  </m:sSubPr>
                  <m:e>
                    <m:r>
                      <w:rPr>
                        <w:rFonts w:ascii="Cambria Math" w:hAnsi="Cambria Math"/>
                        <w:sz w:val="24"/>
                        <w:szCs w:val="28"/>
                        <w:lang w:val="en-US"/>
                      </w:rPr>
                      <m:t>k</m:t>
                    </m:r>
                  </m:e>
                  <m:sub>
                    <m:r>
                      <w:rPr>
                        <w:rFonts w:ascii="Cambria Math"/>
                        <w:sz w:val="24"/>
                        <w:szCs w:val="28"/>
                      </w:rPr>
                      <m:t>1</m:t>
                    </m:r>
                  </m:sub>
                </m:sSub>
                <m:f>
                  <m:fPr>
                    <m:ctrlPr>
                      <w:rPr>
                        <w:rFonts w:ascii="Cambria Math" w:hAnsi="Cambria Math"/>
                        <w:i/>
                        <w:sz w:val="24"/>
                        <w:szCs w:val="28"/>
                      </w:rPr>
                    </m:ctrlPr>
                  </m:fPr>
                  <m:num>
                    <m:sSub>
                      <m:sSubPr>
                        <m:ctrlPr>
                          <w:rPr>
                            <w:rFonts w:ascii="Cambria Math" w:hAnsi="Cambria Math"/>
                            <w:i/>
                            <w:sz w:val="24"/>
                            <w:szCs w:val="28"/>
                          </w:rPr>
                        </m:ctrlPr>
                      </m:sSubPr>
                      <m:e>
                        <m:r>
                          <w:rPr>
                            <w:rFonts w:ascii="Cambria Math" w:hAnsi="Cambria Math"/>
                            <w:sz w:val="24"/>
                            <w:szCs w:val="28"/>
                            <w:lang w:val="en-US"/>
                          </w:rPr>
                          <m:t>I</m:t>
                        </m:r>
                      </m:e>
                      <m:sub>
                        <m:r>
                          <w:rPr>
                            <w:rFonts w:ascii="Cambria Math" w:hAnsi="Cambria Math"/>
                            <w:sz w:val="24"/>
                            <w:szCs w:val="28"/>
                          </w:rPr>
                          <m:t>Cl</m:t>
                        </m:r>
                      </m:sub>
                    </m:sSub>
                  </m:num>
                  <m:den>
                    <m:sSub>
                      <m:sSubPr>
                        <m:ctrlPr>
                          <w:rPr>
                            <w:rFonts w:ascii="Cambria Math" w:hAnsi="Cambria Math"/>
                            <w:i/>
                            <w:sz w:val="24"/>
                            <w:szCs w:val="28"/>
                          </w:rPr>
                        </m:ctrlPr>
                      </m:sSubPr>
                      <m:e>
                        <m:r>
                          <w:rPr>
                            <w:rFonts w:ascii="Cambria Math" w:hAnsi="Cambria Math"/>
                            <w:sz w:val="24"/>
                            <w:szCs w:val="28"/>
                          </w:rPr>
                          <m:t>I</m:t>
                        </m:r>
                      </m:e>
                      <m:sub>
                        <m:r>
                          <w:rPr>
                            <w:rFonts w:ascii="Cambria Math" w:hAnsi="Cambria Math"/>
                            <w:sz w:val="24"/>
                            <w:szCs w:val="28"/>
                          </w:rPr>
                          <m:t>Bi</m:t>
                        </m:r>
                      </m:sub>
                    </m:sSub>
                  </m:den>
                </m:f>
                <m:r>
                  <w:rPr>
                    <w:rFonts w:ascii="Cambria Math"/>
                    <w:sz w:val="24"/>
                    <w:szCs w:val="28"/>
                  </w:rPr>
                  <m:t>+</m:t>
                </m:r>
                <m:sSub>
                  <m:sSubPr>
                    <m:ctrlPr>
                      <w:rPr>
                        <w:rFonts w:ascii="Cambria Math" w:hAnsi="Cambria Math"/>
                        <w:i/>
                        <w:sz w:val="24"/>
                        <w:szCs w:val="28"/>
                      </w:rPr>
                    </m:ctrlPr>
                  </m:sSubPr>
                  <m:e>
                    <m:r>
                      <w:rPr>
                        <w:rFonts w:ascii="Cambria Math" w:hAnsi="Cambria Math"/>
                        <w:sz w:val="24"/>
                        <w:szCs w:val="28"/>
                      </w:rPr>
                      <m:t>k</m:t>
                    </m:r>
                  </m:e>
                  <m:sub>
                    <m:r>
                      <w:rPr>
                        <w:rFonts w:ascii="Cambria Math"/>
                        <w:sz w:val="24"/>
                        <w:szCs w:val="28"/>
                      </w:rPr>
                      <m:t>0,</m:t>
                    </m:r>
                  </m:sub>
                </m:sSub>
              </m:oMath>
            </m:oMathPara>
          </w:p>
        </w:tc>
        <w:tc>
          <w:tcPr>
            <w:tcW w:w="1440" w:type="dxa"/>
            <w:vAlign w:val="center"/>
          </w:tcPr>
          <w:p w:rsidR="00B93F2B" w:rsidRPr="00315CC6" w:rsidRDefault="00B93F2B" w:rsidP="005C67BB">
            <w:pPr>
              <w:spacing w:before="120"/>
              <w:ind w:left="567"/>
              <w:jc w:val="right"/>
              <w:rPr>
                <w:sz w:val="24"/>
                <w:szCs w:val="28"/>
              </w:rPr>
            </w:pPr>
            <w:r w:rsidRPr="00315CC6">
              <w:rPr>
                <w:sz w:val="24"/>
                <w:szCs w:val="28"/>
              </w:rPr>
              <w:t>(5)</w:t>
            </w:r>
          </w:p>
        </w:tc>
      </w:tr>
    </w:tbl>
    <w:p w:rsidR="00315CC6" w:rsidRDefault="00B93F2B" w:rsidP="00315CC6">
      <w:pPr>
        <w:spacing w:before="120"/>
        <w:ind w:left="567"/>
        <w:rPr>
          <w:szCs w:val="28"/>
        </w:rPr>
      </w:pPr>
      <w:r w:rsidRPr="00315CC6">
        <w:rPr>
          <w:szCs w:val="28"/>
        </w:rPr>
        <w:t>где</w:t>
      </w:r>
      <w:r w:rsidR="00315CC6">
        <w:rPr>
          <w:szCs w:val="28"/>
        </w:rPr>
        <w:t>:</w:t>
      </w:r>
    </w:p>
    <w:p w:rsidR="00B93F2B" w:rsidRPr="00315CC6" w:rsidRDefault="00B93F2B" w:rsidP="00315CC6">
      <w:pPr>
        <w:spacing w:before="120"/>
        <w:ind w:left="567"/>
        <w:rPr>
          <w:szCs w:val="28"/>
        </w:rPr>
      </w:pPr>
      <w:proofErr w:type="spellStart"/>
      <w:r w:rsidRPr="00315CC6">
        <w:rPr>
          <w:i/>
          <w:szCs w:val="28"/>
          <w:lang w:val="en-US"/>
        </w:rPr>
        <w:t>C</w:t>
      </w:r>
      <w:r w:rsidRPr="00315CC6">
        <w:rPr>
          <w:i/>
          <w:szCs w:val="28"/>
          <w:vertAlign w:val="subscript"/>
          <w:lang w:val="en-US"/>
        </w:rPr>
        <w:t>Cl</w:t>
      </w:r>
      <w:proofErr w:type="spellEnd"/>
      <w:r w:rsidRPr="00315CC6">
        <w:rPr>
          <w:szCs w:val="28"/>
        </w:rPr>
        <w:t xml:space="preserve"> – массовая доля хлора (органического хлора), млн</w:t>
      </w:r>
      <w:r w:rsidRPr="00315CC6">
        <w:rPr>
          <w:szCs w:val="28"/>
          <w:vertAlign w:val="superscript"/>
        </w:rPr>
        <w:t>-1</w:t>
      </w:r>
      <w:r w:rsidRPr="00315CC6">
        <w:rPr>
          <w:szCs w:val="28"/>
        </w:rPr>
        <w:t xml:space="preserve"> (</w:t>
      </w:r>
      <w:r w:rsidRPr="00315CC6">
        <w:rPr>
          <w:szCs w:val="28"/>
          <w:lang w:val="en-US"/>
        </w:rPr>
        <w:t>ppm</w:t>
      </w:r>
      <w:r w:rsidRPr="00315CC6">
        <w:rPr>
          <w:szCs w:val="28"/>
        </w:rPr>
        <w:t>, мкг/г);</w:t>
      </w:r>
    </w:p>
    <w:p w:rsidR="00B93F2B" w:rsidRPr="00315CC6" w:rsidRDefault="00B93F2B" w:rsidP="00315CC6">
      <w:pPr>
        <w:spacing w:before="120"/>
        <w:ind w:left="567"/>
        <w:rPr>
          <w:szCs w:val="28"/>
        </w:rPr>
      </w:pPr>
      <w:r w:rsidRPr="00315CC6">
        <w:rPr>
          <w:i/>
          <w:szCs w:val="28"/>
          <w:lang w:val="en-US"/>
        </w:rPr>
        <w:t>k</w:t>
      </w:r>
      <w:r w:rsidRPr="00315CC6">
        <w:rPr>
          <w:i/>
          <w:szCs w:val="28"/>
          <w:vertAlign w:val="subscript"/>
        </w:rPr>
        <w:t>1</w:t>
      </w:r>
      <w:r w:rsidRPr="00315CC6">
        <w:rPr>
          <w:i/>
          <w:szCs w:val="28"/>
        </w:rPr>
        <w:t xml:space="preserve">, </w:t>
      </w:r>
      <w:r w:rsidRPr="00315CC6">
        <w:rPr>
          <w:i/>
          <w:szCs w:val="28"/>
          <w:lang w:val="en-US"/>
        </w:rPr>
        <w:t>k</w:t>
      </w:r>
      <w:r w:rsidRPr="00315CC6">
        <w:rPr>
          <w:i/>
          <w:szCs w:val="28"/>
          <w:vertAlign w:val="subscript"/>
        </w:rPr>
        <w:t>0</w:t>
      </w:r>
      <w:r w:rsidRPr="00315CC6">
        <w:rPr>
          <w:szCs w:val="28"/>
        </w:rPr>
        <w:t xml:space="preserve"> – коэффициенты </w:t>
      </w:r>
      <w:proofErr w:type="spellStart"/>
      <w:r w:rsidRPr="00315CC6">
        <w:rPr>
          <w:szCs w:val="28"/>
        </w:rPr>
        <w:t>градуировочной</w:t>
      </w:r>
      <w:proofErr w:type="spellEnd"/>
      <w:r w:rsidRPr="00315CC6">
        <w:rPr>
          <w:szCs w:val="28"/>
        </w:rPr>
        <w:t xml:space="preserve"> зависимости;</w:t>
      </w:r>
    </w:p>
    <w:p w:rsidR="00B93F2B" w:rsidRPr="00315CC6" w:rsidRDefault="00B93F2B" w:rsidP="00315CC6">
      <w:pPr>
        <w:spacing w:before="120"/>
        <w:ind w:left="567"/>
        <w:rPr>
          <w:szCs w:val="28"/>
        </w:rPr>
      </w:pPr>
      <w:proofErr w:type="spellStart"/>
      <w:r w:rsidRPr="00315CC6">
        <w:rPr>
          <w:i/>
          <w:szCs w:val="28"/>
          <w:lang w:val="en-US"/>
        </w:rPr>
        <w:t>I</w:t>
      </w:r>
      <w:r w:rsidRPr="00315CC6">
        <w:rPr>
          <w:i/>
          <w:szCs w:val="28"/>
          <w:vertAlign w:val="subscript"/>
          <w:lang w:val="en-US"/>
        </w:rPr>
        <w:t>Cl</w:t>
      </w:r>
      <w:proofErr w:type="spellEnd"/>
      <w:r w:rsidRPr="00315CC6">
        <w:rPr>
          <w:szCs w:val="28"/>
        </w:rPr>
        <w:t xml:space="preserve"> – интенсивность аналитической линии хлора, импульс/с;</w:t>
      </w:r>
    </w:p>
    <w:p w:rsidR="00B93F2B" w:rsidRPr="00315CC6" w:rsidRDefault="00B93F2B" w:rsidP="00315CC6">
      <w:pPr>
        <w:spacing w:before="120"/>
        <w:ind w:left="567"/>
        <w:rPr>
          <w:szCs w:val="28"/>
        </w:rPr>
      </w:pPr>
      <w:proofErr w:type="spellStart"/>
      <w:r w:rsidRPr="00315CC6">
        <w:rPr>
          <w:i/>
          <w:szCs w:val="28"/>
          <w:lang w:val="en-US"/>
        </w:rPr>
        <w:t>I</w:t>
      </w:r>
      <w:r w:rsidRPr="00315CC6">
        <w:rPr>
          <w:i/>
          <w:szCs w:val="28"/>
          <w:vertAlign w:val="subscript"/>
          <w:lang w:val="en-US"/>
        </w:rPr>
        <w:t>Bi</w:t>
      </w:r>
      <w:proofErr w:type="spellEnd"/>
      <w:r w:rsidRPr="00315CC6">
        <w:rPr>
          <w:szCs w:val="28"/>
          <w:vertAlign w:val="subscript"/>
        </w:rPr>
        <w:t xml:space="preserve"> </w:t>
      </w:r>
      <w:r w:rsidRPr="00315CC6">
        <w:rPr>
          <w:szCs w:val="28"/>
        </w:rPr>
        <w:t>– интенсивность аналитической линии висмута, импульс/с.</w:t>
      </w:r>
    </w:p>
    <w:p w:rsidR="00B93F2B" w:rsidRPr="00315CC6" w:rsidRDefault="00B93F2B" w:rsidP="002933EE">
      <w:pPr>
        <w:pStyle w:val="aff2"/>
        <w:numPr>
          <w:ilvl w:val="3"/>
          <w:numId w:val="16"/>
        </w:numPr>
        <w:tabs>
          <w:tab w:val="left" w:pos="993"/>
        </w:tabs>
        <w:spacing w:before="120"/>
        <w:ind w:left="0" w:firstLine="0"/>
        <w:contextualSpacing w:val="0"/>
        <w:rPr>
          <w:szCs w:val="28"/>
        </w:rPr>
      </w:pPr>
      <w:r w:rsidRPr="00315CC6">
        <w:rPr>
          <w:szCs w:val="28"/>
        </w:rPr>
        <w:t>Периодичность градуировки устанавливают в соответствии с инструкцией изготовителя спектрометра.</w:t>
      </w:r>
    </w:p>
    <w:p w:rsidR="00B93F2B" w:rsidRPr="00B93F2B" w:rsidRDefault="00B93F2B" w:rsidP="002933EE">
      <w:pPr>
        <w:pStyle w:val="S13"/>
        <w:pageBreakBefore w:val="0"/>
        <w:numPr>
          <w:ilvl w:val="0"/>
          <w:numId w:val="11"/>
        </w:numPr>
        <w:tabs>
          <w:tab w:val="left" w:pos="426"/>
        </w:tabs>
        <w:spacing w:after="240"/>
        <w:ind w:left="0" w:firstLine="0"/>
      </w:pPr>
      <w:bookmarkStart w:id="50" w:name="_Toc115868156"/>
      <w:r w:rsidRPr="005C67BB">
        <w:lastRenderedPageBreak/>
        <w:t>ВЫПОЛНЕНИЕ ИЗМЕРЕНИЙ</w:t>
      </w:r>
      <w:bookmarkEnd w:id="50"/>
    </w:p>
    <w:p w:rsidR="00B93F2B" w:rsidRPr="005C67BB" w:rsidRDefault="00B93F2B" w:rsidP="000855C0">
      <w:pPr>
        <w:pStyle w:val="aff2"/>
        <w:numPr>
          <w:ilvl w:val="1"/>
          <w:numId w:val="11"/>
        </w:numPr>
        <w:tabs>
          <w:tab w:val="left" w:pos="-7230"/>
        </w:tabs>
        <w:spacing w:before="120"/>
        <w:ind w:hanging="900"/>
        <w:contextualSpacing w:val="0"/>
        <w:rPr>
          <w:b/>
          <w:bCs/>
        </w:rPr>
      </w:pPr>
      <w:r w:rsidRPr="005C67BB">
        <w:rPr>
          <w:b/>
          <w:bCs/>
        </w:rPr>
        <w:t xml:space="preserve">Получение </w:t>
      </w:r>
      <w:proofErr w:type="spellStart"/>
      <w:r w:rsidRPr="005C67BB">
        <w:rPr>
          <w:b/>
          <w:bCs/>
        </w:rPr>
        <w:t>нафты</w:t>
      </w:r>
      <w:proofErr w:type="spellEnd"/>
    </w:p>
    <w:p w:rsidR="00B93F2B" w:rsidRPr="005C67BB" w:rsidRDefault="00B93F2B" w:rsidP="00180F58">
      <w:pPr>
        <w:pStyle w:val="aff2"/>
        <w:numPr>
          <w:ilvl w:val="2"/>
          <w:numId w:val="11"/>
        </w:numPr>
        <w:tabs>
          <w:tab w:val="left" w:pos="709"/>
          <w:tab w:val="left" w:pos="1134"/>
        </w:tabs>
        <w:spacing w:before="120"/>
        <w:ind w:left="0" w:firstLine="0"/>
        <w:contextualSpacing w:val="0"/>
      </w:pPr>
      <w:r w:rsidRPr="005C67BB">
        <w:t xml:space="preserve">В первую очередь проводят испытание для образца нефти без добавления химического реагента (холостое испытание). </w:t>
      </w:r>
    </w:p>
    <w:p w:rsidR="00B93F2B" w:rsidRPr="005C67BB" w:rsidRDefault="00B93F2B" w:rsidP="005C67BB">
      <w:pPr>
        <w:tabs>
          <w:tab w:val="left" w:pos="709"/>
          <w:tab w:val="left" w:pos="1134"/>
        </w:tabs>
        <w:spacing w:before="120"/>
        <w:rPr>
          <w:szCs w:val="24"/>
        </w:rPr>
      </w:pPr>
      <w:r w:rsidRPr="005C67BB">
        <w:rPr>
          <w:szCs w:val="24"/>
        </w:rPr>
        <w:t xml:space="preserve">В случае получения массовой доли хлорорганических соединений в отогнанном образце </w:t>
      </w:r>
      <w:proofErr w:type="spellStart"/>
      <w:r w:rsidRPr="005C67BB">
        <w:rPr>
          <w:szCs w:val="24"/>
        </w:rPr>
        <w:t>нафты</w:t>
      </w:r>
      <w:proofErr w:type="spellEnd"/>
      <w:r w:rsidRPr="005C67BB">
        <w:rPr>
          <w:szCs w:val="24"/>
        </w:rPr>
        <w:t xml:space="preserve"> ниже измеряемого по методике диапазона (менее 1 </w:t>
      </w:r>
      <w:proofErr w:type="spellStart"/>
      <w:r w:rsidRPr="005C67BB">
        <w:rPr>
          <w:szCs w:val="24"/>
        </w:rPr>
        <w:t>ppm</w:t>
      </w:r>
      <w:proofErr w:type="spellEnd"/>
      <w:r w:rsidRPr="005C67BB">
        <w:rPr>
          <w:szCs w:val="24"/>
        </w:rPr>
        <w:t xml:space="preserve"> для метода 1 и менее 2 </w:t>
      </w:r>
      <w:proofErr w:type="spellStart"/>
      <w:r w:rsidRPr="005C67BB">
        <w:rPr>
          <w:szCs w:val="24"/>
        </w:rPr>
        <w:t>ppm</w:t>
      </w:r>
      <w:proofErr w:type="spellEnd"/>
      <w:r w:rsidRPr="005C67BB">
        <w:rPr>
          <w:szCs w:val="24"/>
        </w:rPr>
        <w:t xml:space="preserve"> для метода 2) образец нефти считается пригодным для проведения испытания с добавлением химического реагента. </w:t>
      </w:r>
    </w:p>
    <w:p w:rsidR="00B93F2B" w:rsidRPr="005C67BB" w:rsidRDefault="00B93F2B" w:rsidP="005C67BB">
      <w:pPr>
        <w:tabs>
          <w:tab w:val="left" w:pos="709"/>
          <w:tab w:val="left" w:pos="1134"/>
        </w:tabs>
        <w:spacing w:before="120"/>
        <w:rPr>
          <w:szCs w:val="24"/>
        </w:rPr>
      </w:pPr>
      <w:r w:rsidRPr="005C67BB">
        <w:rPr>
          <w:szCs w:val="24"/>
        </w:rPr>
        <w:t>В случае получения иного результата холостого испытания необходимо заменить образец нефти на соответствующий данному требованию.</w:t>
      </w:r>
    </w:p>
    <w:p w:rsidR="00B93F2B" w:rsidRPr="005C67BB" w:rsidRDefault="00B93F2B" w:rsidP="00180F58">
      <w:pPr>
        <w:pStyle w:val="aff2"/>
        <w:numPr>
          <w:ilvl w:val="2"/>
          <w:numId w:val="11"/>
        </w:numPr>
        <w:tabs>
          <w:tab w:val="left" w:pos="709"/>
          <w:tab w:val="left" w:pos="1134"/>
        </w:tabs>
        <w:spacing w:before="120"/>
        <w:ind w:left="0" w:firstLine="0"/>
        <w:contextualSpacing w:val="0"/>
      </w:pPr>
      <w:r w:rsidRPr="005C67BB">
        <w:t>Проведение холостого испытания нефти</w:t>
      </w:r>
    </w:p>
    <w:p w:rsidR="00B93F2B" w:rsidRPr="005C67BB" w:rsidRDefault="00B93F2B" w:rsidP="005C67BB">
      <w:pPr>
        <w:tabs>
          <w:tab w:val="left" w:pos="709"/>
          <w:tab w:val="left" w:pos="1134"/>
        </w:tabs>
        <w:spacing w:before="120"/>
        <w:rPr>
          <w:szCs w:val="24"/>
        </w:rPr>
      </w:pPr>
      <w:r w:rsidRPr="005C67BB">
        <w:rPr>
          <w:szCs w:val="24"/>
        </w:rPr>
        <w:t xml:space="preserve">Во взвешенную с точностью до 0,1 г круглодонную колбу помещают </w:t>
      </w:r>
      <w:r w:rsidRPr="005C67BB">
        <w:rPr>
          <w:szCs w:val="24"/>
        </w:rPr>
        <w:br/>
        <w:t xml:space="preserve">(400,0±0,1) г нефти. Допускается использовать другую массу образца нефти при условии отбора достаточного количества </w:t>
      </w:r>
      <w:proofErr w:type="spellStart"/>
      <w:r w:rsidRPr="005C67BB">
        <w:rPr>
          <w:szCs w:val="24"/>
        </w:rPr>
        <w:t>нафты</w:t>
      </w:r>
      <w:proofErr w:type="spellEnd"/>
      <w:r w:rsidRPr="005C67BB">
        <w:rPr>
          <w:szCs w:val="24"/>
        </w:rPr>
        <w:t xml:space="preserve"> для последующих операций.</w:t>
      </w:r>
    </w:p>
    <w:p w:rsidR="00B93F2B" w:rsidRPr="005C67BB" w:rsidRDefault="00B93F2B" w:rsidP="005C67BB">
      <w:pPr>
        <w:tabs>
          <w:tab w:val="left" w:pos="709"/>
          <w:tab w:val="left" w:pos="1134"/>
        </w:tabs>
        <w:spacing w:before="120"/>
        <w:rPr>
          <w:szCs w:val="24"/>
        </w:rPr>
      </w:pPr>
      <w:r w:rsidRPr="005C67BB">
        <w:rPr>
          <w:szCs w:val="24"/>
        </w:rPr>
        <w:t>Для холостого испытания должна использоваться та же проба нефти, что и для эксперимента с реагентом.</w:t>
      </w:r>
    </w:p>
    <w:p w:rsidR="00B93F2B" w:rsidRPr="005C67BB" w:rsidRDefault="00B93F2B" w:rsidP="00180F58">
      <w:pPr>
        <w:pStyle w:val="aff2"/>
        <w:numPr>
          <w:ilvl w:val="2"/>
          <w:numId w:val="11"/>
        </w:numPr>
        <w:tabs>
          <w:tab w:val="left" w:pos="709"/>
          <w:tab w:val="left" w:pos="1134"/>
        </w:tabs>
        <w:spacing w:before="120"/>
        <w:ind w:left="0" w:firstLine="0"/>
        <w:contextualSpacing w:val="0"/>
      </w:pPr>
      <w:bookmarkStart w:id="51" w:name="_Hlk80101250"/>
      <w:r w:rsidRPr="005C67BB">
        <w:t>В колбу помещают 5-6 «</w:t>
      </w:r>
      <w:proofErr w:type="spellStart"/>
      <w:r w:rsidRPr="005C67BB">
        <w:t>кипелок</w:t>
      </w:r>
      <w:proofErr w:type="spellEnd"/>
      <w:r w:rsidRPr="005C67BB">
        <w:t>» (</w:t>
      </w:r>
      <w:r w:rsidR="004B3068" w:rsidRPr="005C67BB">
        <w:t>3</w:t>
      </w:r>
      <w:r w:rsidRPr="005C67BB">
        <w:t>.2.1.11) и присоединяют к аппарату для перегонки.</w:t>
      </w:r>
      <w:bookmarkEnd w:id="51"/>
      <w:r w:rsidRPr="005C67BB">
        <w:t xml:space="preserve"> Надевают нагревательный кожух на колбу, обеспечивают надежную фиксацию колбы и кожуха. Электронагревательный кожух присоединяют к регуляторам нагрева. Включают нагрев и начинают перегонку до температуры 204 °С </w:t>
      </w:r>
      <w:proofErr w:type="spellStart"/>
      <w:r w:rsidRPr="005C67BB">
        <w:t>с</w:t>
      </w:r>
      <w:proofErr w:type="spellEnd"/>
      <w:r w:rsidRPr="005C67BB">
        <w:t xml:space="preserve"> учетом поправки шкалы термометра и поправки на барометрическое давление.</w:t>
      </w:r>
    </w:p>
    <w:p w:rsidR="00B93F2B" w:rsidRPr="005C67BB" w:rsidRDefault="00B93F2B" w:rsidP="005C67BB">
      <w:pPr>
        <w:tabs>
          <w:tab w:val="left" w:pos="709"/>
          <w:tab w:val="left" w:pos="1134"/>
        </w:tabs>
        <w:spacing w:before="120"/>
        <w:rPr>
          <w:szCs w:val="24"/>
        </w:rPr>
      </w:pPr>
      <w:r w:rsidRPr="005C67BB">
        <w:rPr>
          <w:szCs w:val="24"/>
        </w:rPr>
        <w:t>Нагрев регулируют так, чтобы скорость перегонки составляла приблизительно 5 см</w:t>
      </w:r>
      <w:r w:rsidRPr="005C67BB">
        <w:rPr>
          <w:szCs w:val="24"/>
          <w:vertAlign w:val="superscript"/>
        </w:rPr>
        <w:t>3</w:t>
      </w:r>
      <w:r w:rsidRPr="005C67BB">
        <w:rPr>
          <w:szCs w:val="24"/>
        </w:rPr>
        <w:t>/мин (1 – 2 капли/с).</w:t>
      </w:r>
    </w:p>
    <w:p w:rsidR="00B93F2B" w:rsidRPr="005C67BB" w:rsidRDefault="00B93F2B" w:rsidP="005C67BB">
      <w:pPr>
        <w:tabs>
          <w:tab w:val="left" w:pos="709"/>
          <w:tab w:val="left" w:pos="1134"/>
        </w:tabs>
        <w:spacing w:before="120"/>
        <w:rPr>
          <w:szCs w:val="24"/>
        </w:rPr>
      </w:pPr>
      <w:r w:rsidRPr="005C67BB">
        <w:rPr>
          <w:szCs w:val="24"/>
        </w:rPr>
        <w:t xml:space="preserve">Продолжают дистилляцию до тех пор, пока показание термометра не достигнет 204 °С, затем прекращают нагревание, отсоединяют и удаляют приемный цилиндр. Отключают регуляторы температуры и снимают с колбы нагревательный кожух. Протирают снаружи приемный цилиндр. Взвешивают приемный цилиндр с дистиллятом с использованием весов по </w:t>
      </w:r>
      <w:r w:rsidR="004B3068" w:rsidRPr="005C67BB">
        <w:rPr>
          <w:szCs w:val="24"/>
        </w:rPr>
        <w:t>3</w:t>
      </w:r>
      <w:r w:rsidRPr="005C67BB">
        <w:rPr>
          <w:szCs w:val="24"/>
        </w:rPr>
        <w:t>.1.1.3 и записывают массу с точностью до 0,1 г.</w:t>
      </w:r>
    </w:p>
    <w:p w:rsidR="00B93F2B" w:rsidRPr="005C67BB" w:rsidRDefault="00B93F2B" w:rsidP="00180F58">
      <w:pPr>
        <w:pStyle w:val="aff2"/>
        <w:numPr>
          <w:ilvl w:val="2"/>
          <w:numId w:val="11"/>
        </w:numPr>
        <w:tabs>
          <w:tab w:val="left" w:pos="709"/>
          <w:tab w:val="left" w:pos="1134"/>
        </w:tabs>
        <w:spacing w:before="120"/>
        <w:ind w:left="0" w:firstLine="0"/>
        <w:contextualSpacing w:val="0"/>
      </w:pPr>
      <w:proofErr w:type="spellStart"/>
      <w:r w:rsidRPr="005C67BB">
        <w:t>Прецизионность</w:t>
      </w:r>
      <w:proofErr w:type="spellEnd"/>
      <w:r w:rsidRPr="005C67BB">
        <w:t xml:space="preserve"> методов </w:t>
      </w:r>
      <w:proofErr w:type="gramStart"/>
      <w:r w:rsidRPr="005C67BB">
        <w:t>определена</w:t>
      </w:r>
      <w:proofErr w:type="gramEnd"/>
      <w:r w:rsidRPr="005C67BB">
        <w:t xml:space="preserve"> только при применении ртутных стеклянных термометров. При применении альтернативных устройств измерения температуры их показания должны быть такими же, как и у ртутных термометров, так как альтернативные устройства измерения температуры могут показывать значения температуры с запаздыванием по сравнению с ртутными стеклянными термометрами, что следует учитывать при установлении выхода фракции </w:t>
      </w:r>
      <w:proofErr w:type="spellStart"/>
      <w:r w:rsidRPr="005C67BB">
        <w:t>нафты</w:t>
      </w:r>
      <w:proofErr w:type="spellEnd"/>
      <w:r w:rsidRPr="005C67BB">
        <w:t xml:space="preserve"> и момента окончания перегонки.</w:t>
      </w:r>
    </w:p>
    <w:p w:rsidR="00B93F2B" w:rsidRPr="005C67BB" w:rsidRDefault="00B93F2B" w:rsidP="00180F58">
      <w:pPr>
        <w:pStyle w:val="aff2"/>
        <w:numPr>
          <w:ilvl w:val="2"/>
          <w:numId w:val="11"/>
        </w:numPr>
        <w:tabs>
          <w:tab w:val="left" w:pos="709"/>
          <w:tab w:val="left" w:pos="1134"/>
        </w:tabs>
        <w:spacing w:before="120"/>
        <w:ind w:left="0" w:firstLine="0"/>
        <w:contextualSpacing w:val="0"/>
      </w:pPr>
      <w:r w:rsidRPr="005C67BB">
        <w:t xml:space="preserve"> Переносят полученную фракцию 204 °С, необходимую для проведения испытания, из приемного цилиндра в делительную воронку и промывают не менее трех раз равными объемами раствора гидроокиси калия </w:t>
      </w:r>
      <w:r w:rsidRPr="005C67BB">
        <w:br/>
        <w:t>(1 моль/дм</w:t>
      </w:r>
      <w:r w:rsidRPr="005C67BB">
        <w:rPr>
          <w:vertAlign w:val="superscript"/>
        </w:rPr>
        <w:t>3</w:t>
      </w:r>
      <w:r w:rsidRPr="005C67BB">
        <w:t xml:space="preserve"> КОН). Затем промывают фракцию 204 °С не менее трех раз равными объемами воды. Объем раствора гидроокиси калия (1 моль/дм</w:t>
      </w:r>
      <w:r w:rsidRPr="005C67BB">
        <w:rPr>
          <w:vertAlign w:val="superscript"/>
        </w:rPr>
        <w:t>3</w:t>
      </w:r>
      <w:r w:rsidRPr="005C67BB">
        <w:t xml:space="preserve"> КОН) и воды, взятый на одну промывку, равен объему полученной фракции 204 °С, необходимой для проведения испытаний. При промывании гидроокисью калия удаляют сероводород, промывание водой удаляет следы неорганических хлоридов, которые попали во фракцию 204 °С при перегонке нефти или из раствора гидроокиси калия. После промывания фильтруют фракцию 204 °С для удаления остатка водной фазы. Рекомендуется проводить испытание на свежеполученной </w:t>
      </w:r>
      <w:r w:rsidRPr="005C67BB">
        <w:lastRenderedPageBreak/>
        <w:t>фракции 204 °С. Хранят полученную фракцию 204 °С в чистой стеклянной емкости с плотно закрытой крышкой.</w:t>
      </w:r>
    </w:p>
    <w:p w:rsidR="00B93F2B" w:rsidRPr="005C67BB" w:rsidRDefault="00B93F2B" w:rsidP="005C67BB">
      <w:pPr>
        <w:tabs>
          <w:tab w:val="left" w:pos="709"/>
          <w:tab w:val="left" w:pos="1134"/>
        </w:tabs>
        <w:spacing w:before="120"/>
        <w:ind w:left="567"/>
        <w:rPr>
          <w:i/>
          <w:szCs w:val="24"/>
        </w:rPr>
      </w:pPr>
      <w:r w:rsidRPr="005C67BB">
        <w:rPr>
          <w:i/>
          <w:szCs w:val="24"/>
          <w:u w:val="single"/>
        </w:rPr>
        <w:t>Примечание</w:t>
      </w:r>
      <w:r w:rsidR="005C67BB">
        <w:rPr>
          <w:i/>
          <w:szCs w:val="24"/>
        </w:rPr>
        <w:t xml:space="preserve">: </w:t>
      </w:r>
      <w:r w:rsidRPr="005C67BB">
        <w:rPr>
          <w:i/>
          <w:szCs w:val="24"/>
        </w:rPr>
        <w:t>При необходимости проверку степени удаления сероводорода и других примесей, таких как йод, бром проводят путем добавления к третьей порции воды, используемой для промывки фракции 204 °С, нескольких капель 0,1 М раствора азотнокислого серебра. Потемнение свидетельствует о наличии сероводорода. В этом случае необходимо повторить промывку фракции 204 °С раствором гидроокиси калия 1 моль/дм</w:t>
      </w:r>
      <w:r w:rsidRPr="005C67BB">
        <w:rPr>
          <w:i/>
          <w:szCs w:val="24"/>
          <w:vertAlign w:val="superscript"/>
        </w:rPr>
        <w:t>3</w:t>
      </w:r>
      <w:r w:rsidRPr="005C67BB">
        <w:rPr>
          <w:i/>
          <w:szCs w:val="24"/>
        </w:rPr>
        <w:t xml:space="preserve"> до полного удаления сероводорода, затем промывку водой. Появление белого осадка свидетельствует о наличии хлора. Появление желтого осадка свидетельствует о наличии йода, брома. Появление черно-коричневого осадка свидетельствует о щелочной среде. В этом случае необходимо повторить промывку фракции 204 °С водой. После промывания фильтруют фракцию 204 °С для удаления остатка водной фазы.</w:t>
      </w:r>
    </w:p>
    <w:p w:rsidR="00B93F2B" w:rsidRPr="005C67BB" w:rsidRDefault="00B93F2B" w:rsidP="00180F58">
      <w:pPr>
        <w:pStyle w:val="aff2"/>
        <w:numPr>
          <w:ilvl w:val="2"/>
          <w:numId w:val="11"/>
        </w:numPr>
        <w:tabs>
          <w:tab w:val="left" w:pos="709"/>
          <w:tab w:val="left" w:pos="1134"/>
        </w:tabs>
        <w:spacing w:before="120"/>
        <w:ind w:left="0" w:firstLine="0"/>
        <w:contextualSpacing w:val="0"/>
      </w:pPr>
      <w:r w:rsidRPr="005C67BB">
        <w:t xml:space="preserve"> Для определения массовой доли хлорорганических соединений методом 1 определяют плотность </w:t>
      </w:r>
      <w:proofErr w:type="spellStart"/>
      <w:r w:rsidRPr="005C67BB">
        <w:t>нафты</w:t>
      </w:r>
      <w:proofErr w:type="spellEnd"/>
      <w:r w:rsidRPr="005C67BB">
        <w:t xml:space="preserve"> при комнатной температуре, взвешивая 10,0 см</w:t>
      </w:r>
      <w:r w:rsidRPr="005C67BB">
        <w:rPr>
          <w:vertAlign w:val="superscript"/>
        </w:rPr>
        <w:t>3</w:t>
      </w:r>
      <w:r w:rsidRPr="005C67BB">
        <w:t xml:space="preserve"> в мерной колбе вместимостью 10 см</w:t>
      </w:r>
      <w:r w:rsidRPr="005C67BB">
        <w:rPr>
          <w:vertAlign w:val="superscript"/>
        </w:rPr>
        <w:t>3</w:t>
      </w:r>
      <w:r w:rsidRPr="005C67BB">
        <w:t xml:space="preserve">, значение массы округляют до 0,1 г. </w:t>
      </w:r>
    </w:p>
    <w:p w:rsidR="00B93F2B" w:rsidRPr="005C67BB" w:rsidRDefault="00B93F2B" w:rsidP="005C67BB">
      <w:pPr>
        <w:pStyle w:val="aff2"/>
        <w:tabs>
          <w:tab w:val="left" w:pos="709"/>
          <w:tab w:val="left" w:pos="1134"/>
        </w:tabs>
        <w:spacing w:before="120"/>
        <w:ind w:left="0"/>
        <w:contextualSpacing w:val="0"/>
      </w:pPr>
      <w:r w:rsidRPr="005C67BB">
        <w:t xml:space="preserve">Допускается для определения плотности </w:t>
      </w:r>
      <w:proofErr w:type="spellStart"/>
      <w:r w:rsidRPr="005C67BB">
        <w:t>нафты</w:t>
      </w:r>
      <w:proofErr w:type="spellEnd"/>
      <w:r w:rsidRPr="005C67BB">
        <w:t xml:space="preserve"> применять плотномер (в том числе автоматический) по п. </w:t>
      </w:r>
      <w:r w:rsidR="004B3068" w:rsidRPr="005C67BB">
        <w:t>3</w:t>
      </w:r>
      <w:r w:rsidRPr="005C67BB">
        <w:t>.1.2.4, используя образец указанного объема или рекомендуемого изготовителем плотномера. В случае применения плотномера плотность измеряют при температуре 20 °С.</w:t>
      </w:r>
    </w:p>
    <w:p w:rsidR="00B93F2B" w:rsidRPr="005C67BB" w:rsidRDefault="00B93F2B" w:rsidP="00180F58">
      <w:pPr>
        <w:pStyle w:val="aff2"/>
        <w:numPr>
          <w:ilvl w:val="2"/>
          <w:numId w:val="11"/>
        </w:numPr>
        <w:tabs>
          <w:tab w:val="left" w:pos="709"/>
          <w:tab w:val="left" w:pos="1134"/>
        </w:tabs>
        <w:spacing w:before="120"/>
        <w:ind w:left="0" w:firstLine="0"/>
        <w:contextualSpacing w:val="0"/>
      </w:pPr>
      <w:r w:rsidRPr="005C67BB">
        <w:t xml:space="preserve">Проводят испытание полученного образца </w:t>
      </w:r>
      <w:proofErr w:type="spellStart"/>
      <w:r w:rsidRPr="005C67BB">
        <w:t>нафты</w:t>
      </w:r>
      <w:proofErr w:type="spellEnd"/>
      <w:r w:rsidRPr="005C67BB">
        <w:t xml:space="preserve"> в соответствии с методом 1 или методом 2.</w:t>
      </w:r>
    </w:p>
    <w:p w:rsidR="00B93F2B" w:rsidRPr="005C67BB" w:rsidRDefault="00B93F2B" w:rsidP="00180F58">
      <w:pPr>
        <w:pStyle w:val="aff2"/>
        <w:numPr>
          <w:ilvl w:val="2"/>
          <w:numId w:val="11"/>
        </w:numPr>
        <w:tabs>
          <w:tab w:val="left" w:pos="709"/>
          <w:tab w:val="left" w:pos="1134"/>
        </w:tabs>
        <w:spacing w:before="120"/>
        <w:ind w:left="0" w:firstLine="0"/>
        <w:contextualSpacing w:val="0"/>
      </w:pPr>
      <w:r w:rsidRPr="005C67BB">
        <w:t>Приготовление образца нефти с химическим реагентом</w:t>
      </w:r>
    </w:p>
    <w:p w:rsidR="00B93F2B" w:rsidRPr="005C67BB" w:rsidRDefault="00B93F2B" w:rsidP="005C67BB">
      <w:pPr>
        <w:tabs>
          <w:tab w:val="left" w:pos="709"/>
          <w:tab w:val="left" w:pos="1134"/>
        </w:tabs>
        <w:spacing w:before="120"/>
        <w:rPr>
          <w:szCs w:val="24"/>
        </w:rPr>
      </w:pPr>
      <w:r w:rsidRPr="005C67BB">
        <w:rPr>
          <w:szCs w:val="24"/>
        </w:rPr>
        <w:t>В случае получения удовлетворительного результата при проведении холостого испытания используют данный образец нефти для испытания с добавлением химического реагента.</w:t>
      </w:r>
    </w:p>
    <w:p w:rsidR="00B93F2B" w:rsidRPr="005C67BB" w:rsidRDefault="00B93F2B" w:rsidP="00180F58">
      <w:pPr>
        <w:pStyle w:val="aff2"/>
        <w:numPr>
          <w:ilvl w:val="3"/>
          <w:numId w:val="11"/>
        </w:numPr>
        <w:tabs>
          <w:tab w:val="left" w:pos="709"/>
          <w:tab w:val="left" w:pos="1134"/>
        </w:tabs>
        <w:spacing w:before="120"/>
        <w:ind w:left="0" w:firstLine="0"/>
        <w:contextualSpacing w:val="0"/>
      </w:pPr>
      <w:r w:rsidRPr="005C67BB">
        <w:t xml:space="preserve">Для </w:t>
      </w:r>
      <w:proofErr w:type="spellStart"/>
      <w:r w:rsidRPr="005C67BB">
        <w:t>нефтерастворимых</w:t>
      </w:r>
      <w:proofErr w:type="spellEnd"/>
      <w:r w:rsidRPr="005C67BB">
        <w:t xml:space="preserve"> реагентов:</w:t>
      </w:r>
    </w:p>
    <w:p w:rsidR="00B93F2B" w:rsidRPr="005C67BB" w:rsidRDefault="00B93F2B" w:rsidP="005C67BB">
      <w:pPr>
        <w:tabs>
          <w:tab w:val="left" w:pos="709"/>
          <w:tab w:val="left" w:pos="1134"/>
        </w:tabs>
        <w:spacing w:before="120"/>
        <w:rPr>
          <w:szCs w:val="24"/>
        </w:rPr>
      </w:pPr>
      <w:bookmarkStart w:id="52" w:name="_Hlk80101188"/>
      <w:r w:rsidRPr="005C67BB">
        <w:rPr>
          <w:szCs w:val="24"/>
        </w:rPr>
        <w:t>Во взвешенную круглодонную колбу помещают 4 г химического реагента и 396 г нефти (</w:t>
      </w:r>
      <w:r w:rsidR="004B3068" w:rsidRPr="005C67BB">
        <w:rPr>
          <w:szCs w:val="24"/>
        </w:rPr>
        <w:t>3</w:t>
      </w:r>
      <w:r w:rsidRPr="005C67BB">
        <w:rPr>
          <w:szCs w:val="24"/>
        </w:rPr>
        <w:t>.3.1.9) или модельной нефти (</w:t>
      </w:r>
      <w:r w:rsidR="004B3068" w:rsidRPr="005C67BB">
        <w:rPr>
          <w:szCs w:val="24"/>
        </w:rPr>
        <w:t>3</w:t>
      </w:r>
      <w:r w:rsidRPr="005C67BB">
        <w:rPr>
          <w:szCs w:val="24"/>
        </w:rPr>
        <w:t xml:space="preserve">.3.1.10). Взвешивание проводят с точностью до 0,1 г. </w:t>
      </w:r>
    </w:p>
    <w:p w:rsidR="00B93F2B" w:rsidRPr="005C67BB" w:rsidRDefault="00B93F2B" w:rsidP="005C67BB">
      <w:pPr>
        <w:tabs>
          <w:tab w:val="left" w:pos="709"/>
          <w:tab w:val="left" w:pos="1134"/>
        </w:tabs>
        <w:spacing w:before="120"/>
        <w:rPr>
          <w:szCs w:val="24"/>
        </w:rPr>
      </w:pPr>
      <w:r w:rsidRPr="005C67BB">
        <w:rPr>
          <w:szCs w:val="24"/>
        </w:rPr>
        <w:t>Допускается использовать другую массу образцов нефти и химического реагента с учетом того, что должна использоваться та же общая масса образца, что и для холостого испытания, а дозировка реагента должна составлять (1,0±0,1) % масс. Полученную смесь тщательно перемешивают, аккуратно взбалтывая содержимое колбы в течение 1 минуты.</w:t>
      </w:r>
      <w:bookmarkEnd w:id="52"/>
    </w:p>
    <w:p w:rsidR="00B93F2B" w:rsidRPr="005C67BB" w:rsidRDefault="00B93F2B" w:rsidP="00180F58">
      <w:pPr>
        <w:pStyle w:val="aff2"/>
        <w:numPr>
          <w:ilvl w:val="3"/>
          <w:numId w:val="11"/>
        </w:numPr>
        <w:tabs>
          <w:tab w:val="left" w:pos="709"/>
          <w:tab w:val="left" w:pos="1134"/>
        </w:tabs>
        <w:spacing w:before="120"/>
        <w:ind w:left="0" w:firstLine="0"/>
        <w:contextualSpacing w:val="0"/>
      </w:pPr>
      <w:r w:rsidRPr="005C67BB">
        <w:t>Для водорастворимых реагентов:</w:t>
      </w:r>
    </w:p>
    <w:p w:rsidR="00B93F2B" w:rsidRPr="005C67BB" w:rsidRDefault="00B93F2B" w:rsidP="005C67BB">
      <w:pPr>
        <w:tabs>
          <w:tab w:val="left" w:pos="709"/>
          <w:tab w:val="left" w:pos="1134"/>
        </w:tabs>
        <w:spacing w:before="120"/>
        <w:rPr>
          <w:szCs w:val="24"/>
        </w:rPr>
      </w:pPr>
      <w:r w:rsidRPr="005C67BB">
        <w:rPr>
          <w:szCs w:val="24"/>
        </w:rPr>
        <w:t>Во взвешенную круглодонную колбу помещают 2–4 г химического реагента и 396–398 г нефти (</w:t>
      </w:r>
      <w:r w:rsidR="004B3068" w:rsidRPr="005C67BB">
        <w:rPr>
          <w:szCs w:val="24"/>
        </w:rPr>
        <w:t>3</w:t>
      </w:r>
      <w:r w:rsidRPr="005C67BB">
        <w:rPr>
          <w:szCs w:val="24"/>
        </w:rPr>
        <w:t>.3.1.9) или модельной нефти (</w:t>
      </w:r>
      <w:r w:rsidR="004B3068" w:rsidRPr="005C67BB">
        <w:rPr>
          <w:szCs w:val="24"/>
        </w:rPr>
        <w:t>3</w:t>
      </w:r>
      <w:r w:rsidRPr="005C67BB">
        <w:rPr>
          <w:szCs w:val="24"/>
        </w:rPr>
        <w:t xml:space="preserve">.3.1.10). Взвешивание проводят с точностью до 0,1 г (общая масса образца нефти для испытания с добавлением химического реагента должна быть равна массе нефти, взятой для холостого испытания).  </w:t>
      </w:r>
    </w:p>
    <w:p w:rsidR="00B93F2B" w:rsidRPr="005C67BB" w:rsidRDefault="00B93F2B" w:rsidP="005C67BB">
      <w:pPr>
        <w:tabs>
          <w:tab w:val="left" w:pos="709"/>
          <w:tab w:val="left" w:pos="1134"/>
        </w:tabs>
        <w:spacing w:before="120"/>
        <w:rPr>
          <w:szCs w:val="24"/>
        </w:rPr>
      </w:pPr>
      <w:r w:rsidRPr="005C67BB">
        <w:rPr>
          <w:szCs w:val="24"/>
        </w:rPr>
        <w:t>Допускается использовать другую массу образцов нефти и химического реагента, при этом дозировка реагента должна составлять от 0,5 % до 1,0 % масс. Полученную смесь тщательно перемешивают, аккуратно взбалтывая содержимое колбы в течение 1 минуты.</w:t>
      </w:r>
    </w:p>
    <w:p w:rsidR="00B93F2B" w:rsidRPr="005C67BB" w:rsidRDefault="00B93F2B" w:rsidP="005C67BB">
      <w:pPr>
        <w:tabs>
          <w:tab w:val="left" w:pos="709"/>
          <w:tab w:val="left" w:pos="1134"/>
        </w:tabs>
        <w:spacing w:before="120"/>
        <w:rPr>
          <w:szCs w:val="24"/>
        </w:rPr>
      </w:pPr>
      <w:r w:rsidRPr="005C67BB">
        <w:rPr>
          <w:szCs w:val="24"/>
        </w:rPr>
        <w:t xml:space="preserve">Для реагентов, содержащих в своем составе воду, может наблюдаться нестабильность перегонки при использовании нефти по п. </w:t>
      </w:r>
      <w:r w:rsidR="004B3068" w:rsidRPr="005C67BB">
        <w:rPr>
          <w:szCs w:val="24"/>
        </w:rPr>
        <w:t>3</w:t>
      </w:r>
      <w:r w:rsidRPr="005C67BB">
        <w:rPr>
          <w:szCs w:val="24"/>
        </w:rPr>
        <w:t xml:space="preserve">.3.1.9, что требует дополнительной осторожности при проведении испытаний. Для таких реагентов рекомендуется проведение испытания с использованием модельной нефти по п. </w:t>
      </w:r>
      <w:r w:rsidR="004B3068" w:rsidRPr="005C67BB">
        <w:rPr>
          <w:szCs w:val="24"/>
        </w:rPr>
        <w:t>3</w:t>
      </w:r>
      <w:r w:rsidRPr="005C67BB">
        <w:rPr>
          <w:szCs w:val="24"/>
        </w:rPr>
        <w:t>.3.1.10 и/или изменение соотношения реагент/нефть (модельная нефть). При этом минимальная дозировка реагента составляет 0,5 % масс.</w:t>
      </w:r>
    </w:p>
    <w:p w:rsidR="00B93F2B" w:rsidRPr="005C67BB" w:rsidRDefault="00B93F2B" w:rsidP="00180F58">
      <w:pPr>
        <w:pStyle w:val="aff2"/>
        <w:numPr>
          <w:ilvl w:val="3"/>
          <w:numId w:val="11"/>
        </w:numPr>
        <w:tabs>
          <w:tab w:val="left" w:pos="709"/>
          <w:tab w:val="left" w:pos="1134"/>
        </w:tabs>
        <w:spacing w:before="120"/>
        <w:ind w:left="0" w:firstLine="0"/>
        <w:contextualSpacing w:val="0"/>
      </w:pPr>
      <w:r w:rsidRPr="005C67BB">
        <w:lastRenderedPageBreak/>
        <w:t>Для водорастворимых реагентов твердой товарной формы:</w:t>
      </w:r>
    </w:p>
    <w:p w:rsidR="00B93F2B" w:rsidRPr="005C67BB" w:rsidRDefault="00B93F2B" w:rsidP="005C67BB">
      <w:pPr>
        <w:tabs>
          <w:tab w:val="left" w:pos="709"/>
          <w:tab w:val="left" w:pos="1134"/>
        </w:tabs>
        <w:spacing w:before="120"/>
        <w:rPr>
          <w:szCs w:val="24"/>
        </w:rPr>
      </w:pPr>
      <w:r w:rsidRPr="005C67BB">
        <w:rPr>
          <w:szCs w:val="24"/>
        </w:rPr>
        <w:t xml:space="preserve">Допускается дозирование в нефть как в чистом виде (сухое вещество), так и в виде водного раствора. </w:t>
      </w:r>
    </w:p>
    <w:p w:rsidR="00B93F2B" w:rsidRPr="005C67BB" w:rsidRDefault="00B93F2B" w:rsidP="005C67BB">
      <w:pPr>
        <w:tabs>
          <w:tab w:val="left" w:pos="709"/>
          <w:tab w:val="left" w:pos="1134"/>
        </w:tabs>
        <w:spacing w:before="120"/>
        <w:rPr>
          <w:szCs w:val="24"/>
        </w:rPr>
      </w:pPr>
      <w:r w:rsidRPr="005C67BB">
        <w:rPr>
          <w:szCs w:val="24"/>
        </w:rPr>
        <w:t>При дозировании в растворенном виде готовят раствор исследуемого реагента в воде с концентрацией 300 г/л в количестве, достаточном для выполнения испытаний. В случае более низкой растворимости реагента в воде готовят раствор с максимальной концентрацией при (20±4) °С.</w:t>
      </w:r>
    </w:p>
    <w:p w:rsidR="00B93F2B" w:rsidRPr="005C67BB" w:rsidRDefault="00B93F2B" w:rsidP="005C67BB">
      <w:pPr>
        <w:tabs>
          <w:tab w:val="left" w:pos="709"/>
          <w:tab w:val="left" w:pos="1134"/>
        </w:tabs>
        <w:spacing w:before="120"/>
        <w:rPr>
          <w:szCs w:val="24"/>
        </w:rPr>
      </w:pPr>
      <w:r w:rsidRPr="005C67BB">
        <w:rPr>
          <w:szCs w:val="24"/>
        </w:rPr>
        <w:t xml:space="preserve">Во взвешенную круглодонную колбу помещают 2–4 г водного раствора химического реагента или 1,2 г химического реагента в чистом виде, и </w:t>
      </w:r>
      <w:r w:rsidRPr="005C67BB">
        <w:rPr>
          <w:szCs w:val="24"/>
        </w:rPr>
        <w:br/>
        <w:t>396–399 г нефти (</w:t>
      </w:r>
      <w:r w:rsidR="004B3068" w:rsidRPr="005C67BB">
        <w:rPr>
          <w:szCs w:val="24"/>
        </w:rPr>
        <w:t>3</w:t>
      </w:r>
      <w:r w:rsidRPr="005C67BB">
        <w:rPr>
          <w:szCs w:val="24"/>
        </w:rPr>
        <w:t>.3.1.9) или модельной нефти (</w:t>
      </w:r>
      <w:r w:rsidR="004B3068" w:rsidRPr="005C67BB">
        <w:rPr>
          <w:szCs w:val="24"/>
        </w:rPr>
        <w:t>3</w:t>
      </w:r>
      <w:r w:rsidRPr="005C67BB">
        <w:rPr>
          <w:szCs w:val="24"/>
        </w:rPr>
        <w:t xml:space="preserve">.3.1.10). Взвешивание проводят с точностью до 0,1 г (общая масса образца нефти для испытания с добавлением химического реагента должна быть равна массе нефти, взятой для холостого испытания). </w:t>
      </w:r>
    </w:p>
    <w:p w:rsidR="00B93F2B" w:rsidRPr="005C67BB" w:rsidRDefault="00B93F2B" w:rsidP="005C67BB">
      <w:pPr>
        <w:tabs>
          <w:tab w:val="left" w:pos="709"/>
          <w:tab w:val="left" w:pos="1134"/>
        </w:tabs>
        <w:spacing w:before="120"/>
        <w:rPr>
          <w:szCs w:val="24"/>
        </w:rPr>
      </w:pPr>
      <w:r w:rsidRPr="005C67BB">
        <w:rPr>
          <w:szCs w:val="24"/>
        </w:rPr>
        <w:t xml:space="preserve">Допускается использовать другую массу образцов нефти и химического реагента, при этом </w:t>
      </w:r>
      <w:r w:rsidRPr="005C67BB">
        <w:rPr>
          <w:spacing w:val="-4"/>
          <w:szCs w:val="24"/>
        </w:rPr>
        <w:t xml:space="preserve">дозировка должна составлять от 0,5 % до 1,0 % </w:t>
      </w:r>
      <w:r w:rsidRPr="005C67BB">
        <w:rPr>
          <w:szCs w:val="24"/>
        </w:rPr>
        <w:t>масс</w:t>
      </w:r>
      <w:proofErr w:type="gramStart"/>
      <w:r w:rsidRPr="005C67BB">
        <w:rPr>
          <w:szCs w:val="24"/>
        </w:rPr>
        <w:t>.</w:t>
      </w:r>
      <w:proofErr w:type="gramEnd"/>
      <w:r w:rsidRPr="005C67BB">
        <w:rPr>
          <w:szCs w:val="24"/>
        </w:rPr>
        <w:t xml:space="preserve"> </w:t>
      </w:r>
      <w:proofErr w:type="gramStart"/>
      <w:r w:rsidRPr="005C67BB">
        <w:rPr>
          <w:szCs w:val="24"/>
        </w:rPr>
        <w:t>р</w:t>
      </w:r>
      <w:proofErr w:type="gramEnd"/>
      <w:r w:rsidRPr="005C67BB">
        <w:rPr>
          <w:szCs w:val="24"/>
        </w:rPr>
        <w:t xml:space="preserve">аствора реагента (ввод в растворенном виде) или </w:t>
      </w:r>
      <w:r w:rsidRPr="005C67BB">
        <w:rPr>
          <w:szCs w:val="24"/>
        </w:rPr>
        <w:br/>
        <w:t>(0,3±0,1) % масс. реагента в чистом виде. Полученную смесь тщательно перемешивают, аккуратно взбалтывая содержимое колбы в течение 1 минуты.</w:t>
      </w:r>
    </w:p>
    <w:p w:rsidR="00B93F2B" w:rsidRPr="005C67BB" w:rsidRDefault="00B93F2B" w:rsidP="005C67BB">
      <w:pPr>
        <w:tabs>
          <w:tab w:val="left" w:pos="709"/>
          <w:tab w:val="left" w:pos="1134"/>
        </w:tabs>
        <w:spacing w:before="120"/>
        <w:rPr>
          <w:szCs w:val="24"/>
        </w:rPr>
      </w:pPr>
      <w:r w:rsidRPr="005C67BB">
        <w:rPr>
          <w:szCs w:val="24"/>
        </w:rPr>
        <w:t xml:space="preserve">При дозировании водорастворимых реагентов твердой товарной формы в нефть в виде водного раствора, может наблюдаться нестабильность перегонки при использовании нефти по п. </w:t>
      </w:r>
      <w:r w:rsidR="004B3068" w:rsidRPr="005C67BB">
        <w:rPr>
          <w:szCs w:val="24"/>
        </w:rPr>
        <w:t>3</w:t>
      </w:r>
      <w:r w:rsidRPr="005C67BB">
        <w:rPr>
          <w:szCs w:val="24"/>
        </w:rPr>
        <w:t>.3.1.9, что требует дополнительной осторожности при проведении испытаний. Для таких реагентов рекомендуется проведение испытания с использованием модели нефти по п. </w:t>
      </w:r>
      <w:r w:rsidR="004B3068" w:rsidRPr="005C67BB">
        <w:rPr>
          <w:szCs w:val="24"/>
        </w:rPr>
        <w:t>3</w:t>
      </w:r>
      <w:r w:rsidRPr="005C67BB">
        <w:rPr>
          <w:szCs w:val="24"/>
        </w:rPr>
        <w:t>.3.1.10 и/или изменение соотношения реагент/нефть (модель нефти). При этом минимальная дозировка реагента составляет 0,5 % масс.</w:t>
      </w:r>
    </w:p>
    <w:p w:rsidR="00B93F2B" w:rsidRPr="005C67BB" w:rsidRDefault="00B93F2B" w:rsidP="00180F58">
      <w:pPr>
        <w:pStyle w:val="aff2"/>
        <w:numPr>
          <w:ilvl w:val="3"/>
          <w:numId w:val="11"/>
        </w:numPr>
        <w:tabs>
          <w:tab w:val="left" w:pos="709"/>
          <w:tab w:val="left" w:pos="1134"/>
        </w:tabs>
        <w:spacing w:before="120"/>
        <w:ind w:left="0" w:firstLine="0"/>
        <w:contextualSpacing w:val="0"/>
      </w:pPr>
      <w:r w:rsidRPr="005C67BB">
        <w:t>Для полимерных суспензионных реагентов и твердых веществ, используемых как нерастворимые осадки:</w:t>
      </w:r>
    </w:p>
    <w:p w:rsidR="00B93F2B" w:rsidRPr="005C67BB" w:rsidRDefault="00B93F2B" w:rsidP="005C67BB">
      <w:pPr>
        <w:tabs>
          <w:tab w:val="left" w:pos="709"/>
          <w:tab w:val="left" w:pos="1134"/>
        </w:tabs>
        <w:spacing w:before="120"/>
        <w:rPr>
          <w:szCs w:val="24"/>
        </w:rPr>
      </w:pPr>
      <w:r w:rsidRPr="005C67BB">
        <w:rPr>
          <w:szCs w:val="24"/>
        </w:rPr>
        <w:t>Во взвешенную круглодонную колбу помещают 4 г химического реагента и 396 г нефти (</w:t>
      </w:r>
      <w:r w:rsidR="004B3068" w:rsidRPr="005C67BB">
        <w:rPr>
          <w:szCs w:val="24"/>
        </w:rPr>
        <w:t>3</w:t>
      </w:r>
      <w:r w:rsidRPr="005C67BB">
        <w:rPr>
          <w:szCs w:val="24"/>
        </w:rPr>
        <w:t>.3.1.9) или модельной нефти (</w:t>
      </w:r>
      <w:r w:rsidR="004B3068" w:rsidRPr="005C67BB">
        <w:rPr>
          <w:szCs w:val="24"/>
        </w:rPr>
        <w:t>3</w:t>
      </w:r>
      <w:r w:rsidRPr="005C67BB">
        <w:rPr>
          <w:szCs w:val="24"/>
        </w:rPr>
        <w:t xml:space="preserve">.3.1.10). Взвешивание проводят с точностью до 0,1 г. </w:t>
      </w:r>
    </w:p>
    <w:p w:rsidR="00B93F2B" w:rsidRPr="005C67BB" w:rsidRDefault="00B93F2B" w:rsidP="005C67BB">
      <w:pPr>
        <w:tabs>
          <w:tab w:val="left" w:pos="709"/>
          <w:tab w:val="left" w:pos="1134"/>
        </w:tabs>
        <w:spacing w:before="120"/>
        <w:rPr>
          <w:szCs w:val="24"/>
        </w:rPr>
      </w:pPr>
      <w:r w:rsidRPr="005C67BB">
        <w:rPr>
          <w:szCs w:val="24"/>
        </w:rPr>
        <w:t>Допускается использовать другую массу образцов нефти и химического реагента с учетом того, что должна использоваться та же общая масса образца, что и для холостого испытания, а дозировка реагента должна составлять (1,0±0,1) % масс. Полученную смесь тщательно перемешивают, аккуратно взбалтывая содержимое колбы в течение 1 минуты.</w:t>
      </w:r>
    </w:p>
    <w:p w:rsidR="00B93F2B" w:rsidRPr="005C67BB" w:rsidRDefault="00B93F2B" w:rsidP="00180F58">
      <w:pPr>
        <w:pStyle w:val="aff2"/>
        <w:numPr>
          <w:ilvl w:val="2"/>
          <w:numId w:val="11"/>
        </w:numPr>
        <w:tabs>
          <w:tab w:val="left" w:pos="709"/>
          <w:tab w:val="left" w:pos="1134"/>
        </w:tabs>
        <w:spacing w:before="120"/>
        <w:ind w:left="0" w:firstLine="0"/>
        <w:contextualSpacing w:val="0"/>
      </w:pPr>
      <w:r w:rsidRPr="005C67BB">
        <w:t>Проведение испытания с реагентом</w:t>
      </w:r>
    </w:p>
    <w:p w:rsidR="00B93F2B" w:rsidRPr="005C67BB" w:rsidRDefault="00B93F2B" w:rsidP="005C67BB">
      <w:pPr>
        <w:tabs>
          <w:tab w:val="left" w:pos="709"/>
          <w:tab w:val="left" w:pos="1134"/>
        </w:tabs>
        <w:spacing w:before="120"/>
        <w:rPr>
          <w:szCs w:val="24"/>
        </w:rPr>
      </w:pPr>
      <w:r w:rsidRPr="005C67BB">
        <w:rPr>
          <w:szCs w:val="24"/>
        </w:rPr>
        <w:t xml:space="preserve">Проводят испытания образца нефти с химическим реагентом, приготовленным по п. 12.1.8, аналогично </w:t>
      </w:r>
      <w:proofErr w:type="gramStart"/>
      <w:r w:rsidRPr="005C67BB">
        <w:rPr>
          <w:szCs w:val="24"/>
        </w:rPr>
        <w:t>холостому</w:t>
      </w:r>
      <w:proofErr w:type="gramEnd"/>
      <w:r w:rsidRPr="005C67BB">
        <w:rPr>
          <w:szCs w:val="24"/>
        </w:rPr>
        <w:t xml:space="preserve"> (1</w:t>
      </w:r>
      <w:r w:rsidR="004B3068" w:rsidRPr="005C67BB">
        <w:rPr>
          <w:szCs w:val="24"/>
        </w:rPr>
        <w:t>1</w:t>
      </w:r>
      <w:r w:rsidRPr="005C67BB">
        <w:rPr>
          <w:szCs w:val="24"/>
        </w:rPr>
        <w:t>.1.3-1</w:t>
      </w:r>
      <w:r w:rsidR="004B3068" w:rsidRPr="005C67BB">
        <w:rPr>
          <w:szCs w:val="24"/>
        </w:rPr>
        <w:t>1</w:t>
      </w:r>
      <w:r w:rsidRPr="005C67BB">
        <w:rPr>
          <w:szCs w:val="24"/>
        </w:rPr>
        <w:t>.1.7).</w:t>
      </w:r>
    </w:p>
    <w:p w:rsidR="00B93F2B" w:rsidRPr="005C67BB" w:rsidRDefault="00B93F2B" w:rsidP="00180F58">
      <w:pPr>
        <w:pStyle w:val="aff2"/>
        <w:numPr>
          <w:ilvl w:val="1"/>
          <w:numId w:val="11"/>
        </w:numPr>
        <w:tabs>
          <w:tab w:val="left" w:pos="709"/>
          <w:tab w:val="left" w:pos="1134"/>
        </w:tabs>
        <w:spacing w:before="120"/>
        <w:ind w:left="0" w:firstLine="0"/>
        <w:contextualSpacing w:val="0"/>
        <w:rPr>
          <w:b/>
          <w:bCs/>
        </w:rPr>
      </w:pPr>
      <w:r w:rsidRPr="005C67BB">
        <w:rPr>
          <w:b/>
          <w:bCs/>
        </w:rPr>
        <w:t>Метод 1</w:t>
      </w:r>
    </w:p>
    <w:p w:rsidR="00B93F2B" w:rsidRPr="005C67BB" w:rsidRDefault="00B93F2B" w:rsidP="00180F58">
      <w:pPr>
        <w:pStyle w:val="aff2"/>
        <w:numPr>
          <w:ilvl w:val="2"/>
          <w:numId w:val="11"/>
        </w:numPr>
        <w:tabs>
          <w:tab w:val="left" w:pos="709"/>
          <w:tab w:val="left" w:pos="1134"/>
        </w:tabs>
        <w:spacing w:before="120"/>
        <w:ind w:left="0" w:firstLine="0"/>
        <w:contextualSpacing w:val="0"/>
      </w:pPr>
      <w:r w:rsidRPr="005C67BB">
        <w:t>Проверяют готовность системы к измерению, анализируя стандартный раствор с известным содержанием хлора (</w:t>
      </w:r>
      <w:r w:rsidR="004B3068" w:rsidRPr="005C67BB">
        <w:t>3</w:t>
      </w:r>
      <w:r w:rsidRPr="005C67BB">
        <w:t xml:space="preserve">.3.2.7), который рекомендуется анализировать каждые 4 ч. </w:t>
      </w:r>
    </w:p>
    <w:p w:rsidR="00B93F2B" w:rsidRPr="005C67BB" w:rsidRDefault="00B93F2B" w:rsidP="005C67BB">
      <w:pPr>
        <w:tabs>
          <w:tab w:val="left" w:pos="709"/>
          <w:tab w:val="left" w:pos="1134"/>
        </w:tabs>
        <w:spacing w:before="120"/>
        <w:rPr>
          <w:szCs w:val="24"/>
        </w:rPr>
      </w:pPr>
      <w:r w:rsidRPr="005C67BB">
        <w:rPr>
          <w:szCs w:val="24"/>
        </w:rPr>
        <w:t>1</w:t>
      </w:r>
      <w:r w:rsidR="004B3068" w:rsidRPr="005C67BB">
        <w:rPr>
          <w:szCs w:val="24"/>
        </w:rPr>
        <w:t>1</w:t>
      </w:r>
      <w:r w:rsidRPr="005C67BB">
        <w:rPr>
          <w:szCs w:val="24"/>
        </w:rPr>
        <w:t>.2.</w:t>
      </w:r>
      <w:r w:rsidR="00180F58">
        <w:rPr>
          <w:szCs w:val="24"/>
        </w:rPr>
        <w:t>2.</w:t>
      </w:r>
      <w:r w:rsidRPr="005C67BB">
        <w:rPr>
          <w:szCs w:val="24"/>
        </w:rPr>
        <w:t xml:space="preserve"> </w:t>
      </w:r>
      <w:proofErr w:type="spellStart"/>
      <w:r w:rsidRPr="005C67BB">
        <w:rPr>
          <w:szCs w:val="24"/>
        </w:rPr>
        <w:t>Микрошприц</w:t>
      </w:r>
      <w:proofErr w:type="spellEnd"/>
      <w:r w:rsidRPr="005C67BB">
        <w:rPr>
          <w:szCs w:val="24"/>
        </w:rPr>
        <w:t xml:space="preserve"> по </w:t>
      </w:r>
      <w:r w:rsidR="004B3068" w:rsidRPr="005C67BB">
        <w:rPr>
          <w:szCs w:val="24"/>
        </w:rPr>
        <w:t>3</w:t>
      </w:r>
      <w:r w:rsidRPr="005C67BB">
        <w:rPr>
          <w:szCs w:val="24"/>
        </w:rPr>
        <w:t>.1.2.2 аккуратно, чтобы не образовалось пузырьков, заполняют приблизительно 30–40 мм</w:t>
      </w:r>
      <w:r w:rsidRPr="005C67BB">
        <w:rPr>
          <w:szCs w:val="24"/>
          <w:vertAlign w:val="superscript"/>
        </w:rPr>
        <w:t>3</w:t>
      </w:r>
      <w:r w:rsidRPr="005C67BB">
        <w:rPr>
          <w:szCs w:val="24"/>
        </w:rPr>
        <w:t xml:space="preserve"> стандартного раствора. Затем перемещают поршень так, чтобы нижний мениск жидкости находился на отметке, кратной 5 мм</w:t>
      </w:r>
      <w:r w:rsidRPr="005C67BB">
        <w:rPr>
          <w:szCs w:val="24"/>
          <w:vertAlign w:val="superscript"/>
        </w:rPr>
        <w:t>3</w:t>
      </w:r>
      <w:r w:rsidRPr="005C67BB">
        <w:rPr>
          <w:szCs w:val="24"/>
        </w:rPr>
        <w:t xml:space="preserve">, и записывают объем жидкости в шприце. После введения образца записывают объем оставшейся жидкости в шприце и вычисляют объем введенного образца по разности объемов. </w:t>
      </w:r>
    </w:p>
    <w:p w:rsidR="00B93F2B" w:rsidRPr="005C67BB" w:rsidRDefault="00B93F2B" w:rsidP="005C67BB">
      <w:pPr>
        <w:tabs>
          <w:tab w:val="left" w:pos="709"/>
          <w:tab w:val="left" w:pos="1134"/>
        </w:tabs>
        <w:spacing w:before="120"/>
        <w:rPr>
          <w:szCs w:val="24"/>
        </w:rPr>
      </w:pPr>
      <w:r w:rsidRPr="005C67BB">
        <w:rPr>
          <w:szCs w:val="24"/>
        </w:rPr>
        <w:t xml:space="preserve">Допускается для определения массы введенной пробы измерять массу шприца до и после введения пробы. Этот метод обеспечивает большую </w:t>
      </w:r>
      <w:proofErr w:type="spellStart"/>
      <w:r w:rsidRPr="005C67BB">
        <w:rPr>
          <w:szCs w:val="24"/>
        </w:rPr>
        <w:t>прецизионность</w:t>
      </w:r>
      <w:proofErr w:type="spellEnd"/>
      <w:r w:rsidRPr="005C67BB">
        <w:rPr>
          <w:szCs w:val="24"/>
        </w:rPr>
        <w:t xml:space="preserve"> (сходимость) результатов, чем метод дозирования объема, только при применении весов, обеспечивающих </w:t>
      </w:r>
      <w:r w:rsidRPr="005C67BB">
        <w:rPr>
          <w:szCs w:val="24"/>
        </w:rPr>
        <w:lastRenderedPageBreak/>
        <w:t>взвешивание с погрешностью не более ± 0,01 мг и аккуратного обращения со шприцем для получения воспроизводимых результатов взвешивания.</w:t>
      </w:r>
    </w:p>
    <w:p w:rsidR="00B93F2B" w:rsidRPr="005C67BB" w:rsidRDefault="00B93F2B" w:rsidP="005C67BB">
      <w:pPr>
        <w:tabs>
          <w:tab w:val="left" w:pos="709"/>
          <w:tab w:val="left" w:pos="1134"/>
        </w:tabs>
        <w:spacing w:before="120"/>
        <w:rPr>
          <w:szCs w:val="24"/>
        </w:rPr>
      </w:pPr>
      <w:r w:rsidRPr="005C67BB">
        <w:rPr>
          <w:spacing w:val="20"/>
          <w:szCs w:val="24"/>
        </w:rPr>
        <w:t>Примечание</w:t>
      </w:r>
      <w:r w:rsidRPr="005C67BB">
        <w:rPr>
          <w:szCs w:val="24"/>
        </w:rPr>
        <w:t xml:space="preserve"> – Для указанных целей используют весы специального (I) класса точности по ГОСТ </w:t>
      </w:r>
      <w:proofErr w:type="gramStart"/>
      <w:r w:rsidRPr="005C67BB">
        <w:rPr>
          <w:szCs w:val="24"/>
        </w:rPr>
        <w:t>Р</w:t>
      </w:r>
      <w:proofErr w:type="gramEnd"/>
      <w:r w:rsidRPr="005C67BB">
        <w:rPr>
          <w:szCs w:val="24"/>
        </w:rPr>
        <w:t xml:space="preserve"> 53228 с действительной ценой деления, не превышающей 0,01 мг.</w:t>
      </w:r>
    </w:p>
    <w:p w:rsidR="00B93F2B" w:rsidRPr="005C67BB" w:rsidRDefault="00B93F2B" w:rsidP="005C67BB">
      <w:pPr>
        <w:tabs>
          <w:tab w:val="left" w:pos="709"/>
          <w:tab w:val="left" w:pos="1134"/>
        </w:tabs>
        <w:spacing w:before="120"/>
        <w:rPr>
          <w:szCs w:val="24"/>
        </w:rPr>
      </w:pPr>
      <w:r w:rsidRPr="005C67BB">
        <w:rPr>
          <w:szCs w:val="24"/>
        </w:rPr>
        <w:t>1</w:t>
      </w:r>
      <w:r w:rsidR="004B3068" w:rsidRPr="005C67BB">
        <w:rPr>
          <w:szCs w:val="24"/>
        </w:rPr>
        <w:t>1</w:t>
      </w:r>
      <w:r w:rsidRPr="005C67BB">
        <w:rPr>
          <w:szCs w:val="24"/>
        </w:rPr>
        <w:t>.2.</w:t>
      </w:r>
      <w:r w:rsidR="00180F58">
        <w:rPr>
          <w:szCs w:val="24"/>
        </w:rPr>
        <w:t>3.</w:t>
      </w:r>
      <w:r w:rsidRPr="005C67BB">
        <w:rPr>
          <w:szCs w:val="24"/>
        </w:rPr>
        <w:t xml:space="preserve"> Образец вводят в трубку для пиролиза со скоростью не более </w:t>
      </w:r>
      <w:r w:rsidRPr="005C67BB">
        <w:rPr>
          <w:szCs w:val="24"/>
        </w:rPr>
        <w:br/>
        <w:t>0,5 мм</w:t>
      </w:r>
      <w:r w:rsidRPr="005C67BB">
        <w:rPr>
          <w:szCs w:val="24"/>
          <w:vertAlign w:val="superscript"/>
        </w:rPr>
        <w:t>3</w:t>
      </w:r>
      <w:r w:rsidRPr="005C67BB">
        <w:rPr>
          <w:szCs w:val="24"/>
        </w:rPr>
        <w:t>/с.</w:t>
      </w:r>
    </w:p>
    <w:p w:rsidR="00B93F2B" w:rsidRPr="005C67BB" w:rsidRDefault="00B93F2B" w:rsidP="005C67BB">
      <w:pPr>
        <w:pStyle w:val="aff2"/>
        <w:tabs>
          <w:tab w:val="left" w:pos="709"/>
          <w:tab w:val="left" w:pos="1134"/>
        </w:tabs>
        <w:spacing w:before="120"/>
        <w:ind w:left="0"/>
        <w:contextualSpacing w:val="0"/>
      </w:pPr>
      <w:r w:rsidRPr="005C67BB">
        <w:t>1</w:t>
      </w:r>
      <w:r w:rsidR="004B3068" w:rsidRPr="005C67BB">
        <w:t>1</w:t>
      </w:r>
      <w:r w:rsidRPr="005C67BB">
        <w:t>.2.</w:t>
      </w:r>
      <w:r w:rsidR="00180F58">
        <w:t>4.</w:t>
      </w:r>
      <w:r w:rsidRPr="005C67BB">
        <w:t xml:space="preserve"> Проводят измерения стандартного раствора не менее трех раз. </w:t>
      </w:r>
    </w:p>
    <w:p w:rsidR="00B93F2B" w:rsidRPr="005C67BB" w:rsidRDefault="00B93F2B" w:rsidP="005C67BB">
      <w:pPr>
        <w:pStyle w:val="aff2"/>
        <w:tabs>
          <w:tab w:val="left" w:pos="709"/>
          <w:tab w:val="left" w:pos="1134"/>
        </w:tabs>
        <w:spacing w:before="120"/>
        <w:ind w:left="0"/>
        <w:contextualSpacing w:val="0"/>
      </w:pPr>
      <w:r w:rsidRPr="005C67BB">
        <w:t>1</w:t>
      </w:r>
      <w:r w:rsidR="004B3068" w:rsidRPr="005C67BB">
        <w:t>1</w:t>
      </w:r>
      <w:r w:rsidRPr="005C67BB">
        <w:t>.2.</w:t>
      </w:r>
      <w:r w:rsidR="00180F58">
        <w:t>5</w:t>
      </w:r>
      <w:r w:rsidRPr="005C67BB">
        <w:t xml:space="preserve"> Система считается готовой к измерениям, если результаты определения содержания хлора составляют не менее 85 % от значения, установленного для стандартного раствора.</w:t>
      </w:r>
    </w:p>
    <w:p w:rsidR="00B93F2B" w:rsidRPr="005C67BB" w:rsidRDefault="00B93F2B" w:rsidP="00180F58">
      <w:pPr>
        <w:pStyle w:val="aff2"/>
        <w:numPr>
          <w:ilvl w:val="2"/>
          <w:numId w:val="30"/>
        </w:numPr>
        <w:tabs>
          <w:tab w:val="left" w:pos="-7230"/>
        </w:tabs>
        <w:spacing w:before="120"/>
        <w:ind w:left="0" w:firstLine="0"/>
        <w:contextualSpacing w:val="0"/>
      </w:pPr>
      <w:r w:rsidRPr="005C67BB">
        <w:t>Перед проведением испытаний проверяют систему, проводя холостой опыт с изооктаном.</w:t>
      </w:r>
    </w:p>
    <w:p w:rsidR="00B93F2B" w:rsidRPr="005C67BB" w:rsidRDefault="00B93F2B" w:rsidP="005C67BB">
      <w:pPr>
        <w:pStyle w:val="aff2"/>
        <w:tabs>
          <w:tab w:val="left" w:pos="709"/>
          <w:tab w:val="left" w:pos="1134"/>
        </w:tabs>
        <w:spacing w:before="120"/>
        <w:ind w:left="0"/>
        <w:contextualSpacing w:val="0"/>
      </w:pPr>
      <w:r w:rsidRPr="005C67BB">
        <w:t xml:space="preserve">Вычитают значение результата холостого опыта из значения результатов, полученных как для испытуемого образца, так и стандартного раствора. </w:t>
      </w:r>
    </w:p>
    <w:p w:rsidR="00B93F2B" w:rsidRPr="005C67BB" w:rsidRDefault="00B93F2B" w:rsidP="005C67BB">
      <w:pPr>
        <w:pStyle w:val="aff2"/>
        <w:tabs>
          <w:tab w:val="left" w:pos="709"/>
          <w:tab w:val="left" w:pos="1134"/>
        </w:tabs>
        <w:spacing w:before="120"/>
        <w:ind w:left="0"/>
        <w:contextualSpacing w:val="0"/>
      </w:pPr>
      <w:r w:rsidRPr="005C67BB">
        <w:t>Как правило, значение в холостом опыте при проверке системы составляет менее 0,2 млн</w:t>
      </w:r>
      <w:r w:rsidRPr="005C67BB">
        <w:rPr>
          <w:vertAlign w:val="superscript"/>
        </w:rPr>
        <w:t>-1</w:t>
      </w:r>
      <w:r w:rsidRPr="005C67BB">
        <w:t xml:space="preserve"> (</w:t>
      </w:r>
      <w:proofErr w:type="spellStart"/>
      <w:r w:rsidRPr="005C67BB">
        <w:t>ppm</w:t>
      </w:r>
      <w:proofErr w:type="spellEnd"/>
      <w:r w:rsidRPr="005C67BB">
        <w:t>, мкг/г) хлорида при однократном проведении холостого опыта.</w:t>
      </w:r>
    </w:p>
    <w:p w:rsidR="00B93F2B" w:rsidRPr="005C67BB" w:rsidRDefault="00B93F2B" w:rsidP="00180F58">
      <w:pPr>
        <w:pStyle w:val="aff2"/>
        <w:numPr>
          <w:ilvl w:val="2"/>
          <w:numId w:val="30"/>
        </w:numPr>
        <w:tabs>
          <w:tab w:val="left" w:pos="709"/>
          <w:tab w:val="left" w:pos="1134"/>
        </w:tabs>
        <w:spacing w:before="120"/>
        <w:ind w:left="0" w:firstLine="0"/>
        <w:contextualSpacing w:val="0"/>
      </w:pPr>
      <w:r w:rsidRPr="005C67BB">
        <w:t>При содержании хлоридов менее 5 млн</w:t>
      </w:r>
      <w:r w:rsidRPr="005C67BB">
        <w:rPr>
          <w:vertAlign w:val="superscript"/>
        </w:rPr>
        <w:t>-1</w:t>
      </w:r>
      <w:r w:rsidRPr="005C67BB">
        <w:t xml:space="preserve"> (</w:t>
      </w:r>
      <w:proofErr w:type="spellStart"/>
      <w:r w:rsidRPr="005C67BB">
        <w:t>рр</w:t>
      </w:r>
      <w:proofErr w:type="spellEnd"/>
      <w:proofErr w:type="gramStart"/>
      <w:r w:rsidRPr="005C67BB">
        <w:rPr>
          <w:lang w:val="en-US"/>
        </w:rPr>
        <w:t>m</w:t>
      </w:r>
      <w:proofErr w:type="gramEnd"/>
      <w:r w:rsidRPr="005C67BB">
        <w:t xml:space="preserve">, мкг/г) на результат испытания существенное влияние оказывает значение, полученное в холостом опыте «игла – мембрана». Для повышения </w:t>
      </w:r>
      <w:proofErr w:type="spellStart"/>
      <w:r w:rsidRPr="005C67BB">
        <w:t>прецизионности</w:t>
      </w:r>
      <w:proofErr w:type="spellEnd"/>
      <w:r w:rsidRPr="005C67BB">
        <w:t xml:space="preserve"> результатов вставляют иглу шприца в зону сжигания системы ввода и ожидают окончания титрования возмущения, вызванного проколом мембраны и испарением остатков жидкости в игле, затем испытывают образец. </w:t>
      </w:r>
    </w:p>
    <w:p w:rsidR="00B93F2B" w:rsidRPr="005C67BB" w:rsidRDefault="00B93F2B" w:rsidP="00180F58">
      <w:pPr>
        <w:pStyle w:val="aff2"/>
        <w:numPr>
          <w:ilvl w:val="2"/>
          <w:numId w:val="30"/>
        </w:numPr>
        <w:tabs>
          <w:tab w:val="left" w:pos="709"/>
          <w:tab w:val="left" w:pos="1134"/>
        </w:tabs>
        <w:spacing w:before="120"/>
        <w:ind w:left="0" w:firstLine="0"/>
        <w:contextualSpacing w:val="0"/>
      </w:pPr>
      <w:r w:rsidRPr="005C67BB">
        <w:t xml:space="preserve"> После выхода системы в рабочий режим проводят измерение массовой доли хлорорганических соединений по </w:t>
      </w:r>
      <w:proofErr w:type="spellStart"/>
      <w:r w:rsidRPr="005C67BB">
        <w:t>п.п</w:t>
      </w:r>
      <w:proofErr w:type="spellEnd"/>
      <w:r w:rsidRPr="005C67BB">
        <w:t>. 1</w:t>
      </w:r>
      <w:r w:rsidR="004B3068" w:rsidRPr="005C67BB">
        <w:t>1</w:t>
      </w:r>
      <w:r w:rsidR="009A6F2D">
        <w:t>.2.1</w:t>
      </w:r>
      <w:r w:rsidRPr="005C67BB">
        <w:t xml:space="preserve"> – 1</w:t>
      </w:r>
      <w:r w:rsidR="004B3068" w:rsidRPr="005C67BB">
        <w:t>1</w:t>
      </w:r>
      <w:r w:rsidR="009A6F2D">
        <w:t>.2.</w:t>
      </w:r>
      <w:r w:rsidRPr="005C67BB">
        <w:t xml:space="preserve">2 образца </w:t>
      </w:r>
      <w:proofErr w:type="spellStart"/>
      <w:r w:rsidRPr="005C67BB">
        <w:t>нафты</w:t>
      </w:r>
      <w:proofErr w:type="spellEnd"/>
      <w:r w:rsidRPr="005C67BB">
        <w:t xml:space="preserve">, полученного в ходе холостого испытания. Измерения проводят не менее двух раз. </w:t>
      </w:r>
    </w:p>
    <w:p w:rsidR="00B93F2B" w:rsidRPr="005C67BB" w:rsidRDefault="00B93F2B" w:rsidP="00180F58">
      <w:pPr>
        <w:pStyle w:val="aff2"/>
        <w:numPr>
          <w:ilvl w:val="2"/>
          <w:numId w:val="30"/>
        </w:numPr>
        <w:tabs>
          <w:tab w:val="left" w:pos="709"/>
          <w:tab w:val="left" w:pos="1134"/>
        </w:tabs>
        <w:spacing w:before="120"/>
        <w:ind w:left="0" w:firstLine="0"/>
        <w:contextualSpacing w:val="0"/>
      </w:pPr>
      <w:r w:rsidRPr="005C67BB">
        <w:t xml:space="preserve">В случае получения результата «менее 1 </w:t>
      </w:r>
      <w:r w:rsidRPr="005C67BB">
        <w:rPr>
          <w:lang w:val="en-US"/>
        </w:rPr>
        <w:t>ppm</w:t>
      </w:r>
      <w:r w:rsidRPr="005C67BB">
        <w:t>» проводят испытание образца нефти с добавлением химического реагента по п.1</w:t>
      </w:r>
      <w:r w:rsidR="004B3068" w:rsidRPr="005C67BB">
        <w:t>1</w:t>
      </w:r>
      <w:r w:rsidRPr="005C67BB">
        <w:t xml:space="preserve">.2.4. </w:t>
      </w:r>
    </w:p>
    <w:p w:rsidR="00B93F2B" w:rsidRPr="005C67BB" w:rsidRDefault="00B93F2B" w:rsidP="005C67BB">
      <w:pPr>
        <w:tabs>
          <w:tab w:val="left" w:pos="709"/>
          <w:tab w:val="left" w:pos="1134"/>
        </w:tabs>
        <w:spacing w:before="120"/>
        <w:rPr>
          <w:szCs w:val="24"/>
          <w:highlight w:val="cyan"/>
        </w:rPr>
      </w:pPr>
      <w:r w:rsidRPr="005C67BB">
        <w:rPr>
          <w:color w:val="000000" w:themeColor="text1"/>
          <w:szCs w:val="24"/>
        </w:rPr>
        <w:t xml:space="preserve">При получении результата измерений равного или более 1 </w:t>
      </w:r>
      <w:r w:rsidRPr="005C67BB">
        <w:rPr>
          <w:color w:val="000000" w:themeColor="text1"/>
          <w:szCs w:val="24"/>
          <w:lang w:val="en-US"/>
        </w:rPr>
        <w:t>ppm</w:t>
      </w:r>
      <w:r w:rsidRPr="005C67BB">
        <w:rPr>
          <w:color w:val="000000" w:themeColor="text1"/>
          <w:szCs w:val="24"/>
        </w:rPr>
        <w:t xml:space="preserve"> </w:t>
      </w:r>
      <w:r w:rsidRPr="005C67BB">
        <w:rPr>
          <w:szCs w:val="24"/>
        </w:rPr>
        <w:t>для испытания химического реагента необходимо использовать другой образец нефти (или «модели нефти»).</w:t>
      </w:r>
    </w:p>
    <w:p w:rsidR="00B93F2B" w:rsidRPr="005C67BB" w:rsidRDefault="00B93F2B" w:rsidP="00180F58">
      <w:pPr>
        <w:pStyle w:val="aff2"/>
        <w:numPr>
          <w:ilvl w:val="2"/>
          <w:numId w:val="30"/>
        </w:numPr>
        <w:tabs>
          <w:tab w:val="left" w:pos="709"/>
          <w:tab w:val="left" w:pos="1134"/>
        </w:tabs>
        <w:spacing w:before="120"/>
        <w:ind w:left="0" w:firstLine="0"/>
        <w:contextualSpacing w:val="0"/>
      </w:pPr>
      <w:r w:rsidRPr="005C67BB">
        <w:t>Для проб с концентрацией хлора более 25 млн</w:t>
      </w:r>
      <w:r w:rsidRPr="005C67BB">
        <w:rPr>
          <w:vertAlign w:val="superscript"/>
        </w:rPr>
        <w:t>-1</w:t>
      </w:r>
      <w:r w:rsidRPr="005C67BB">
        <w:t xml:space="preserve"> (</w:t>
      </w:r>
      <w:proofErr w:type="spellStart"/>
      <w:r w:rsidRPr="005C67BB">
        <w:t>рр</w:t>
      </w:r>
      <w:proofErr w:type="spellEnd"/>
      <w:proofErr w:type="gramStart"/>
      <w:r w:rsidRPr="005C67BB">
        <w:rPr>
          <w:lang w:val="en-US"/>
        </w:rPr>
        <w:t>m</w:t>
      </w:r>
      <w:proofErr w:type="gramEnd"/>
      <w:r w:rsidRPr="005C67BB">
        <w:t>, мкг/г) допускается вводить 5,0 мм</w:t>
      </w:r>
      <w:r w:rsidRPr="005C67BB">
        <w:rPr>
          <w:vertAlign w:val="superscript"/>
        </w:rPr>
        <w:t>3</w:t>
      </w:r>
      <w:r w:rsidRPr="005C67BB">
        <w:t xml:space="preserve"> образца. </w:t>
      </w:r>
    </w:p>
    <w:p w:rsidR="00B93F2B" w:rsidRPr="005C67BB" w:rsidRDefault="00B93F2B" w:rsidP="00180F58">
      <w:pPr>
        <w:pStyle w:val="aff2"/>
        <w:numPr>
          <w:ilvl w:val="1"/>
          <w:numId w:val="30"/>
        </w:numPr>
        <w:tabs>
          <w:tab w:val="left" w:pos="709"/>
          <w:tab w:val="left" w:pos="1134"/>
        </w:tabs>
        <w:spacing w:before="120"/>
        <w:ind w:left="0" w:firstLine="0"/>
        <w:contextualSpacing w:val="0"/>
        <w:rPr>
          <w:b/>
          <w:bCs/>
        </w:rPr>
      </w:pPr>
      <w:r w:rsidRPr="005C67BB">
        <w:rPr>
          <w:b/>
          <w:bCs/>
        </w:rPr>
        <w:t>Метод 2</w:t>
      </w:r>
    </w:p>
    <w:p w:rsidR="00B93F2B" w:rsidRPr="005C67BB" w:rsidRDefault="00B93F2B" w:rsidP="00180F58">
      <w:pPr>
        <w:pStyle w:val="aff2"/>
        <w:numPr>
          <w:ilvl w:val="2"/>
          <w:numId w:val="31"/>
        </w:numPr>
        <w:tabs>
          <w:tab w:val="left" w:pos="-7230"/>
        </w:tabs>
        <w:spacing w:before="120"/>
        <w:ind w:left="0" w:firstLine="0"/>
        <w:contextualSpacing w:val="0"/>
      </w:pPr>
      <w:r w:rsidRPr="005C67BB">
        <w:t xml:space="preserve">После выхода спектрометра в рабочий режим проводят измерение массовой доли хлорорганических соединений образца </w:t>
      </w:r>
      <w:proofErr w:type="spellStart"/>
      <w:r w:rsidRPr="005C67BB">
        <w:t>нафты</w:t>
      </w:r>
      <w:proofErr w:type="spellEnd"/>
      <w:r w:rsidRPr="005C67BB">
        <w:t xml:space="preserve">, полученного в ходе холостого испытания. </w:t>
      </w:r>
    </w:p>
    <w:p w:rsidR="00B93F2B" w:rsidRPr="005C67BB" w:rsidRDefault="00B93F2B" w:rsidP="00180F58">
      <w:pPr>
        <w:pStyle w:val="aff2"/>
        <w:numPr>
          <w:ilvl w:val="2"/>
          <w:numId w:val="31"/>
        </w:numPr>
        <w:tabs>
          <w:tab w:val="left" w:pos="709"/>
          <w:tab w:val="left" w:pos="1134"/>
        </w:tabs>
        <w:spacing w:before="120"/>
        <w:ind w:left="0" w:firstLine="0"/>
        <w:contextualSpacing w:val="0"/>
      </w:pPr>
      <w:r w:rsidRPr="005C67BB">
        <w:t xml:space="preserve">Смешивают пробу </w:t>
      </w:r>
      <w:proofErr w:type="spellStart"/>
      <w:r w:rsidRPr="005C67BB">
        <w:t>свежеотогнанной</w:t>
      </w:r>
      <w:proofErr w:type="spellEnd"/>
      <w:r w:rsidRPr="005C67BB">
        <w:t xml:space="preserve"> и промытой </w:t>
      </w:r>
      <w:proofErr w:type="spellStart"/>
      <w:r w:rsidRPr="005C67BB">
        <w:t>нафты</w:t>
      </w:r>
      <w:proofErr w:type="spellEnd"/>
      <w:r w:rsidRPr="005C67BB">
        <w:t xml:space="preserve"> массой не менее (10,00±0,01) г с навеской внутреннего стандарта (1</w:t>
      </w:r>
      <w:r w:rsidR="004B3068" w:rsidRPr="005C67BB">
        <w:t>0</w:t>
      </w:r>
      <w:r w:rsidRPr="005C67BB">
        <w:t xml:space="preserve">.3.3.3) массой </w:t>
      </w:r>
      <w:r w:rsidRPr="005C67BB">
        <w:br/>
        <w:t>(1,000±0,001) г.</w:t>
      </w:r>
    </w:p>
    <w:p w:rsidR="00B93F2B" w:rsidRPr="005C67BB" w:rsidRDefault="00B93F2B" w:rsidP="005C67BB">
      <w:pPr>
        <w:pStyle w:val="aff2"/>
        <w:tabs>
          <w:tab w:val="left" w:pos="709"/>
          <w:tab w:val="left" w:pos="1134"/>
        </w:tabs>
        <w:spacing w:before="120"/>
        <w:ind w:left="0"/>
        <w:contextualSpacing w:val="0"/>
      </w:pPr>
      <w:r w:rsidRPr="005C67BB">
        <w:rPr>
          <w:spacing w:val="20"/>
        </w:rPr>
        <w:t xml:space="preserve">Примечание </w:t>
      </w:r>
      <w:r w:rsidRPr="005C67BB">
        <w:t>– Масса внутреннего стандарта должна быть равна произведению 0,1 на массу образца, используемого для анализа.</w:t>
      </w:r>
    </w:p>
    <w:p w:rsidR="00B93F2B" w:rsidRPr="005C67BB" w:rsidRDefault="00B93F2B" w:rsidP="00180F58">
      <w:pPr>
        <w:pStyle w:val="aff2"/>
        <w:numPr>
          <w:ilvl w:val="2"/>
          <w:numId w:val="31"/>
        </w:numPr>
        <w:tabs>
          <w:tab w:val="left" w:pos="709"/>
          <w:tab w:val="left" w:pos="1134"/>
        </w:tabs>
        <w:spacing w:before="120"/>
        <w:ind w:left="0" w:firstLine="0"/>
        <w:contextualSpacing w:val="0"/>
      </w:pPr>
      <w:r w:rsidRPr="005C67BB">
        <w:t xml:space="preserve">Подготовленную пробу </w:t>
      </w:r>
      <w:proofErr w:type="spellStart"/>
      <w:r w:rsidRPr="005C67BB">
        <w:t>нафты</w:t>
      </w:r>
      <w:proofErr w:type="spellEnd"/>
      <w:r w:rsidRPr="005C67BB">
        <w:t xml:space="preserve"> с введенным внутренним стандартом помещают в две кюветы согласно инструкции на конкретный спектрометр.</w:t>
      </w:r>
    </w:p>
    <w:p w:rsidR="00B93F2B" w:rsidRPr="005C67BB" w:rsidRDefault="00B93F2B" w:rsidP="005C67BB">
      <w:pPr>
        <w:tabs>
          <w:tab w:val="left" w:pos="709"/>
          <w:tab w:val="left" w:pos="1134"/>
        </w:tabs>
        <w:spacing w:before="120"/>
        <w:rPr>
          <w:szCs w:val="24"/>
        </w:rPr>
      </w:pPr>
      <w:r w:rsidRPr="005C67BB">
        <w:rPr>
          <w:szCs w:val="24"/>
        </w:rPr>
        <w:t xml:space="preserve">После заполнения кюветы следует убедиться в отсутствии пузырьков воздуха и </w:t>
      </w:r>
      <w:proofErr w:type="spellStart"/>
      <w:r w:rsidRPr="005C67BB">
        <w:rPr>
          <w:szCs w:val="24"/>
        </w:rPr>
        <w:t>подтекания</w:t>
      </w:r>
      <w:proofErr w:type="spellEnd"/>
      <w:r w:rsidRPr="005C67BB">
        <w:rPr>
          <w:szCs w:val="24"/>
        </w:rPr>
        <w:t xml:space="preserve"> образца, при их обнаружении следует взять новую кювету и заполнить ее новой порцией образца. Испытание проводят в течение короткого времени после заполнения кюветы.</w:t>
      </w:r>
    </w:p>
    <w:p w:rsidR="00B93F2B" w:rsidRPr="005C67BB" w:rsidRDefault="00B93F2B" w:rsidP="00180F58">
      <w:pPr>
        <w:pStyle w:val="aff2"/>
        <w:numPr>
          <w:ilvl w:val="2"/>
          <w:numId w:val="31"/>
        </w:numPr>
        <w:tabs>
          <w:tab w:val="left" w:pos="709"/>
          <w:tab w:val="left" w:pos="1134"/>
        </w:tabs>
        <w:spacing w:before="120"/>
        <w:ind w:left="0" w:firstLine="0"/>
        <w:contextualSpacing w:val="0"/>
      </w:pPr>
      <w:r w:rsidRPr="005C67BB">
        <w:lastRenderedPageBreak/>
        <w:t xml:space="preserve">Устанавливают кюветы с пробами в спектрометр (в пучок первичного излучения) в соответствии с инструкцией изготовителя. </w:t>
      </w:r>
    </w:p>
    <w:p w:rsidR="00B93F2B" w:rsidRPr="005C67BB" w:rsidRDefault="00B93F2B" w:rsidP="00180F58">
      <w:pPr>
        <w:pStyle w:val="aff2"/>
        <w:numPr>
          <w:ilvl w:val="2"/>
          <w:numId w:val="31"/>
        </w:numPr>
        <w:tabs>
          <w:tab w:val="left" w:pos="709"/>
          <w:tab w:val="left" w:pos="1134"/>
        </w:tabs>
        <w:spacing w:before="120"/>
        <w:ind w:left="0" w:firstLine="0"/>
        <w:contextualSpacing w:val="0"/>
      </w:pPr>
      <w:r w:rsidRPr="005C67BB">
        <w:t xml:space="preserve"> Вместе с двумя образцами пробы устанавливают образец для учета дрейфа. Учитывают дрейф автоматически, используя программное обеспечение спектрометра.</w:t>
      </w:r>
    </w:p>
    <w:p w:rsidR="00B93F2B" w:rsidRPr="005C67BB" w:rsidRDefault="00B93F2B" w:rsidP="00180F58">
      <w:pPr>
        <w:pStyle w:val="aff2"/>
        <w:numPr>
          <w:ilvl w:val="2"/>
          <w:numId w:val="31"/>
        </w:numPr>
        <w:tabs>
          <w:tab w:val="left" w:pos="709"/>
          <w:tab w:val="left" w:pos="1134"/>
        </w:tabs>
        <w:spacing w:before="120"/>
        <w:ind w:left="0" w:firstLine="0"/>
        <w:contextualSpacing w:val="0"/>
      </w:pPr>
      <w:r w:rsidRPr="005C67BB">
        <w:t xml:space="preserve"> Измерение интенсивности аналитических линий хлора, серы и висмута, а также вычисление массовой доли органических хлоридов проводят автоматически, используя программное обеспечение спектрометра.</w:t>
      </w:r>
    </w:p>
    <w:p w:rsidR="00B93F2B" w:rsidRPr="005C67BB" w:rsidRDefault="00B93F2B" w:rsidP="00180F58">
      <w:pPr>
        <w:pStyle w:val="aff2"/>
        <w:numPr>
          <w:ilvl w:val="2"/>
          <w:numId w:val="31"/>
        </w:numPr>
        <w:tabs>
          <w:tab w:val="left" w:pos="709"/>
          <w:tab w:val="left" w:pos="1134"/>
        </w:tabs>
        <w:spacing w:before="120"/>
        <w:ind w:left="0" w:firstLine="0"/>
        <w:contextualSpacing w:val="0"/>
      </w:pPr>
      <w:r w:rsidRPr="005C67BB">
        <w:t xml:space="preserve"> Если содержание серы в образце </w:t>
      </w:r>
      <w:proofErr w:type="spellStart"/>
      <w:r w:rsidRPr="005C67BB">
        <w:t>нафты</w:t>
      </w:r>
      <w:proofErr w:type="spellEnd"/>
      <w:r w:rsidRPr="005C67BB">
        <w:t xml:space="preserve"> превышает 0,5 % масс</w:t>
      </w:r>
      <w:proofErr w:type="gramStart"/>
      <w:r w:rsidRPr="005C67BB">
        <w:t>.</w:t>
      </w:r>
      <w:proofErr w:type="gramEnd"/>
      <w:r w:rsidRPr="005C67BB">
        <w:t xml:space="preserve"> </w:t>
      </w:r>
      <w:proofErr w:type="gramStart"/>
      <w:r w:rsidRPr="005C67BB">
        <w:t>р</w:t>
      </w:r>
      <w:proofErr w:type="gramEnd"/>
      <w:r w:rsidRPr="005C67BB">
        <w:t>екомендуется применять корректировку результатов определения массовой доли органических хлоридов на содержание серы, которую проводят автоматически, используя программное обеспечение спектрометра.</w:t>
      </w:r>
    </w:p>
    <w:p w:rsidR="00B93F2B" w:rsidRPr="005C67BB" w:rsidRDefault="00B93F2B" w:rsidP="00180F58">
      <w:pPr>
        <w:pStyle w:val="aff2"/>
        <w:numPr>
          <w:ilvl w:val="2"/>
          <w:numId w:val="31"/>
        </w:numPr>
        <w:tabs>
          <w:tab w:val="left" w:pos="709"/>
          <w:tab w:val="left" w:pos="1134"/>
        </w:tabs>
        <w:spacing w:before="120"/>
        <w:ind w:left="0" w:firstLine="0"/>
        <w:contextualSpacing w:val="0"/>
      </w:pPr>
      <w:r w:rsidRPr="005C67BB">
        <w:t xml:space="preserve"> В случае получения результата «менее 2 </w:t>
      </w:r>
      <w:proofErr w:type="spellStart"/>
      <w:r w:rsidRPr="005C67BB">
        <w:t>ppm</w:t>
      </w:r>
      <w:proofErr w:type="spellEnd"/>
      <w:r w:rsidRPr="005C67BB">
        <w:t xml:space="preserve">» проводится испытание образца нефти с добавлением химического реагента по </w:t>
      </w:r>
      <w:proofErr w:type="spellStart"/>
      <w:r w:rsidRPr="005C67BB">
        <w:t>п.п</w:t>
      </w:r>
      <w:proofErr w:type="spellEnd"/>
      <w:r w:rsidRPr="005C67BB">
        <w:t>. 1</w:t>
      </w:r>
      <w:r w:rsidR="004B3068" w:rsidRPr="005C67BB">
        <w:t>1</w:t>
      </w:r>
      <w:r w:rsidRPr="005C67BB">
        <w:t>.3.2 – 1</w:t>
      </w:r>
      <w:r w:rsidR="004B3068" w:rsidRPr="005C67BB">
        <w:t>1</w:t>
      </w:r>
      <w:r w:rsidRPr="005C67BB">
        <w:t xml:space="preserve">.3.7. </w:t>
      </w:r>
    </w:p>
    <w:p w:rsidR="00B93F2B" w:rsidRPr="005C67BB" w:rsidRDefault="00B93F2B" w:rsidP="005C67BB">
      <w:pPr>
        <w:tabs>
          <w:tab w:val="left" w:pos="709"/>
          <w:tab w:val="left" w:pos="1134"/>
        </w:tabs>
        <w:spacing w:before="120"/>
        <w:rPr>
          <w:szCs w:val="24"/>
        </w:rPr>
      </w:pPr>
      <w:r w:rsidRPr="005C67BB">
        <w:rPr>
          <w:szCs w:val="24"/>
        </w:rPr>
        <w:t xml:space="preserve">При получении результата измерений равного или более 2 </w:t>
      </w:r>
      <w:proofErr w:type="spellStart"/>
      <w:r w:rsidRPr="005C67BB">
        <w:rPr>
          <w:szCs w:val="24"/>
        </w:rPr>
        <w:t>ppm</w:t>
      </w:r>
      <w:proofErr w:type="spellEnd"/>
      <w:r w:rsidRPr="005C67BB">
        <w:rPr>
          <w:szCs w:val="24"/>
        </w:rPr>
        <w:t xml:space="preserve"> для испытания химического реагента необходимо использовать другой образец нефти (или «модель нефти»).</w:t>
      </w:r>
    </w:p>
    <w:p w:rsidR="00B93F2B" w:rsidRPr="005C67BB" w:rsidRDefault="00B93F2B" w:rsidP="00180F58">
      <w:pPr>
        <w:pStyle w:val="aff2"/>
        <w:numPr>
          <w:ilvl w:val="2"/>
          <w:numId w:val="31"/>
        </w:numPr>
        <w:tabs>
          <w:tab w:val="left" w:pos="709"/>
          <w:tab w:val="left" w:pos="1134"/>
        </w:tabs>
        <w:spacing w:before="120"/>
        <w:ind w:left="0" w:firstLine="0"/>
        <w:contextualSpacing w:val="0"/>
      </w:pPr>
      <w:r w:rsidRPr="005C67BB">
        <w:t>Образцы контроля качества следует готовить точно таким же образом, как образцы неизвестного состава.</w:t>
      </w:r>
    </w:p>
    <w:p w:rsidR="00B93F2B" w:rsidRDefault="00B93F2B" w:rsidP="00CA5CCB">
      <w:pPr>
        <w:pStyle w:val="aff2"/>
      </w:pPr>
    </w:p>
    <w:p w:rsidR="00B93F2B" w:rsidRDefault="00B93F2B" w:rsidP="00CA5CCB">
      <w:pPr>
        <w:pStyle w:val="aff2"/>
      </w:pPr>
    </w:p>
    <w:p w:rsidR="00E274DA" w:rsidRDefault="00E274DA" w:rsidP="00CA5CCB">
      <w:pPr>
        <w:pStyle w:val="aff2"/>
        <w:sectPr w:rsidR="00E274DA" w:rsidSect="00CD57CE">
          <w:pgSz w:w="11907" w:h="16840" w:code="9"/>
          <w:pgMar w:top="567" w:right="1021" w:bottom="510" w:left="1247" w:header="737" w:footer="680" w:gutter="0"/>
          <w:cols w:space="720"/>
          <w:docGrid w:linePitch="326"/>
        </w:sectPr>
      </w:pPr>
    </w:p>
    <w:p w:rsidR="00B93F2B" w:rsidRPr="00B93F2B" w:rsidRDefault="00B93F2B" w:rsidP="00180F58">
      <w:pPr>
        <w:pStyle w:val="S13"/>
        <w:pageBreakBefore w:val="0"/>
        <w:numPr>
          <w:ilvl w:val="0"/>
          <w:numId w:val="31"/>
        </w:numPr>
        <w:tabs>
          <w:tab w:val="left" w:pos="426"/>
        </w:tabs>
        <w:spacing w:after="240"/>
        <w:ind w:left="0" w:firstLine="0"/>
      </w:pPr>
      <w:bookmarkStart w:id="53" w:name="_Toc115868157"/>
      <w:r w:rsidRPr="005C67BB">
        <w:lastRenderedPageBreak/>
        <w:t>ОБРАБОТКА РЕЗУЛЬТАТОВ ИЗМЕРЕНИЙ</w:t>
      </w:r>
      <w:bookmarkEnd w:id="53"/>
    </w:p>
    <w:p w:rsidR="00B93F2B" w:rsidRPr="009A6F2D" w:rsidRDefault="00B93F2B" w:rsidP="009A6F2D">
      <w:pPr>
        <w:pStyle w:val="aff2"/>
        <w:numPr>
          <w:ilvl w:val="1"/>
          <w:numId w:val="32"/>
        </w:numPr>
        <w:spacing w:before="120"/>
        <w:rPr>
          <w:b/>
          <w:bCs/>
          <w:szCs w:val="28"/>
        </w:rPr>
      </w:pPr>
      <w:r w:rsidRPr="009A6F2D">
        <w:rPr>
          <w:b/>
          <w:bCs/>
          <w:szCs w:val="28"/>
        </w:rPr>
        <w:t>Метод 1</w:t>
      </w:r>
    </w:p>
    <w:p w:rsidR="00B93F2B" w:rsidRPr="005C67BB" w:rsidRDefault="00B93F2B" w:rsidP="009A6F2D">
      <w:pPr>
        <w:pStyle w:val="aff2"/>
        <w:numPr>
          <w:ilvl w:val="2"/>
          <w:numId w:val="32"/>
        </w:numPr>
        <w:tabs>
          <w:tab w:val="left" w:pos="993"/>
          <w:tab w:val="left" w:pos="1134"/>
        </w:tabs>
        <w:spacing w:before="120"/>
        <w:ind w:left="0" w:firstLine="0"/>
        <w:contextualSpacing w:val="0"/>
        <w:rPr>
          <w:szCs w:val="28"/>
        </w:rPr>
      </w:pPr>
      <w:r w:rsidRPr="005C67BB">
        <w:rPr>
          <w:szCs w:val="28"/>
        </w:rPr>
        <w:t xml:space="preserve">Массовую долю хлорорганических соединений (массовую долю органических хлоридов) во фракциях </w:t>
      </w:r>
      <w:proofErr w:type="spellStart"/>
      <w:r w:rsidRPr="005C67BB">
        <w:rPr>
          <w:szCs w:val="28"/>
        </w:rPr>
        <w:t>нафты</w:t>
      </w:r>
      <w:proofErr w:type="spellEnd"/>
      <w:r w:rsidRPr="005C67BB">
        <w:rPr>
          <w:szCs w:val="28"/>
        </w:rPr>
        <w:t>, полученных при холостом испытании (</w:t>
      </w:r>
      <w:proofErr w:type="gramStart"/>
      <w:r w:rsidRPr="005C67BB">
        <w:rPr>
          <w:i/>
          <w:iCs/>
          <w:szCs w:val="28"/>
          <w:lang w:val="en-US"/>
        </w:rPr>
        <w:t>X</w:t>
      </w:r>
      <w:proofErr w:type="spellStart"/>
      <w:proofErr w:type="gramEnd"/>
      <w:r w:rsidRPr="005C67BB">
        <w:rPr>
          <w:szCs w:val="28"/>
          <w:vertAlign w:val="subscript"/>
        </w:rPr>
        <w:t>хол</w:t>
      </w:r>
      <w:proofErr w:type="spellEnd"/>
      <w:r w:rsidRPr="005C67BB">
        <w:rPr>
          <w:szCs w:val="28"/>
          <w:vertAlign w:val="subscript"/>
        </w:rPr>
        <w:t xml:space="preserve">. </w:t>
      </w:r>
      <w:proofErr w:type="spellStart"/>
      <w:r w:rsidRPr="005C67BB">
        <w:rPr>
          <w:szCs w:val="28"/>
          <w:vertAlign w:val="subscript"/>
          <w:lang w:val="en-US"/>
        </w:rPr>
        <w:t>i</w:t>
      </w:r>
      <w:proofErr w:type="spellEnd"/>
      <w:r w:rsidRPr="005C67BB">
        <w:rPr>
          <w:szCs w:val="28"/>
        </w:rPr>
        <w:t>, млн</w:t>
      </w:r>
      <w:r w:rsidRPr="005C67BB">
        <w:rPr>
          <w:szCs w:val="28"/>
          <w:vertAlign w:val="superscript"/>
        </w:rPr>
        <w:t>-1</w:t>
      </w:r>
      <w:r w:rsidRPr="005C67BB">
        <w:rPr>
          <w:szCs w:val="28"/>
        </w:rPr>
        <w:t xml:space="preserve"> (</w:t>
      </w:r>
      <w:proofErr w:type="spellStart"/>
      <w:r w:rsidRPr="005C67BB">
        <w:rPr>
          <w:szCs w:val="28"/>
        </w:rPr>
        <w:t>рр</w:t>
      </w:r>
      <w:proofErr w:type="spellEnd"/>
      <w:r w:rsidRPr="005C67BB">
        <w:rPr>
          <w:szCs w:val="28"/>
          <w:lang w:val="en-US"/>
        </w:rPr>
        <w:t>m</w:t>
      </w:r>
      <w:r w:rsidRPr="005C67BB">
        <w:rPr>
          <w:szCs w:val="28"/>
        </w:rPr>
        <w:t>, мкг/г)) и испытании с реагентом (</w:t>
      </w:r>
      <w:r w:rsidRPr="005C67BB">
        <w:rPr>
          <w:i/>
          <w:iCs/>
          <w:szCs w:val="28"/>
          <w:lang w:val="en-US"/>
        </w:rPr>
        <w:t>X</w:t>
      </w:r>
      <w:proofErr w:type="spellStart"/>
      <w:r w:rsidRPr="005C67BB">
        <w:rPr>
          <w:szCs w:val="28"/>
          <w:vertAlign w:val="subscript"/>
        </w:rPr>
        <w:t>реаг</w:t>
      </w:r>
      <w:proofErr w:type="spellEnd"/>
      <w:r w:rsidRPr="005C67BB">
        <w:rPr>
          <w:szCs w:val="28"/>
          <w:vertAlign w:val="subscript"/>
        </w:rPr>
        <w:t xml:space="preserve"> </w:t>
      </w:r>
      <w:proofErr w:type="spellStart"/>
      <w:r w:rsidRPr="005C67BB">
        <w:rPr>
          <w:i/>
          <w:iCs/>
          <w:szCs w:val="28"/>
          <w:vertAlign w:val="subscript"/>
          <w:lang w:val="en-US"/>
        </w:rPr>
        <w:t>i</w:t>
      </w:r>
      <w:proofErr w:type="spellEnd"/>
      <w:r w:rsidRPr="005C67BB">
        <w:rPr>
          <w:szCs w:val="28"/>
        </w:rPr>
        <w:t>, млн</w:t>
      </w:r>
      <w:r w:rsidRPr="005C67BB">
        <w:rPr>
          <w:szCs w:val="28"/>
          <w:vertAlign w:val="superscript"/>
        </w:rPr>
        <w:t>-1</w:t>
      </w:r>
      <w:r w:rsidRPr="005C67BB">
        <w:rPr>
          <w:szCs w:val="28"/>
        </w:rPr>
        <w:t xml:space="preserve"> (</w:t>
      </w:r>
      <w:proofErr w:type="spellStart"/>
      <w:r w:rsidRPr="005C67BB">
        <w:rPr>
          <w:szCs w:val="28"/>
        </w:rPr>
        <w:t>рр</w:t>
      </w:r>
      <w:proofErr w:type="spellEnd"/>
      <w:r w:rsidRPr="005C67BB">
        <w:rPr>
          <w:szCs w:val="28"/>
          <w:lang w:val="en-US"/>
        </w:rPr>
        <w:t>m</w:t>
      </w:r>
      <w:r w:rsidRPr="005C67BB">
        <w:rPr>
          <w:szCs w:val="28"/>
        </w:rPr>
        <w:t>, мкг/г)), рассчитывают в соответствии с 1</w:t>
      </w:r>
      <w:r w:rsidR="005F3972" w:rsidRPr="005C67BB">
        <w:rPr>
          <w:szCs w:val="28"/>
        </w:rPr>
        <w:t>2</w:t>
      </w:r>
      <w:r w:rsidRPr="005C67BB">
        <w:rPr>
          <w:szCs w:val="28"/>
        </w:rPr>
        <w:t>.1.2 или 1</w:t>
      </w:r>
      <w:r w:rsidR="005F3972" w:rsidRPr="005C67BB">
        <w:rPr>
          <w:szCs w:val="28"/>
        </w:rPr>
        <w:t>2</w:t>
      </w:r>
      <w:r w:rsidRPr="005C67BB">
        <w:rPr>
          <w:szCs w:val="28"/>
        </w:rPr>
        <w:t>.1.4.</w:t>
      </w:r>
    </w:p>
    <w:p w:rsidR="00B93F2B" w:rsidRPr="005C67BB" w:rsidRDefault="00B93F2B" w:rsidP="009A6F2D">
      <w:pPr>
        <w:pStyle w:val="aff2"/>
        <w:numPr>
          <w:ilvl w:val="2"/>
          <w:numId w:val="32"/>
        </w:numPr>
        <w:tabs>
          <w:tab w:val="left" w:pos="993"/>
          <w:tab w:val="left" w:pos="1134"/>
        </w:tabs>
        <w:spacing w:before="120"/>
        <w:ind w:left="0" w:firstLine="0"/>
        <w:contextualSpacing w:val="0"/>
        <w:rPr>
          <w:szCs w:val="28"/>
        </w:rPr>
      </w:pPr>
      <w:r w:rsidRPr="005C67BB">
        <w:rPr>
          <w:szCs w:val="28"/>
        </w:rPr>
        <w:t xml:space="preserve">Для </w:t>
      </w:r>
      <w:proofErr w:type="spellStart"/>
      <w:r w:rsidRPr="005C67BB">
        <w:rPr>
          <w:szCs w:val="28"/>
        </w:rPr>
        <w:t>микрокулонометров</w:t>
      </w:r>
      <w:proofErr w:type="spellEnd"/>
      <w:r w:rsidRPr="005C67BB">
        <w:rPr>
          <w:szCs w:val="28"/>
        </w:rPr>
        <w:t>, на которых снимают показания непосредственно в нанограммах хлорида, массовую долю хлорорганического соединения, млн</w:t>
      </w:r>
      <w:r w:rsidRPr="005C67BB">
        <w:rPr>
          <w:szCs w:val="28"/>
          <w:vertAlign w:val="superscript"/>
        </w:rPr>
        <w:t>-1</w:t>
      </w:r>
      <w:r w:rsidRPr="005C67BB">
        <w:rPr>
          <w:szCs w:val="28"/>
        </w:rPr>
        <w:t xml:space="preserve"> (</w:t>
      </w:r>
      <w:proofErr w:type="spellStart"/>
      <w:r w:rsidRPr="005C67BB">
        <w:rPr>
          <w:szCs w:val="28"/>
        </w:rPr>
        <w:t>рр</w:t>
      </w:r>
      <w:proofErr w:type="spellEnd"/>
      <w:proofErr w:type="gramStart"/>
      <w:r w:rsidRPr="005C67BB">
        <w:rPr>
          <w:szCs w:val="28"/>
          <w:lang w:val="en-US"/>
        </w:rPr>
        <w:t>m</w:t>
      </w:r>
      <w:proofErr w:type="gramEnd"/>
      <w:r w:rsidRPr="005C67BB">
        <w:rPr>
          <w:szCs w:val="28"/>
        </w:rPr>
        <w:t>, мкг/г) вычисляют по формулам</w:t>
      </w:r>
      <w:r w:rsidR="009C5325">
        <w:rPr>
          <w:szCs w:val="28"/>
        </w:rPr>
        <w:t>:</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75"/>
        <w:gridCol w:w="1270"/>
      </w:tblGrid>
      <w:tr w:rsidR="00B93F2B" w:rsidRPr="005C67BB" w:rsidTr="00B93F2B">
        <w:tc>
          <w:tcPr>
            <w:tcW w:w="8075" w:type="dxa"/>
          </w:tcPr>
          <w:p w:rsidR="00B93F2B" w:rsidRPr="005C67BB" w:rsidRDefault="00F073DC" w:rsidP="005C67BB">
            <w:pPr>
              <w:spacing w:before="120"/>
              <w:ind w:left="1080"/>
              <w:rPr>
                <w:i/>
                <w:sz w:val="24"/>
                <w:szCs w:val="28"/>
                <w:lang w:val="en-US"/>
              </w:rPr>
            </w:pPr>
            <m:oMathPara>
              <m:oMath>
                <m:sSub>
                  <m:sSubPr>
                    <m:ctrlPr>
                      <w:rPr>
                        <w:rFonts w:ascii="Cambria Math" w:hAnsi="Cambria Math"/>
                        <w:i/>
                        <w:sz w:val="24"/>
                        <w:szCs w:val="28"/>
                        <w:lang w:val="en-US"/>
                      </w:rPr>
                    </m:ctrlPr>
                  </m:sSubPr>
                  <m:e>
                    <m:r>
                      <w:rPr>
                        <w:rFonts w:ascii="Cambria Math"/>
                        <w:sz w:val="24"/>
                        <w:szCs w:val="28"/>
                        <w:lang w:val="en-US"/>
                      </w:rPr>
                      <m:t>X</m:t>
                    </m:r>
                  </m:e>
                  <m:sub>
                    <m:r>
                      <w:rPr>
                        <w:rFonts w:ascii="Cambria Math"/>
                        <w:sz w:val="24"/>
                        <w:szCs w:val="28"/>
                        <w:lang w:val="en-US"/>
                      </w:rPr>
                      <m:t>i</m:t>
                    </m:r>
                  </m:sub>
                </m:sSub>
                <m:r>
                  <w:rPr>
                    <w:rFonts w:ascii="Cambria Math"/>
                    <w:sz w:val="24"/>
                    <w:szCs w:val="28"/>
                    <w:lang w:val="en-US"/>
                  </w:rPr>
                  <m:t>=</m:t>
                </m:r>
                <m:f>
                  <m:fPr>
                    <m:ctrlPr>
                      <w:rPr>
                        <w:rFonts w:ascii="Cambria Math" w:hAnsi="Cambria Math"/>
                        <w:i/>
                        <w:sz w:val="24"/>
                        <w:szCs w:val="28"/>
                        <w:lang w:val="en-US"/>
                      </w:rPr>
                    </m:ctrlPr>
                  </m:fPr>
                  <m:num>
                    <m:r>
                      <w:rPr>
                        <w:rFonts w:ascii="Cambria Math" w:hAnsi="Cambria Math"/>
                        <w:sz w:val="24"/>
                        <w:szCs w:val="28"/>
                        <w:lang w:val="en-US"/>
                      </w:rPr>
                      <m:t>A</m:t>
                    </m:r>
                  </m:num>
                  <m:den>
                    <m:sSub>
                      <m:sSubPr>
                        <m:ctrlPr>
                          <w:rPr>
                            <w:rFonts w:ascii="Cambria Math" w:hAnsi="Cambria Math"/>
                            <w:i/>
                            <w:sz w:val="24"/>
                            <w:szCs w:val="28"/>
                            <w:lang w:val="en-US"/>
                          </w:rPr>
                        </m:ctrlPr>
                      </m:sSubPr>
                      <m:e>
                        <m:r>
                          <w:rPr>
                            <w:rFonts w:ascii="Cambria Math" w:hAnsi="Cambria Math"/>
                            <w:sz w:val="24"/>
                            <w:szCs w:val="28"/>
                            <w:lang w:val="en-US"/>
                          </w:rPr>
                          <m:t>V</m:t>
                        </m:r>
                      </m:e>
                      <m:sub>
                        <m:r>
                          <w:rPr>
                            <w:rFonts w:ascii="Cambria Math" w:hAnsi="Cambria Math"/>
                            <w:sz w:val="24"/>
                            <w:szCs w:val="28"/>
                            <w:lang w:val="en-US"/>
                          </w:rPr>
                          <m:t>o</m:t>
                        </m:r>
                      </m:sub>
                    </m:sSub>
                    <m:sSub>
                      <m:sSubPr>
                        <m:ctrlPr>
                          <w:rPr>
                            <w:rFonts w:ascii="Cambria Math" w:hAnsi="Cambria Math"/>
                            <w:i/>
                            <w:sz w:val="24"/>
                            <w:szCs w:val="28"/>
                            <w:lang w:val="en-US"/>
                          </w:rPr>
                        </m:ctrlPr>
                      </m:sSubPr>
                      <m:e>
                        <m:r>
                          <w:rPr>
                            <w:rFonts w:ascii="Cambria Math" w:hAnsi="Cambria Math"/>
                            <w:sz w:val="24"/>
                            <w:szCs w:val="28"/>
                            <w:lang w:val="en-US"/>
                          </w:rPr>
                          <m:t>ρ</m:t>
                        </m:r>
                      </m:e>
                      <m:sub>
                        <m:r>
                          <w:rPr>
                            <w:rFonts w:ascii="Cambria Math" w:hAnsi="Cambria Math"/>
                            <w:sz w:val="24"/>
                            <w:szCs w:val="28"/>
                            <w:lang w:val="en-US"/>
                          </w:rPr>
                          <m:t>o</m:t>
                        </m:r>
                      </m:sub>
                    </m:sSub>
                    <m:r>
                      <w:rPr>
                        <w:rFonts w:ascii="Cambria Math" w:hAnsi="Cambria Math"/>
                        <w:sz w:val="24"/>
                        <w:szCs w:val="28"/>
                        <w:lang w:val="en-US"/>
                      </w:rPr>
                      <m:t>K</m:t>
                    </m:r>
                  </m:den>
                </m:f>
                <m:r>
                  <w:rPr>
                    <w:rFonts w:ascii="Cambria Math" w:hAnsi="Cambria Math"/>
                    <w:sz w:val="24"/>
                    <w:szCs w:val="28"/>
                    <w:lang w:val="en-US"/>
                  </w:rPr>
                  <m:t>-</m:t>
                </m:r>
                <m:f>
                  <m:fPr>
                    <m:ctrlPr>
                      <w:rPr>
                        <w:rFonts w:ascii="Cambria Math" w:hAnsi="Cambria Math"/>
                        <w:i/>
                        <w:sz w:val="24"/>
                        <w:szCs w:val="28"/>
                        <w:lang w:val="en-US"/>
                      </w:rPr>
                    </m:ctrlPr>
                  </m:fPr>
                  <m:num>
                    <m:r>
                      <w:rPr>
                        <w:rFonts w:ascii="Cambria Math" w:hAnsi="Cambria Math"/>
                        <w:sz w:val="24"/>
                        <w:szCs w:val="28"/>
                        <w:lang w:val="en-US"/>
                      </w:rPr>
                      <m:t>B</m:t>
                    </m:r>
                  </m:num>
                  <m:den>
                    <m:sSub>
                      <m:sSubPr>
                        <m:ctrlPr>
                          <w:rPr>
                            <w:rFonts w:ascii="Cambria Math" w:hAnsi="Cambria Math"/>
                            <w:i/>
                            <w:sz w:val="24"/>
                            <w:szCs w:val="28"/>
                            <w:lang w:val="en-US"/>
                          </w:rPr>
                        </m:ctrlPr>
                      </m:sSubPr>
                      <m:e>
                        <m:r>
                          <w:rPr>
                            <w:rFonts w:ascii="Cambria Math" w:hAnsi="Cambria Math"/>
                            <w:sz w:val="24"/>
                            <w:szCs w:val="28"/>
                            <w:lang w:val="en-US"/>
                          </w:rPr>
                          <m:t>V</m:t>
                        </m:r>
                      </m:e>
                      <m:sub>
                        <m:r>
                          <w:rPr>
                            <w:rFonts w:ascii="Cambria Math" w:hAnsi="Cambria Math"/>
                            <w:sz w:val="24"/>
                            <w:szCs w:val="28"/>
                            <w:lang w:val="en-US"/>
                          </w:rPr>
                          <m:t>x</m:t>
                        </m:r>
                        <m:r>
                          <w:rPr>
                            <w:rFonts w:ascii="Cambria Math" w:hAnsi="Cambria Math"/>
                            <w:sz w:val="24"/>
                            <w:szCs w:val="28"/>
                          </w:rPr>
                          <m:t>ол</m:t>
                        </m:r>
                      </m:sub>
                    </m:sSub>
                    <m:sSub>
                      <m:sSubPr>
                        <m:ctrlPr>
                          <w:rPr>
                            <w:rFonts w:ascii="Cambria Math" w:hAnsi="Cambria Math"/>
                            <w:i/>
                            <w:sz w:val="24"/>
                            <w:szCs w:val="28"/>
                            <w:lang w:val="en-US"/>
                          </w:rPr>
                        </m:ctrlPr>
                      </m:sSubPr>
                      <m:e>
                        <m:r>
                          <w:rPr>
                            <w:rFonts w:ascii="Cambria Math" w:hAnsi="Cambria Math"/>
                            <w:sz w:val="24"/>
                            <w:szCs w:val="28"/>
                            <w:lang w:val="en-US"/>
                          </w:rPr>
                          <m:t>ρ</m:t>
                        </m:r>
                      </m:e>
                      <m:sub>
                        <m:r>
                          <w:rPr>
                            <w:rFonts w:ascii="Cambria Math" w:hAnsi="Cambria Math"/>
                            <w:sz w:val="24"/>
                            <w:szCs w:val="28"/>
                            <w:lang w:val="en-US"/>
                          </w:rPr>
                          <m:t>хол</m:t>
                        </m:r>
                      </m:sub>
                    </m:sSub>
                    <m:r>
                      <w:rPr>
                        <w:rFonts w:ascii="Cambria Math" w:hAnsi="Cambria Math"/>
                        <w:sz w:val="24"/>
                        <w:szCs w:val="28"/>
                        <w:lang w:val="en-US"/>
                      </w:rPr>
                      <m:t>K</m:t>
                    </m:r>
                  </m:den>
                </m:f>
                <m:r>
                  <w:rPr>
                    <w:rFonts w:ascii="Cambria Math"/>
                    <w:sz w:val="24"/>
                    <w:szCs w:val="28"/>
                    <w:lang w:val="en-US"/>
                  </w:rPr>
                  <m:t xml:space="preserve"> ,</m:t>
                </m:r>
              </m:oMath>
            </m:oMathPara>
          </w:p>
        </w:tc>
        <w:tc>
          <w:tcPr>
            <w:tcW w:w="1270" w:type="dxa"/>
            <w:vAlign w:val="center"/>
          </w:tcPr>
          <w:p w:rsidR="00B93F2B" w:rsidRPr="005C67BB" w:rsidRDefault="00B93F2B" w:rsidP="005C67BB">
            <w:pPr>
              <w:spacing w:before="120"/>
              <w:jc w:val="right"/>
              <w:rPr>
                <w:sz w:val="24"/>
                <w:szCs w:val="28"/>
              </w:rPr>
            </w:pPr>
            <w:r w:rsidRPr="005C67BB">
              <w:rPr>
                <w:sz w:val="24"/>
                <w:szCs w:val="28"/>
              </w:rPr>
              <w:t>(6)</w:t>
            </w:r>
          </w:p>
        </w:tc>
      </w:tr>
    </w:tbl>
    <w:p w:rsidR="00B93F2B" w:rsidRPr="005C67BB" w:rsidRDefault="00B93F2B" w:rsidP="00B93F2B">
      <w:pPr>
        <w:ind w:left="1080"/>
        <w:rPr>
          <w:szCs w:val="28"/>
        </w:rPr>
      </w:pPr>
      <w:r w:rsidRPr="005C67BB">
        <w:rPr>
          <w:szCs w:val="28"/>
        </w:rPr>
        <w:t>или</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75"/>
        <w:gridCol w:w="1270"/>
      </w:tblGrid>
      <w:tr w:rsidR="00B93F2B" w:rsidRPr="005C67BB" w:rsidTr="00B93F2B">
        <w:tc>
          <w:tcPr>
            <w:tcW w:w="8075" w:type="dxa"/>
          </w:tcPr>
          <w:p w:rsidR="00B93F2B" w:rsidRPr="005C67BB" w:rsidRDefault="00F073DC" w:rsidP="005C67BB">
            <w:pPr>
              <w:spacing w:before="120"/>
              <w:ind w:left="1080"/>
              <w:rPr>
                <w:i/>
                <w:sz w:val="24"/>
                <w:szCs w:val="28"/>
                <w:lang w:val="en-US"/>
              </w:rPr>
            </w:pPr>
            <m:oMathPara>
              <m:oMath>
                <m:sSub>
                  <m:sSubPr>
                    <m:ctrlPr>
                      <w:rPr>
                        <w:rFonts w:ascii="Cambria Math" w:hAnsi="Cambria Math"/>
                        <w:i/>
                        <w:sz w:val="24"/>
                        <w:szCs w:val="28"/>
                        <w:lang w:val="en-US"/>
                      </w:rPr>
                    </m:ctrlPr>
                  </m:sSubPr>
                  <m:e>
                    <m:r>
                      <w:rPr>
                        <w:rFonts w:ascii="Cambria Math" w:hAnsi="Cambria Math"/>
                        <w:sz w:val="24"/>
                        <w:szCs w:val="28"/>
                        <w:lang w:val="en-US"/>
                      </w:rPr>
                      <m:t>X</m:t>
                    </m:r>
                  </m:e>
                  <m:sub>
                    <m:r>
                      <w:rPr>
                        <w:rFonts w:ascii="Cambria Math" w:hAnsi="Cambria Math"/>
                        <w:sz w:val="24"/>
                        <w:szCs w:val="28"/>
                        <w:lang w:val="en-US"/>
                      </w:rPr>
                      <m:t>i</m:t>
                    </m:r>
                  </m:sub>
                </m:sSub>
                <m:r>
                  <w:rPr>
                    <w:rFonts w:ascii="Cambria Math"/>
                    <w:sz w:val="24"/>
                    <w:szCs w:val="28"/>
                    <w:lang w:val="en-US"/>
                  </w:rPr>
                  <m:t>=</m:t>
                </m:r>
                <m:f>
                  <m:fPr>
                    <m:ctrlPr>
                      <w:rPr>
                        <w:rFonts w:ascii="Cambria Math" w:hAnsi="Cambria Math"/>
                        <w:i/>
                        <w:sz w:val="24"/>
                        <w:szCs w:val="28"/>
                        <w:lang w:val="en-US"/>
                      </w:rPr>
                    </m:ctrlPr>
                  </m:fPr>
                  <m:num>
                    <m:r>
                      <w:rPr>
                        <w:rFonts w:ascii="Cambria Math" w:hAnsi="Cambria Math"/>
                        <w:sz w:val="24"/>
                        <w:szCs w:val="28"/>
                        <w:lang w:val="en-US"/>
                      </w:rPr>
                      <m:t>A</m:t>
                    </m:r>
                  </m:num>
                  <m:den>
                    <m:sSub>
                      <m:sSubPr>
                        <m:ctrlPr>
                          <w:rPr>
                            <w:rFonts w:ascii="Cambria Math" w:hAnsi="Cambria Math"/>
                            <w:i/>
                            <w:sz w:val="24"/>
                            <w:szCs w:val="28"/>
                            <w:lang w:val="en-US"/>
                          </w:rPr>
                        </m:ctrlPr>
                      </m:sSubPr>
                      <m:e>
                        <m:r>
                          <w:rPr>
                            <w:rFonts w:ascii="Cambria Math" w:hAnsi="Cambria Math"/>
                            <w:sz w:val="24"/>
                            <w:szCs w:val="28"/>
                            <w:lang w:val="en-US"/>
                          </w:rPr>
                          <m:t>m</m:t>
                        </m:r>
                      </m:e>
                      <m:sub>
                        <m:r>
                          <w:rPr>
                            <w:rFonts w:ascii="Cambria Math" w:hAnsi="Cambria Math"/>
                            <w:sz w:val="24"/>
                            <w:szCs w:val="28"/>
                          </w:rPr>
                          <m:t>о</m:t>
                        </m:r>
                      </m:sub>
                    </m:sSub>
                    <m:r>
                      <w:rPr>
                        <w:rFonts w:ascii="Cambria Math" w:hAnsi="Cambria Math"/>
                        <w:sz w:val="24"/>
                        <w:szCs w:val="28"/>
                        <w:lang w:val="en-US"/>
                      </w:rPr>
                      <m:t>K</m:t>
                    </m:r>
                  </m:den>
                </m:f>
                <m:r>
                  <w:rPr>
                    <w:rFonts w:ascii="Cambria Math" w:hAnsi="Cambria Math"/>
                    <w:sz w:val="24"/>
                    <w:szCs w:val="28"/>
                    <w:lang w:val="en-US"/>
                  </w:rPr>
                  <m:t>-</m:t>
                </m:r>
                <m:f>
                  <m:fPr>
                    <m:ctrlPr>
                      <w:rPr>
                        <w:rFonts w:ascii="Cambria Math" w:hAnsi="Cambria Math"/>
                        <w:i/>
                        <w:sz w:val="24"/>
                        <w:szCs w:val="28"/>
                        <w:lang w:val="en-US"/>
                      </w:rPr>
                    </m:ctrlPr>
                  </m:fPr>
                  <m:num>
                    <m:r>
                      <w:rPr>
                        <w:rFonts w:ascii="Cambria Math" w:hAnsi="Cambria Math"/>
                        <w:sz w:val="24"/>
                        <w:szCs w:val="28"/>
                        <w:lang w:val="en-US"/>
                      </w:rPr>
                      <m:t>B</m:t>
                    </m:r>
                  </m:num>
                  <m:den>
                    <m:sSub>
                      <m:sSubPr>
                        <m:ctrlPr>
                          <w:rPr>
                            <w:rFonts w:ascii="Cambria Math" w:hAnsi="Cambria Math"/>
                            <w:i/>
                            <w:sz w:val="24"/>
                            <w:szCs w:val="28"/>
                            <w:lang w:val="en-US"/>
                          </w:rPr>
                        </m:ctrlPr>
                      </m:sSubPr>
                      <m:e>
                        <m:r>
                          <w:rPr>
                            <w:rFonts w:ascii="Cambria Math" w:hAnsi="Cambria Math"/>
                            <w:sz w:val="24"/>
                            <w:szCs w:val="28"/>
                            <w:lang w:val="en-US"/>
                          </w:rPr>
                          <m:t>m</m:t>
                        </m:r>
                      </m:e>
                      <m:sub>
                        <m:r>
                          <w:rPr>
                            <w:rFonts w:ascii="Cambria Math" w:hAnsi="Cambria Math"/>
                            <w:sz w:val="24"/>
                            <w:szCs w:val="28"/>
                            <w:lang w:val="en-US"/>
                          </w:rPr>
                          <m:t>хол</m:t>
                        </m:r>
                      </m:sub>
                    </m:sSub>
                    <m:r>
                      <w:rPr>
                        <w:rFonts w:ascii="Cambria Math" w:hAnsi="Cambria Math"/>
                        <w:sz w:val="24"/>
                        <w:szCs w:val="28"/>
                        <w:lang w:val="en-US"/>
                      </w:rPr>
                      <m:t>K</m:t>
                    </m:r>
                  </m:den>
                </m:f>
                <m:r>
                  <w:rPr>
                    <w:rFonts w:ascii="Cambria Math"/>
                    <w:sz w:val="24"/>
                    <w:szCs w:val="28"/>
                    <w:lang w:val="en-US"/>
                  </w:rPr>
                  <m:t xml:space="preserve"> ,</m:t>
                </m:r>
              </m:oMath>
            </m:oMathPara>
          </w:p>
        </w:tc>
        <w:tc>
          <w:tcPr>
            <w:tcW w:w="1270" w:type="dxa"/>
            <w:vAlign w:val="center"/>
          </w:tcPr>
          <w:p w:rsidR="00B93F2B" w:rsidRPr="005C67BB" w:rsidRDefault="00B93F2B" w:rsidP="005C67BB">
            <w:pPr>
              <w:spacing w:before="120"/>
              <w:jc w:val="right"/>
              <w:rPr>
                <w:sz w:val="24"/>
                <w:szCs w:val="28"/>
              </w:rPr>
            </w:pPr>
            <w:r w:rsidRPr="005C67BB">
              <w:rPr>
                <w:sz w:val="24"/>
                <w:szCs w:val="28"/>
              </w:rPr>
              <w:t>(7)</w:t>
            </w:r>
          </w:p>
        </w:tc>
      </w:tr>
    </w:tbl>
    <w:p w:rsidR="00B93F2B" w:rsidRPr="005C67BB" w:rsidRDefault="00B93F2B" w:rsidP="005C67BB">
      <w:pPr>
        <w:spacing w:before="120"/>
        <w:ind w:left="567"/>
        <w:rPr>
          <w:szCs w:val="28"/>
        </w:rPr>
      </w:pPr>
      <w:r w:rsidRPr="005C67BB">
        <w:rPr>
          <w:szCs w:val="28"/>
        </w:rPr>
        <w:t>где</w:t>
      </w:r>
      <w:r w:rsidR="005C67BB">
        <w:rPr>
          <w:szCs w:val="28"/>
        </w:rPr>
        <w:t xml:space="preserve">: </w:t>
      </w:r>
      <w:r w:rsidRPr="005C67BB">
        <w:rPr>
          <w:i/>
          <w:szCs w:val="28"/>
        </w:rPr>
        <w:t>А –</w:t>
      </w:r>
      <w:r w:rsidRPr="005C67BB">
        <w:rPr>
          <w:szCs w:val="28"/>
        </w:rPr>
        <w:t xml:space="preserve"> показание по шкале анализатора для испытуемого образца;</w:t>
      </w:r>
    </w:p>
    <w:p w:rsidR="00B93F2B" w:rsidRPr="005C67BB" w:rsidRDefault="00B93F2B" w:rsidP="005C67BB">
      <w:pPr>
        <w:spacing w:before="120"/>
        <w:ind w:left="567"/>
        <w:rPr>
          <w:szCs w:val="28"/>
        </w:rPr>
      </w:pPr>
      <w:r w:rsidRPr="005C67BB">
        <w:rPr>
          <w:i/>
          <w:szCs w:val="28"/>
        </w:rPr>
        <w:t>В</w:t>
      </w:r>
      <w:r w:rsidRPr="005C67BB">
        <w:rPr>
          <w:szCs w:val="28"/>
        </w:rPr>
        <w:t xml:space="preserve"> – показание по шкале анализатора в холостом опыте с изооктаном;</w:t>
      </w:r>
    </w:p>
    <w:p w:rsidR="00B93F2B" w:rsidRPr="005C67BB" w:rsidRDefault="00B93F2B" w:rsidP="005C67BB">
      <w:pPr>
        <w:spacing w:before="120"/>
        <w:ind w:left="567"/>
        <w:rPr>
          <w:szCs w:val="28"/>
        </w:rPr>
      </w:pPr>
      <w:r w:rsidRPr="005C67BB">
        <w:rPr>
          <w:i/>
          <w:szCs w:val="28"/>
          <w:lang w:val="en-US"/>
        </w:rPr>
        <w:t>V</w:t>
      </w:r>
      <w:r w:rsidRPr="005C67BB">
        <w:rPr>
          <w:i/>
          <w:szCs w:val="28"/>
          <w:vertAlign w:val="subscript"/>
        </w:rPr>
        <w:t>о</w:t>
      </w:r>
      <w:r w:rsidRPr="005C67BB">
        <w:rPr>
          <w:i/>
          <w:szCs w:val="28"/>
        </w:rPr>
        <w:t xml:space="preserve">, </w:t>
      </w:r>
      <w:r w:rsidRPr="005C67BB">
        <w:rPr>
          <w:i/>
          <w:szCs w:val="28"/>
          <w:lang w:val="en-US"/>
        </w:rPr>
        <w:t>V</w:t>
      </w:r>
      <w:proofErr w:type="spellStart"/>
      <w:r w:rsidRPr="005C67BB">
        <w:rPr>
          <w:i/>
          <w:szCs w:val="28"/>
          <w:vertAlign w:val="subscript"/>
        </w:rPr>
        <w:t>хол</w:t>
      </w:r>
      <w:proofErr w:type="spellEnd"/>
      <w:r w:rsidRPr="005C67BB">
        <w:rPr>
          <w:i/>
          <w:szCs w:val="28"/>
        </w:rPr>
        <w:t xml:space="preserve">, </w:t>
      </w:r>
      <w:r w:rsidRPr="005C67BB">
        <w:rPr>
          <w:szCs w:val="28"/>
        </w:rPr>
        <w:t>– введенный объем испытуемого образца и образца при холостом испытании с изооктаном соответственно, мм</w:t>
      </w:r>
      <w:r w:rsidRPr="005C67BB">
        <w:rPr>
          <w:szCs w:val="28"/>
          <w:vertAlign w:val="superscript"/>
        </w:rPr>
        <w:t>3</w:t>
      </w:r>
      <w:r w:rsidRPr="005C67BB">
        <w:rPr>
          <w:szCs w:val="28"/>
        </w:rPr>
        <w:t>;</w:t>
      </w:r>
    </w:p>
    <w:p w:rsidR="00B93F2B" w:rsidRPr="005C67BB" w:rsidRDefault="00B93F2B" w:rsidP="005C67BB">
      <w:pPr>
        <w:spacing w:before="120"/>
        <w:ind w:left="567"/>
        <w:rPr>
          <w:szCs w:val="28"/>
        </w:rPr>
      </w:pPr>
      <w:proofErr w:type="spellStart"/>
      <w:r w:rsidRPr="005C67BB">
        <w:rPr>
          <w:i/>
          <w:szCs w:val="28"/>
        </w:rPr>
        <w:t>ρ</w:t>
      </w:r>
      <w:r w:rsidRPr="005C67BB">
        <w:rPr>
          <w:i/>
          <w:szCs w:val="28"/>
          <w:vertAlign w:val="subscript"/>
        </w:rPr>
        <w:t>о</w:t>
      </w:r>
      <w:proofErr w:type="spellEnd"/>
      <w:r w:rsidRPr="005C67BB">
        <w:rPr>
          <w:i/>
          <w:szCs w:val="28"/>
        </w:rPr>
        <w:t xml:space="preserve">, </w:t>
      </w:r>
      <w:proofErr w:type="spellStart"/>
      <w:r w:rsidRPr="005C67BB">
        <w:rPr>
          <w:i/>
          <w:szCs w:val="28"/>
        </w:rPr>
        <w:t>ρ</w:t>
      </w:r>
      <w:r w:rsidRPr="005C67BB">
        <w:rPr>
          <w:i/>
          <w:szCs w:val="28"/>
          <w:vertAlign w:val="subscript"/>
        </w:rPr>
        <w:t>хол</w:t>
      </w:r>
      <w:proofErr w:type="spellEnd"/>
      <w:r w:rsidRPr="005C67BB">
        <w:rPr>
          <w:szCs w:val="28"/>
        </w:rPr>
        <w:t xml:space="preserve"> – плотность испытуемого образца и образца при холостом испытании с изооктаном соответственно, г/см</w:t>
      </w:r>
      <w:r w:rsidRPr="005C67BB">
        <w:rPr>
          <w:szCs w:val="28"/>
          <w:vertAlign w:val="superscript"/>
        </w:rPr>
        <w:t>3</w:t>
      </w:r>
      <w:r w:rsidRPr="005C67BB">
        <w:rPr>
          <w:szCs w:val="28"/>
        </w:rPr>
        <w:t xml:space="preserve"> вычисляют по формуле (9);</w:t>
      </w:r>
    </w:p>
    <w:p w:rsidR="00B93F2B" w:rsidRPr="005C67BB" w:rsidRDefault="00B93F2B" w:rsidP="005C67BB">
      <w:pPr>
        <w:spacing w:before="120"/>
        <w:ind w:left="567"/>
        <w:rPr>
          <w:szCs w:val="28"/>
        </w:rPr>
      </w:pPr>
      <w:proofErr w:type="spellStart"/>
      <w:proofErr w:type="gramStart"/>
      <w:r w:rsidRPr="005C67BB">
        <w:rPr>
          <w:i/>
          <w:szCs w:val="28"/>
          <w:lang w:val="en-US"/>
        </w:rPr>
        <w:t>m</w:t>
      </w:r>
      <w:r w:rsidRPr="005C67BB">
        <w:rPr>
          <w:i/>
          <w:szCs w:val="28"/>
          <w:vertAlign w:val="subscript"/>
          <w:lang w:val="en-US"/>
        </w:rPr>
        <w:t>o</w:t>
      </w:r>
      <w:proofErr w:type="spellEnd"/>
      <w:proofErr w:type="gramEnd"/>
      <w:r w:rsidRPr="005C67BB">
        <w:rPr>
          <w:i/>
          <w:szCs w:val="28"/>
        </w:rPr>
        <w:t xml:space="preserve">, </w:t>
      </w:r>
      <w:proofErr w:type="spellStart"/>
      <w:r w:rsidRPr="005C67BB">
        <w:rPr>
          <w:i/>
          <w:szCs w:val="28"/>
        </w:rPr>
        <w:t>m</w:t>
      </w:r>
      <w:r w:rsidRPr="005C67BB">
        <w:rPr>
          <w:i/>
          <w:szCs w:val="28"/>
          <w:vertAlign w:val="subscript"/>
        </w:rPr>
        <w:t>хол</w:t>
      </w:r>
      <w:proofErr w:type="spellEnd"/>
      <w:r w:rsidRPr="005C67BB">
        <w:rPr>
          <w:szCs w:val="28"/>
        </w:rPr>
        <w:t xml:space="preserve"> – масса испытуемого образца и образца при холостом испытании</w:t>
      </w:r>
      <w:r w:rsidRPr="005C67BB">
        <w:rPr>
          <w:sz w:val="22"/>
        </w:rPr>
        <w:t xml:space="preserve"> </w:t>
      </w:r>
      <w:r w:rsidRPr="005C67BB">
        <w:rPr>
          <w:szCs w:val="28"/>
        </w:rPr>
        <w:t>с изооктаном соответственно, мг;</w:t>
      </w:r>
    </w:p>
    <w:p w:rsidR="00B93F2B" w:rsidRPr="005C67BB" w:rsidRDefault="00B93F2B" w:rsidP="005C67BB">
      <w:pPr>
        <w:spacing w:before="120"/>
        <w:ind w:left="567"/>
        <w:rPr>
          <w:szCs w:val="28"/>
        </w:rPr>
      </w:pPr>
      <w:proofErr w:type="gramStart"/>
      <w:r w:rsidRPr="005C67BB">
        <w:rPr>
          <w:i/>
          <w:szCs w:val="28"/>
        </w:rPr>
        <w:t>К</w:t>
      </w:r>
      <w:proofErr w:type="gramEnd"/>
      <w:r w:rsidRPr="005C67BB">
        <w:rPr>
          <w:szCs w:val="28"/>
        </w:rPr>
        <w:t xml:space="preserve"> – коэффициент пересчета, т. е. содержание хлорорганических соединений в стандартном образце, деленное на его известное содержание минус показания холостого испытания системы</w:t>
      </w:r>
      <w:r w:rsidRPr="005C67BB">
        <w:rPr>
          <w:sz w:val="22"/>
        </w:rPr>
        <w:t xml:space="preserve"> </w:t>
      </w:r>
      <w:r w:rsidRPr="005C67BB">
        <w:rPr>
          <w:szCs w:val="28"/>
        </w:rPr>
        <w:t>с изооктаном.</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75"/>
        <w:gridCol w:w="1270"/>
      </w:tblGrid>
      <w:tr w:rsidR="00B93F2B" w:rsidRPr="00EF73C0" w:rsidTr="00B93F2B">
        <w:tc>
          <w:tcPr>
            <w:tcW w:w="8075" w:type="dxa"/>
            <w:vAlign w:val="center"/>
          </w:tcPr>
          <w:p w:rsidR="00B93F2B" w:rsidRPr="00EF73C0" w:rsidRDefault="00B93F2B" w:rsidP="00B93F2B">
            <w:pPr>
              <w:spacing w:before="240" w:after="240"/>
              <w:jc w:val="center"/>
              <w:rPr>
                <w:i/>
                <w:sz w:val="28"/>
                <w:szCs w:val="28"/>
                <w:lang w:val="en-US"/>
              </w:rPr>
            </w:pPr>
            <m:oMathPara>
              <m:oMath>
                <m:r>
                  <w:rPr>
                    <w:rFonts w:ascii="Cambria Math" w:hAnsi="Cambria Math"/>
                    <w:sz w:val="28"/>
                    <w:szCs w:val="28"/>
                    <w:lang w:val="en-US"/>
                  </w:rPr>
                  <m:t>K</m:t>
                </m:r>
                <m:r>
                  <w:rPr>
                    <w:rFonts w:ascii="Cambria Math"/>
                    <w:sz w:val="28"/>
                    <w:szCs w:val="28"/>
                    <w:lang w:val="en-US"/>
                  </w:rPr>
                  <m:t>=</m:t>
                </m:r>
                <m:f>
                  <m:fPr>
                    <m:ctrlPr>
                      <w:rPr>
                        <w:rFonts w:ascii="Cambria Math" w:hAnsi="Cambria Math"/>
                        <w:i/>
                        <w:sz w:val="28"/>
                        <w:szCs w:val="28"/>
                        <w:lang w:val="en-US"/>
                      </w:rPr>
                    </m:ctrlPr>
                  </m:fPr>
                  <m:num>
                    <m:sSub>
                      <m:sSubPr>
                        <m:ctrlPr>
                          <w:rPr>
                            <w:rFonts w:ascii="Cambria Math" w:hAnsi="Cambria Math"/>
                            <w:i/>
                            <w:sz w:val="28"/>
                            <w:szCs w:val="28"/>
                            <w:lang w:val="en-US"/>
                          </w:rPr>
                        </m:ctrlPr>
                      </m:sSubPr>
                      <m:e>
                        <m:r>
                          <w:rPr>
                            <w:rFonts w:ascii="Cambria Math" w:hAnsi="Cambria Math"/>
                            <w:sz w:val="28"/>
                            <w:szCs w:val="28"/>
                            <w:lang w:val="en-US"/>
                          </w:rPr>
                          <m:t>B</m:t>
                        </m:r>
                      </m:e>
                      <m:sub>
                        <m:r>
                          <w:rPr>
                            <w:rFonts w:ascii="Cambria Math"/>
                            <w:sz w:val="28"/>
                            <w:szCs w:val="28"/>
                            <w:lang w:val="en-US"/>
                          </w:rPr>
                          <m:t>1</m:t>
                        </m:r>
                      </m:sub>
                    </m:sSub>
                  </m:num>
                  <m:den>
                    <m:sSub>
                      <m:sSubPr>
                        <m:ctrlPr>
                          <w:rPr>
                            <w:rFonts w:ascii="Cambria Math" w:hAnsi="Cambria Math"/>
                            <w:i/>
                            <w:sz w:val="28"/>
                            <w:szCs w:val="28"/>
                            <w:lang w:val="en-US"/>
                          </w:rPr>
                        </m:ctrlPr>
                      </m:sSubPr>
                      <m:e>
                        <m:r>
                          <w:rPr>
                            <w:rFonts w:ascii="Cambria Math" w:hAnsi="Cambria Math"/>
                            <w:sz w:val="28"/>
                            <w:szCs w:val="28"/>
                            <w:lang w:val="en-US"/>
                          </w:rPr>
                          <m:t>V</m:t>
                        </m:r>
                      </m:e>
                      <m:sub>
                        <m:r>
                          <w:rPr>
                            <w:rFonts w:ascii="Cambria Math" w:hAnsi="Cambria Math"/>
                            <w:sz w:val="28"/>
                            <w:szCs w:val="28"/>
                            <w:lang w:val="en-US"/>
                          </w:rPr>
                          <m:t>с</m:t>
                        </m:r>
                      </m:sub>
                    </m:sSub>
                    <m:sSub>
                      <m:sSubPr>
                        <m:ctrlPr>
                          <w:rPr>
                            <w:rFonts w:ascii="Cambria Math" w:hAnsi="Cambria Math"/>
                            <w:i/>
                            <w:sz w:val="28"/>
                            <w:szCs w:val="28"/>
                            <w:lang w:val="en-US"/>
                          </w:rPr>
                        </m:ctrlPr>
                      </m:sSubPr>
                      <m:e>
                        <m:r>
                          <w:rPr>
                            <w:rFonts w:ascii="Cambria Math" w:hAnsi="Cambria Math"/>
                            <w:sz w:val="28"/>
                            <w:szCs w:val="28"/>
                            <w:lang w:val="en-US"/>
                          </w:rPr>
                          <m:t>ρ</m:t>
                        </m:r>
                      </m:e>
                      <m:sub>
                        <m:r>
                          <w:rPr>
                            <w:rFonts w:ascii="Cambria Math" w:hAnsi="Cambria Math"/>
                            <w:sz w:val="28"/>
                            <w:szCs w:val="28"/>
                            <w:lang w:val="en-US"/>
                          </w:rPr>
                          <m:t>с</m:t>
                        </m:r>
                      </m:sub>
                    </m:sSub>
                    <m:sSub>
                      <m:sSubPr>
                        <m:ctrlPr>
                          <w:rPr>
                            <w:rFonts w:ascii="Cambria Math" w:hAnsi="Cambria Math"/>
                            <w:i/>
                            <w:sz w:val="28"/>
                            <w:szCs w:val="28"/>
                            <w:lang w:val="en-US"/>
                          </w:rPr>
                        </m:ctrlPr>
                      </m:sSubPr>
                      <m:e>
                        <m:r>
                          <w:rPr>
                            <w:rFonts w:ascii="Cambria Math"/>
                            <w:sz w:val="28"/>
                            <w:szCs w:val="28"/>
                            <w:lang w:val="en-US"/>
                          </w:rPr>
                          <m:t>С</m:t>
                        </m:r>
                      </m:e>
                      <m:sub>
                        <m:r>
                          <w:rPr>
                            <w:rFonts w:ascii="Cambria Math"/>
                            <w:sz w:val="28"/>
                            <w:szCs w:val="28"/>
                            <w:lang w:val="en-US"/>
                          </w:rPr>
                          <m:t>с</m:t>
                        </m:r>
                      </m:sub>
                    </m:sSub>
                  </m:den>
                </m:f>
                <m:r>
                  <w:rPr>
                    <w:rFonts w:ascii="Cambria Math" w:hAnsi="Cambria Math"/>
                    <w:sz w:val="28"/>
                    <w:szCs w:val="28"/>
                    <w:lang w:val="en-US"/>
                  </w:rPr>
                  <m:t>-</m:t>
                </m:r>
                <m:f>
                  <m:fPr>
                    <m:ctrlPr>
                      <w:rPr>
                        <w:rFonts w:ascii="Cambria Math" w:hAnsi="Cambria Math"/>
                        <w:i/>
                        <w:sz w:val="28"/>
                        <w:szCs w:val="28"/>
                        <w:lang w:val="en-US"/>
                      </w:rPr>
                    </m:ctrlPr>
                  </m:fPr>
                  <m:num>
                    <m:r>
                      <w:rPr>
                        <w:rFonts w:ascii="Cambria Math" w:hAnsi="Cambria Math"/>
                        <w:sz w:val="28"/>
                        <w:szCs w:val="28"/>
                        <w:lang w:val="en-US"/>
                      </w:rPr>
                      <m:t>B</m:t>
                    </m:r>
                  </m:num>
                  <m:den>
                    <m:sSub>
                      <m:sSubPr>
                        <m:ctrlPr>
                          <w:rPr>
                            <w:rFonts w:ascii="Cambria Math" w:hAnsi="Cambria Math"/>
                            <w:i/>
                            <w:sz w:val="28"/>
                            <w:szCs w:val="28"/>
                            <w:lang w:val="en-US"/>
                          </w:rPr>
                        </m:ctrlPr>
                      </m:sSubPr>
                      <m:e>
                        <m:r>
                          <w:rPr>
                            <w:rFonts w:ascii="Cambria Math" w:hAnsi="Cambria Math"/>
                            <w:sz w:val="28"/>
                            <w:szCs w:val="28"/>
                            <w:lang w:val="en-US"/>
                          </w:rPr>
                          <m:t>V</m:t>
                        </m:r>
                      </m:e>
                      <m:sub>
                        <m:r>
                          <w:rPr>
                            <w:rFonts w:ascii="Cambria Math" w:hAnsi="Cambria Math"/>
                            <w:sz w:val="28"/>
                            <w:szCs w:val="28"/>
                            <w:lang w:val="en-US"/>
                          </w:rPr>
                          <m:t>хол</m:t>
                        </m:r>
                      </m:sub>
                    </m:sSub>
                    <m:sSub>
                      <m:sSubPr>
                        <m:ctrlPr>
                          <w:rPr>
                            <w:rFonts w:ascii="Cambria Math" w:hAnsi="Cambria Math"/>
                            <w:i/>
                            <w:sz w:val="28"/>
                            <w:szCs w:val="28"/>
                            <w:lang w:val="en-US"/>
                          </w:rPr>
                        </m:ctrlPr>
                      </m:sSubPr>
                      <m:e>
                        <m:r>
                          <w:rPr>
                            <w:rFonts w:ascii="Cambria Math" w:hAnsi="Cambria Math"/>
                            <w:sz w:val="28"/>
                            <w:szCs w:val="28"/>
                            <w:lang w:val="en-US"/>
                          </w:rPr>
                          <m:t>ρ</m:t>
                        </m:r>
                      </m:e>
                      <m:sub>
                        <m:r>
                          <w:rPr>
                            <w:rFonts w:ascii="Cambria Math" w:hAnsi="Cambria Math"/>
                            <w:sz w:val="28"/>
                            <w:szCs w:val="28"/>
                            <w:lang w:val="en-US"/>
                          </w:rPr>
                          <m:t>хол</m:t>
                        </m:r>
                      </m:sub>
                    </m:sSub>
                    <m:sSub>
                      <m:sSubPr>
                        <m:ctrlPr>
                          <w:rPr>
                            <w:rFonts w:ascii="Cambria Math" w:hAnsi="Cambria Math"/>
                            <w:i/>
                            <w:sz w:val="28"/>
                            <w:szCs w:val="28"/>
                            <w:lang w:val="en-US"/>
                          </w:rPr>
                        </m:ctrlPr>
                      </m:sSubPr>
                      <m:e>
                        <m:r>
                          <w:rPr>
                            <w:rFonts w:ascii="Cambria Math" w:hAnsi="Cambria Math"/>
                            <w:sz w:val="28"/>
                            <w:szCs w:val="28"/>
                            <w:lang w:val="en-US"/>
                          </w:rPr>
                          <m:t>C</m:t>
                        </m:r>
                      </m:e>
                      <m:sub>
                        <m:r>
                          <w:rPr>
                            <w:rFonts w:ascii="Cambria Math" w:hAnsi="Cambria Math"/>
                            <w:sz w:val="28"/>
                            <w:szCs w:val="28"/>
                            <w:lang w:val="en-US"/>
                          </w:rPr>
                          <m:t>с</m:t>
                        </m:r>
                      </m:sub>
                    </m:sSub>
                  </m:den>
                </m:f>
                <m:r>
                  <w:rPr>
                    <w:rFonts w:ascii="Cambria Math"/>
                    <w:sz w:val="28"/>
                    <w:szCs w:val="28"/>
                    <w:lang w:val="en-US"/>
                  </w:rPr>
                  <m:t xml:space="preserve">  ,</m:t>
                </m:r>
              </m:oMath>
            </m:oMathPara>
          </w:p>
        </w:tc>
        <w:tc>
          <w:tcPr>
            <w:tcW w:w="1270" w:type="dxa"/>
            <w:vAlign w:val="center"/>
          </w:tcPr>
          <w:p w:rsidR="00B93F2B" w:rsidRPr="00EF73C0" w:rsidRDefault="00B93F2B" w:rsidP="00B93F2B">
            <w:pPr>
              <w:spacing w:before="240" w:after="240"/>
              <w:ind w:firstLine="577"/>
              <w:jc w:val="center"/>
              <w:rPr>
                <w:sz w:val="28"/>
                <w:szCs w:val="28"/>
              </w:rPr>
            </w:pPr>
            <w:r w:rsidRPr="00EF73C0">
              <w:rPr>
                <w:sz w:val="28"/>
                <w:szCs w:val="28"/>
              </w:rPr>
              <w:t>(</w:t>
            </w:r>
            <w:r>
              <w:rPr>
                <w:sz w:val="28"/>
                <w:szCs w:val="28"/>
              </w:rPr>
              <w:t>8</w:t>
            </w:r>
            <w:r w:rsidRPr="00EF73C0">
              <w:rPr>
                <w:sz w:val="28"/>
                <w:szCs w:val="28"/>
              </w:rPr>
              <w:t>)</w:t>
            </w:r>
          </w:p>
        </w:tc>
      </w:tr>
    </w:tbl>
    <w:p w:rsidR="009C5325" w:rsidRDefault="00B93F2B" w:rsidP="009C5325">
      <w:pPr>
        <w:spacing w:before="120"/>
        <w:ind w:left="567"/>
        <w:rPr>
          <w:szCs w:val="28"/>
        </w:rPr>
      </w:pPr>
      <w:r w:rsidRPr="009C5325">
        <w:rPr>
          <w:szCs w:val="28"/>
        </w:rPr>
        <w:t>где</w:t>
      </w:r>
      <w:r w:rsidR="009C5325">
        <w:rPr>
          <w:szCs w:val="28"/>
        </w:rPr>
        <w:t xml:space="preserve">: </w:t>
      </w:r>
    </w:p>
    <w:p w:rsidR="00B93F2B" w:rsidRPr="009C5325" w:rsidRDefault="00B93F2B" w:rsidP="009C5325">
      <w:pPr>
        <w:spacing w:before="120"/>
        <w:ind w:left="567"/>
        <w:rPr>
          <w:szCs w:val="28"/>
        </w:rPr>
      </w:pPr>
      <w:r w:rsidRPr="009C5325">
        <w:rPr>
          <w:i/>
          <w:szCs w:val="28"/>
        </w:rPr>
        <w:t>В</w:t>
      </w:r>
      <w:proofErr w:type="gramStart"/>
      <w:r w:rsidRPr="009C5325">
        <w:rPr>
          <w:i/>
          <w:szCs w:val="28"/>
          <w:vertAlign w:val="subscript"/>
        </w:rPr>
        <w:t>1</w:t>
      </w:r>
      <w:proofErr w:type="gramEnd"/>
      <w:r w:rsidRPr="009C5325">
        <w:rPr>
          <w:i/>
          <w:szCs w:val="28"/>
        </w:rPr>
        <w:t xml:space="preserve"> – </w:t>
      </w:r>
      <w:r w:rsidRPr="009C5325">
        <w:rPr>
          <w:szCs w:val="28"/>
        </w:rPr>
        <w:t>показание по шкале анализатора для стандартного раствора хлорбензола;</w:t>
      </w:r>
    </w:p>
    <w:p w:rsidR="00B93F2B" w:rsidRPr="009C5325" w:rsidRDefault="00B93F2B" w:rsidP="009C5325">
      <w:pPr>
        <w:spacing w:before="120"/>
        <w:ind w:left="567"/>
        <w:rPr>
          <w:szCs w:val="28"/>
        </w:rPr>
      </w:pPr>
      <w:r w:rsidRPr="009C5325">
        <w:rPr>
          <w:i/>
          <w:szCs w:val="28"/>
          <w:lang w:val="en-US"/>
        </w:rPr>
        <w:t>V</w:t>
      </w:r>
      <w:r w:rsidRPr="009C5325">
        <w:rPr>
          <w:i/>
          <w:szCs w:val="28"/>
          <w:vertAlign w:val="subscript"/>
        </w:rPr>
        <w:t>с</w:t>
      </w:r>
      <w:r w:rsidRPr="009C5325">
        <w:rPr>
          <w:szCs w:val="28"/>
        </w:rPr>
        <w:t xml:space="preserve"> – введенный объем стандартного раствора соответственно, мм</w:t>
      </w:r>
      <w:r w:rsidRPr="009C5325">
        <w:rPr>
          <w:szCs w:val="28"/>
          <w:vertAlign w:val="superscript"/>
        </w:rPr>
        <w:t>3</w:t>
      </w:r>
      <w:r w:rsidRPr="009C5325">
        <w:rPr>
          <w:szCs w:val="28"/>
        </w:rPr>
        <w:t>;</w:t>
      </w:r>
    </w:p>
    <w:p w:rsidR="00B93F2B" w:rsidRPr="009C5325" w:rsidRDefault="00B93F2B" w:rsidP="009C5325">
      <w:pPr>
        <w:spacing w:before="120"/>
        <w:ind w:left="567"/>
        <w:rPr>
          <w:szCs w:val="28"/>
        </w:rPr>
      </w:pPr>
      <w:proofErr w:type="spellStart"/>
      <w:r w:rsidRPr="009C5325">
        <w:rPr>
          <w:i/>
          <w:szCs w:val="28"/>
        </w:rPr>
        <w:t>ρ</w:t>
      </w:r>
      <w:r w:rsidRPr="009C5325">
        <w:rPr>
          <w:i/>
          <w:szCs w:val="28"/>
          <w:vertAlign w:val="subscript"/>
        </w:rPr>
        <w:t>с</w:t>
      </w:r>
      <w:proofErr w:type="spellEnd"/>
      <w:r w:rsidRPr="009C5325">
        <w:rPr>
          <w:szCs w:val="28"/>
        </w:rPr>
        <w:t xml:space="preserve"> – плотность стандартного раствора, г/см</w:t>
      </w:r>
      <w:r w:rsidRPr="009C5325">
        <w:rPr>
          <w:szCs w:val="28"/>
          <w:vertAlign w:val="superscript"/>
        </w:rPr>
        <w:t>3</w:t>
      </w:r>
      <w:r w:rsidRPr="009C5325">
        <w:rPr>
          <w:szCs w:val="28"/>
        </w:rPr>
        <w:t>;</w:t>
      </w:r>
    </w:p>
    <w:p w:rsidR="00B93F2B" w:rsidRPr="009C5325" w:rsidRDefault="00B93F2B" w:rsidP="009C5325">
      <w:pPr>
        <w:spacing w:before="120"/>
        <w:ind w:left="567"/>
        <w:rPr>
          <w:szCs w:val="28"/>
        </w:rPr>
      </w:pPr>
      <w:proofErr w:type="spellStart"/>
      <w:r w:rsidRPr="009C5325">
        <w:rPr>
          <w:i/>
          <w:szCs w:val="28"/>
        </w:rPr>
        <w:t>С</w:t>
      </w:r>
      <w:r w:rsidRPr="009C5325">
        <w:rPr>
          <w:i/>
          <w:szCs w:val="28"/>
          <w:vertAlign w:val="subscript"/>
        </w:rPr>
        <w:t>с</w:t>
      </w:r>
      <w:proofErr w:type="spellEnd"/>
      <w:r w:rsidRPr="009C5325">
        <w:rPr>
          <w:i/>
          <w:szCs w:val="28"/>
        </w:rPr>
        <w:t xml:space="preserve"> </w:t>
      </w:r>
      <w:r w:rsidRPr="009C5325">
        <w:rPr>
          <w:szCs w:val="28"/>
        </w:rPr>
        <w:t>– концентрация хлора в стандартном растворе хлорбензола, мг/дм</w:t>
      </w:r>
      <w:r w:rsidRPr="009C5325">
        <w:rPr>
          <w:szCs w:val="28"/>
          <w:vertAlign w:val="superscript"/>
        </w:rPr>
        <w:t>3</w:t>
      </w:r>
      <w:r w:rsidRPr="009C5325">
        <w:rPr>
          <w:szCs w:val="28"/>
        </w:rPr>
        <w:t>.</w:t>
      </w:r>
    </w:p>
    <w:p w:rsidR="00B93F2B" w:rsidRPr="009C5325" w:rsidRDefault="00B93F2B" w:rsidP="009A6F2D">
      <w:pPr>
        <w:pStyle w:val="aff2"/>
        <w:numPr>
          <w:ilvl w:val="2"/>
          <w:numId w:val="32"/>
        </w:numPr>
        <w:tabs>
          <w:tab w:val="left" w:pos="993"/>
        </w:tabs>
        <w:spacing w:before="120"/>
        <w:ind w:left="0" w:firstLine="0"/>
        <w:contextualSpacing w:val="0"/>
        <w:rPr>
          <w:szCs w:val="28"/>
        </w:rPr>
      </w:pPr>
      <w:r w:rsidRPr="009C5325">
        <w:rPr>
          <w:szCs w:val="28"/>
        </w:rPr>
        <w:t>Плотность ρ, г/см</w:t>
      </w:r>
      <w:r w:rsidRPr="009C5325">
        <w:rPr>
          <w:szCs w:val="28"/>
          <w:vertAlign w:val="superscript"/>
        </w:rPr>
        <w:t>3</w:t>
      </w:r>
      <w:r w:rsidRPr="009C5325">
        <w:rPr>
          <w:szCs w:val="28"/>
        </w:rPr>
        <w:t>, вычисляют по формуле</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75"/>
        <w:gridCol w:w="1270"/>
      </w:tblGrid>
      <w:tr w:rsidR="00B93F2B" w:rsidRPr="009C5325" w:rsidTr="00B93F2B">
        <w:tc>
          <w:tcPr>
            <w:tcW w:w="8075" w:type="dxa"/>
          </w:tcPr>
          <w:p w:rsidR="00B93F2B" w:rsidRPr="009C5325" w:rsidRDefault="00B93F2B" w:rsidP="009C5325">
            <w:pPr>
              <w:spacing w:before="120"/>
              <w:rPr>
                <w:i/>
                <w:sz w:val="24"/>
                <w:szCs w:val="28"/>
                <w:lang w:val="en-US"/>
              </w:rPr>
            </w:pPr>
            <m:oMathPara>
              <m:oMath>
                <m:r>
                  <w:rPr>
                    <w:rFonts w:ascii="Cambria Math" w:hAnsi="Cambria Math"/>
                    <w:sz w:val="24"/>
                    <w:szCs w:val="28"/>
                  </w:rPr>
                  <m:t>ρ</m:t>
                </m:r>
                <m:r>
                  <w:rPr>
                    <w:rFonts w:ascii="Cambria Math"/>
                    <w:sz w:val="24"/>
                    <w:szCs w:val="28"/>
                  </w:rPr>
                  <m:t>=</m:t>
                </m:r>
                <m:f>
                  <m:fPr>
                    <m:type m:val="lin"/>
                    <m:ctrlPr>
                      <w:rPr>
                        <w:rFonts w:ascii="Cambria Math" w:hAnsi="Cambria Math"/>
                        <w:i/>
                        <w:sz w:val="24"/>
                        <w:szCs w:val="28"/>
                      </w:rPr>
                    </m:ctrlPr>
                  </m:fPr>
                  <m:num>
                    <m:r>
                      <w:rPr>
                        <w:rFonts w:ascii="Cambria Math" w:hAnsi="Cambria Math"/>
                        <w:sz w:val="24"/>
                        <w:szCs w:val="28"/>
                      </w:rPr>
                      <m:t>m</m:t>
                    </m:r>
                  </m:num>
                  <m:den>
                    <m:r>
                      <w:rPr>
                        <w:rFonts w:ascii="Cambria Math" w:hAnsi="Cambria Math"/>
                        <w:sz w:val="24"/>
                        <w:szCs w:val="28"/>
                      </w:rPr>
                      <m:t>V</m:t>
                    </m:r>
                  </m:den>
                </m:f>
                <m:r>
                  <w:rPr>
                    <w:rFonts w:ascii="Cambria Math"/>
                    <w:sz w:val="24"/>
                    <w:szCs w:val="28"/>
                  </w:rPr>
                  <m:t>,</m:t>
                </m:r>
              </m:oMath>
            </m:oMathPara>
          </w:p>
        </w:tc>
        <w:tc>
          <w:tcPr>
            <w:tcW w:w="1270" w:type="dxa"/>
          </w:tcPr>
          <w:p w:rsidR="00B93F2B" w:rsidRPr="009C5325" w:rsidRDefault="00B93F2B" w:rsidP="009C5325">
            <w:pPr>
              <w:spacing w:before="120"/>
              <w:jc w:val="right"/>
              <w:rPr>
                <w:sz w:val="24"/>
                <w:szCs w:val="28"/>
              </w:rPr>
            </w:pPr>
            <w:r w:rsidRPr="009C5325">
              <w:rPr>
                <w:sz w:val="24"/>
                <w:szCs w:val="28"/>
              </w:rPr>
              <w:t>(9)</w:t>
            </w:r>
          </w:p>
        </w:tc>
      </w:tr>
    </w:tbl>
    <w:p w:rsidR="009C5325" w:rsidRDefault="00B93F2B" w:rsidP="009C5325">
      <w:pPr>
        <w:spacing w:before="120"/>
        <w:ind w:left="567"/>
        <w:rPr>
          <w:szCs w:val="28"/>
        </w:rPr>
      </w:pPr>
      <w:r w:rsidRPr="009C5325">
        <w:rPr>
          <w:szCs w:val="28"/>
        </w:rPr>
        <w:t>где</w:t>
      </w:r>
      <w:r w:rsidR="009C5325">
        <w:rPr>
          <w:szCs w:val="28"/>
        </w:rPr>
        <w:t>:</w:t>
      </w:r>
      <w:r w:rsidRPr="009C5325">
        <w:rPr>
          <w:szCs w:val="28"/>
        </w:rPr>
        <w:t xml:space="preserve"> </w:t>
      </w:r>
    </w:p>
    <w:p w:rsidR="00B93F2B" w:rsidRPr="009C5325" w:rsidRDefault="00B93F2B" w:rsidP="009C5325">
      <w:pPr>
        <w:spacing w:before="120"/>
        <w:ind w:left="567"/>
        <w:rPr>
          <w:szCs w:val="28"/>
        </w:rPr>
      </w:pPr>
      <w:r w:rsidRPr="009C5325">
        <w:rPr>
          <w:i/>
          <w:szCs w:val="28"/>
          <w:lang w:val="en-US"/>
        </w:rPr>
        <w:t>m</w:t>
      </w:r>
      <w:r w:rsidRPr="009C5325">
        <w:rPr>
          <w:i/>
          <w:szCs w:val="28"/>
        </w:rPr>
        <w:t xml:space="preserve"> – </w:t>
      </w:r>
      <w:proofErr w:type="gramStart"/>
      <w:r w:rsidRPr="009C5325">
        <w:rPr>
          <w:szCs w:val="28"/>
        </w:rPr>
        <w:t>масса</w:t>
      </w:r>
      <w:proofErr w:type="gramEnd"/>
      <w:r w:rsidRPr="009C5325">
        <w:rPr>
          <w:szCs w:val="28"/>
        </w:rPr>
        <w:t xml:space="preserve"> образца, г;</w:t>
      </w:r>
    </w:p>
    <w:p w:rsidR="00B93F2B" w:rsidRPr="009C5325" w:rsidRDefault="00B93F2B" w:rsidP="009C5325">
      <w:pPr>
        <w:spacing w:before="120"/>
        <w:ind w:left="567"/>
        <w:rPr>
          <w:szCs w:val="28"/>
        </w:rPr>
      </w:pPr>
      <w:r w:rsidRPr="009C5325">
        <w:rPr>
          <w:i/>
          <w:iCs/>
          <w:szCs w:val="28"/>
          <w:lang w:val="en-US"/>
        </w:rPr>
        <w:t>V</w:t>
      </w:r>
      <w:r w:rsidRPr="009C5325">
        <w:rPr>
          <w:szCs w:val="28"/>
        </w:rPr>
        <w:t xml:space="preserve"> – </w:t>
      </w:r>
      <w:proofErr w:type="gramStart"/>
      <w:r w:rsidRPr="009C5325">
        <w:rPr>
          <w:szCs w:val="28"/>
        </w:rPr>
        <w:t>объем</w:t>
      </w:r>
      <w:proofErr w:type="gramEnd"/>
      <w:r w:rsidRPr="009C5325">
        <w:rPr>
          <w:szCs w:val="28"/>
        </w:rPr>
        <w:t xml:space="preserve"> образца, см</w:t>
      </w:r>
      <w:r w:rsidRPr="009C5325">
        <w:rPr>
          <w:szCs w:val="28"/>
          <w:vertAlign w:val="superscript"/>
        </w:rPr>
        <w:t>3</w:t>
      </w:r>
      <w:r w:rsidRPr="009C5325">
        <w:rPr>
          <w:szCs w:val="28"/>
        </w:rPr>
        <w:t>.</w:t>
      </w:r>
    </w:p>
    <w:p w:rsidR="00B93F2B" w:rsidRPr="009C5325" w:rsidRDefault="00B93F2B" w:rsidP="009A6F2D">
      <w:pPr>
        <w:pStyle w:val="aff2"/>
        <w:numPr>
          <w:ilvl w:val="2"/>
          <w:numId w:val="32"/>
        </w:numPr>
        <w:tabs>
          <w:tab w:val="left" w:pos="993"/>
        </w:tabs>
        <w:spacing w:before="120"/>
        <w:ind w:left="0" w:firstLine="0"/>
        <w:contextualSpacing w:val="0"/>
        <w:rPr>
          <w:szCs w:val="28"/>
        </w:rPr>
      </w:pPr>
      <w:r w:rsidRPr="009C5325">
        <w:rPr>
          <w:szCs w:val="28"/>
        </w:rPr>
        <w:lastRenderedPageBreak/>
        <w:t xml:space="preserve">При использовании </w:t>
      </w:r>
      <w:proofErr w:type="spellStart"/>
      <w:r w:rsidRPr="009C5325">
        <w:rPr>
          <w:szCs w:val="28"/>
        </w:rPr>
        <w:t>микрокулонометров</w:t>
      </w:r>
      <w:proofErr w:type="spellEnd"/>
      <w:r w:rsidRPr="009C5325">
        <w:rPr>
          <w:szCs w:val="28"/>
        </w:rPr>
        <w:t xml:space="preserve"> с непрерывной записью сигнала на регистрирующем устройстве массовую долю хлорорганического соединения, млн</w:t>
      </w:r>
      <w:r w:rsidRPr="009C5325">
        <w:rPr>
          <w:szCs w:val="28"/>
          <w:vertAlign w:val="superscript"/>
        </w:rPr>
        <w:t>-1</w:t>
      </w:r>
      <w:r w:rsidRPr="009C5325">
        <w:rPr>
          <w:szCs w:val="28"/>
        </w:rPr>
        <w:t xml:space="preserve"> (</w:t>
      </w:r>
      <w:proofErr w:type="spellStart"/>
      <w:r w:rsidRPr="009C5325">
        <w:rPr>
          <w:szCs w:val="28"/>
        </w:rPr>
        <w:t>рр</w:t>
      </w:r>
      <w:proofErr w:type="spellEnd"/>
      <w:proofErr w:type="gramStart"/>
      <w:r w:rsidRPr="009C5325">
        <w:rPr>
          <w:szCs w:val="28"/>
          <w:lang w:val="en-US"/>
        </w:rPr>
        <w:t>m</w:t>
      </w:r>
      <w:proofErr w:type="gramEnd"/>
      <w:r w:rsidRPr="009C5325">
        <w:rPr>
          <w:szCs w:val="28"/>
        </w:rPr>
        <w:t>, мкг/г) вычисляют по формуле</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1440"/>
      </w:tblGrid>
      <w:tr w:rsidR="00B93F2B" w:rsidRPr="009C5325" w:rsidTr="00B93F2B">
        <w:tc>
          <w:tcPr>
            <w:tcW w:w="7905" w:type="dxa"/>
          </w:tcPr>
          <w:p w:rsidR="00B93F2B" w:rsidRPr="009C5325" w:rsidRDefault="00F073DC" w:rsidP="009C5325">
            <w:pPr>
              <w:spacing w:before="120"/>
              <w:rPr>
                <w:i/>
                <w:sz w:val="24"/>
                <w:szCs w:val="28"/>
              </w:rPr>
            </w:pPr>
            <m:oMathPara>
              <m:oMath>
                <m:sSub>
                  <m:sSubPr>
                    <m:ctrlPr>
                      <w:rPr>
                        <w:rFonts w:ascii="Cambria Math" w:hAnsi="Cambria Math"/>
                        <w:i/>
                        <w:sz w:val="24"/>
                        <w:szCs w:val="28"/>
                        <w:lang w:val="en-US"/>
                      </w:rPr>
                    </m:ctrlPr>
                  </m:sSubPr>
                  <m:e>
                    <m:r>
                      <w:rPr>
                        <w:rFonts w:ascii="Cambria Math"/>
                        <w:sz w:val="24"/>
                        <w:szCs w:val="28"/>
                        <w:lang w:val="en-US"/>
                      </w:rPr>
                      <m:t>X</m:t>
                    </m:r>
                  </m:e>
                  <m:sub>
                    <m:r>
                      <w:rPr>
                        <w:rFonts w:ascii="Cambria Math" w:hAnsi="Cambria Math"/>
                        <w:sz w:val="24"/>
                        <w:szCs w:val="28"/>
                        <w:lang w:val="en-US"/>
                      </w:rPr>
                      <m:t>i</m:t>
                    </m:r>
                  </m:sub>
                </m:sSub>
                <m:r>
                  <w:rPr>
                    <w:rFonts w:ascii="Cambria Math"/>
                    <w:sz w:val="24"/>
                    <w:szCs w:val="28"/>
                    <w:lang w:val="en-US"/>
                  </w:rPr>
                  <m:t>=</m:t>
                </m:r>
                <m:f>
                  <m:fPr>
                    <m:ctrlPr>
                      <w:rPr>
                        <w:rFonts w:ascii="Cambria Math" w:hAnsi="Cambria Math"/>
                        <w:i/>
                        <w:sz w:val="24"/>
                        <w:szCs w:val="28"/>
                        <w:lang w:val="en-US"/>
                      </w:rPr>
                    </m:ctrlPr>
                  </m:fPr>
                  <m:num>
                    <m:r>
                      <w:rPr>
                        <w:rFonts w:ascii="Cambria Math" w:hAnsi="Cambria Math"/>
                        <w:sz w:val="24"/>
                        <w:szCs w:val="28"/>
                        <w:lang w:val="en-US"/>
                      </w:rPr>
                      <m:t>S</m:t>
                    </m:r>
                    <m:r>
                      <w:rPr>
                        <w:rFonts w:ascii="Cambria Math"/>
                        <w:sz w:val="24"/>
                        <w:szCs w:val="28"/>
                      </w:rPr>
                      <m:t>П</m:t>
                    </m:r>
                    <m:r>
                      <w:rPr>
                        <w:rFonts w:ascii="Cambria Math"/>
                        <w:sz w:val="24"/>
                        <w:szCs w:val="28"/>
                      </w:rPr>
                      <m:t>0,367</m:t>
                    </m:r>
                  </m:num>
                  <m:den>
                    <m:r>
                      <w:rPr>
                        <w:rFonts w:ascii="Cambria Math" w:hAnsi="Cambria Math"/>
                        <w:sz w:val="24"/>
                        <w:szCs w:val="28"/>
                        <w:lang w:val="en-US"/>
                      </w:rPr>
                      <m:t>RYMK</m:t>
                    </m:r>
                  </m:den>
                </m:f>
                <m:r>
                  <w:rPr>
                    <w:rFonts w:ascii="Cambria Math" w:hAnsi="Cambria Math"/>
                    <w:sz w:val="24"/>
                    <w:szCs w:val="28"/>
                    <w:lang w:val="en-US"/>
                  </w:rPr>
                  <m:t>-B,</m:t>
                </m:r>
              </m:oMath>
            </m:oMathPara>
          </w:p>
        </w:tc>
        <w:tc>
          <w:tcPr>
            <w:tcW w:w="1440" w:type="dxa"/>
            <w:vAlign w:val="center"/>
          </w:tcPr>
          <w:p w:rsidR="00B93F2B" w:rsidRPr="009C5325" w:rsidRDefault="00B93F2B" w:rsidP="009C5325">
            <w:pPr>
              <w:spacing w:before="120"/>
              <w:jc w:val="right"/>
              <w:rPr>
                <w:sz w:val="24"/>
                <w:szCs w:val="28"/>
              </w:rPr>
            </w:pPr>
            <w:r w:rsidRPr="009C5325">
              <w:rPr>
                <w:sz w:val="24"/>
                <w:szCs w:val="28"/>
              </w:rPr>
              <w:t>(10)</w:t>
            </w:r>
          </w:p>
        </w:tc>
      </w:tr>
    </w:tbl>
    <w:p w:rsidR="009C5325" w:rsidRDefault="00B93F2B" w:rsidP="009C5325">
      <w:pPr>
        <w:spacing w:before="120"/>
        <w:ind w:left="567"/>
        <w:rPr>
          <w:szCs w:val="28"/>
        </w:rPr>
      </w:pPr>
      <w:r w:rsidRPr="009C5325">
        <w:rPr>
          <w:szCs w:val="28"/>
        </w:rPr>
        <w:t>где</w:t>
      </w:r>
      <w:r w:rsidR="009C5325">
        <w:rPr>
          <w:szCs w:val="28"/>
        </w:rPr>
        <w:t>:</w:t>
      </w:r>
    </w:p>
    <w:p w:rsidR="00B93F2B" w:rsidRPr="009C5325" w:rsidRDefault="00B93F2B" w:rsidP="009C5325">
      <w:pPr>
        <w:spacing w:before="120"/>
        <w:ind w:left="567"/>
        <w:rPr>
          <w:szCs w:val="28"/>
        </w:rPr>
      </w:pPr>
      <w:r w:rsidRPr="009C5325">
        <w:rPr>
          <w:i/>
          <w:szCs w:val="28"/>
          <w:lang w:val="en-US"/>
        </w:rPr>
        <w:t>S</w:t>
      </w:r>
      <w:r w:rsidRPr="009C5325">
        <w:rPr>
          <w:szCs w:val="28"/>
        </w:rPr>
        <w:t xml:space="preserve"> – </w:t>
      </w:r>
      <w:proofErr w:type="gramStart"/>
      <w:r w:rsidRPr="009C5325">
        <w:rPr>
          <w:szCs w:val="28"/>
        </w:rPr>
        <w:t>площадь</w:t>
      </w:r>
      <w:proofErr w:type="gramEnd"/>
      <w:r w:rsidRPr="009C5325">
        <w:rPr>
          <w:szCs w:val="28"/>
        </w:rPr>
        <w:t xml:space="preserve"> в соответствующих единицах, указанных в инструкции к аппарату;</w:t>
      </w:r>
    </w:p>
    <w:p w:rsidR="00B93F2B" w:rsidRPr="009C5325" w:rsidRDefault="00B93F2B" w:rsidP="009C5325">
      <w:pPr>
        <w:spacing w:before="120"/>
        <w:ind w:left="567"/>
        <w:rPr>
          <w:szCs w:val="28"/>
        </w:rPr>
      </w:pPr>
      <w:proofErr w:type="gramStart"/>
      <w:r w:rsidRPr="009C5325">
        <w:rPr>
          <w:i/>
          <w:szCs w:val="28"/>
        </w:rPr>
        <w:t>П</w:t>
      </w:r>
      <w:proofErr w:type="gramEnd"/>
      <w:r w:rsidRPr="009C5325">
        <w:rPr>
          <w:szCs w:val="28"/>
        </w:rPr>
        <w:t xml:space="preserve"> – сигнал, характеризующий чувствительность записывающего устройства по полной шкале, мВ;</w:t>
      </w:r>
    </w:p>
    <w:p w:rsidR="00B93F2B" w:rsidRPr="009C5325" w:rsidRDefault="00B93F2B" w:rsidP="009C5325">
      <w:pPr>
        <w:ind w:left="567"/>
        <w:rPr>
          <w:rFonts w:eastAsiaTheme="minorEastAsia"/>
          <w:szCs w:val="28"/>
        </w:rPr>
      </w:pPr>
      <w:r w:rsidRPr="009C5325">
        <w:rPr>
          <w:i/>
          <w:szCs w:val="28"/>
        </w:rPr>
        <w:t>0,367</w:t>
      </w:r>
      <w:r w:rsidRPr="009C5325">
        <w:rPr>
          <w:szCs w:val="28"/>
        </w:rPr>
        <w:t xml:space="preserve"> – коэффициент, равный </w:t>
      </w:r>
      <m:oMath>
        <m:r>
          <w:rPr>
            <w:rFonts w:ascii="Cambria Math"/>
            <w:szCs w:val="28"/>
          </w:rPr>
          <m:t>0,367=</m:t>
        </m:r>
        <m:f>
          <m:fPr>
            <m:ctrlPr>
              <w:rPr>
                <w:rFonts w:ascii="Cambria Math" w:hAnsi="Cambria Math"/>
                <w:i/>
                <w:szCs w:val="28"/>
              </w:rPr>
            </m:ctrlPr>
          </m:fPr>
          <m:num>
            <m:d>
              <m:dPr>
                <m:ctrlPr>
                  <w:rPr>
                    <w:rFonts w:ascii="Cambria Math" w:hAnsi="Cambria Math"/>
                    <w:i/>
                    <w:szCs w:val="28"/>
                  </w:rPr>
                </m:ctrlPr>
              </m:dPr>
              <m:e>
                <m:r>
                  <w:rPr>
                    <w:rFonts w:ascii="Cambria Math"/>
                    <w:szCs w:val="28"/>
                  </w:rPr>
                  <m:t xml:space="preserve">35,45 </m:t>
                </m:r>
                <m:r>
                  <w:rPr>
                    <w:rFonts w:ascii="Cambria Math"/>
                    <w:szCs w:val="28"/>
                  </w:rPr>
                  <m:t>г</m:t>
                </m:r>
                <m:f>
                  <m:fPr>
                    <m:type m:val="lin"/>
                    <m:ctrlPr>
                      <w:rPr>
                        <w:rFonts w:ascii="Cambria Math" w:hAnsi="Cambria Math"/>
                        <w:i/>
                        <w:szCs w:val="28"/>
                        <w:lang w:val="en-US"/>
                      </w:rPr>
                    </m:ctrlPr>
                  </m:fPr>
                  <m:num>
                    <m:r>
                      <w:rPr>
                        <w:rFonts w:ascii="Cambria Math" w:hAnsi="Cambria Math"/>
                        <w:szCs w:val="28"/>
                        <w:lang w:val="en-US"/>
                      </w:rPr>
                      <m:t>Cl</m:t>
                    </m:r>
                  </m:num>
                  <m:den>
                    <m:r>
                      <w:rPr>
                        <w:rFonts w:ascii="Cambria Math"/>
                        <w:szCs w:val="28"/>
                      </w:rPr>
                      <m:t>экв</m:t>
                    </m:r>
                  </m:den>
                </m:f>
                <m:r>
                  <w:rPr>
                    <w:rFonts w:ascii="Cambria Math"/>
                    <w:szCs w:val="28"/>
                  </w:rPr>
                  <m:t>.</m:t>
                </m:r>
              </m:e>
            </m:d>
            <m:d>
              <m:dPr>
                <m:ctrlPr>
                  <w:rPr>
                    <w:rFonts w:ascii="Cambria Math" w:hAnsi="Cambria Math"/>
                    <w:i/>
                    <w:szCs w:val="28"/>
                  </w:rPr>
                </m:ctrlPr>
              </m:dPr>
              <m:e>
                <m:sSup>
                  <m:sSupPr>
                    <m:ctrlPr>
                      <w:rPr>
                        <w:rFonts w:ascii="Cambria Math" w:hAnsi="Cambria Math"/>
                        <w:i/>
                        <w:szCs w:val="28"/>
                        <w:lang w:val="en-US"/>
                      </w:rPr>
                    </m:ctrlPr>
                  </m:sSupPr>
                  <m:e>
                    <m:r>
                      <w:rPr>
                        <w:rFonts w:ascii="Cambria Math"/>
                        <w:szCs w:val="28"/>
                      </w:rPr>
                      <m:t>10</m:t>
                    </m:r>
                  </m:e>
                  <m:sup>
                    <m:r>
                      <w:rPr>
                        <w:rFonts w:ascii="Cambria Math" w:hAnsi="Cambria Math"/>
                        <w:szCs w:val="28"/>
                      </w:rPr>
                      <m:t>-</m:t>
                    </m:r>
                    <m:r>
                      <w:rPr>
                        <w:rFonts w:ascii="Cambria Math"/>
                        <w:szCs w:val="28"/>
                      </w:rPr>
                      <m:t>3</m:t>
                    </m:r>
                  </m:sup>
                </m:sSup>
                <m:f>
                  <m:fPr>
                    <m:type m:val="lin"/>
                    <m:ctrlPr>
                      <w:rPr>
                        <w:rFonts w:ascii="Cambria Math" w:hAnsi="Cambria Math"/>
                        <w:i/>
                        <w:szCs w:val="28"/>
                        <w:lang w:val="en-US"/>
                      </w:rPr>
                    </m:ctrlPr>
                  </m:fPr>
                  <m:num>
                    <m:r>
                      <w:rPr>
                        <w:rFonts w:ascii="Cambria Math" w:hAnsi="Cambria Math"/>
                        <w:szCs w:val="28"/>
                        <w:lang w:val="en-US"/>
                      </w:rPr>
                      <m:t>V</m:t>
                    </m:r>
                  </m:num>
                  <m:den>
                    <m:r>
                      <w:rPr>
                        <w:rFonts w:ascii="Cambria Math"/>
                        <w:szCs w:val="28"/>
                      </w:rPr>
                      <m:t>мВ</m:t>
                    </m:r>
                  </m:den>
                </m:f>
              </m:e>
            </m:d>
            <m:r>
              <w:rPr>
                <w:rFonts w:ascii="Cambria Math"/>
                <w:szCs w:val="28"/>
              </w:rPr>
              <m:t>(</m:t>
            </m:r>
            <m:sSup>
              <m:sSupPr>
                <m:ctrlPr>
                  <w:rPr>
                    <w:rFonts w:ascii="Cambria Math" w:hAnsi="Cambria Math"/>
                    <w:i/>
                    <w:szCs w:val="28"/>
                  </w:rPr>
                </m:ctrlPr>
              </m:sSupPr>
              <m:e>
                <m:r>
                  <w:rPr>
                    <w:rFonts w:ascii="Cambria Math"/>
                    <w:szCs w:val="28"/>
                  </w:rPr>
                  <m:t>10</m:t>
                </m:r>
              </m:e>
              <m:sup>
                <m:r>
                  <w:rPr>
                    <w:rFonts w:ascii="Cambria Math"/>
                    <w:szCs w:val="28"/>
                  </w:rPr>
                  <m:t>6</m:t>
                </m:r>
              </m:sup>
            </m:sSup>
            <m:r>
              <w:rPr>
                <w:rFonts w:ascii="Cambria Math" w:hAnsi="Cambria Math"/>
                <w:szCs w:val="28"/>
              </w:rPr>
              <m:t>μ</m:t>
            </m:r>
            <m:r>
              <w:rPr>
                <w:rFonts w:ascii="Cambria Math"/>
                <w:szCs w:val="28"/>
              </w:rPr>
              <m:t xml:space="preserve"> </m:t>
            </m:r>
            <m:f>
              <m:fPr>
                <m:type m:val="lin"/>
                <m:ctrlPr>
                  <w:rPr>
                    <w:rFonts w:ascii="Cambria Math" w:hAnsi="Cambria Math"/>
                    <w:i/>
                    <w:szCs w:val="28"/>
                  </w:rPr>
                </m:ctrlPr>
              </m:fPr>
              <m:num>
                <m:r>
                  <w:rPr>
                    <w:rFonts w:ascii="Cambria Math"/>
                    <w:szCs w:val="28"/>
                  </w:rPr>
                  <m:t>г</m:t>
                </m:r>
              </m:num>
              <m:den>
                <m:r>
                  <w:rPr>
                    <w:rFonts w:ascii="Cambria Math"/>
                    <w:szCs w:val="28"/>
                  </w:rPr>
                  <m:t>г</m:t>
                </m:r>
              </m:den>
            </m:f>
            <m:r>
              <w:rPr>
                <w:rFonts w:ascii="Cambria Math"/>
                <w:szCs w:val="28"/>
              </w:rPr>
              <m:t xml:space="preserve">) </m:t>
            </m:r>
          </m:num>
          <m:den>
            <m:r>
              <w:rPr>
                <w:rFonts w:ascii="Cambria Math"/>
                <w:szCs w:val="28"/>
              </w:rPr>
              <m:t xml:space="preserve">(96500 </m:t>
            </m:r>
            <m:f>
              <m:fPr>
                <m:type m:val="lin"/>
                <m:ctrlPr>
                  <w:rPr>
                    <w:rFonts w:ascii="Cambria Math" w:hAnsi="Cambria Math"/>
                    <w:i/>
                    <w:szCs w:val="28"/>
                  </w:rPr>
                </m:ctrlPr>
              </m:fPr>
              <m:num>
                <m:r>
                  <w:rPr>
                    <w:rFonts w:ascii="Cambria Math"/>
                    <w:szCs w:val="28"/>
                  </w:rPr>
                  <m:t>Кл</m:t>
                </m:r>
              </m:num>
              <m:den>
                <m:r>
                  <w:rPr>
                    <w:rFonts w:ascii="Cambria Math"/>
                    <w:szCs w:val="28"/>
                  </w:rPr>
                  <m:t>экв</m:t>
                </m:r>
                <m:r>
                  <w:rPr>
                    <w:rFonts w:ascii="Cambria Math"/>
                    <w:szCs w:val="28"/>
                  </w:rPr>
                  <m:t>.</m:t>
                </m:r>
              </m:den>
            </m:f>
            <m:r>
              <w:rPr>
                <w:rFonts w:ascii="Cambria Math"/>
                <w:szCs w:val="28"/>
              </w:rPr>
              <m:t>)</m:t>
            </m:r>
          </m:den>
        </m:f>
        <m:r>
          <w:rPr>
            <w:rFonts w:ascii="Cambria Math"/>
            <w:szCs w:val="28"/>
          </w:rPr>
          <m:t>;</m:t>
        </m:r>
      </m:oMath>
    </w:p>
    <w:p w:rsidR="00B93F2B" w:rsidRPr="009C5325" w:rsidRDefault="00B93F2B" w:rsidP="009C5325">
      <w:pPr>
        <w:spacing w:before="120"/>
        <w:ind w:left="567"/>
        <w:rPr>
          <w:szCs w:val="28"/>
        </w:rPr>
      </w:pPr>
      <w:r w:rsidRPr="009C5325">
        <w:rPr>
          <w:i/>
          <w:szCs w:val="28"/>
          <w:lang w:val="en-US"/>
        </w:rPr>
        <w:t>R</w:t>
      </w:r>
      <w:r w:rsidRPr="009C5325">
        <w:rPr>
          <w:szCs w:val="28"/>
        </w:rPr>
        <w:t xml:space="preserve"> – </w:t>
      </w:r>
      <w:proofErr w:type="gramStart"/>
      <w:r w:rsidRPr="009C5325">
        <w:rPr>
          <w:szCs w:val="28"/>
        </w:rPr>
        <w:t>сопротивление</w:t>
      </w:r>
      <w:proofErr w:type="gramEnd"/>
      <w:r w:rsidRPr="009C5325">
        <w:rPr>
          <w:szCs w:val="28"/>
        </w:rPr>
        <w:t>, Ом;</w:t>
      </w:r>
    </w:p>
    <w:p w:rsidR="00B93F2B" w:rsidRPr="009C5325" w:rsidRDefault="00B93F2B" w:rsidP="009C5325">
      <w:pPr>
        <w:spacing w:before="120"/>
        <w:ind w:left="567"/>
        <w:rPr>
          <w:szCs w:val="28"/>
        </w:rPr>
      </w:pPr>
      <w:r w:rsidRPr="009C5325">
        <w:rPr>
          <w:i/>
          <w:szCs w:val="28"/>
          <w:lang w:val="en-US"/>
        </w:rPr>
        <w:t>Y</w:t>
      </w:r>
      <w:r w:rsidRPr="009C5325">
        <w:rPr>
          <w:szCs w:val="28"/>
        </w:rPr>
        <w:t xml:space="preserve"> – </w:t>
      </w:r>
      <w:proofErr w:type="gramStart"/>
      <w:r w:rsidRPr="009C5325">
        <w:rPr>
          <w:szCs w:val="28"/>
        </w:rPr>
        <w:t>площадь</w:t>
      </w:r>
      <w:proofErr w:type="gramEnd"/>
      <w:r w:rsidRPr="009C5325">
        <w:rPr>
          <w:szCs w:val="28"/>
        </w:rPr>
        <w:t>, эквивалентная отклику регистрирующего устройства по всей шкале в секунду, измеряемая в единицах площади в секунду;</w:t>
      </w:r>
    </w:p>
    <w:p w:rsidR="00B93F2B" w:rsidRPr="009C5325" w:rsidRDefault="00B93F2B" w:rsidP="009C5325">
      <w:pPr>
        <w:spacing w:before="120"/>
        <w:ind w:left="567"/>
        <w:rPr>
          <w:szCs w:val="28"/>
        </w:rPr>
      </w:pPr>
      <w:r w:rsidRPr="009C5325">
        <w:rPr>
          <w:i/>
          <w:szCs w:val="28"/>
          <w:lang w:val="en-US"/>
        </w:rPr>
        <w:t>M</w:t>
      </w:r>
      <w:r w:rsidRPr="009C5325">
        <w:rPr>
          <w:szCs w:val="28"/>
        </w:rPr>
        <w:t xml:space="preserve"> – </w:t>
      </w:r>
      <w:proofErr w:type="gramStart"/>
      <w:r w:rsidRPr="009C5325">
        <w:rPr>
          <w:szCs w:val="28"/>
        </w:rPr>
        <w:t>масса</w:t>
      </w:r>
      <w:proofErr w:type="gramEnd"/>
      <w:r w:rsidRPr="009C5325">
        <w:rPr>
          <w:szCs w:val="28"/>
        </w:rPr>
        <w:t xml:space="preserve"> образца, г;</w:t>
      </w:r>
    </w:p>
    <w:p w:rsidR="00B93F2B" w:rsidRPr="009C5325" w:rsidRDefault="00B93F2B" w:rsidP="009C5325">
      <w:pPr>
        <w:spacing w:before="120"/>
        <w:ind w:left="567"/>
        <w:rPr>
          <w:szCs w:val="28"/>
        </w:rPr>
      </w:pPr>
      <w:proofErr w:type="gramStart"/>
      <w:r w:rsidRPr="009C5325">
        <w:rPr>
          <w:i/>
          <w:szCs w:val="28"/>
        </w:rPr>
        <w:t>К</w:t>
      </w:r>
      <w:proofErr w:type="gramEnd"/>
      <w:r w:rsidRPr="009C5325">
        <w:rPr>
          <w:i/>
          <w:szCs w:val="28"/>
        </w:rPr>
        <w:t xml:space="preserve"> </w:t>
      </w:r>
      <w:r w:rsidRPr="009C5325">
        <w:rPr>
          <w:szCs w:val="28"/>
        </w:rPr>
        <w:t>– коэффициент пересчета;</w:t>
      </w:r>
    </w:p>
    <w:p w:rsidR="00B93F2B" w:rsidRPr="009C5325" w:rsidRDefault="00B93F2B" w:rsidP="009C5325">
      <w:pPr>
        <w:spacing w:before="120"/>
        <w:ind w:left="567"/>
        <w:rPr>
          <w:szCs w:val="28"/>
        </w:rPr>
      </w:pPr>
      <w:r w:rsidRPr="009C5325">
        <w:rPr>
          <w:i/>
          <w:szCs w:val="28"/>
        </w:rPr>
        <w:t>В</w:t>
      </w:r>
      <w:r w:rsidRPr="009C5325">
        <w:rPr>
          <w:szCs w:val="28"/>
        </w:rPr>
        <w:t xml:space="preserve"> – показания холостого испытания системы с изооктаном, млн</w:t>
      </w:r>
      <w:r w:rsidRPr="009C5325">
        <w:rPr>
          <w:szCs w:val="28"/>
          <w:vertAlign w:val="superscript"/>
        </w:rPr>
        <w:t>-1</w:t>
      </w:r>
      <w:r w:rsidRPr="009C5325">
        <w:rPr>
          <w:szCs w:val="28"/>
        </w:rPr>
        <w:t xml:space="preserve"> (</w:t>
      </w:r>
      <w:r w:rsidRPr="009C5325">
        <w:rPr>
          <w:szCs w:val="28"/>
          <w:lang w:val="en-US"/>
        </w:rPr>
        <w:t>ppm</w:t>
      </w:r>
      <w:r w:rsidRPr="009C5325">
        <w:rPr>
          <w:szCs w:val="28"/>
        </w:rPr>
        <w:t>, мкг/г) хлорида.</w:t>
      </w:r>
    </w:p>
    <w:p w:rsidR="00B93F2B" w:rsidRPr="009C5325" w:rsidRDefault="00B93F2B" w:rsidP="009A6F2D">
      <w:pPr>
        <w:pStyle w:val="aff2"/>
        <w:numPr>
          <w:ilvl w:val="2"/>
          <w:numId w:val="32"/>
        </w:numPr>
        <w:tabs>
          <w:tab w:val="left" w:pos="993"/>
        </w:tabs>
        <w:spacing w:before="120"/>
        <w:ind w:left="0" w:firstLine="0"/>
        <w:contextualSpacing w:val="0"/>
        <w:rPr>
          <w:szCs w:val="28"/>
        </w:rPr>
      </w:pPr>
      <w:r w:rsidRPr="009C5325">
        <w:rPr>
          <w:szCs w:val="28"/>
        </w:rPr>
        <w:t xml:space="preserve">В случае получения результата «менее 1 </w:t>
      </w:r>
      <w:proofErr w:type="spellStart"/>
      <w:r w:rsidRPr="009C5325">
        <w:rPr>
          <w:szCs w:val="28"/>
        </w:rPr>
        <w:t>ppm</w:t>
      </w:r>
      <w:proofErr w:type="spellEnd"/>
      <w:r w:rsidRPr="009C5325">
        <w:rPr>
          <w:szCs w:val="28"/>
        </w:rPr>
        <w:t>» для холостой пробы (</w:t>
      </w:r>
      <m:oMath>
        <m:sSub>
          <m:sSubPr>
            <m:ctrlPr>
              <w:rPr>
                <w:rFonts w:ascii="Cambria Math" w:hAnsi="Cambria Math"/>
                <w:i/>
                <w:szCs w:val="28"/>
                <w:lang w:val="en-US"/>
              </w:rPr>
            </m:ctrlPr>
          </m:sSubPr>
          <m:e>
            <m:r>
              <w:rPr>
                <w:rFonts w:ascii="Cambria Math" w:hAnsi="Cambria Math"/>
                <w:szCs w:val="28"/>
                <w:lang w:val="en-US"/>
              </w:rPr>
              <m:t>X</m:t>
            </m:r>
          </m:e>
          <m:sub>
            <m:r>
              <w:rPr>
                <w:rFonts w:ascii="Cambria Math" w:hAnsi="Cambria Math"/>
                <w:szCs w:val="28"/>
              </w:rPr>
              <m:t>хол</m:t>
            </m:r>
          </m:sub>
        </m:sSub>
      </m:oMath>
      <w:r w:rsidRPr="009C5325">
        <w:rPr>
          <w:rFonts w:eastAsiaTheme="minorEastAsia"/>
          <w:szCs w:val="28"/>
        </w:rPr>
        <w:t>) проводят проверку приемлемости д</w:t>
      </w:r>
      <w:r w:rsidRPr="009C5325">
        <w:rPr>
          <w:szCs w:val="28"/>
        </w:rPr>
        <w:t xml:space="preserve">ля двух результатов измерений </w:t>
      </w:r>
      <w:r w:rsidRPr="009C5325">
        <w:rPr>
          <w:color w:val="000000" w:themeColor="text1"/>
          <w:szCs w:val="28"/>
        </w:rPr>
        <w:t xml:space="preserve">массовой доли хлорорганических соединений в пробе с химическим реагентом. </w:t>
      </w:r>
      <w:r w:rsidRPr="009C5325">
        <w:rPr>
          <w:szCs w:val="28"/>
        </w:rPr>
        <w:t xml:space="preserve">Результаты измерений считают приемлемыми, если значение расхождения не превышает значения предела повторяемости </w:t>
      </w:r>
      <w:r w:rsidRPr="009C5325">
        <w:rPr>
          <w:i/>
          <w:szCs w:val="28"/>
          <w:lang w:val="en-US"/>
        </w:rPr>
        <w:t>r</w:t>
      </w:r>
      <w:r w:rsidRPr="009C5325">
        <w:rPr>
          <w:szCs w:val="28"/>
        </w:rPr>
        <w:t>, млн</w:t>
      </w:r>
      <w:r w:rsidRPr="009C5325">
        <w:rPr>
          <w:szCs w:val="28"/>
          <w:vertAlign w:val="superscript"/>
        </w:rPr>
        <w:t>-1</w:t>
      </w:r>
      <w:r w:rsidRPr="009C5325">
        <w:rPr>
          <w:szCs w:val="28"/>
        </w:rPr>
        <w:t xml:space="preserve"> (</w:t>
      </w:r>
      <w:proofErr w:type="spellStart"/>
      <w:r w:rsidRPr="009C5325">
        <w:rPr>
          <w:szCs w:val="28"/>
        </w:rPr>
        <w:t>рр</w:t>
      </w:r>
      <w:proofErr w:type="spellEnd"/>
      <w:proofErr w:type="gramStart"/>
      <w:r w:rsidRPr="009C5325">
        <w:rPr>
          <w:szCs w:val="28"/>
          <w:lang w:val="en-US"/>
        </w:rPr>
        <w:t>m</w:t>
      </w:r>
      <w:proofErr w:type="gramEnd"/>
      <w:r w:rsidRPr="009C5325">
        <w:rPr>
          <w:szCs w:val="28"/>
        </w:rPr>
        <w:t>, мкг/г) которое вычисляют по формуле</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1440"/>
      </w:tblGrid>
      <w:tr w:rsidR="00B93F2B" w:rsidRPr="009C5325" w:rsidTr="00B93F2B">
        <w:tc>
          <w:tcPr>
            <w:tcW w:w="7905" w:type="dxa"/>
          </w:tcPr>
          <w:p w:rsidR="00B93F2B" w:rsidRPr="009C5325" w:rsidRDefault="00F073DC" w:rsidP="009C5325">
            <w:pPr>
              <w:spacing w:before="120"/>
              <w:rPr>
                <w:i/>
                <w:sz w:val="24"/>
                <w:szCs w:val="28"/>
              </w:rPr>
            </w:pPr>
            <m:oMathPara>
              <m:oMath>
                <m:d>
                  <m:dPr>
                    <m:begChr m:val="|"/>
                    <m:endChr m:val="|"/>
                    <m:ctrlPr>
                      <w:rPr>
                        <w:rFonts w:ascii="Cambria Math" w:hAnsi="Cambria Math"/>
                        <w:i/>
                        <w:sz w:val="24"/>
                        <w:szCs w:val="28"/>
                        <w:lang w:val="en-US"/>
                      </w:rPr>
                    </m:ctrlPr>
                  </m:dPr>
                  <m:e>
                    <m:sSub>
                      <m:sSubPr>
                        <m:ctrlPr>
                          <w:rPr>
                            <w:rFonts w:ascii="Cambria Math" w:hAnsi="Cambria Math"/>
                            <w:i/>
                            <w:sz w:val="24"/>
                            <w:szCs w:val="28"/>
                            <w:lang w:val="en-US"/>
                          </w:rPr>
                        </m:ctrlPr>
                      </m:sSubPr>
                      <m:e>
                        <m:r>
                          <w:rPr>
                            <w:rFonts w:ascii="Cambria Math" w:hAnsi="Cambria Math"/>
                            <w:sz w:val="24"/>
                            <w:szCs w:val="28"/>
                            <w:lang w:val="en-US"/>
                          </w:rPr>
                          <m:t>X</m:t>
                        </m:r>
                      </m:e>
                      <m:sub>
                        <m:r>
                          <w:rPr>
                            <w:rFonts w:ascii="Cambria Math"/>
                            <w:sz w:val="24"/>
                            <w:szCs w:val="28"/>
                            <w:lang w:val="en-US"/>
                          </w:rPr>
                          <m:t>реаг</m:t>
                        </m:r>
                        <m:r>
                          <w:rPr>
                            <w:rFonts w:ascii="Cambria Math"/>
                            <w:sz w:val="24"/>
                            <w:szCs w:val="28"/>
                            <w:lang w:val="en-US"/>
                          </w:rPr>
                          <m:t xml:space="preserve"> 1</m:t>
                        </m:r>
                      </m:sub>
                    </m:sSub>
                    <m:r>
                      <w:rPr>
                        <w:rFonts w:ascii="Cambria Math" w:hAnsi="Cambria Math"/>
                        <w:sz w:val="24"/>
                        <w:szCs w:val="28"/>
                        <w:lang w:val="en-US"/>
                      </w:rPr>
                      <m:t>-</m:t>
                    </m:r>
                    <m:sSub>
                      <m:sSubPr>
                        <m:ctrlPr>
                          <w:rPr>
                            <w:rFonts w:ascii="Cambria Math" w:hAnsi="Cambria Math"/>
                            <w:i/>
                            <w:sz w:val="24"/>
                            <w:szCs w:val="28"/>
                            <w:lang w:val="en-US"/>
                          </w:rPr>
                        </m:ctrlPr>
                      </m:sSubPr>
                      <m:e>
                        <m:r>
                          <w:rPr>
                            <w:rFonts w:ascii="Cambria Math" w:hAnsi="Cambria Math"/>
                            <w:sz w:val="24"/>
                            <w:szCs w:val="28"/>
                            <w:lang w:val="en-US"/>
                          </w:rPr>
                          <m:t>X</m:t>
                        </m:r>
                      </m:e>
                      <m:sub>
                        <m:r>
                          <w:rPr>
                            <w:rFonts w:ascii="Cambria Math"/>
                            <w:sz w:val="24"/>
                            <w:szCs w:val="28"/>
                            <w:lang w:val="en-US"/>
                          </w:rPr>
                          <m:t>реаг</m:t>
                        </m:r>
                        <m:r>
                          <w:rPr>
                            <w:rFonts w:ascii="Cambria Math"/>
                            <w:sz w:val="24"/>
                            <w:szCs w:val="28"/>
                            <w:lang w:val="en-US"/>
                          </w:rPr>
                          <m:t xml:space="preserve"> 2</m:t>
                        </m:r>
                      </m:sub>
                    </m:sSub>
                  </m:e>
                </m:d>
                <m:r>
                  <w:rPr>
                    <w:rFonts w:ascii="Cambria Math"/>
                    <w:sz w:val="24"/>
                    <w:szCs w:val="28"/>
                    <w:lang w:val="en-US"/>
                  </w:rPr>
                  <m:t>≤</m:t>
                </m:r>
                <m:sSub>
                  <m:sSubPr>
                    <m:ctrlPr>
                      <w:rPr>
                        <w:rFonts w:ascii="Cambria Math" w:hAnsi="Cambria Math"/>
                        <w:i/>
                        <w:sz w:val="24"/>
                        <w:szCs w:val="28"/>
                        <w:lang w:val="en-US"/>
                      </w:rPr>
                    </m:ctrlPr>
                  </m:sSubPr>
                  <m:e>
                    <m:r>
                      <w:rPr>
                        <w:rFonts w:ascii="Cambria Math" w:hAnsi="Cambria Math"/>
                        <w:sz w:val="24"/>
                        <w:szCs w:val="28"/>
                        <w:lang w:val="en-US"/>
                      </w:rPr>
                      <m:t>r</m:t>
                    </m:r>
                  </m:e>
                  <m:sub>
                    <m:r>
                      <m:rPr>
                        <m:sty m:val="p"/>
                      </m:rPr>
                      <w:rPr>
                        <w:rFonts w:ascii="Cambria Math" w:eastAsiaTheme="minorEastAsia"/>
                        <w:sz w:val="24"/>
                        <w:szCs w:val="28"/>
                      </w:rPr>
                      <m:t xml:space="preserve"> </m:t>
                    </m:r>
                  </m:sub>
                </m:sSub>
                <m:r>
                  <w:rPr>
                    <w:rFonts w:ascii="Cambria Math"/>
                    <w:sz w:val="24"/>
                    <w:szCs w:val="28"/>
                    <w:lang w:val="en-US"/>
                  </w:rPr>
                  <m:t>,</m:t>
                </m:r>
              </m:oMath>
            </m:oMathPara>
          </w:p>
        </w:tc>
        <w:tc>
          <w:tcPr>
            <w:tcW w:w="1440" w:type="dxa"/>
            <w:vAlign w:val="center"/>
          </w:tcPr>
          <w:p w:rsidR="00B93F2B" w:rsidRPr="009C5325" w:rsidRDefault="00B93F2B" w:rsidP="009C5325">
            <w:pPr>
              <w:spacing w:before="120"/>
              <w:jc w:val="right"/>
              <w:rPr>
                <w:sz w:val="24"/>
                <w:szCs w:val="28"/>
              </w:rPr>
            </w:pPr>
            <w:r w:rsidRPr="009C5325">
              <w:rPr>
                <w:sz w:val="24"/>
                <w:szCs w:val="28"/>
              </w:rPr>
              <w:t>(11)</w:t>
            </w:r>
          </w:p>
        </w:tc>
      </w:tr>
    </w:tbl>
    <w:p w:rsidR="009C5325" w:rsidRDefault="00B93F2B" w:rsidP="009C5325">
      <w:pPr>
        <w:spacing w:before="120"/>
        <w:ind w:left="567"/>
        <w:rPr>
          <w:szCs w:val="28"/>
        </w:rPr>
      </w:pPr>
      <w:r w:rsidRPr="009C5325">
        <w:rPr>
          <w:szCs w:val="28"/>
        </w:rPr>
        <w:t>где</w:t>
      </w:r>
      <w:r w:rsidR="009C5325">
        <w:rPr>
          <w:szCs w:val="28"/>
        </w:rPr>
        <w:t>:</w:t>
      </w:r>
    </w:p>
    <w:p w:rsidR="00B93F2B" w:rsidRPr="009C5325" w:rsidRDefault="00B93F2B" w:rsidP="009C5325">
      <w:pPr>
        <w:spacing w:before="120"/>
        <w:ind w:left="567"/>
        <w:rPr>
          <w:szCs w:val="28"/>
        </w:rPr>
      </w:pPr>
      <w:r w:rsidRPr="009C5325">
        <w:rPr>
          <w:i/>
          <w:iCs/>
          <w:szCs w:val="28"/>
          <w:lang w:val="en-US"/>
        </w:rPr>
        <w:t>X</w:t>
      </w:r>
      <w:r w:rsidRPr="009C5325">
        <w:rPr>
          <w:i/>
          <w:iCs/>
          <w:szCs w:val="28"/>
          <w:vertAlign w:val="subscript"/>
        </w:rPr>
        <w:t xml:space="preserve"> </w:t>
      </w:r>
      <w:proofErr w:type="spellStart"/>
      <w:r w:rsidRPr="009C5325">
        <w:rPr>
          <w:i/>
          <w:szCs w:val="28"/>
          <w:vertAlign w:val="subscript"/>
        </w:rPr>
        <w:t>реаг</w:t>
      </w:r>
      <w:proofErr w:type="spellEnd"/>
      <w:r w:rsidRPr="009C5325">
        <w:rPr>
          <w:i/>
          <w:szCs w:val="28"/>
          <w:vertAlign w:val="subscript"/>
        </w:rPr>
        <w:t xml:space="preserve"> 1</w:t>
      </w:r>
      <w:r w:rsidRPr="009C5325">
        <w:rPr>
          <w:szCs w:val="28"/>
        </w:rPr>
        <w:t xml:space="preserve">, </w:t>
      </w:r>
      <w:r w:rsidRPr="009C5325">
        <w:rPr>
          <w:i/>
          <w:iCs/>
          <w:szCs w:val="28"/>
          <w:lang w:val="en-US"/>
        </w:rPr>
        <w:t>X</w:t>
      </w:r>
      <w:proofErr w:type="spellStart"/>
      <w:r w:rsidRPr="009C5325">
        <w:rPr>
          <w:i/>
          <w:szCs w:val="28"/>
          <w:vertAlign w:val="subscript"/>
        </w:rPr>
        <w:t>реаг</w:t>
      </w:r>
      <w:proofErr w:type="spellEnd"/>
      <w:r w:rsidRPr="009C5325">
        <w:rPr>
          <w:i/>
          <w:iCs/>
          <w:szCs w:val="28"/>
          <w:vertAlign w:val="subscript"/>
        </w:rPr>
        <w:t xml:space="preserve"> </w:t>
      </w:r>
      <w:r w:rsidRPr="009C5325">
        <w:rPr>
          <w:i/>
          <w:szCs w:val="28"/>
          <w:vertAlign w:val="subscript"/>
        </w:rPr>
        <w:t>2</w:t>
      </w:r>
      <w:r w:rsidRPr="009C5325">
        <w:rPr>
          <w:szCs w:val="28"/>
        </w:rPr>
        <w:t xml:space="preserve"> – результаты определения массовой доли хлорорганических соединений в образце </w:t>
      </w:r>
      <w:proofErr w:type="spellStart"/>
      <w:r w:rsidRPr="009C5325">
        <w:rPr>
          <w:szCs w:val="28"/>
        </w:rPr>
        <w:t>нафты</w:t>
      </w:r>
      <w:proofErr w:type="spellEnd"/>
      <w:r w:rsidRPr="009C5325">
        <w:rPr>
          <w:szCs w:val="28"/>
        </w:rPr>
        <w:t xml:space="preserve"> полученные в условиях повторяемости, млн</w:t>
      </w:r>
      <w:r w:rsidRPr="009C5325">
        <w:rPr>
          <w:szCs w:val="28"/>
          <w:vertAlign w:val="superscript"/>
        </w:rPr>
        <w:t>-1</w:t>
      </w:r>
      <w:r w:rsidRPr="009C5325">
        <w:rPr>
          <w:szCs w:val="28"/>
        </w:rPr>
        <w:t xml:space="preserve"> (</w:t>
      </w:r>
      <w:r w:rsidRPr="009C5325">
        <w:rPr>
          <w:szCs w:val="28"/>
          <w:lang w:val="en-US"/>
        </w:rPr>
        <w:t>ppm</w:t>
      </w:r>
      <w:r w:rsidRPr="009C5325">
        <w:rPr>
          <w:szCs w:val="28"/>
        </w:rPr>
        <w:t>, мкг/г);</w:t>
      </w:r>
    </w:p>
    <w:p w:rsidR="00B93F2B" w:rsidRPr="009C5325" w:rsidRDefault="00B93F2B" w:rsidP="009C5325">
      <w:pPr>
        <w:spacing w:before="120"/>
        <w:ind w:left="567"/>
        <w:rPr>
          <w:rFonts w:eastAsiaTheme="minorEastAsia"/>
          <w:szCs w:val="28"/>
        </w:rPr>
      </w:pPr>
      <w:r w:rsidRPr="009C5325">
        <w:rPr>
          <w:rFonts w:eastAsiaTheme="minorEastAsia"/>
          <w:i/>
          <w:szCs w:val="28"/>
          <w:lang w:val="en-US"/>
        </w:rPr>
        <w:t>r</w:t>
      </w:r>
      <w:r w:rsidRPr="009C5325">
        <w:rPr>
          <w:rFonts w:eastAsiaTheme="minorEastAsia"/>
          <w:szCs w:val="28"/>
        </w:rPr>
        <w:t xml:space="preserve"> – </w:t>
      </w:r>
      <w:proofErr w:type="gramStart"/>
      <w:r w:rsidRPr="009C5325">
        <w:rPr>
          <w:rFonts w:eastAsiaTheme="minorEastAsia"/>
          <w:szCs w:val="28"/>
        </w:rPr>
        <w:t>значение</w:t>
      </w:r>
      <w:proofErr w:type="gramEnd"/>
      <w:r w:rsidRPr="009C5325">
        <w:rPr>
          <w:rFonts w:eastAsiaTheme="minorEastAsia"/>
          <w:szCs w:val="28"/>
        </w:rPr>
        <w:t xml:space="preserve"> предела повторяемости по таблице 1, </w:t>
      </w:r>
      <w:r w:rsidRPr="009C5325">
        <w:rPr>
          <w:szCs w:val="28"/>
        </w:rPr>
        <w:t>млн</w:t>
      </w:r>
      <w:r w:rsidRPr="009C5325">
        <w:rPr>
          <w:szCs w:val="28"/>
          <w:vertAlign w:val="superscript"/>
        </w:rPr>
        <w:t>-1</w:t>
      </w:r>
      <w:r w:rsidRPr="009C5325">
        <w:rPr>
          <w:szCs w:val="28"/>
        </w:rPr>
        <w:t xml:space="preserve"> (</w:t>
      </w:r>
      <w:r w:rsidRPr="009C5325">
        <w:rPr>
          <w:szCs w:val="28"/>
          <w:lang w:val="en-US"/>
        </w:rPr>
        <w:t>ppm</w:t>
      </w:r>
      <w:r w:rsidRPr="009C5325">
        <w:rPr>
          <w:szCs w:val="28"/>
        </w:rPr>
        <w:t>, мкг/г)</w:t>
      </w:r>
      <w:r w:rsidRPr="009C5325">
        <w:rPr>
          <w:rFonts w:eastAsiaTheme="minorEastAsia"/>
          <w:szCs w:val="28"/>
        </w:rPr>
        <w:t>.</w:t>
      </w:r>
    </w:p>
    <w:p w:rsidR="00B93F2B" w:rsidRPr="009C5325" w:rsidRDefault="00B93F2B" w:rsidP="009A6F2D">
      <w:pPr>
        <w:pStyle w:val="aff2"/>
        <w:numPr>
          <w:ilvl w:val="2"/>
          <w:numId w:val="32"/>
        </w:numPr>
        <w:tabs>
          <w:tab w:val="left" w:pos="284"/>
          <w:tab w:val="left" w:pos="1134"/>
        </w:tabs>
        <w:spacing w:before="120" w:line="276" w:lineRule="auto"/>
        <w:ind w:left="0" w:firstLine="0"/>
        <w:contextualSpacing w:val="0"/>
        <w:rPr>
          <w:spacing w:val="-2"/>
          <w:szCs w:val="28"/>
        </w:rPr>
      </w:pPr>
      <w:r w:rsidRPr="009C5325">
        <w:rPr>
          <w:szCs w:val="28"/>
        </w:rPr>
        <w:t>З</w:t>
      </w:r>
      <w:r w:rsidRPr="009C5325">
        <w:rPr>
          <w:spacing w:val="-2"/>
          <w:szCs w:val="28"/>
        </w:rPr>
        <w:t>а результат измерений принимают среднеарифметическое значение</w:t>
      </w:r>
      <m:oMath>
        <m:r>
          <w:rPr>
            <w:rFonts w:ascii="Cambria Math" w:hAnsi="Cambria Math"/>
            <w:spacing w:val="-2"/>
            <w:szCs w:val="28"/>
          </w:rPr>
          <m:t xml:space="preserve"> </m:t>
        </m:r>
        <m:sSub>
          <m:sSubPr>
            <m:ctrlPr>
              <w:rPr>
                <w:rFonts w:ascii="Cambria Math" w:hAnsi="Cambria Math"/>
                <w:i/>
                <w:szCs w:val="28"/>
                <w:lang w:val="en-US"/>
              </w:rPr>
            </m:ctrlPr>
          </m:sSubPr>
          <m:e>
            <m:bar>
              <m:barPr>
                <m:pos m:val="top"/>
                <m:ctrlPr>
                  <w:rPr>
                    <w:rFonts w:ascii="Cambria Math" w:hAnsi="Cambria Math"/>
                    <w:i/>
                    <w:szCs w:val="28"/>
                    <w:lang w:val="en-US"/>
                  </w:rPr>
                </m:ctrlPr>
              </m:barPr>
              <m:e>
                <m:r>
                  <w:rPr>
                    <w:rFonts w:ascii="Cambria Math" w:hAnsi="Cambria Math"/>
                    <w:szCs w:val="28"/>
                  </w:rPr>
                  <m:t xml:space="preserve"> </m:t>
                </m:r>
                <m:r>
                  <w:rPr>
                    <w:rFonts w:ascii="Cambria Math" w:hAnsi="Cambria Math"/>
                    <w:szCs w:val="28"/>
                    <w:lang w:val="en-US"/>
                  </w:rPr>
                  <m:t>X</m:t>
                </m:r>
              </m:e>
            </m:bar>
          </m:e>
          <m:sub>
            <m:r>
              <w:rPr>
                <w:rFonts w:ascii="Cambria Math"/>
                <w:szCs w:val="28"/>
              </w:rPr>
              <m:t>реаг</m:t>
            </m:r>
          </m:sub>
        </m:sSub>
      </m:oMath>
      <w:r w:rsidRPr="009C5325">
        <w:rPr>
          <w:spacing w:val="-2"/>
          <w:szCs w:val="28"/>
        </w:rPr>
        <w:t xml:space="preserve"> двух единичных измерений, удовлетворяющих условию по п. 1</w:t>
      </w:r>
      <w:r w:rsidR="004E66A6" w:rsidRPr="009C5325">
        <w:rPr>
          <w:spacing w:val="-2"/>
          <w:szCs w:val="28"/>
        </w:rPr>
        <w:t>2</w:t>
      </w:r>
      <w:r w:rsidRPr="009C5325">
        <w:rPr>
          <w:spacing w:val="-2"/>
          <w:szCs w:val="28"/>
        </w:rPr>
        <w:t>.1.5.</w:t>
      </w:r>
    </w:p>
    <w:p w:rsidR="00B93F2B" w:rsidRPr="009C5325" w:rsidRDefault="00B93F2B" w:rsidP="009A6F2D">
      <w:pPr>
        <w:pStyle w:val="aff2"/>
        <w:numPr>
          <w:ilvl w:val="2"/>
          <w:numId w:val="32"/>
        </w:numPr>
        <w:tabs>
          <w:tab w:val="left" w:pos="284"/>
          <w:tab w:val="left" w:pos="1134"/>
        </w:tabs>
        <w:spacing w:before="120" w:line="276" w:lineRule="auto"/>
        <w:ind w:left="0" w:firstLine="0"/>
        <w:contextualSpacing w:val="0"/>
        <w:rPr>
          <w:spacing w:val="-2"/>
          <w:szCs w:val="28"/>
        </w:rPr>
      </w:pPr>
      <w:r w:rsidRPr="009C5325">
        <w:rPr>
          <w:spacing w:val="-2"/>
          <w:szCs w:val="28"/>
        </w:rPr>
        <w:t>При несоответствии полученных результатов измерений требованию приемлемости проводят дополнительные определения (не более трех). Проверяют приемлемость результатов двух измерений, удовлетворяющих условию по п. 1</w:t>
      </w:r>
      <w:r w:rsidR="005F3972" w:rsidRPr="009C5325">
        <w:rPr>
          <w:spacing w:val="-2"/>
          <w:szCs w:val="28"/>
        </w:rPr>
        <w:t>2</w:t>
      </w:r>
      <w:r w:rsidRPr="009C5325">
        <w:rPr>
          <w:spacing w:val="-2"/>
          <w:szCs w:val="28"/>
        </w:rPr>
        <w:t>.1.5.</w:t>
      </w:r>
    </w:p>
    <w:p w:rsidR="00B93F2B" w:rsidRPr="009C5325" w:rsidRDefault="00B93F2B" w:rsidP="009A6F2D">
      <w:pPr>
        <w:pStyle w:val="aff2"/>
        <w:numPr>
          <w:ilvl w:val="2"/>
          <w:numId w:val="32"/>
        </w:numPr>
        <w:tabs>
          <w:tab w:val="left" w:pos="284"/>
          <w:tab w:val="left" w:pos="1134"/>
        </w:tabs>
        <w:spacing w:before="120"/>
        <w:ind w:left="0" w:firstLine="0"/>
        <w:contextualSpacing w:val="0"/>
        <w:rPr>
          <w:spacing w:val="-2"/>
          <w:szCs w:val="28"/>
        </w:rPr>
      </w:pPr>
      <w:r w:rsidRPr="009C5325">
        <w:rPr>
          <w:spacing w:val="-2"/>
          <w:szCs w:val="28"/>
        </w:rPr>
        <w:t>Если в серии из пяти измерений удовлетворительные результаты не получены, то необходимо выявить и устранить причины появления неприемлемых результатов и повторить определения до получения приемлемых согласно п. 1</w:t>
      </w:r>
      <w:r w:rsidR="005F3972" w:rsidRPr="009C5325">
        <w:rPr>
          <w:spacing w:val="-2"/>
          <w:szCs w:val="28"/>
        </w:rPr>
        <w:t>2</w:t>
      </w:r>
      <w:r w:rsidRPr="009C5325">
        <w:rPr>
          <w:spacing w:val="-2"/>
          <w:szCs w:val="28"/>
        </w:rPr>
        <w:t>.1.5.</w:t>
      </w:r>
    </w:p>
    <w:p w:rsidR="00B93F2B" w:rsidRPr="009C5325" w:rsidRDefault="00B93F2B" w:rsidP="009A6F2D">
      <w:pPr>
        <w:pStyle w:val="aff2"/>
        <w:numPr>
          <w:ilvl w:val="2"/>
          <w:numId w:val="32"/>
        </w:numPr>
        <w:tabs>
          <w:tab w:val="left" w:pos="1134"/>
        </w:tabs>
        <w:spacing w:before="120"/>
        <w:ind w:left="0" w:firstLine="0"/>
        <w:contextualSpacing w:val="0"/>
        <w:rPr>
          <w:rFonts w:eastAsiaTheme="minorEastAsia"/>
          <w:szCs w:val="28"/>
        </w:rPr>
      </w:pPr>
      <w:r w:rsidRPr="009C5325">
        <w:rPr>
          <w:szCs w:val="28"/>
        </w:rPr>
        <w:t xml:space="preserve"> На основании полученного значения </w:t>
      </w:r>
      <m:oMath>
        <m:sSub>
          <m:sSubPr>
            <m:ctrlPr>
              <w:rPr>
                <w:rFonts w:ascii="Cambria Math" w:hAnsi="Cambria Math"/>
                <w:i/>
                <w:szCs w:val="28"/>
                <w:lang w:val="en-US"/>
              </w:rPr>
            </m:ctrlPr>
          </m:sSubPr>
          <m:e>
            <m:bar>
              <m:barPr>
                <m:pos m:val="top"/>
                <m:ctrlPr>
                  <w:rPr>
                    <w:rFonts w:ascii="Cambria Math" w:hAnsi="Cambria Math"/>
                    <w:i/>
                    <w:szCs w:val="28"/>
                    <w:lang w:val="en-US"/>
                  </w:rPr>
                </m:ctrlPr>
              </m:barPr>
              <m:e>
                <m:r>
                  <w:rPr>
                    <w:rFonts w:ascii="Cambria Math" w:hAnsi="Cambria Math"/>
                    <w:szCs w:val="28"/>
                    <w:lang w:val="en-US"/>
                  </w:rPr>
                  <m:t>X</m:t>
                </m:r>
              </m:e>
            </m:bar>
          </m:e>
          <m:sub>
            <m:r>
              <w:rPr>
                <w:rFonts w:ascii="Cambria Math"/>
                <w:szCs w:val="28"/>
              </w:rPr>
              <m:t>реаг</m:t>
            </m:r>
          </m:sub>
        </m:sSub>
      </m:oMath>
      <w:r w:rsidRPr="009C5325">
        <w:rPr>
          <w:rFonts w:eastAsiaTheme="minorEastAsia"/>
          <w:szCs w:val="28"/>
        </w:rPr>
        <w:t xml:space="preserve"> делают заключение о присутствии или отсутствии хлорорганических соединений в химическом реагенте. </w:t>
      </w:r>
    </w:p>
    <w:p w:rsidR="00B93F2B" w:rsidRPr="009C5325" w:rsidRDefault="00B93F2B" w:rsidP="009A6F2D">
      <w:pPr>
        <w:pStyle w:val="aff2"/>
        <w:numPr>
          <w:ilvl w:val="3"/>
          <w:numId w:val="32"/>
        </w:numPr>
        <w:tabs>
          <w:tab w:val="left" w:pos="1134"/>
        </w:tabs>
        <w:spacing w:before="120"/>
        <w:ind w:left="0" w:firstLine="0"/>
        <w:contextualSpacing w:val="0"/>
        <w:rPr>
          <w:rFonts w:eastAsiaTheme="minorEastAsia"/>
          <w:szCs w:val="28"/>
        </w:rPr>
      </w:pPr>
      <w:r w:rsidRPr="009C5325">
        <w:rPr>
          <w:rFonts w:eastAsiaTheme="minorEastAsia"/>
          <w:szCs w:val="28"/>
        </w:rPr>
        <w:t xml:space="preserve">В случае получения результата «менее 1 </w:t>
      </w:r>
      <w:r w:rsidRPr="009C5325">
        <w:rPr>
          <w:rFonts w:eastAsiaTheme="minorEastAsia"/>
          <w:szCs w:val="28"/>
          <w:lang w:val="en-US"/>
        </w:rPr>
        <w:t>ppm</w:t>
      </w:r>
      <w:r w:rsidRPr="009C5325">
        <w:rPr>
          <w:rFonts w:eastAsiaTheme="minorEastAsia"/>
          <w:szCs w:val="28"/>
        </w:rPr>
        <w:t xml:space="preserve">» делается вывод об отсутствии хлорорганических соединений (органических хлоридов) в химическом реагенте. </w:t>
      </w:r>
    </w:p>
    <w:p w:rsidR="00B93F2B" w:rsidRPr="009C5325" w:rsidRDefault="00B93F2B" w:rsidP="009A6F2D">
      <w:pPr>
        <w:pStyle w:val="aff2"/>
        <w:numPr>
          <w:ilvl w:val="3"/>
          <w:numId w:val="32"/>
        </w:numPr>
        <w:tabs>
          <w:tab w:val="left" w:pos="1134"/>
        </w:tabs>
        <w:spacing w:before="120"/>
        <w:ind w:left="0" w:firstLine="0"/>
        <w:contextualSpacing w:val="0"/>
        <w:rPr>
          <w:szCs w:val="28"/>
        </w:rPr>
      </w:pPr>
      <w:r w:rsidRPr="009C5325">
        <w:rPr>
          <w:rFonts w:eastAsiaTheme="minorEastAsia"/>
          <w:szCs w:val="28"/>
        </w:rPr>
        <w:t xml:space="preserve">В случае получения результата, равного или более 1 </w:t>
      </w:r>
      <w:r w:rsidRPr="009C5325">
        <w:rPr>
          <w:rFonts w:eastAsiaTheme="minorEastAsia"/>
          <w:szCs w:val="28"/>
          <w:lang w:val="en-US"/>
        </w:rPr>
        <w:t>ppm</w:t>
      </w:r>
      <w:r w:rsidRPr="009C5325">
        <w:rPr>
          <w:rFonts w:eastAsiaTheme="minorEastAsia"/>
          <w:szCs w:val="28"/>
        </w:rPr>
        <w:t xml:space="preserve">, </w:t>
      </w:r>
      <w:r w:rsidRPr="009C5325">
        <w:rPr>
          <w:szCs w:val="28"/>
        </w:rPr>
        <w:t xml:space="preserve">делают вывод о присутствии </w:t>
      </w:r>
      <w:r w:rsidRPr="009C5325">
        <w:rPr>
          <w:rFonts w:eastAsiaTheme="minorEastAsia"/>
          <w:szCs w:val="28"/>
        </w:rPr>
        <w:t>хлорорганических соединений (органических хлоридов)</w:t>
      </w:r>
      <w:r w:rsidRPr="009C5325">
        <w:rPr>
          <w:szCs w:val="28"/>
        </w:rPr>
        <w:t xml:space="preserve"> в химическом реагенте.</w:t>
      </w:r>
    </w:p>
    <w:p w:rsidR="00B93F2B" w:rsidRPr="009C5325" w:rsidRDefault="00B93F2B" w:rsidP="009A6F2D">
      <w:pPr>
        <w:pStyle w:val="aff2"/>
        <w:numPr>
          <w:ilvl w:val="1"/>
          <w:numId w:val="32"/>
        </w:numPr>
        <w:tabs>
          <w:tab w:val="left" w:pos="851"/>
          <w:tab w:val="left" w:pos="1134"/>
        </w:tabs>
        <w:spacing w:before="120"/>
        <w:ind w:left="0" w:firstLine="0"/>
        <w:contextualSpacing w:val="0"/>
        <w:rPr>
          <w:b/>
          <w:szCs w:val="28"/>
        </w:rPr>
      </w:pPr>
      <w:r w:rsidRPr="009C5325">
        <w:rPr>
          <w:b/>
          <w:bCs/>
          <w:szCs w:val="28"/>
        </w:rPr>
        <w:lastRenderedPageBreak/>
        <w:t>Метод 2</w:t>
      </w:r>
    </w:p>
    <w:p w:rsidR="00B93F2B" w:rsidRPr="009C5325" w:rsidRDefault="00B93F2B" w:rsidP="009A6F2D">
      <w:pPr>
        <w:pStyle w:val="aff2"/>
        <w:numPr>
          <w:ilvl w:val="2"/>
          <w:numId w:val="32"/>
        </w:numPr>
        <w:tabs>
          <w:tab w:val="left" w:pos="851"/>
          <w:tab w:val="left" w:pos="1134"/>
        </w:tabs>
        <w:spacing w:before="120"/>
        <w:ind w:left="0" w:firstLine="0"/>
        <w:contextualSpacing w:val="0"/>
        <w:rPr>
          <w:szCs w:val="28"/>
        </w:rPr>
      </w:pPr>
      <w:r w:rsidRPr="009C5325">
        <w:rPr>
          <w:szCs w:val="28"/>
        </w:rPr>
        <w:t>Вычисляют массовую долю хлорорганических соединений (</w:t>
      </w:r>
      <w:r w:rsidRPr="009C5325">
        <w:rPr>
          <w:rFonts w:eastAsiaTheme="minorEastAsia"/>
          <w:szCs w:val="28"/>
        </w:rPr>
        <w:t>массовую долю органических хлоридов</w:t>
      </w:r>
      <w:r w:rsidRPr="009C5325">
        <w:rPr>
          <w:szCs w:val="28"/>
        </w:rPr>
        <w:t xml:space="preserve">) в </w:t>
      </w:r>
      <w:proofErr w:type="spellStart"/>
      <w:r w:rsidRPr="009C5325">
        <w:rPr>
          <w:szCs w:val="28"/>
        </w:rPr>
        <w:t>нафте</w:t>
      </w:r>
      <w:proofErr w:type="spellEnd"/>
      <w:r w:rsidRPr="009C5325">
        <w:rPr>
          <w:szCs w:val="28"/>
        </w:rPr>
        <w:t xml:space="preserve"> (</w:t>
      </w:r>
      <w:proofErr w:type="gramStart"/>
      <w:r w:rsidRPr="009C5325">
        <w:rPr>
          <w:i/>
          <w:iCs/>
          <w:szCs w:val="28"/>
          <w:lang w:val="en-US"/>
        </w:rPr>
        <w:t>X</w:t>
      </w:r>
      <w:proofErr w:type="spellStart"/>
      <w:proofErr w:type="gramEnd"/>
      <w:r w:rsidRPr="009C5325">
        <w:rPr>
          <w:szCs w:val="28"/>
          <w:vertAlign w:val="subscript"/>
        </w:rPr>
        <w:t>хол</w:t>
      </w:r>
      <w:proofErr w:type="spellEnd"/>
      <w:r w:rsidRPr="009C5325">
        <w:rPr>
          <w:szCs w:val="28"/>
        </w:rPr>
        <w:t>, млн</w:t>
      </w:r>
      <w:r w:rsidRPr="009C5325">
        <w:rPr>
          <w:szCs w:val="28"/>
          <w:vertAlign w:val="superscript"/>
        </w:rPr>
        <w:t>-1</w:t>
      </w:r>
      <w:r w:rsidRPr="009C5325">
        <w:rPr>
          <w:szCs w:val="28"/>
        </w:rPr>
        <w:t xml:space="preserve"> (</w:t>
      </w:r>
      <w:proofErr w:type="spellStart"/>
      <w:r w:rsidRPr="009C5325">
        <w:rPr>
          <w:szCs w:val="28"/>
        </w:rPr>
        <w:t>рр</w:t>
      </w:r>
      <w:proofErr w:type="spellEnd"/>
      <w:r w:rsidRPr="009C5325">
        <w:rPr>
          <w:szCs w:val="28"/>
          <w:lang w:val="en-US"/>
        </w:rPr>
        <w:t>m</w:t>
      </w:r>
      <w:r w:rsidRPr="009C5325">
        <w:rPr>
          <w:szCs w:val="28"/>
        </w:rPr>
        <w:t xml:space="preserve">, мкг/г)) и в пробе </w:t>
      </w:r>
      <w:proofErr w:type="spellStart"/>
      <w:r w:rsidRPr="009C5325">
        <w:rPr>
          <w:szCs w:val="28"/>
        </w:rPr>
        <w:t>нафты</w:t>
      </w:r>
      <w:proofErr w:type="spellEnd"/>
      <w:r w:rsidRPr="009C5325">
        <w:rPr>
          <w:szCs w:val="28"/>
        </w:rPr>
        <w:t>, полученной из нефти с добавлением химического реагента (</w:t>
      </w:r>
      <w:r w:rsidRPr="009C5325">
        <w:rPr>
          <w:i/>
          <w:iCs/>
          <w:szCs w:val="28"/>
          <w:lang w:val="en-US"/>
        </w:rPr>
        <w:t>X</w:t>
      </w:r>
      <w:proofErr w:type="spellStart"/>
      <w:r w:rsidRPr="009C5325">
        <w:rPr>
          <w:szCs w:val="28"/>
          <w:vertAlign w:val="subscript"/>
        </w:rPr>
        <w:t>реаг</w:t>
      </w:r>
      <w:proofErr w:type="spellEnd"/>
      <w:r w:rsidRPr="009C5325">
        <w:rPr>
          <w:szCs w:val="28"/>
          <w:vertAlign w:val="subscript"/>
        </w:rPr>
        <w:t xml:space="preserve"> </w:t>
      </w:r>
      <w:proofErr w:type="spellStart"/>
      <w:r w:rsidRPr="009C5325">
        <w:rPr>
          <w:i/>
          <w:iCs/>
          <w:szCs w:val="28"/>
          <w:vertAlign w:val="subscript"/>
          <w:lang w:val="en-US"/>
        </w:rPr>
        <w:t>i</w:t>
      </w:r>
      <w:proofErr w:type="spellEnd"/>
      <w:r w:rsidRPr="009C5325">
        <w:rPr>
          <w:szCs w:val="28"/>
        </w:rPr>
        <w:t>, млн</w:t>
      </w:r>
      <w:r w:rsidRPr="009C5325">
        <w:rPr>
          <w:szCs w:val="28"/>
          <w:vertAlign w:val="superscript"/>
        </w:rPr>
        <w:t>-1</w:t>
      </w:r>
      <w:r w:rsidRPr="009C5325">
        <w:rPr>
          <w:szCs w:val="28"/>
        </w:rPr>
        <w:t xml:space="preserve"> (</w:t>
      </w:r>
      <w:proofErr w:type="spellStart"/>
      <w:r w:rsidRPr="009C5325">
        <w:rPr>
          <w:szCs w:val="28"/>
        </w:rPr>
        <w:t>рр</w:t>
      </w:r>
      <w:proofErr w:type="spellEnd"/>
      <w:r w:rsidRPr="009C5325">
        <w:rPr>
          <w:szCs w:val="28"/>
          <w:lang w:val="en-US"/>
        </w:rPr>
        <w:t>m</w:t>
      </w:r>
      <w:r w:rsidRPr="009C5325">
        <w:rPr>
          <w:szCs w:val="28"/>
        </w:rPr>
        <w:t xml:space="preserve">, мкг/г)) автоматически по </w:t>
      </w:r>
      <w:proofErr w:type="spellStart"/>
      <w:r w:rsidRPr="009C5325">
        <w:rPr>
          <w:szCs w:val="28"/>
        </w:rPr>
        <w:t>градуировочной</w:t>
      </w:r>
      <w:proofErr w:type="spellEnd"/>
      <w:r w:rsidRPr="009C5325">
        <w:rPr>
          <w:szCs w:val="28"/>
        </w:rPr>
        <w:t xml:space="preserve"> характеристике.</w:t>
      </w:r>
    </w:p>
    <w:p w:rsidR="00B93F2B" w:rsidRPr="009C5325" w:rsidRDefault="00B93F2B" w:rsidP="009A6F2D">
      <w:pPr>
        <w:pStyle w:val="aff2"/>
        <w:numPr>
          <w:ilvl w:val="2"/>
          <w:numId w:val="32"/>
        </w:numPr>
        <w:tabs>
          <w:tab w:val="left" w:pos="851"/>
          <w:tab w:val="left" w:pos="1134"/>
        </w:tabs>
        <w:spacing w:before="120"/>
        <w:ind w:left="0" w:firstLine="0"/>
        <w:contextualSpacing w:val="0"/>
        <w:rPr>
          <w:color w:val="000000" w:themeColor="text1"/>
          <w:szCs w:val="28"/>
        </w:rPr>
      </w:pPr>
      <w:r w:rsidRPr="009C5325">
        <w:rPr>
          <w:szCs w:val="28"/>
        </w:rPr>
        <w:t xml:space="preserve"> В случае получения результата «менее 2 </w:t>
      </w:r>
      <w:proofErr w:type="spellStart"/>
      <w:r w:rsidRPr="009C5325">
        <w:rPr>
          <w:szCs w:val="28"/>
        </w:rPr>
        <w:t>ppm</w:t>
      </w:r>
      <w:proofErr w:type="spellEnd"/>
      <w:r w:rsidRPr="009C5325">
        <w:rPr>
          <w:szCs w:val="28"/>
        </w:rPr>
        <w:t>» для холостой пробы (</w:t>
      </w:r>
      <m:oMath>
        <m:sSub>
          <m:sSubPr>
            <m:ctrlPr>
              <w:rPr>
                <w:rFonts w:ascii="Cambria Math" w:hAnsi="Cambria Math"/>
                <w:i/>
                <w:szCs w:val="28"/>
                <w:lang w:val="en-US"/>
              </w:rPr>
            </m:ctrlPr>
          </m:sSubPr>
          <m:e>
            <m:r>
              <w:rPr>
                <w:rFonts w:ascii="Cambria Math" w:hAnsi="Cambria Math"/>
                <w:szCs w:val="28"/>
                <w:lang w:val="en-US"/>
              </w:rPr>
              <m:t>X</m:t>
            </m:r>
          </m:e>
          <m:sub>
            <m:r>
              <w:rPr>
                <w:rFonts w:ascii="Cambria Math"/>
                <w:szCs w:val="28"/>
              </w:rPr>
              <m:t>хол</m:t>
            </m:r>
          </m:sub>
        </m:sSub>
      </m:oMath>
      <w:r w:rsidRPr="009C5325">
        <w:rPr>
          <w:rFonts w:eastAsiaTheme="minorEastAsia"/>
          <w:szCs w:val="28"/>
        </w:rPr>
        <w:t>)</w:t>
      </w:r>
      <w:r w:rsidRPr="009C5325">
        <w:rPr>
          <w:color w:val="000000" w:themeColor="text1"/>
          <w:szCs w:val="28"/>
        </w:rPr>
        <w:t xml:space="preserve"> </w:t>
      </w:r>
      <w:r w:rsidRPr="009C5325">
        <w:rPr>
          <w:rFonts w:eastAsiaTheme="minorEastAsia"/>
          <w:szCs w:val="28"/>
        </w:rPr>
        <w:t>проводят проверку приемлемости д</w:t>
      </w:r>
      <w:r w:rsidRPr="009C5325">
        <w:rPr>
          <w:szCs w:val="28"/>
        </w:rPr>
        <w:t xml:space="preserve">ля двух результатов измерений </w:t>
      </w:r>
      <w:r w:rsidRPr="009C5325">
        <w:rPr>
          <w:color w:val="000000" w:themeColor="text1"/>
          <w:szCs w:val="28"/>
        </w:rPr>
        <w:t xml:space="preserve">массовой доли хлорорганических соединений в пробе с химическим реагентом. </w:t>
      </w:r>
      <w:r w:rsidRPr="009C5325">
        <w:rPr>
          <w:szCs w:val="28"/>
        </w:rPr>
        <w:t xml:space="preserve">Результаты измерений считают приемлемыми, если значение расхождения не превышает значения предела повторяемости </w:t>
      </w:r>
      <w:r w:rsidRPr="009C5325">
        <w:rPr>
          <w:i/>
          <w:szCs w:val="28"/>
          <w:lang w:val="en-US"/>
        </w:rPr>
        <w:t>r</w:t>
      </w:r>
      <w:r w:rsidRPr="009C5325">
        <w:rPr>
          <w:szCs w:val="28"/>
        </w:rPr>
        <w:t>, млн</w:t>
      </w:r>
      <w:r w:rsidRPr="009C5325">
        <w:rPr>
          <w:szCs w:val="28"/>
          <w:vertAlign w:val="superscript"/>
        </w:rPr>
        <w:t>-1</w:t>
      </w:r>
      <w:r w:rsidRPr="009C5325">
        <w:rPr>
          <w:szCs w:val="28"/>
        </w:rPr>
        <w:t xml:space="preserve"> (</w:t>
      </w:r>
      <w:proofErr w:type="spellStart"/>
      <w:r w:rsidRPr="009C5325">
        <w:rPr>
          <w:szCs w:val="28"/>
        </w:rPr>
        <w:t>рр</w:t>
      </w:r>
      <w:proofErr w:type="spellEnd"/>
      <w:proofErr w:type="gramStart"/>
      <w:r w:rsidRPr="009C5325">
        <w:rPr>
          <w:szCs w:val="28"/>
          <w:lang w:val="en-US"/>
        </w:rPr>
        <w:t>m</w:t>
      </w:r>
      <w:proofErr w:type="gramEnd"/>
      <w:r w:rsidRPr="009C5325">
        <w:rPr>
          <w:szCs w:val="28"/>
        </w:rPr>
        <w:t>, мкг/г), которое вычисляют по формуле</w:t>
      </w:r>
      <w:r w:rsidR="009C5325">
        <w:rPr>
          <w:szCs w:val="28"/>
        </w:rPr>
        <w:t>:</w:t>
      </w:r>
    </w:p>
    <w:tbl>
      <w:tblPr>
        <w:tblStyle w:val="af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905"/>
        <w:gridCol w:w="1440"/>
      </w:tblGrid>
      <w:tr w:rsidR="00B93F2B" w:rsidRPr="009C5325" w:rsidTr="00B93F2B">
        <w:tc>
          <w:tcPr>
            <w:tcW w:w="7905" w:type="dxa"/>
          </w:tcPr>
          <w:p w:rsidR="00B93F2B" w:rsidRPr="009C5325" w:rsidRDefault="00F073DC" w:rsidP="009C5325">
            <w:pPr>
              <w:spacing w:before="120"/>
              <w:rPr>
                <w:i/>
                <w:sz w:val="24"/>
                <w:szCs w:val="28"/>
              </w:rPr>
            </w:pPr>
            <m:oMathPara>
              <m:oMath>
                <m:d>
                  <m:dPr>
                    <m:begChr m:val="|"/>
                    <m:endChr m:val="|"/>
                    <m:ctrlPr>
                      <w:rPr>
                        <w:rFonts w:ascii="Cambria Math" w:hAnsi="Cambria Math"/>
                        <w:i/>
                        <w:sz w:val="24"/>
                        <w:szCs w:val="28"/>
                        <w:lang w:val="en-US"/>
                      </w:rPr>
                    </m:ctrlPr>
                  </m:dPr>
                  <m:e>
                    <m:sSub>
                      <m:sSubPr>
                        <m:ctrlPr>
                          <w:rPr>
                            <w:rFonts w:ascii="Cambria Math" w:hAnsi="Cambria Math"/>
                            <w:i/>
                            <w:sz w:val="24"/>
                            <w:szCs w:val="28"/>
                            <w:lang w:val="en-US"/>
                          </w:rPr>
                        </m:ctrlPr>
                      </m:sSubPr>
                      <m:e>
                        <m:r>
                          <w:rPr>
                            <w:rFonts w:ascii="Cambria Math" w:hAnsi="Cambria Math"/>
                            <w:sz w:val="24"/>
                            <w:szCs w:val="28"/>
                            <w:lang w:val="en-US"/>
                          </w:rPr>
                          <m:t>X</m:t>
                        </m:r>
                      </m:e>
                      <m:sub>
                        <m:r>
                          <w:rPr>
                            <w:rFonts w:ascii="Cambria Math"/>
                            <w:sz w:val="24"/>
                            <w:szCs w:val="28"/>
                            <w:lang w:val="en-US"/>
                          </w:rPr>
                          <m:t>реаг</m:t>
                        </m:r>
                        <m:r>
                          <w:rPr>
                            <w:rFonts w:ascii="Cambria Math"/>
                            <w:sz w:val="24"/>
                            <w:szCs w:val="28"/>
                            <w:lang w:val="en-US"/>
                          </w:rPr>
                          <m:t xml:space="preserve"> 1</m:t>
                        </m:r>
                      </m:sub>
                    </m:sSub>
                    <m:r>
                      <w:rPr>
                        <w:rFonts w:ascii="Cambria Math" w:hAnsi="Cambria Math"/>
                        <w:sz w:val="24"/>
                        <w:szCs w:val="28"/>
                        <w:lang w:val="en-US"/>
                      </w:rPr>
                      <m:t>-</m:t>
                    </m:r>
                    <m:sSub>
                      <m:sSubPr>
                        <m:ctrlPr>
                          <w:rPr>
                            <w:rFonts w:ascii="Cambria Math" w:hAnsi="Cambria Math"/>
                            <w:i/>
                            <w:sz w:val="24"/>
                            <w:szCs w:val="28"/>
                            <w:lang w:val="en-US"/>
                          </w:rPr>
                        </m:ctrlPr>
                      </m:sSubPr>
                      <m:e>
                        <m:r>
                          <w:rPr>
                            <w:rFonts w:ascii="Cambria Math" w:hAnsi="Cambria Math"/>
                            <w:sz w:val="24"/>
                            <w:szCs w:val="28"/>
                            <w:lang w:val="en-US"/>
                          </w:rPr>
                          <m:t>X</m:t>
                        </m:r>
                      </m:e>
                      <m:sub>
                        <m:r>
                          <w:rPr>
                            <w:rFonts w:ascii="Cambria Math"/>
                            <w:sz w:val="24"/>
                            <w:szCs w:val="28"/>
                            <w:lang w:val="en-US"/>
                          </w:rPr>
                          <m:t>реаг</m:t>
                        </m:r>
                        <m:r>
                          <w:rPr>
                            <w:rFonts w:ascii="Cambria Math"/>
                            <w:sz w:val="24"/>
                            <w:szCs w:val="28"/>
                            <w:lang w:val="en-US"/>
                          </w:rPr>
                          <m:t xml:space="preserve"> 2</m:t>
                        </m:r>
                      </m:sub>
                    </m:sSub>
                  </m:e>
                </m:d>
                <m:r>
                  <w:rPr>
                    <w:rFonts w:ascii="Cambria Math"/>
                    <w:sz w:val="24"/>
                    <w:szCs w:val="28"/>
                    <w:lang w:val="en-US"/>
                  </w:rPr>
                  <m:t>≤</m:t>
                </m:r>
                <m:sSub>
                  <m:sSubPr>
                    <m:ctrlPr>
                      <w:rPr>
                        <w:rFonts w:ascii="Cambria Math" w:hAnsi="Cambria Math"/>
                        <w:i/>
                        <w:sz w:val="24"/>
                        <w:szCs w:val="28"/>
                        <w:lang w:val="en-US"/>
                      </w:rPr>
                    </m:ctrlPr>
                  </m:sSubPr>
                  <m:e>
                    <m:r>
                      <w:rPr>
                        <w:rFonts w:ascii="Cambria Math" w:hAnsi="Cambria Math"/>
                        <w:sz w:val="24"/>
                        <w:szCs w:val="28"/>
                        <w:lang w:val="en-US"/>
                      </w:rPr>
                      <m:t>r</m:t>
                    </m:r>
                  </m:e>
                  <m:sub>
                    <m:r>
                      <m:rPr>
                        <m:sty m:val="p"/>
                      </m:rPr>
                      <w:rPr>
                        <w:rFonts w:ascii="Cambria Math" w:eastAsiaTheme="minorEastAsia"/>
                        <w:sz w:val="24"/>
                        <w:szCs w:val="28"/>
                      </w:rPr>
                      <m:t xml:space="preserve"> </m:t>
                    </m:r>
                  </m:sub>
                </m:sSub>
                <m:r>
                  <w:rPr>
                    <w:rFonts w:ascii="Cambria Math"/>
                    <w:sz w:val="24"/>
                    <w:szCs w:val="28"/>
                    <w:lang w:val="en-US"/>
                  </w:rPr>
                  <m:t>,</m:t>
                </m:r>
              </m:oMath>
            </m:oMathPara>
          </w:p>
        </w:tc>
        <w:tc>
          <w:tcPr>
            <w:tcW w:w="1440" w:type="dxa"/>
          </w:tcPr>
          <w:p w:rsidR="00B93F2B" w:rsidRPr="009C5325" w:rsidRDefault="00B93F2B" w:rsidP="009C5325">
            <w:pPr>
              <w:spacing w:before="120"/>
              <w:rPr>
                <w:sz w:val="24"/>
                <w:szCs w:val="28"/>
              </w:rPr>
            </w:pPr>
            <w:r w:rsidRPr="009C5325">
              <w:rPr>
                <w:sz w:val="24"/>
                <w:szCs w:val="28"/>
              </w:rPr>
              <w:t>(12)</w:t>
            </w:r>
          </w:p>
        </w:tc>
      </w:tr>
    </w:tbl>
    <w:p w:rsidR="009C5325" w:rsidRDefault="00B93F2B" w:rsidP="009C5325">
      <w:pPr>
        <w:spacing w:before="120"/>
        <w:ind w:left="567"/>
        <w:rPr>
          <w:szCs w:val="28"/>
        </w:rPr>
      </w:pPr>
      <w:r w:rsidRPr="009C5325">
        <w:rPr>
          <w:szCs w:val="28"/>
        </w:rPr>
        <w:t>где</w:t>
      </w:r>
      <w:r w:rsidR="009C5325">
        <w:rPr>
          <w:szCs w:val="28"/>
        </w:rPr>
        <w:t>:</w:t>
      </w:r>
    </w:p>
    <w:p w:rsidR="00B93F2B" w:rsidRPr="009C5325" w:rsidRDefault="00B93F2B" w:rsidP="009C5325">
      <w:pPr>
        <w:spacing w:before="120"/>
        <w:ind w:left="567"/>
        <w:rPr>
          <w:szCs w:val="28"/>
        </w:rPr>
      </w:pPr>
      <w:r w:rsidRPr="009C5325">
        <w:rPr>
          <w:i/>
          <w:iCs/>
          <w:szCs w:val="28"/>
          <w:lang w:val="en-US"/>
        </w:rPr>
        <w:t>X</w:t>
      </w:r>
      <w:r w:rsidRPr="009C5325">
        <w:rPr>
          <w:i/>
          <w:iCs/>
          <w:szCs w:val="28"/>
          <w:vertAlign w:val="subscript"/>
        </w:rPr>
        <w:t xml:space="preserve"> </w:t>
      </w:r>
      <w:proofErr w:type="spellStart"/>
      <w:r w:rsidRPr="009C5325">
        <w:rPr>
          <w:szCs w:val="28"/>
          <w:vertAlign w:val="subscript"/>
        </w:rPr>
        <w:t>реаг</w:t>
      </w:r>
      <w:proofErr w:type="spellEnd"/>
      <w:r w:rsidRPr="009C5325">
        <w:rPr>
          <w:szCs w:val="28"/>
          <w:vertAlign w:val="subscript"/>
        </w:rPr>
        <w:t xml:space="preserve"> 1</w:t>
      </w:r>
      <w:r w:rsidRPr="009C5325">
        <w:rPr>
          <w:szCs w:val="28"/>
        </w:rPr>
        <w:t xml:space="preserve">, </w:t>
      </w:r>
      <w:r w:rsidRPr="009C5325">
        <w:rPr>
          <w:i/>
          <w:iCs/>
          <w:szCs w:val="28"/>
          <w:lang w:val="en-US"/>
        </w:rPr>
        <w:t>X</w:t>
      </w:r>
      <w:proofErr w:type="spellStart"/>
      <w:r w:rsidRPr="009C5325">
        <w:rPr>
          <w:szCs w:val="28"/>
          <w:vertAlign w:val="subscript"/>
        </w:rPr>
        <w:t>реаг</w:t>
      </w:r>
      <w:proofErr w:type="spellEnd"/>
      <w:r w:rsidRPr="009C5325">
        <w:rPr>
          <w:i/>
          <w:iCs/>
          <w:szCs w:val="28"/>
          <w:vertAlign w:val="subscript"/>
        </w:rPr>
        <w:t xml:space="preserve"> </w:t>
      </w:r>
      <w:r w:rsidRPr="009C5325">
        <w:rPr>
          <w:szCs w:val="28"/>
          <w:vertAlign w:val="subscript"/>
        </w:rPr>
        <w:t>2</w:t>
      </w:r>
      <w:r w:rsidRPr="009C5325">
        <w:rPr>
          <w:szCs w:val="28"/>
        </w:rPr>
        <w:t xml:space="preserve"> – результаты определения в условиях повторяемости, млн</w:t>
      </w:r>
      <w:r w:rsidRPr="009C5325">
        <w:rPr>
          <w:szCs w:val="28"/>
          <w:vertAlign w:val="superscript"/>
        </w:rPr>
        <w:t>-1</w:t>
      </w:r>
      <w:r w:rsidRPr="009C5325">
        <w:rPr>
          <w:szCs w:val="28"/>
        </w:rPr>
        <w:t xml:space="preserve"> (</w:t>
      </w:r>
      <w:r w:rsidRPr="009C5325">
        <w:rPr>
          <w:szCs w:val="28"/>
          <w:lang w:val="en-US"/>
        </w:rPr>
        <w:t>ppm</w:t>
      </w:r>
      <w:r w:rsidRPr="009C5325">
        <w:rPr>
          <w:szCs w:val="28"/>
        </w:rPr>
        <w:t>, мкг/г);</w:t>
      </w:r>
    </w:p>
    <w:p w:rsidR="00B93F2B" w:rsidRPr="009C5325" w:rsidRDefault="00B93F2B" w:rsidP="009C5325">
      <w:pPr>
        <w:spacing w:before="120"/>
        <w:ind w:left="567"/>
        <w:rPr>
          <w:rFonts w:eastAsiaTheme="minorEastAsia"/>
          <w:szCs w:val="28"/>
        </w:rPr>
      </w:pPr>
      <w:r w:rsidRPr="009C5325">
        <w:rPr>
          <w:rFonts w:eastAsiaTheme="minorEastAsia"/>
          <w:i/>
          <w:szCs w:val="28"/>
          <w:lang w:val="en-US"/>
        </w:rPr>
        <w:t>r</w:t>
      </w:r>
      <w:r w:rsidRPr="009C5325">
        <w:rPr>
          <w:rFonts w:eastAsiaTheme="minorEastAsia"/>
          <w:szCs w:val="28"/>
        </w:rPr>
        <w:t xml:space="preserve"> – </w:t>
      </w:r>
      <w:proofErr w:type="gramStart"/>
      <w:r w:rsidRPr="009C5325">
        <w:rPr>
          <w:rFonts w:eastAsiaTheme="minorEastAsia"/>
          <w:szCs w:val="28"/>
        </w:rPr>
        <w:t>значение</w:t>
      </w:r>
      <w:proofErr w:type="gramEnd"/>
      <w:r w:rsidRPr="009C5325">
        <w:rPr>
          <w:rFonts w:eastAsiaTheme="minorEastAsia"/>
          <w:szCs w:val="28"/>
        </w:rPr>
        <w:t xml:space="preserve"> предела повторяемости по таблице 1, </w:t>
      </w:r>
      <w:r w:rsidRPr="009C5325">
        <w:rPr>
          <w:szCs w:val="28"/>
        </w:rPr>
        <w:t>млн</w:t>
      </w:r>
      <w:r w:rsidRPr="009C5325">
        <w:rPr>
          <w:szCs w:val="28"/>
          <w:vertAlign w:val="superscript"/>
        </w:rPr>
        <w:t>-1</w:t>
      </w:r>
      <w:r w:rsidRPr="009C5325">
        <w:rPr>
          <w:szCs w:val="28"/>
        </w:rPr>
        <w:t xml:space="preserve"> (</w:t>
      </w:r>
      <w:r w:rsidRPr="009C5325">
        <w:rPr>
          <w:szCs w:val="28"/>
          <w:lang w:val="en-US"/>
        </w:rPr>
        <w:t>ppm</w:t>
      </w:r>
      <w:r w:rsidRPr="009C5325">
        <w:rPr>
          <w:szCs w:val="28"/>
        </w:rPr>
        <w:t>, мкг/г)</w:t>
      </w:r>
      <w:r w:rsidRPr="009C5325">
        <w:rPr>
          <w:rFonts w:eastAsiaTheme="minorEastAsia"/>
          <w:szCs w:val="28"/>
        </w:rPr>
        <w:t>.</w:t>
      </w:r>
    </w:p>
    <w:p w:rsidR="00B93F2B" w:rsidRPr="009C5325" w:rsidRDefault="00B93F2B" w:rsidP="009A6F2D">
      <w:pPr>
        <w:pStyle w:val="aff2"/>
        <w:numPr>
          <w:ilvl w:val="2"/>
          <w:numId w:val="32"/>
        </w:numPr>
        <w:tabs>
          <w:tab w:val="left" w:pos="993"/>
        </w:tabs>
        <w:spacing w:before="120"/>
        <w:ind w:left="0" w:firstLine="0"/>
        <w:contextualSpacing w:val="0"/>
        <w:rPr>
          <w:rFonts w:eastAsiaTheme="minorEastAsia"/>
          <w:szCs w:val="28"/>
        </w:rPr>
      </w:pPr>
      <w:r w:rsidRPr="009C5325">
        <w:rPr>
          <w:rFonts w:eastAsiaTheme="minorEastAsia"/>
          <w:szCs w:val="28"/>
        </w:rPr>
        <w:t>За результат измерений принимают среднеарифметическое значение двух единичных определений</w:t>
      </w:r>
      <m:oMath>
        <m:sSub>
          <m:sSubPr>
            <m:ctrlPr>
              <w:rPr>
                <w:rFonts w:ascii="Cambria Math" w:hAnsi="Cambria Math"/>
                <w:i/>
                <w:szCs w:val="28"/>
                <w:lang w:val="en-US"/>
              </w:rPr>
            </m:ctrlPr>
          </m:sSubPr>
          <m:e>
            <m:bar>
              <m:barPr>
                <m:pos m:val="top"/>
                <m:ctrlPr>
                  <w:rPr>
                    <w:rFonts w:ascii="Cambria Math" w:hAnsi="Cambria Math"/>
                    <w:i/>
                    <w:szCs w:val="28"/>
                    <w:lang w:val="en-US"/>
                  </w:rPr>
                </m:ctrlPr>
              </m:barPr>
              <m:e>
                <m:r>
                  <w:rPr>
                    <w:rFonts w:ascii="Cambria Math" w:hAnsi="Cambria Math"/>
                    <w:szCs w:val="28"/>
                  </w:rPr>
                  <m:t xml:space="preserve"> </m:t>
                </m:r>
                <m:r>
                  <w:rPr>
                    <w:rFonts w:ascii="Cambria Math" w:hAnsi="Cambria Math"/>
                    <w:szCs w:val="28"/>
                    <w:lang w:val="en-US"/>
                  </w:rPr>
                  <m:t>X</m:t>
                </m:r>
              </m:e>
            </m:bar>
          </m:e>
          <m:sub>
            <m:r>
              <w:rPr>
                <w:rFonts w:ascii="Cambria Math"/>
                <w:szCs w:val="28"/>
              </w:rPr>
              <m:t>реаг</m:t>
            </m:r>
          </m:sub>
        </m:sSub>
      </m:oMath>
      <w:r w:rsidRPr="009C5325">
        <w:rPr>
          <w:rFonts w:eastAsiaTheme="minorEastAsia"/>
          <w:szCs w:val="28"/>
        </w:rPr>
        <w:t>, удовлетворяющих условию по п. 13.2.2.</w:t>
      </w:r>
    </w:p>
    <w:p w:rsidR="00B93F2B" w:rsidRPr="009C5325" w:rsidRDefault="00B93F2B" w:rsidP="009A6F2D">
      <w:pPr>
        <w:pStyle w:val="aff2"/>
        <w:numPr>
          <w:ilvl w:val="2"/>
          <w:numId w:val="32"/>
        </w:numPr>
        <w:tabs>
          <w:tab w:val="left" w:pos="993"/>
        </w:tabs>
        <w:spacing w:before="120"/>
        <w:ind w:left="0" w:firstLine="0"/>
        <w:contextualSpacing w:val="0"/>
        <w:rPr>
          <w:rFonts w:eastAsiaTheme="minorEastAsia"/>
          <w:szCs w:val="28"/>
        </w:rPr>
      </w:pPr>
      <w:r w:rsidRPr="009C5325">
        <w:rPr>
          <w:rFonts w:eastAsiaTheme="minorEastAsia"/>
          <w:szCs w:val="28"/>
        </w:rPr>
        <w:t>При несоответствии полученных результатов измерений требованию приемлемости проводят дополнительные определения (не более трех). Проверяют приемлемость результатов двух измерений, удовлетворяющих условию по п. 1</w:t>
      </w:r>
      <w:r w:rsidR="005F3972" w:rsidRPr="009C5325">
        <w:rPr>
          <w:rFonts w:eastAsiaTheme="minorEastAsia"/>
          <w:szCs w:val="28"/>
        </w:rPr>
        <w:t>2</w:t>
      </w:r>
      <w:r w:rsidRPr="009C5325">
        <w:rPr>
          <w:rFonts w:eastAsiaTheme="minorEastAsia"/>
          <w:szCs w:val="28"/>
        </w:rPr>
        <w:t>.2.2.</w:t>
      </w:r>
    </w:p>
    <w:p w:rsidR="00B93F2B" w:rsidRPr="009C5325" w:rsidRDefault="00B93F2B" w:rsidP="009A6F2D">
      <w:pPr>
        <w:pStyle w:val="aff2"/>
        <w:numPr>
          <w:ilvl w:val="2"/>
          <w:numId w:val="32"/>
        </w:numPr>
        <w:tabs>
          <w:tab w:val="left" w:pos="993"/>
        </w:tabs>
        <w:spacing w:before="120"/>
        <w:ind w:left="0" w:firstLine="0"/>
        <w:contextualSpacing w:val="0"/>
        <w:jc w:val="left"/>
        <w:rPr>
          <w:rFonts w:eastAsiaTheme="minorEastAsia"/>
          <w:szCs w:val="28"/>
        </w:rPr>
      </w:pPr>
      <w:r w:rsidRPr="009C5325">
        <w:rPr>
          <w:rFonts w:eastAsiaTheme="minorEastAsia"/>
          <w:szCs w:val="28"/>
        </w:rPr>
        <w:t xml:space="preserve">Если в серии из пяти измерений удовлетворительные результаты не получены, то необходимо выявить и устранить причины появления неприемлемых результатов, выполнить, при необходимости, </w:t>
      </w:r>
      <w:proofErr w:type="spellStart"/>
      <w:r w:rsidRPr="009C5325">
        <w:rPr>
          <w:rFonts w:eastAsiaTheme="minorEastAsia"/>
          <w:szCs w:val="28"/>
        </w:rPr>
        <w:t>переградуировку</w:t>
      </w:r>
      <w:proofErr w:type="spellEnd"/>
      <w:r w:rsidRPr="009C5325">
        <w:rPr>
          <w:rFonts w:eastAsiaTheme="minorEastAsia"/>
          <w:szCs w:val="28"/>
        </w:rPr>
        <w:t xml:space="preserve"> или корректировку </w:t>
      </w:r>
      <w:proofErr w:type="spellStart"/>
      <w:r w:rsidRPr="009C5325">
        <w:rPr>
          <w:rFonts w:eastAsiaTheme="minorEastAsia"/>
          <w:szCs w:val="28"/>
        </w:rPr>
        <w:t>градуировочного</w:t>
      </w:r>
      <w:proofErr w:type="spellEnd"/>
      <w:r w:rsidRPr="009C5325">
        <w:rPr>
          <w:rFonts w:eastAsiaTheme="minorEastAsia"/>
          <w:szCs w:val="28"/>
        </w:rPr>
        <w:t xml:space="preserve"> графика и повторить определения до получения приемлемых согласно п. 1</w:t>
      </w:r>
      <w:r w:rsidR="005F3972" w:rsidRPr="009C5325">
        <w:rPr>
          <w:rFonts w:eastAsiaTheme="minorEastAsia"/>
          <w:szCs w:val="28"/>
        </w:rPr>
        <w:t>2</w:t>
      </w:r>
      <w:r w:rsidRPr="009C5325">
        <w:rPr>
          <w:rFonts w:eastAsiaTheme="minorEastAsia"/>
          <w:szCs w:val="28"/>
        </w:rPr>
        <w:t>.2.2.</w:t>
      </w:r>
    </w:p>
    <w:p w:rsidR="00B93F2B" w:rsidRPr="009C5325" w:rsidRDefault="00B93F2B" w:rsidP="009A6F2D">
      <w:pPr>
        <w:pStyle w:val="aff2"/>
        <w:numPr>
          <w:ilvl w:val="2"/>
          <w:numId w:val="32"/>
        </w:numPr>
        <w:tabs>
          <w:tab w:val="left" w:pos="993"/>
        </w:tabs>
        <w:spacing w:before="120"/>
        <w:ind w:left="0" w:firstLine="0"/>
        <w:contextualSpacing w:val="0"/>
        <w:rPr>
          <w:rFonts w:eastAsiaTheme="minorEastAsia"/>
          <w:szCs w:val="28"/>
        </w:rPr>
      </w:pPr>
      <w:r w:rsidRPr="009C5325">
        <w:rPr>
          <w:rFonts w:eastAsiaTheme="minorEastAsia"/>
          <w:szCs w:val="28"/>
        </w:rPr>
        <w:t xml:space="preserve">На основании полученного значения </w:t>
      </w:r>
      <m:oMath>
        <m:sSub>
          <m:sSubPr>
            <m:ctrlPr>
              <w:rPr>
                <w:rFonts w:ascii="Cambria Math" w:hAnsi="Cambria Math"/>
                <w:i/>
                <w:szCs w:val="28"/>
                <w:lang w:val="en-US"/>
              </w:rPr>
            </m:ctrlPr>
          </m:sSubPr>
          <m:e>
            <m:bar>
              <m:barPr>
                <m:pos m:val="top"/>
                <m:ctrlPr>
                  <w:rPr>
                    <w:rFonts w:ascii="Cambria Math" w:hAnsi="Cambria Math"/>
                    <w:i/>
                    <w:szCs w:val="28"/>
                    <w:lang w:val="en-US"/>
                  </w:rPr>
                </m:ctrlPr>
              </m:barPr>
              <m:e>
                <m:r>
                  <w:rPr>
                    <w:rFonts w:ascii="Cambria Math" w:hAnsi="Cambria Math"/>
                    <w:szCs w:val="28"/>
                    <w:lang w:val="en-US"/>
                  </w:rPr>
                  <m:t>X</m:t>
                </m:r>
              </m:e>
            </m:bar>
          </m:e>
          <m:sub>
            <m:r>
              <w:rPr>
                <w:rFonts w:ascii="Cambria Math"/>
                <w:szCs w:val="28"/>
              </w:rPr>
              <m:t>реаг</m:t>
            </m:r>
          </m:sub>
        </m:sSub>
      </m:oMath>
      <w:r w:rsidRPr="009C5325">
        <w:rPr>
          <w:rFonts w:eastAsiaTheme="minorEastAsia"/>
          <w:szCs w:val="28"/>
        </w:rPr>
        <w:t xml:space="preserve"> делают заключение о присутствии или отсутствии хлорорганических соединений (органических хлоридов) в химическом реагенте.</w:t>
      </w:r>
    </w:p>
    <w:p w:rsidR="00B93F2B" w:rsidRPr="009C5325" w:rsidRDefault="00B93F2B" w:rsidP="009A6F2D">
      <w:pPr>
        <w:pStyle w:val="aff2"/>
        <w:numPr>
          <w:ilvl w:val="3"/>
          <w:numId w:val="32"/>
        </w:numPr>
        <w:tabs>
          <w:tab w:val="left" w:pos="993"/>
        </w:tabs>
        <w:spacing w:before="120"/>
        <w:ind w:left="0" w:firstLine="0"/>
        <w:contextualSpacing w:val="0"/>
        <w:rPr>
          <w:rFonts w:eastAsiaTheme="minorEastAsia"/>
          <w:szCs w:val="28"/>
        </w:rPr>
      </w:pPr>
      <w:r w:rsidRPr="009C5325">
        <w:rPr>
          <w:rFonts w:eastAsiaTheme="minorEastAsia"/>
          <w:szCs w:val="28"/>
        </w:rPr>
        <w:t xml:space="preserve">В случае получения результата «менее 2 </w:t>
      </w:r>
      <w:proofErr w:type="spellStart"/>
      <w:r w:rsidRPr="009C5325">
        <w:rPr>
          <w:rFonts w:eastAsiaTheme="minorEastAsia"/>
          <w:szCs w:val="28"/>
        </w:rPr>
        <w:t>ppm</w:t>
      </w:r>
      <w:proofErr w:type="spellEnd"/>
      <w:r w:rsidRPr="009C5325">
        <w:rPr>
          <w:rFonts w:eastAsiaTheme="minorEastAsia"/>
          <w:szCs w:val="28"/>
        </w:rPr>
        <w:t>» делают вывод об отсутствии хлорорганических соединений (органических хлоридов) в химическом реагенте.</w:t>
      </w:r>
    </w:p>
    <w:p w:rsidR="00B93F2B" w:rsidRPr="009C5325" w:rsidRDefault="00B93F2B" w:rsidP="009A6F2D">
      <w:pPr>
        <w:pStyle w:val="aff2"/>
        <w:numPr>
          <w:ilvl w:val="3"/>
          <w:numId w:val="32"/>
        </w:numPr>
        <w:tabs>
          <w:tab w:val="left" w:pos="993"/>
        </w:tabs>
        <w:spacing w:before="120"/>
        <w:ind w:left="0" w:firstLine="0"/>
        <w:contextualSpacing w:val="0"/>
        <w:rPr>
          <w:rFonts w:eastAsiaTheme="minorEastAsia"/>
          <w:szCs w:val="28"/>
        </w:rPr>
      </w:pPr>
      <w:r w:rsidRPr="009C5325">
        <w:rPr>
          <w:rFonts w:eastAsiaTheme="minorEastAsia"/>
          <w:szCs w:val="28"/>
        </w:rPr>
        <w:t xml:space="preserve">В случае получения результата, равного или более 2 </w:t>
      </w:r>
      <w:proofErr w:type="spellStart"/>
      <w:r w:rsidRPr="009C5325">
        <w:rPr>
          <w:rFonts w:eastAsiaTheme="minorEastAsia"/>
          <w:szCs w:val="28"/>
        </w:rPr>
        <w:t>ppm</w:t>
      </w:r>
      <w:proofErr w:type="spellEnd"/>
      <w:r w:rsidRPr="009C5325">
        <w:rPr>
          <w:rFonts w:eastAsiaTheme="minorEastAsia"/>
          <w:szCs w:val="28"/>
        </w:rPr>
        <w:t>, делают вывод о присутствии хлорорганических соединений (органических хлоридов) в химическом реагенте.</w:t>
      </w:r>
    </w:p>
    <w:p w:rsidR="00E16607" w:rsidRDefault="00E16607" w:rsidP="00E16607">
      <w:pPr>
        <w:rPr>
          <w:rFonts w:eastAsiaTheme="minorEastAsia"/>
          <w:sz w:val="28"/>
          <w:szCs w:val="28"/>
        </w:rPr>
      </w:pPr>
    </w:p>
    <w:p w:rsidR="00E16607" w:rsidRDefault="00E16607" w:rsidP="00E16607">
      <w:pPr>
        <w:rPr>
          <w:rFonts w:eastAsiaTheme="minorEastAsia"/>
          <w:sz w:val="28"/>
          <w:szCs w:val="28"/>
        </w:rPr>
      </w:pPr>
    </w:p>
    <w:p w:rsidR="00E274DA" w:rsidRDefault="00E274DA" w:rsidP="00E16607">
      <w:pPr>
        <w:rPr>
          <w:rFonts w:eastAsiaTheme="minorEastAsia"/>
          <w:sz w:val="28"/>
          <w:szCs w:val="28"/>
        </w:rPr>
        <w:sectPr w:rsidR="00E274DA" w:rsidSect="00CD57CE">
          <w:pgSz w:w="11907" w:h="16840" w:code="9"/>
          <w:pgMar w:top="567" w:right="1021" w:bottom="510" w:left="1247" w:header="737" w:footer="680" w:gutter="0"/>
          <w:cols w:space="720"/>
          <w:docGrid w:linePitch="326"/>
        </w:sectPr>
      </w:pPr>
    </w:p>
    <w:p w:rsidR="00E16607" w:rsidRPr="00E16607" w:rsidRDefault="00E16607" w:rsidP="009A6F2D">
      <w:pPr>
        <w:pStyle w:val="S13"/>
        <w:pageBreakBefore w:val="0"/>
        <w:numPr>
          <w:ilvl w:val="0"/>
          <w:numId w:val="32"/>
        </w:numPr>
        <w:tabs>
          <w:tab w:val="left" w:pos="426"/>
        </w:tabs>
        <w:spacing w:after="240"/>
        <w:ind w:left="0" w:firstLine="0"/>
      </w:pPr>
      <w:bookmarkStart w:id="54" w:name="_Toc115868158"/>
      <w:r>
        <w:lastRenderedPageBreak/>
        <w:t>ОФОРМЛЕНИЕ РЕЗУЛЬТАТОВ ИЗМЕРЕНИЙ</w:t>
      </w:r>
      <w:bookmarkEnd w:id="54"/>
    </w:p>
    <w:p w:rsidR="00E16607" w:rsidRPr="009C5325" w:rsidRDefault="00E16607" w:rsidP="009A6F2D">
      <w:pPr>
        <w:pStyle w:val="aff0"/>
        <w:numPr>
          <w:ilvl w:val="1"/>
          <w:numId w:val="32"/>
        </w:numPr>
        <w:spacing w:before="120" w:after="0"/>
        <w:ind w:left="0" w:firstLine="0"/>
        <w:rPr>
          <w:szCs w:val="28"/>
        </w:rPr>
      </w:pPr>
      <w:r w:rsidRPr="009C5325">
        <w:rPr>
          <w:szCs w:val="28"/>
        </w:rPr>
        <w:t>Результаты измерений массовой доли хлорорганических соединений в химических оформляют протоколом, форма которого принята в организации (в лаборатории).</w:t>
      </w:r>
    </w:p>
    <w:p w:rsidR="00E16607" w:rsidRPr="009C5325" w:rsidRDefault="00E16607" w:rsidP="009A6F2D">
      <w:pPr>
        <w:pStyle w:val="aff0"/>
        <w:numPr>
          <w:ilvl w:val="1"/>
          <w:numId w:val="32"/>
        </w:numPr>
        <w:spacing w:before="120" w:after="0"/>
        <w:ind w:left="0" w:firstLine="0"/>
        <w:rPr>
          <w:szCs w:val="28"/>
        </w:rPr>
      </w:pPr>
      <w:r w:rsidRPr="009C5325">
        <w:rPr>
          <w:szCs w:val="28"/>
        </w:rPr>
        <w:t>Протокол испытаний должен содержать:</w:t>
      </w:r>
    </w:p>
    <w:p w:rsidR="00E16607" w:rsidRPr="009C5325" w:rsidRDefault="00E16607" w:rsidP="009C5325">
      <w:pPr>
        <w:pStyle w:val="a6"/>
        <w:numPr>
          <w:ilvl w:val="0"/>
          <w:numId w:val="27"/>
        </w:numPr>
        <w:tabs>
          <w:tab w:val="left" w:pos="567"/>
        </w:tabs>
        <w:spacing w:before="60" w:after="0"/>
        <w:ind w:left="567" w:hanging="397"/>
      </w:pPr>
      <w:r w:rsidRPr="009C5325">
        <w:t>дату проведения испытаний;</w:t>
      </w:r>
    </w:p>
    <w:p w:rsidR="00E16607" w:rsidRPr="009C5325" w:rsidRDefault="00E16607" w:rsidP="009C5325">
      <w:pPr>
        <w:pStyle w:val="a6"/>
        <w:numPr>
          <w:ilvl w:val="0"/>
          <w:numId w:val="27"/>
        </w:numPr>
        <w:tabs>
          <w:tab w:val="left" w:pos="567"/>
        </w:tabs>
        <w:spacing w:before="60" w:after="0"/>
        <w:ind w:left="567" w:hanging="397"/>
      </w:pPr>
      <w:r w:rsidRPr="009C5325">
        <w:t>идентификацию образца;</w:t>
      </w:r>
    </w:p>
    <w:p w:rsidR="00E16607" w:rsidRPr="009C5325" w:rsidRDefault="00E16607" w:rsidP="009C5325">
      <w:pPr>
        <w:pStyle w:val="a6"/>
        <w:numPr>
          <w:ilvl w:val="0"/>
          <w:numId w:val="27"/>
        </w:numPr>
        <w:tabs>
          <w:tab w:val="left" w:pos="567"/>
        </w:tabs>
        <w:spacing w:before="60" w:after="0"/>
        <w:ind w:left="567" w:hanging="397"/>
      </w:pPr>
      <w:r w:rsidRPr="009C5325">
        <w:t>метод испытаний – 1 или 2;</w:t>
      </w:r>
    </w:p>
    <w:p w:rsidR="00E16607" w:rsidRPr="009C5325" w:rsidRDefault="00E16607" w:rsidP="009C5325">
      <w:pPr>
        <w:pStyle w:val="a6"/>
        <w:numPr>
          <w:ilvl w:val="0"/>
          <w:numId w:val="27"/>
        </w:numPr>
        <w:tabs>
          <w:tab w:val="left" w:pos="567"/>
        </w:tabs>
        <w:spacing w:before="60" w:after="0"/>
        <w:ind w:left="567" w:hanging="397"/>
      </w:pPr>
      <w:r w:rsidRPr="009C5325">
        <w:t xml:space="preserve">массовую долю хлорорганических соединений в образце </w:t>
      </w:r>
      <w:proofErr w:type="spellStart"/>
      <w:r w:rsidRPr="009C5325">
        <w:t>нафты</w:t>
      </w:r>
      <w:proofErr w:type="spellEnd"/>
      <w:r w:rsidRPr="009C5325">
        <w:t>, полученном из нефти с добавлением химического реагента, млн-1 (</w:t>
      </w:r>
      <w:proofErr w:type="spellStart"/>
      <w:r w:rsidRPr="009C5325">
        <w:t>ppm</w:t>
      </w:r>
      <w:proofErr w:type="spellEnd"/>
      <w:r w:rsidRPr="009C5325">
        <w:t>, мкг/г)</w:t>
      </w:r>
      <w:r w:rsidR="009C5325">
        <w:t>.</w:t>
      </w:r>
    </w:p>
    <w:p w:rsidR="00E16607" w:rsidRPr="009C5325" w:rsidRDefault="00E16607" w:rsidP="009A6F2D">
      <w:pPr>
        <w:pStyle w:val="aff0"/>
        <w:numPr>
          <w:ilvl w:val="1"/>
          <w:numId w:val="32"/>
        </w:numPr>
        <w:tabs>
          <w:tab w:val="left" w:pos="709"/>
          <w:tab w:val="left" w:pos="851"/>
          <w:tab w:val="left" w:pos="993"/>
        </w:tabs>
        <w:spacing w:before="120" w:after="0"/>
        <w:ind w:left="0" w:firstLine="0"/>
        <w:rPr>
          <w:szCs w:val="28"/>
        </w:rPr>
      </w:pPr>
      <w:r w:rsidRPr="009C5325">
        <w:rPr>
          <w:szCs w:val="28"/>
        </w:rPr>
        <w:t xml:space="preserve">Результат измерения массовой доли хлорорганических соединений в образце </w:t>
      </w:r>
      <w:proofErr w:type="spellStart"/>
      <w:r w:rsidRPr="009C5325">
        <w:rPr>
          <w:szCs w:val="28"/>
        </w:rPr>
        <w:t>нафты</w:t>
      </w:r>
      <w:proofErr w:type="spellEnd"/>
      <w:r w:rsidRPr="009C5325">
        <w:rPr>
          <w:szCs w:val="28"/>
        </w:rPr>
        <w:t xml:space="preserve">, полученном из нефти с добавлением химического реагента округляют до первого десятичного знака. </w:t>
      </w:r>
    </w:p>
    <w:p w:rsidR="00E16607" w:rsidRPr="009C5325" w:rsidRDefault="00E16607" w:rsidP="009A6F2D">
      <w:pPr>
        <w:pStyle w:val="aff0"/>
        <w:numPr>
          <w:ilvl w:val="1"/>
          <w:numId w:val="32"/>
        </w:numPr>
        <w:tabs>
          <w:tab w:val="left" w:pos="709"/>
          <w:tab w:val="left" w:pos="851"/>
          <w:tab w:val="left" w:pos="993"/>
        </w:tabs>
        <w:spacing w:before="120" w:after="0"/>
        <w:ind w:left="0" w:firstLine="0"/>
        <w:rPr>
          <w:szCs w:val="28"/>
        </w:rPr>
      </w:pPr>
      <w:r w:rsidRPr="009C5325">
        <w:rPr>
          <w:szCs w:val="28"/>
        </w:rPr>
        <w:t xml:space="preserve">Если полученное значение массовой доли хлорорганических соединений в образце </w:t>
      </w:r>
      <w:proofErr w:type="spellStart"/>
      <w:r w:rsidRPr="009C5325">
        <w:rPr>
          <w:szCs w:val="28"/>
        </w:rPr>
        <w:t>нафты</w:t>
      </w:r>
      <w:proofErr w:type="spellEnd"/>
      <w:r w:rsidRPr="009C5325">
        <w:rPr>
          <w:szCs w:val="28"/>
        </w:rPr>
        <w:t xml:space="preserve"> находится ниже (выше) нижнего (верхнего) предела диапазона измерений согласно таблице 1, то результат измерений записывают в виде «менее» («более») или знака</w:t>
      </w:r>
      <w:proofErr w:type="gramStart"/>
      <w:r w:rsidRPr="009C5325">
        <w:rPr>
          <w:szCs w:val="28"/>
        </w:rPr>
        <w:t xml:space="preserve"> «&lt;» («&gt;») </w:t>
      </w:r>
      <w:proofErr w:type="gramEnd"/>
      <w:r w:rsidRPr="009C5325">
        <w:rPr>
          <w:szCs w:val="28"/>
        </w:rPr>
        <w:t xml:space="preserve">и указывают нижнюю (верхнюю) границу диапазона измерений массовой доли хлорорганического соединения в образце </w:t>
      </w:r>
      <w:proofErr w:type="spellStart"/>
      <w:r w:rsidRPr="009C5325">
        <w:rPr>
          <w:szCs w:val="28"/>
        </w:rPr>
        <w:t>нафты</w:t>
      </w:r>
      <w:proofErr w:type="spellEnd"/>
      <w:r w:rsidRPr="009C5325">
        <w:rPr>
          <w:szCs w:val="28"/>
        </w:rPr>
        <w:t>.</w:t>
      </w:r>
    </w:p>
    <w:p w:rsidR="008512F4" w:rsidRDefault="008512F4" w:rsidP="00B93F2B">
      <w:pPr>
        <w:pStyle w:val="aff2"/>
      </w:pPr>
    </w:p>
    <w:p w:rsidR="00A10152" w:rsidRDefault="00A10152" w:rsidP="00B93F2B">
      <w:pPr>
        <w:pStyle w:val="aff2"/>
        <w:sectPr w:rsidR="00A10152" w:rsidSect="00CD57CE">
          <w:pgSz w:w="11907" w:h="16840" w:code="9"/>
          <w:pgMar w:top="567" w:right="1021" w:bottom="510" w:left="1247" w:header="737" w:footer="680" w:gutter="0"/>
          <w:cols w:space="720"/>
          <w:docGrid w:linePitch="326"/>
        </w:sectPr>
      </w:pPr>
    </w:p>
    <w:p w:rsidR="008512F4" w:rsidRPr="008512F4" w:rsidRDefault="008512F4" w:rsidP="009A6F2D">
      <w:pPr>
        <w:pStyle w:val="S13"/>
        <w:pageBreakBefore w:val="0"/>
        <w:numPr>
          <w:ilvl w:val="0"/>
          <w:numId w:val="32"/>
        </w:numPr>
        <w:tabs>
          <w:tab w:val="left" w:pos="426"/>
        </w:tabs>
        <w:spacing w:after="240"/>
        <w:ind w:left="0" w:firstLine="0"/>
      </w:pPr>
      <w:bookmarkStart w:id="55" w:name="_Toc115868159"/>
      <w:r>
        <w:lastRenderedPageBreak/>
        <w:t>КОНТРОЛЬ ТОЧНОСТИ РЕЗУЛЬТАТОВ ИЗМЕРЕНИЙ</w:t>
      </w:r>
      <w:bookmarkEnd w:id="55"/>
    </w:p>
    <w:p w:rsidR="008512F4" w:rsidRPr="009C5325" w:rsidRDefault="008512F4" w:rsidP="009A6F2D">
      <w:pPr>
        <w:pStyle w:val="aff2"/>
        <w:numPr>
          <w:ilvl w:val="1"/>
          <w:numId w:val="32"/>
        </w:numPr>
        <w:tabs>
          <w:tab w:val="left" w:pos="709"/>
          <w:tab w:val="left" w:pos="1560"/>
        </w:tabs>
        <w:spacing w:before="120"/>
        <w:ind w:left="0" w:firstLine="0"/>
        <w:contextualSpacing w:val="0"/>
        <w:rPr>
          <w:szCs w:val="28"/>
        </w:rPr>
      </w:pPr>
      <w:r w:rsidRPr="009C5325">
        <w:rPr>
          <w:szCs w:val="28"/>
        </w:rPr>
        <w:t xml:space="preserve">Контроль качества результатов измерений </w:t>
      </w:r>
      <w:r w:rsidRPr="009C5325">
        <w:rPr>
          <w:color w:val="000000"/>
          <w:szCs w:val="28"/>
        </w:rPr>
        <w:t xml:space="preserve">при реализации методики </w:t>
      </w:r>
      <w:r w:rsidRPr="009C5325">
        <w:rPr>
          <w:szCs w:val="28"/>
        </w:rPr>
        <w:t xml:space="preserve">в пределах лаборатории организуют и проводят путем проведения оперативного контроля </w:t>
      </w:r>
      <w:proofErr w:type="spellStart"/>
      <w:r w:rsidRPr="009C5325">
        <w:rPr>
          <w:szCs w:val="28"/>
        </w:rPr>
        <w:t>прецизионности</w:t>
      </w:r>
      <w:proofErr w:type="spellEnd"/>
      <w:r w:rsidRPr="009C5325">
        <w:rPr>
          <w:szCs w:val="28"/>
        </w:rPr>
        <w:t xml:space="preserve"> процедуры измерений. </w:t>
      </w:r>
    </w:p>
    <w:p w:rsidR="008512F4" w:rsidRPr="009C5325" w:rsidRDefault="008512F4" w:rsidP="009A6F2D">
      <w:pPr>
        <w:pStyle w:val="aff2"/>
        <w:numPr>
          <w:ilvl w:val="1"/>
          <w:numId w:val="32"/>
        </w:numPr>
        <w:tabs>
          <w:tab w:val="left" w:pos="709"/>
          <w:tab w:val="left" w:pos="1560"/>
        </w:tabs>
        <w:spacing w:before="120"/>
        <w:ind w:left="0" w:firstLine="0"/>
        <w:contextualSpacing w:val="0"/>
        <w:rPr>
          <w:szCs w:val="28"/>
        </w:rPr>
      </w:pPr>
      <w:r w:rsidRPr="009C5325">
        <w:rPr>
          <w:szCs w:val="28"/>
        </w:rPr>
        <w:t xml:space="preserve">Контроль качества результатов измерений, полученных в условиях </w:t>
      </w:r>
      <w:proofErr w:type="spellStart"/>
      <w:r w:rsidRPr="009C5325">
        <w:rPr>
          <w:szCs w:val="28"/>
        </w:rPr>
        <w:t>внутрилабораторной</w:t>
      </w:r>
      <w:proofErr w:type="spellEnd"/>
      <w:r w:rsidRPr="009C5325">
        <w:rPr>
          <w:szCs w:val="28"/>
        </w:rPr>
        <w:t xml:space="preserve"> </w:t>
      </w:r>
      <w:proofErr w:type="spellStart"/>
      <w:r w:rsidRPr="009C5325">
        <w:rPr>
          <w:szCs w:val="28"/>
        </w:rPr>
        <w:t>прецизионности</w:t>
      </w:r>
      <w:proofErr w:type="spellEnd"/>
      <w:r w:rsidR="009C5325">
        <w:rPr>
          <w:szCs w:val="28"/>
        </w:rPr>
        <w:t>.</w:t>
      </w:r>
    </w:p>
    <w:p w:rsidR="008512F4" w:rsidRPr="009C5325" w:rsidRDefault="008512F4" w:rsidP="009C5325">
      <w:pPr>
        <w:pStyle w:val="aff2"/>
        <w:tabs>
          <w:tab w:val="left" w:pos="1560"/>
        </w:tabs>
        <w:spacing w:before="120"/>
        <w:ind w:left="0"/>
        <w:contextualSpacing w:val="0"/>
        <w:rPr>
          <w:szCs w:val="28"/>
        </w:rPr>
      </w:pPr>
      <w:r w:rsidRPr="009C5325">
        <w:rPr>
          <w:szCs w:val="28"/>
        </w:rPr>
        <w:t xml:space="preserve">Контроль проводят с использованием рабочих проб. </w:t>
      </w:r>
    </w:p>
    <w:p w:rsidR="008512F4" w:rsidRPr="009C5325" w:rsidRDefault="008512F4" w:rsidP="009C5325">
      <w:pPr>
        <w:pStyle w:val="aff2"/>
        <w:tabs>
          <w:tab w:val="left" w:pos="1560"/>
        </w:tabs>
        <w:spacing w:before="120"/>
        <w:ind w:left="0"/>
        <w:contextualSpacing w:val="0"/>
        <w:rPr>
          <w:szCs w:val="28"/>
        </w:rPr>
      </w:pPr>
      <w:r w:rsidRPr="009C5325">
        <w:rPr>
          <w:szCs w:val="28"/>
        </w:rPr>
        <w:t>Для контроля показателя промежуточной (</w:t>
      </w:r>
      <w:proofErr w:type="spellStart"/>
      <w:r w:rsidRPr="009C5325">
        <w:rPr>
          <w:szCs w:val="28"/>
        </w:rPr>
        <w:t>внутрилабораторной</w:t>
      </w:r>
      <w:proofErr w:type="spellEnd"/>
      <w:r w:rsidRPr="009C5325">
        <w:rPr>
          <w:szCs w:val="28"/>
        </w:rPr>
        <w:t xml:space="preserve">) </w:t>
      </w:r>
      <w:proofErr w:type="spellStart"/>
      <w:r w:rsidRPr="009C5325">
        <w:rPr>
          <w:szCs w:val="28"/>
        </w:rPr>
        <w:t>прецизионности</w:t>
      </w:r>
      <w:proofErr w:type="spellEnd"/>
      <w:r w:rsidRPr="009C5325">
        <w:rPr>
          <w:szCs w:val="28"/>
        </w:rPr>
        <w:t xml:space="preserve"> проводят испытания пробы для контроля (рабочей пробы) в соответствии с настоящим документом в условиях промежуточной </w:t>
      </w:r>
      <w:proofErr w:type="spellStart"/>
      <w:r w:rsidRPr="009C5325">
        <w:rPr>
          <w:szCs w:val="28"/>
        </w:rPr>
        <w:t>прецизионности</w:t>
      </w:r>
      <w:proofErr w:type="spellEnd"/>
      <w:r w:rsidRPr="009C5325">
        <w:rPr>
          <w:szCs w:val="28"/>
        </w:rPr>
        <w:t xml:space="preserve"> с изменяющимися факторами «время», «оператор» (</w:t>
      </w:r>
      <m:oMath>
        <m:bar>
          <m:barPr>
            <m:pos m:val="top"/>
            <m:ctrlPr>
              <w:rPr>
                <w:rFonts w:ascii="Cambria Math" w:hAnsi="Cambria Math"/>
                <w:szCs w:val="28"/>
              </w:rPr>
            </m:ctrlPr>
          </m:barPr>
          <m:e>
            <m:sSub>
              <m:sSubPr>
                <m:ctrlPr>
                  <w:rPr>
                    <w:rFonts w:ascii="Cambria Math" w:hAnsi="Cambria Math"/>
                    <w:szCs w:val="28"/>
                  </w:rPr>
                </m:ctrlPr>
              </m:sSubPr>
              <m:e>
                <m:r>
                  <m:rPr>
                    <m:sty m:val="p"/>
                  </m:rPr>
                  <w:rPr>
                    <w:rFonts w:ascii="Cambria Math" w:hAnsi="Cambria Math"/>
                    <w:szCs w:val="28"/>
                  </w:rPr>
                  <m:t>Х</m:t>
                </m:r>
              </m:e>
              <m:sub>
                <m:r>
                  <m:rPr>
                    <m:sty m:val="p"/>
                  </m:rPr>
                  <w:rPr>
                    <w:rFonts w:ascii="Cambria Math" w:hAnsi="Cambria Math"/>
                    <w:szCs w:val="28"/>
                  </w:rPr>
                  <m:t>1</m:t>
                </m:r>
              </m:sub>
            </m:sSub>
          </m:e>
        </m:bar>
      </m:oMath>
      <w:r w:rsidRPr="009C5325">
        <w:rPr>
          <w:szCs w:val="28"/>
        </w:rPr>
        <w:t>,</w:t>
      </w:r>
      <m:oMath>
        <m:r>
          <m:rPr>
            <m:sty m:val="p"/>
          </m:rPr>
          <w:rPr>
            <w:rFonts w:ascii="Cambria Math" w:hAnsi="Cambria Math"/>
            <w:szCs w:val="28"/>
          </w:rPr>
          <m:t xml:space="preserve"> </m:t>
        </m:r>
        <m:bar>
          <m:barPr>
            <m:pos m:val="top"/>
            <m:ctrlPr>
              <w:rPr>
                <w:rFonts w:ascii="Cambria Math" w:hAnsi="Cambria Math"/>
                <w:szCs w:val="28"/>
              </w:rPr>
            </m:ctrlPr>
          </m:barPr>
          <m:e>
            <m:sSub>
              <m:sSubPr>
                <m:ctrlPr>
                  <w:rPr>
                    <w:rFonts w:ascii="Cambria Math" w:hAnsi="Cambria Math"/>
                    <w:szCs w:val="28"/>
                  </w:rPr>
                </m:ctrlPr>
              </m:sSubPr>
              <m:e>
                <m:r>
                  <m:rPr>
                    <m:sty m:val="p"/>
                  </m:rPr>
                  <w:rPr>
                    <w:rFonts w:ascii="Cambria Math" w:hAnsi="Cambria Math"/>
                    <w:szCs w:val="28"/>
                  </w:rPr>
                  <m:t>Х</m:t>
                </m:r>
              </m:e>
              <m:sub>
                <m:r>
                  <m:rPr>
                    <m:sty m:val="p"/>
                  </m:rPr>
                  <w:rPr>
                    <w:rFonts w:ascii="Cambria Math" w:hAnsi="Cambria Math"/>
                    <w:szCs w:val="28"/>
                  </w:rPr>
                  <m:t>2</m:t>
                </m:r>
              </m:sub>
            </m:sSub>
          </m:e>
        </m:bar>
      </m:oMath>
      <w:r w:rsidRPr="009C5325">
        <w:rPr>
          <w:szCs w:val="28"/>
        </w:rPr>
        <w:t>)</w:t>
      </w:r>
    </w:p>
    <w:p w:rsidR="008512F4" w:rsidRPr="009C5325" w:rsidRDefault="008512F4" w:rsidP="009C5325">
      <w:pPr>
        <w:pStyle w:val="aff2"/>
        <w:tabs>
          <w:tab w:val="left" w:pos="1560"/>
        </w:tabs>
        <w:spacing w:before="120"/>
        <w:ind w:left="0"/>
        <w:contextualSpacing w:val="0"/>
        <w:rPr>
          <w:szCs w:val="28"/>
        </w:rPr>
      </w:pPr>
      <w:r w:rsidRPr="009C5325">
        <w:rPr>
          <w:szCs w:val="28"/>
        </w:rPr>
        <w:t xml:space="preserve">Результат контрольной процедуры </w:t>
      </w:r>
      <w:proofErr w:type="spellStart"/>
      <w:r w:rsidRPr="009C5325">
        <w:rPr>
          <w:szCs w:val="28"/>
        </w:rPr>
        <w:t>R</w:t>
      </w:r>
      <w:r w:rsidRPr="009C5325">
        <w:rPr>
          <w:szCs w:val="28"/>
          <w:vertAlign w:val="subscript"/>
        </w:rPr>
        <w:t>k</w:t>
      </w:r>
      <w:proofErr w:type="spellEnd"/>
      <w:r w:rsidRPr="009C5325">
        <w:rPr>
          <w:szCs w:val="28"/>
        </w:rPr>
        <w:t xml:space="preserve"> рассчитывают по формуле</w:t>
      </w:r>
      <w:r w:rsidR="009C5325">
        <w:rPr>
          <w:szCs w:val="28"/>
        </w:rPr>
        <w:t>:</w:t>
      </w:r>
    </w:p>
    <w:p w:rsidR="008512F4" w:rsidRPr="009C5325" w:rsidRDefault="00F073DC" w:rsidP="009C5325">
      <w:pPr>
        <w:spacing w:before="240" w:after="240" w:line="264" w:lineRule="auto"/>
        <w:jc w:val="right"/>
        <w:rPr>
          <w:szCs w:val="28"/>
        </w:rPr>
      </w:pPr>
      <m:oMath>
        <m:sSub>
          <m:sSubPr>
            <m:ctrlPr>
              <w:rPr>
                <w:rFonts w:ascii="Cambria Math" w:hAnsi="Cambria Math"/>
                <w:i/>
                <w:szCs w:val="28"/>
                <w:lang w:val="en-US"/>
              </w:rPr>
            </m:ctrlPr>
          </m:sSubPr>
          <m:e>
            <m:r>
              <w:rPr>
                <w:rFonts w:ascii="Cambria Math" w:hAnsi="Cambria Math"/>
                <w:szCs w:val="28"/>
                <w:lang w:val="en-US"/>
              </w:rPr>
              <m:t>R</m:t>
            </m:r>
          </m:e>
          <m:sub>
            <m:r>
              <w:rPr>
                <w:rFonts w:ascii="Cambria Math" w:hAnsi="Cambria Math"/>
                <w:szCs w:val="28"/>
                <w:lang w:val="en-US"/>
              </w:rPr>
              <m:t>k</m:t>
            </m:r>
          </m:sub>
        </m:sSub>
        <m:r>
          <w:rPr>
            <w:rFonts w:ascii="Cambria Math" w:hAnsi="Cambria Math"/>
            <w:szCs w:val="28"/>
          </w:rPr>
          <m:t>=</m:t>
        </m:r>
        <m:d>
          <m:dPr>
            <m:begChr m:val="|"/>
            <m:endChr m:val="|"/>
            <m:ctrlPr>
              <w:rPr>
                <w:rFonts w:ascii="Cambria Math" w:hAnsi="Cambria Math"/>
                <w:i/>
                <w:szCs w:val="28"/>
              </w:rPr>
            </m:ctrlPr>
          </m:dPr>
          <m:e>
            <m:bar>
              <m:barPr>
                <m:pos m:val="top"/>
                <m:ctrlPr>
                  <w:rPr>
                    <w:rFonts w:ascii="Cambria Math" w:hAnsi="Cambria Math"/>
                    <w:i/>
                    <w:szCs w:val="28"/>
                  </w:rPr>
                </m:ctrlPr>
              </m:barPr>
              <m:e>
                <m:sSub>
                  <m:sSubPr>
                    <m:ctrlPr>
                      <w:rPr>
                        <w:rFonts w:ascii="Cambria Math" w:hAnsi="Cambria Math"/>
                        <w:i/>
                        <w:szCs w:val="28"/>
                        <w:lang w:val="en-US"/>
                      </w:rPr>
                    </m:ctrlPr>
                  </m:sSubPr>
                  <m:e>
                    <m:r>
                      <w:rPr>
                        <w:rFonts w:ascii="Cambria Math" w:hAnsi="Cambria Math"/>
                        <w:szCs w:val="28"/>
                      </w:rPr>
                      <m:t>Х</m:t>
                    </m:r>
                  </m:e>
                  <m:sub>
                    <m:r>
                      <w:rPr>
                        <w:rFonts w:ascii="Cambria Math" w:hAnsi="Cambria Math"/>
                        <w:szCs w:val="28"/>
                      </w:rPr>
                      <m:t>1</m:t>
                    </m:r>
                  </m:sub>
                </m:sSub>
              </m:e>
            </m:bar>
            <m:r>
              <w:rPr>
                <w:rFonts w:ascii="Cambria Math" w:hAnsi="Cambria Math"/>
                <w:szCs w:val="28"/>
              </w:rPr>
              <m:t>-</m:t>
            </m:r>
            <m:bar>
              <m:barPr>
                <m:pos m:val="top"/>
                <m:ctrlPr>
                  <w:rPr>
                    <w:rFonts w:ascii="Cambria Math" w:hAnsi="Cambria Math"/>
                    <w:i/>
                    <w:szCs w:val="28"/>
                  </w:rPr>
                </m:ctrlPr>
              </m:barPr>
              <m:e>
                <m:sSub>
                  <m:sSubPr>
                    <m:ctrlPr>
                      <w:rPr>
                        <w:rFonts w:ascii="Cambria Math" w:hAnsi="Cambria Math"/>
                        <w:i/>
                        <w:szCs w:val="28"/>
                        <w:lang w:val="en-US"/>
                      </w:rPr>
                    </m:ctrlPr>
                  </m:sSubPr>
                  <m:e>
                    <m:r>
                      <w:rPr>
                        <w:rFonts w:ascii="Cambria Math" w:hAnsi="Cambria Math"/>
                        <w:szCs w:val="28"/>
                      </w:rPr>
                      <m:t>Х</m:t>
                    </m:r>
                  </m:e>
                  <m:sub>
                    <m:r>
                      <w:rPr>
                        <w:rFonts w:ascii="Cambria Math" w:hAnsi="Cambria Math"/>
                        <w:szCs w:val="28"/>
                      </w:rPr>
                      <m:t>2</m:t>
                    </m:r>
                  </m:sub>
                </m:sSub>
              </m:e>
            </m:bar>
          </m:e>
        </m:d>
      </m:oMath>
      <w:r w:rsidR="008512F4" w:rsidRPr="009C5325">
        <w:rPr>
          <w:szCs w:val="28"/>
        </w:rPr>
        <w:t xml:space="preserve">,              </w:t>
      </w:r>
      <w:r w:rsidR="008512F4" w:rsidRPr="009C5325">
        <w:rPr>
          <w:szCs w:val="28"/>
        </w:rPr>
        <w:tab/>
      </w:r>
      <w:r w:rsidR="008512F4" w:rsidRPr="009C5325">
        <w:rPr>
          <w:szCs w:val="28"/>
        </w:rPr>
        <w:tab/>
      </w:r>
      <w:r w:rsidR="008512F4" w:rsidRPr="009C5325">
        <w:rPr>
          <w:szCs w:val="28"/>
        </w:rPr>
        <w:tab/>
      </w:r>
      <w:r w:rsidR="008512F4" w:rsidRPr="009C5325">
        <w:rPr>
          <w:szCs w:val="28"/>
        </w:rPr>
        <w:tab/>
        <w:t>(13)</w:t>
      </w:r>
    </w:p>
    <w:p w:rsidR="009C5325" w:rsidRDefault="008512F4" w:rsidP="009C5325">
      <w:pPr>
        <w:pStyle w:val="aff2"/>
        <w:tabs>
          <w:tab w:val="left" w:pos="1560"/>
        </w:tabs>
        <w:spacing w:before="120"/>
        <w:ind w:left="567"/>
        <w:rPr>
          <w:szCs w:val="28"/>
        </w:rPr>
      </w:pPr>
      <w:r w:rsidRPr="009C5325">
        <w:rPr>
          <w:szCs w:val="28"/>
        </w:rPr>
        <w:t>где</w:t>
      </w:r>
      <w:r w:rsidR="009C5325">
        <w:rPr>
          <w:szCs w:val="28"/>
        </w:rPr>
        <w:t>:</w:t>
      </w:r>
    </w:p>
    <w:p w:rsidR="008512F4" w:rsidRPr="009C5325" w:rsidRDefault="00F073DC" w:rsidP="009C5325">
      <w:pPr>
        <w:pStyle w:val="aff2"/>
        <w:tabs>
          <w:tab w:val="left" w:pos="1560"/>
        </w:tabs>
        <w:spacing w:before="120"/>
        <w:ind w:left="567"/>
        <w:rPr>
          <w:szCs w:val="28"/>
        </w:rPr>
      </w:pPr>
      <m:oMath>
        <m:bar>
          <m:barPr>
            <m:pos m:val="top"/>
            <m:ctrlPr>
              <w:rPr>
                <w:rFonts w:ascii="Cambria Math" w:hAnsi="Cambria Math"/>
                <w:szCs w:val="28"/>
              </w:rPr>
            </m:ctrlPr>
          </m:barPr>
          <m:e>
            <m:sSub>
              <m:sSubPr>
                <m:ctrlPr>
                  <w:rPr>
                    <w:rFonts w:ascii="Cambria Math" w:hAnsi="Cambria Math"/>
                    <w:szCs w:val="28"/>
                  </w:rPr>
                </m:ctrlPr>
              </m:sSubPr>
              <m:e>
                <m:r>
                  <m:rPr>
                    <m:sty m:val="p"/>
                  </m:rPr>
                  <w:rPr>
                    <w:rFonts w:ascii="Cambria Math" w:hAnsi="Cambria Math"/>
                    <w:szCs w:val="28"/>
                  </w:rPr>
                  <m:t>Х</m:t>
                </m:r>
              </m:e>
              <m:sub>
                <m:r>
                  <m:rPr>
                    <m:sty m:val="p"/>
                  </m:rPr>
                  <w:rPr>
                    <w:rFonts w:ascii="Cambria Math" w:hAnsi="Cambria Math"/>
                    <w:szCs w:val="28"/>
                  </w:rPr>
                  <m:t>1</m:t>
                </m:r>
              </m:sub>
            </m:sSub>
          </m:e>
        </m:bar>
      </m:oMath>
      <w:r w:rsidR="008512F4" w:rsidRPr="009C5325">
        <w:rPr>
          <w:szCs w:val="28"/>
        </w:rPr>
        <w:t xml:space="preserve"> и</w:t>
      </w:r>
      <m:oMath>
        <m:r>
          <m:rPr>
            <m:sty m:val="p"/>
          </m:rPr>
          <w:rPr>
            <w:rFonts w:ascii="Cambria Math" w:hAnsi="Cambria Math"/>
            <w:szCs w:val="28"/>
          </w:rPr>
          <m:t xml:space="preserve"> </m:t>
        </m:r>
        <m:bar>
          <m:barPr>
            <m:pos m:val="top"/>
            <m:ctrlPr>
              <w:rPr>
                <w:rFonts w:ascii="Cambria Math" w:hAnsi="Cambria Math"/>
                <w:szCs w:val="28"/>
              </w:rPr>
            </m:ctrlPr>
          </m:barPr>
          <m:e>
            <m:sSub>
              <m:sSubPr>
                <m:ctrlPr>
                  <w:rPr>
                    <w:rFonts w:ascii="Cambria Math" w:hAnsi="Cambria Math"/>
                    <w:szCs w:val="28"/>
                  </w:rPr>
                </m:ctrlPr>
              </m:sSubPr>
              <m:e>
                <m:r>
                  <m:rPr>
                    <m:sty m:val="p"/>
                  </m:rPr>
                  <w:rPr>
                    <w:rFonts w:ascii="Cambria Math" w:hAnsi="Cambria Math"/>
                    <w:szCs w:val="28"/>
                  </w:rPr>
                  <m:t>Х</m:t>
                </m:r>
              </m:e>
              <m:sub>
                <m:r>
                  <m:rPr>
                    <m:sty m:val="p"/>
                  </m:rPr>
                  <w:rPr>
                    <w:rFonts w:ascii="Cambria Math" w:hAnsi="Cambria Math"/>
                    <w:szCs w:val="28"/>
                  </w:rPr>
                  <m:t>2</m:t>
                </m:r>
              </m:sub>
            </m:sSub>
          </m:e>
        </m:bar>
      </m:oMath>
      <w:r w:rsidR="008512F4" w:rsidRPr="009C5325">
        <w:rPr>
          <w:szCs w:val="28"/>
        </w:rPr>
        <w:t xml:space="preserve"> – результаты измерений в условиях </w:t>
      </w:r>
      <w:proofErr w:type="gramStart"/>
      <w:r w:rsidR="008512F4" w:rsidRPr="009C5325">
        <w:rPr>
          <w:szCs w:val="28"/>
        </w:rPr>
        <w:t>промежуточной</w:t>
      </w:r>
      <w:proofErr w:type="gramEnd"/>
      <w:r w:rsidR="008512F4" w:rsidRPr="009C5325">
        <w:rPr>
          <w:szCs w:val="28"/>
        </w:rPr>
        <w:t xml:space="preserve"> </w:t>
      </w:r>
      <w:proofErr w:type="spellStart"/>
      <w:r w:rsidR="008512F4" w:rsidRPr="009C5325">
        <w:rPr>
          <w:szCs w:val="28"/>
        </w:rPr>
        <w:t>прецизионности</w:t>
      </w:r>
      <w:proofErr w:type="spellEnd"/>
      <w:r w:rsidR="008512F4" w:rsidRPr="009C5325">
        <w:rPr>
          <w:szCs w:val="28"/>
        </w:rPr>
        <w:t xml:space="preserve"> с изменяющимися факторами «время», «оператор».</w:t>
      </w:r>
    </w:p>
    <w:p w:rsidR="008512F4" w:rsidRPr="009C5325" w:rsidRDefault="008512F4" w:rsidP="009C5325">
      <w:pPr>
        <w:pStyle w:val="aff2"/>
        <w:tabs>
          <w:tab w:val="left" w:pos="1560"/>
        </w:tabs>
        <w:spacing w:before="120"/>
        <w:ind w:left="0"/>
        <w:contextualSpacing w:val="0"/>
        <w:rPr>
          <w:szCs w:val="28"/>
        </w:rPr>
      </w:pPr>
      <w:r w:rsidRPr="009C5325">
        <w:rPr>
          <w:szCs w:val="28"/>
        </w:rPr>
        <w:t>Процедуру признают удовлетворительной при реализации решающего правила</w:t>
      </w:r>
    </w:p>
    <w:p w:rsidR="008512F4" w:rsidRPr="009C5325" w:rsidRDefault="008512F4" w:rsidP="009C5325">
      <w:pPr>
        <w:spacing w:before="240" w:after="240" w:line="264" w:lineRule="auto"/>
        <w:jc w:val="right"/>
        <w:rPr>
          <w:szCs w:val="28"/>
        </w:rPr>
      </w:pPr>
      <w:r w:rsidRPr="009C5325">
        <w:rPr>
          <w:szCs w:val="28"/>
        </w:rPr>
        <w:t xml:space="preserve">                          </w:t>
      </w:r>
      <m:oMath>
        <m:sSub>
          <m:sSubPr>
            <m:ctrlPr>
              <w:rPr>
                <w:rFonts w:ascii="Cambria Math" w:hAnsi="Cambria Math"/>
                <w:i/>
                <w:szCs w:val="28"/>
                <w:lang w:val="en-US"/>
              </w:rPr>
            </m:ctrlPr>
          </m:sSubPr>
          <m:e>
            <m:r>
              <w:rPr>
                <w:rFonts w:ascii="Cambria Math" w:hAnsi="Cambria Math"/>
                <w:szCs w:val="28"/>
                <w:lang w:val="en-US"/>
              </w:rPr>
              <m:t>R</m:t>
            </m:r>
          </m:e>
          <m:sub>
            <m:r>
              <w:rPr>
                <w:rFonts w:ascii="Cambria Math" w:hAnsi="Cambria Math"/>
                <w:szCs w:val="28"/>
                <w:lang w:val="en-US"/>
              </w:rPr>
              <m:t>k</m:t>
            </m:r>
          </m:sub>
        </m:sSub>
        <m:r>
          <w:rPr>
            <w:rFonts w:ascii="Cambria Math" w:hAnsi="Cambria Math"/>
            <w:szCs w:val="28"/>
          </w:rPr>
          <m:t>≤</m:t>
        </m:r>
        <m:sSub>
          <m:sSubPr>
            <m:ctrlPr>
              <w:rPr>
                <w:rFonts w:ascii="Cambria Math" w:hAnsi="Cambria Math"/>
                <w:i/>
                <w:szCs w:val="28"/>
              </w:rPr>
            </m:ctrlPr>
          </m:sSubPr>
          <m:e>
            <m:r>
              <w:rPr>
                <w:rFonts w:ascii="Cambria Math" w:hAnsi="Cambria Math"/>
                <w:szCs w:val="28"/>
              </w:rPr>
              <m:t>R</m:t>
            </m:r>
          </m:e>
          <m:sub>
            <m:r>
              <w:rPr>
                <w:rFonts w:ascii="Cambria Math" w:hAnsi="Cambria Math"/>
                <w:szCs w:val="28"/>
                <w:lang w:val="en-US"/>
              </w:rPr>
              <m:t>L</m:t>
            </m:r>
          </m:sub>
        </m:sSub>
        <m:r>
          <w:rPr>
            <w:rFonts w:ascii="Cambria Math" w:hAnsi="Cambria Math"/>
            <w:szCs w:val="28"/>
          </w:rPr>
          <m:t>,</m:t>
        </m:r>
      </m:oMath>
      <w:r w:rsidRPr="009C5325">
        <w:rPr>
          <w:szCs w:val="28"/>
        </w:rPr>
        <w:t xml:space="preserve">                      </w:t>
      </w:r>
      <w:r w:rsidRPr="009C5325">
        <w:rPr>
          <w:szCs w:val="28"/>
        </w:rPr>
        <w:tab/>
        <w:t xml:space="preserve"> </w:t>
      </w:r>
      <w:r w:rsidRPr="009C5325">
        <w:rPr>
          <w:szCs w:val="28"/>
        </w:rPr>
        <w:tab/>
      </w:r>
      <w:r w:rsidRPr="009C5325">
        <w:rPr>
          <w:szCs w:val="28"/>
        </w:rPr>
        <w:tab/>
        <w:t xml:space="preserve"> (14)</w:t>
      </w:r>
    </w:p>
    <w:p w:rsidR="009C5325" w:rsidRDefault="008512F4" w:rsidP="009C5325">
      <w:pPr>
        <w:spacing w:before="120" w:line="264" w:lineRule="auto"/>
        <w:ind w:left="567"/>
        <w:rPr>
          <w:szCs w:val="28"/>
        </w:rPr>
      </w:pPr>
      <w:r w:rsidRPr="009C5325">
        <w:rPr>
          <w:szCs w:val="28"/>
        </w:rPr>
        <w:t>где</w:t>
      </w:r>
      <w:r w:rsidR="009C5325">
        <w:rPr>
          <w:szCs w:val="28"/>
        </w:rPr>
        <w:t>:</w:t>
      </w:r>
    </w:p>
    <w:p w:rsidR="008512F4" w:rsidRPr="009C5325" w:rsidRDefault="008512F4" w:rsidP="009C5325">
      <w:pPr>
        <w:spacing w:before="120" w:line="264" w:lineRule="auto"/>
        <w:ind w:left="567"/>
        <w:rPr>
          <w:szCs w:val="28"/>
        </w:rPr>
      </w:pPr>
      <w:proofErr w:type="gramStart"/>
      <w:r w:rsidRPr="009C5325">
        <w:rPr>
          <w:i/>
          <w:szCs w:val="28"/>
          <w:lang w:val="en-US"/>
        </w:rPr>
        <w:t>R</w:t>
      </w:r>
      <w:r w:rsidRPr="009C5325">
        <w:rPr>
          <w:i/>
          <w:szCs w:val="28"/>
          <w:vertAlign w:val="subscript"/>
          <w:lang w:val="en-US"/>
        </w:rPr>
        <w:t>L</w:t>
      </w:r>
      <w:r w:rsidRPr="009C5325">
        <w:rPr>
          <w:szCs w:val="28"/>
        </w:rPr>
        <w:t xml:space="preserve"> – предел </w:t>
      </w:r>
      <w:proofErr w:type="spellStart"/>
      <w:r w:rsidRPr="009C5325">
        <w:rPr>
          <w:szCs w:val="28"/>
        </w:rPr>
        <w:t>внутрил</w:t>
      </w:r>
      <w:r w:rsidR="009C5325">
        <w:rPr>
          <w:szCs w:val="28"/>
        </w:rPr>
        <w:t>абораторной</w:t>
      </w:r>
      <w:proofErr w:type="spellEnd"/>
      <w:r w:rsidR="009C5325">
        <w:rPr>
          <w:szCs w:val="28"/>
        </w:rPr>
        <w:t xml:space="preserve"> </w:t>
      </w:r>
      <w:proofErr w:type="spellStart"/>
      <w:r w:rsidR="009C5325">
        <w:rPr>
          <w:szCs w:val="28"/>
        </w:rPr>
        <w:t>прецизионности</w:t>
      </w:r>
      <w:proofErr w:type="spellEnd"/>
      <w:r w:rsidR="009C5325">
        <w:rPr>
          <w:szCs w:val="28"/>
        </w:rPr>
        <w:t xml:space="preserve"> (по Т</w:t>
      </w:r>
      <w:r w:rsidRPr="009C5325">
        <w:rPr>
          <w:szCs w:val="28"/>
        </w:rPr>
        <w:t>аблице 1).</w:t>
      </w:r>
      <w:proofErr w:type="gramEnd"/>
    </w:p>
    <w:p w:rsidR="008512F4" w:rsidRPr="009C5325" w:rsidRDefault="008512F4" w:rsidP="009C5325">
      <w:pPr>
        <w:tabs>
          <w:tab w:val="left" w:pos="1560"/>
        </w:tabs>
        <w:spacing w:before="120" w:line="264" w:lineRule="auto"/>
        <w:rPr>
          <w:szCs w:val="28"/>
        </w:rPr>
      </w:pPr>
      <w:r w:rsidRPr="009C5325">
        <w:rPr>
          <w:szCs w:val="28"/>
        </w:rPr>
        <w:t>При невыполнении этого условия контрольную процедуру повторяют. При повторном невыполнении условия (14) выясняют причины, приводящие к неудовлетворительному результату, и принимают меры по их устранению.</w:t>
      </w:r>
    </w:p>
    <w:p w:rsidR="008512F4" w:rsidRPr="009C5325" w:rsidRDefault="008512F4" w:rsidP="009A6F2D">
      <w:pPr>
        <w:pStyle w:val="aff2"/>
        <w:numPr>
          <w:ilvl w:val="1"/>
          <w:numId w:val="32"/>
        </w:numPr>
        <w:tabs>
          <w:tab w:val="left" w:pos="709"/>
          <w:tab w:val="left" w:pos="1560"/>
        </w:tabs>
        <w:spacing w:before="120"/>
        <w:ind w:left="0" w:firstLine="0"/>
        <w:contextualSpacing w:val="0"/>
        <w:rPr>
          <w:szCs w:val="28"/>
        </w:rPr>
      </w:pPr>
      <w:r w:rsidRPr="009C5325">
        <w:rPr>
          <w:szCs w:val="28"/>
        </w:rPr>
        <w:t>Периодичность контроля стабильности результатов измерений регламентируют в Руководстве по качеству лаборатории. Контролируемый период и количество испытаний для оценки показателей качества методики устанавливают в соответствии с требованиями РМГ 76. </w:t>
      </w:r>
    </w:p>
    <w:p w:rsidR="008512F4" w:rsidRPr="00E16607" w:rsidRDefault="008512F4" w:rsidP="008512F4"/>
    <w:p w:rsidR="00A10152" w:rsidRDefault="00A10152" w:rsidP="00B93F2B">
      <w:pPr>
        <w:pStyle w:val="aff2"/>
        <w:sectPr w:rsidR="00A10152" w:rsidSect="00CD57CE">
          <w:pgSz w:w="11907" w:h="16840" w:code="9"/>
          <w:pgMar w:top="567" w:right="1021" w:bottom="510" w:left="1247" w:header="737" w:footer="680" w:gutter="0"/>
          <w:cols w:space="720"/>
          <w:docGrid w:linePitch="326"/>
        </w:sectPr>
      </w:pPr>
    </w:p>
    <w:p w:rsidR="000F0A0A" w:rsidRPr="000F0A0A" w:rsidRDefault="000F0A0A" w:rsidP="009A6F2D">
      <w:pPr>
        <w:pStyle w:val="S13"/>
        <w:pageBreakBefore w:val="0"/>
        <w:numPr>
          <w:ilvl w:val="0"/>
          <w:numId w:val="32"/>
        </w:numPr>
        <w:tabs>
          <w:tab w:val="left" w:pos="426"/>
        </w:tabs>
        <w:spacing w:after="240"/>
        <w:ind w:left="0" w:firstLine="0"/>
      </w:pPr>
      <w:bookmarkStart w:id="56" w:name="_Toc115868160"/>
      <w:r>
        <w:lastRenderedPageBreak/>
        <w:t>НОРМАТИВНЫЕ ССЫЛКИ</w:t>
      </w:r>
      <w:bookmarkEnd w:id="56"/>
    </w:p>
    <w:p w:rsidR="000F0A0A" w:rsidRPr="006E73B4" w:rsidRDefault="000F0A0A" w:rsidP="009C5325">
      <w:pPr>
        <w:pStyle w:val="afff8"/>
        <w:spacing w:before="0" w:line="240" w:lineRule="auto"/>
        <w:ind w:firstLine="6"/>
        <w:rPr>
          <w:rFonts w:eastAsia="Calibri"/>
          <w:color w:val="auto"/>
          <w:spacing w:val="0"/>
          <w:sz w:val="24"/>
          <w:szCs w:val="24"/>
          <w:lang w:eastAsia="en-US"/>
        </w:rPr>
      </w:pPr>
      <w:r w:rsidRPr="006E73B4">
        <w:rPr>
          <w:rFonts w:eastAsia="Calibri"/>
          <w:color w:val="auto"/>
          <w:spacing w:val="0"/>
          <w:sz w:val="24"/>
          <w:szCs w:val="24"/>
          <w:lang w:eastAsia="en-US"/>
        </w:rPr>
        <w:t xml:space="preserve">В настоящем </w:t>
      </w:r>
      <w:r w:rsidR="00E41F98">
        <w:rPr>
          <w:rFonts w:eastAsia="Calibri"/>
          <w:color w:val="auto"/>
          <w:spacing w:val="0"/>
          <w:sz w:val="24"/>
          <w:szCs w:val="24"/>
          <w:lang w:eastAsia="en-US"/>
        </w:rPr>
        <w:t>приложении</w:t>
      </w:r>
      <w:r w:rsidRPr="006E73B4">
        <w:rPr>
          <w:rFonts w:eastAsia="Calibri"/>
          <w:color w:val="auto"/>
          <w:spacing w:val="0"/>
          <w:sz w:val="24"/>
          <w:szCs w:val="24"/>
          <w:lang w:eastAsia="en-US"/>
        </w:rPr>
        <w:t xml:space="preserve"> использованы нормативные ссылки на следующие нормативные документы:</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OIML R 76-1</w:t>
      </w:r>
      <w:r w:rsidR="005D02EA">
        <w:rPr>
          <w:rFonts w:eastAsia="Calibri"/>
          <w:color w:val="auto"/>
          <w:spacing w:val="0"/>
          <w:sz w:val="24"/>
          <w:szCs w:val="24"/>
          <w:lang w:eastAsia="en-US"/>
        </w:rPr>
        <w:t>-2011</w:t>
      </w:r>
      <w:r w:rsidRPr="006E73B4">
        <w:rPr>
          <w:rFonts w:eastAsia="Calibri"/>
          <w:color w:val="auto"/>
          <w:spacing w:val="0"/>
          <w:sz w:val="24"/>
          <w:szCs w:val="24"/>
          <w:lang w:eastAsia="en-US"/>
        </w:rPr>
        <w:t xml:space="preserve"> Государственная система обеспечения единства измерений. Весы неавтоматического действия. Часть 1. Метрологические и технические требования. Испытания</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12.0.004</w:t>
      </w:r>
      <w:r w:rsidR="005D02EA">
        <w:rPr>
          <w:rFonts w:eastAsia="Calibri"/>
          <w:color w:val="auto"/>
          <w:spacing w:val="0"/>
          <w:sz w:val="24"/>
          <w:szCs w:val="24"/>
          <w:lang w:eastAsia="en-US"/>
        </w:rPr>
        <w:t>-2015</w:t>
      </w:r>
      <w:r w:rsidRPr="006E73B4">
        <w:rPr>
          <w:rFonts w:eastAsia="Calibri"/>
          <w:color w:val="auto"/>
          <w:spacing w:val="0"/>
          <w:sz w:val="24"/>
          <w:szCs w:val="24"/>
          <w:lang w:eastAsia="en-US"/>
        </w:rPr>
        <w:t xml:space="preserve"> Система стандартов безопасности труда. Организация обучения безопасности труда. Общие положения</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12.1.004</w:t>
      </w:r>
      <w:r w:rsidR="005D02EA">
        <w:rPr>
          <w:rFonts w:eastAsia="Calibri"/>
          <w:color w:val="auto"/>
          <w:spacing w:val="0"/>
          <w:sz w:val="24"/>
          <w:szCs w:val="24"/>
          <w:lang w:eastAsia="en-US"/>
        </w:rPr>
        <w:t>-91</w:t>
      </w:r>
      <w:r w:rsidRPr="006E73B4">
        <w:rPr>
          <w:rFonts w:eastAsia="Calibri"/>
          <w:color w:val="auto"/>
          <w:spacing w:val="0"/>
          <w:sz w:val="24"/>
          <w:szCs w:val="24"/>
          <w:lang w:eastAsia="en-US"/>
        </w:rPr>
        <w:t xml:space="preserve"> Система стандартов безопасности труда. Пожарная безопасность. Общие требования</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12.1.007</w:t>
      </w:r>
      <w:r w:rsidR="005D02EA">
        <w:rPr>
          <w:rFonts w:eastAsia="Calibri"/>
          <w:color w:val="auto"/>
          <w:spacing w:val="0"/>
          <w:sz w:val="24"/>
          <w:szCs w:val="24"/>
          <w:lang w:eastAsia="en-US"/>
        </w:rPr>
        <w:t>-79</w:t>
      </w:r>
      <w:r w:rsidR="005D02EA">
        <w:rPr>
          <w:rFonts w:ascii="Arial" w:eastAsia="Calibri" w:hAnsi="Arial" w:cs="Arial"/>
          <w:color w:val="auto"/>
          <w:spacing w:val="0"/>
          <w:sz w:val="24"/>
          <w:szCs w:val="24"/>
          <w:lang w:eastAsia="en-US"/>
        </w:rPr>
        <w:t>*</w:t>
      </w:r>
      <w:r w:rsidRPr="006E73B4">
        <w:rPr>
          <w:rFonts w:eastAsia="Calibri"/>
          <w:color w:val="auto"/>
          <w:spacing w:val="0"/>
          <w:sz w:val="24"/>
          <w:szCs w:val="24"/>
          <w:lang w:eastAsia="en-US"/>
        </w:rPr>
        <w:t xml:space="preserve"> Система стандартов безопасности труда. Вредные вещества. Классификация и общие требования безопасности</w:t>
      </w:r>
      <w:r w:rsidR="006E73B4">
        <w:rPr>
          <w:rFonts w:eastAsia="Calibri"/>
          <w:color w:val="auto"/>
          <w:spacing w:val="0"/>
          <w:sz w:val="24"/>
          <w:szCs w:val="24"/>
          <w:lang w:eastAsia="en-US"/>
        </w:rPr>
        <w:t>.</w:t>
      </w:r>
      <w:r w:rsidRPr="006E73B4">
        <w:rPr>
          <w:rFonts w:eastAsia="Calibri"/>
          <w:color w:val="auto"/>
          <w:spacing w:val="0"/>
          <w:sz w:val="24"/>
          <w:szCs w:val="24"/>
          <w:lang w:eastAsia="en-US"/>
        </w:rPr>
        <w:t xml:space="preserve"> </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12.1.019</w:t>
      </w:r>
      <w:r w:rsidR="005D02EA">
        <w:rPr>
          <w:rFonts w:eastAsia="Calibri"/>
          <w:color w:val="auto"/>
          <w:spacing w:val="0"/>
          <w:sz w:val="24"/>
          <w:szCs w:val="24"/>
          <w:lang w:eastAsia="en-US"/>
        </w:rPr>
        <w:t>-2017</w:t>
      </w:r>
      <w:r w:rsidRPr="006E73B4">
        <w:rPr>
          <w:rFonts w:eastAsia="Calibri"/>
          <w:color w:val="auto"/>
          <w:spacing w:val="0"/>
          <w:sz w:val="24"/>
          <w:szCs w:val="24"/>
          <w:lang w:eastAsia="en-US"/>
        </w:rPr>
        <w:t xml:space="preserve"> Система стандартов безопасности труда. Электробезопасность. Общие требования и номенклатура видов защиты</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12.4.009</w:t>
      </w:r>
      <w:r w:rsidR="005D02EA">
        <w:rPr>
          <w:rFonts w:eastAsia="Calibri"/>
          <w:color w:val="auto"/>
          <w:spacing w:val="0"/>
          <w:sz w:val="24"/>
          <w:szCs w:val="24"/>
          <w:lang w:eastAsia="en-US"/>
        </w:rPr>
        <w:t>-83</w:t>
      </w:r>
      <w:r w:rsidRPr="006E73B4">
        <w:rPr>
          <w:rFonts w:eastAsia="Calibri"/>
          <w:color w:val="auto"/>
          <w:spacing w:val="0"/>
          <w:sz w:val="24"/>
          <w:szCs w:val="24"/>
          <w:lang w:eastAsia="en-US"/>
        </w:rPr>
        <w:t xml:space="preserve"> Система стандартов безопасности труда. Пожарная техника для защиты объектов. Основные виды. Размещение и обслуживание</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12.4.021</w:t>
      </w:r>
      <w:r w:rsidR="005D02EA">
        <w:rPr>
          <w:rFonts w:eastAsia="Calibri"/>
          <w:color w:val="auto"/>
          <w:spacing w:val="0"/>
          <w:sz w:val="24"/>
          <w:szCs w:val="24"/>
          <w:lang w:eastAsia="en-US"/>
        </w:rPr>
        <w:t>-75</w:t>
      </w:r>
      <w:r w:rsidR="005D02EA">
        <w:rPr>
          <w:rFonts w:ascii="Arial" w:eastAsia="Calibri" w:hAnsi="Arial" w:cs="Arial"/>
          <w:color w:val="auto"/>
          <w:spacing w:val="0"/>
          <w:sz w:val="24"/>
          <w:szCs w:val="24"/>
          <w:lang w:eastAsia="en-US"/>
        </w:rPr>
        <w:t>*</w:t>
      </w:r>
      <w:r w:rsidRPr="006E73B4">
        <w:rPr>
          <w:rFonts w:eastAsia="Calibri"/>
          <w:color w:val="auto"/>
          <w:spacing w:val="0"/>
          <w:sz w:val="24"/>
          <w:szCs w:val="24"/>
          <w:lang w:eastAsia="en-US"/>
        </w:rPr>
        <w:t xml:space="preserve"> Система стандартов безопасности труда. Системы вентиляционные. Общие требования</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1277</w:t>
      </w:r>
      <w:r w:rsidR="005D02EA">
        <w:rPr>
          <w:rFonts w:eastAsia="Calibri"/>
          <w:color w:val="auto"/>
          <w:spacing w:val="0"/>
          <w:sz w:val="24"/>
          <w:szCs w:val="24"/>
          <w:lang w:eastAsia="en-US"/>
        </w:rPr>
        <w:t>-75</w:t>
      </w:r>
      <w:r w:rsidRPr="006E73B4">
        <w:rPr>
          <w:rFonts w:eastAsia="Calibri"/>
          <w:color w:val="auto"/>
          <w:spacing w:val="0"/>
          <w:sz w:val="24"/>
          <w:szCs w:val="24"/>
          <w:lang w:eastAsia="en-US"/>
        </w:rPr>
        <w:t xml:space="preserve"> Реактивы. Серебро азотнокислое. Технические условия</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2177</w:t>
      </w:r>
      <w:r w:rsidR="005D02EA">
        <w:rPr>
          <w:rFonts w:eastAsia="Calibri"/>
          <w:color w:val="auto"/>
          <w:spacing w:val="0"/>
          <w:sz w:val="24"/>
          <w:szCs w:val="24"/>
          <w:lang w:eastAsia="en-US"/>
        </w:rPr>
        <w:t>-99</w:t>
      </w:r>
      <w:r w:rsidRPr="006E73B4">
        <w:rPr>
          <w:rFonts w:eastAsia="Calibri"/>
          <w:color w:val="auto"/>
          <w:spacing w:val="0"/>
          <w:sz w:val="24"/>
          <w:szCs w:val="24"/>
          <w:lang w:eastAsia="en-US"/>
        </w:rPr>
        <w:t xml:space="preserve"> Нефтепродукты. Методы определения фракционного состава</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2477</w:t>
      </w:r>
      <w:r w:rsidR="001E4F8F">
        <w:rPr>
          <w:rFonts w:eastAsia="Calibri"/>
          <w:color w:val="auto"/>
          <w:spacing w:val="0"/>
          <w:sz w:val="24"/>
          <w:szCs w:val="24"/>
          <w:lang w:eastAsia="en-US"/>
        </w:rPr>
        <w:t>-2014</w:t>
      </w:r>
      <w:r w:rsidRPr="006E73B4">
        <w:rPr>
          <w:rFonts w:eastAsia="Calibri"/>
          <w:color w:val="auto"/>
          <w:spacing w:val="0"/>
          <w:sz w:val="24"/>
          <w:szCs w:val="24"/>
          <w:lang w:eastAsia="en-US"/>
        </w:rPr>
        <w:t xml:space="preserve"> Нефть и нефтепродукты. Метод определения содержания воды</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2517</w:t>
      </w:r>
      <w:r w:rsidR="001E4F8F">
        <w:rPr>
          <w:rFonts w:eastAsia="Calibri"/>
          <w:color w:val="auto"/>
          <w:spacing w:val="0"/>
          <w:sz w:val="24"/>
          <w:szCs w:val="24"/>
          <w:lang w:eastAsia="en-US"/>
        </w:rPr>
        <w:t>-2012</w:t>
      </w:r>
      <w:r w:rsidRPr="006E73B4">
        <w:rPr>
          <w:rFonts w:eastAsia="Calibri"/>
          <w:color w:val="auto"/>
          <w:spacing w:val="0"/>
          <w:sz w:val="24"/>
          <w:szCs w:val="24"/>
          <w:lang w:eastAsia="en-US"/>
        </w:rPr>
        <w:t xml:space="preserve"> Нефть и нефтепродукты. Методы отбора проб</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2768</w:t>
      </w:r>
      <w:r w:rsidR="001E4F8F">
        <w:rPr>
          <w:rFonts w:eastAsia="Calibri"/>
          <w:color w:val="auto"/>
          <w:spacing w:val="0"/>
          <w:sz w:val="24"/>
          <w:szCs w:val="24"/>
          <w:lang w:eastAsia="en-US"/>
        </w:rPr>
        <w:t>-84</w:t>
      </w:r>
      <w:r w:rsidRPr="006E73B4">
        <w:rPr>
          <w:rFonts w:eastAsia="Calibri"/>
          <w:color w:val="auto"/>
          <w:spacing w:val="0"/>
          <w:sz w:val="24"/>
          <w:szCs w:val="24"/>
          <w:lang w:eastAsia="en-US"/>
        </w:rPr>
        <w:t xml:space="preserve"> Ацетон технический. Технические условия</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3885</w:t>
      </w:r>
      <w:r w:rsidR="001E4F8F">
        <w:rPr>
          <w:rFonts w:eastAsia="Calibri"/>
          <w:color w:val="auto"/>
          <w:spacing w:val="0"/>
          <w:sz w:val="24"/>
          <w:szCs w:val="24"/>
          <w:lang w:eastAsia="en-US"/>
        </w:rPr>
        <w:t>-73</w:t>
      </w:r>
      <w:r w:rsidRPr="006E73B4">
        <w:rPr>
          <w:rFonts w:eastAsia="Calibri"/>
          <w:color w:val="auto"/>
          <w:spacing w:val="0"/>
          <w:sz w:val="24"/>
          <w:szCs w:val="24"/>
          <w:lang w:eastAsia="en-US"/>
        </w:rPr>
        <w:t xml:space="preserve"> Реактивы и особо чистые вещества. Правила приемки, отбор проб, фасовка, упаковка, маркировка, транспортирование и хранение</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4517</w:t>
      </w:r>
      <w:r w:rsidR="001E4F8F">
        <w:rPr>
          <w:rFonts w:eastAsia="Calibri"/>
          <w:color w:val="auto"/>
          <w:spacing w:val="0"/>
          <w:sz w:val="24"/>
          <w:szCs w:val="24"/>
          <w:lang w:eastAsia="en-US"/>
        </w:rPr>
        <w:t>-2016</w:t>
      </w:r>
      <w:r w:rsidRPr="006E73B4">
        <w:rPr>
          <w:rFonts w:eastAsia="Calibri"/>
          <w:color w:val="auto"/>
          <w:spacing w:val="0"/>
          <w:sz w:val="24"/>
          <w:szCs w:val="24"/>
          <w:lang w:eastAsia="en-US"/>
        </w:rPr>
        <w:t xml:space="preserve"> Реактивы. Методы приготовления вспомогательных реактивов и растворов, применяемых при анализе</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10227</w:t>
      </w:r>
      <w:r w:rsidR="001E4F8F">
        <w:rPr>
          <w:rFonts w:eastAsia="Calibri"/>
          <w:color w:val="auto"/>
          <w:spacing w:val="0"/>
          <w:sz w:val="24"/>
          <w:szCs w:val="24"/>
          <w:lang w:eastAsia="en-US"/>
        </w:rPr>
        <w:t>-86</w:t>
      </w:r>
      <w:r w:rsidRPr="006E73B4">
        <w:rPr>
          <w:rFonts w:eastAsia="Calibri"/>
          <w:color w:val="auto"/>
          <w:spacing w:val="0"/>
          <w:sz w:val="24"/>
          <w:szCs w:val="24"/>
          <w:lang w:eastAsia="en-US"/>
        </w:rPr>
        <w:t xml:space="preserve"> Топлива для реактивных двигателей</w:t>
      </w:r>
      <w:r w:rsidR="006E73B4">
        <w:rPr>
          <w:rFonts w:eastAsia="Calibri"/>
          <w:color w:val="auto"/>
          <w:spacing w:val="0"/>
          <w:sz w:val="24"/>
          <w:szCs w:val="24"/>
          <w:lang w:eastAsia="en-US"/>
        </w:rPr>
        <w:t>.</w:t>
      </w:r>
      <w:r w:rsidR="001E4F8F" w:rsidRPr="001E4F8F">
        <w:rPr>
          <w:rFonts w:eastAsia="Calibri"/>
          <w:color w:val="auto"/>
          <w:spacing w:val="0"/>
          <w:sz w:val="24"/>
          <w:szCs w:val="24"/>
          <w:lang w:eastAsia="en-US"/>
        </w:rPr>
        <w:t xml:space="preserve"> </w:t>
      </w:r>
      <w:r w:rsidR="001E4F8F" w:rsidRPr="006E73B4">
        <w:rPr>
          <w:rFonts w:eastAsia="Calibri"/>
          <w:color w:val="auto"/>
          <w:spacing w:val="0"/>
          <w:sz w:val="24"/>
          <w:szCs w:val="24"/>
          <w:lang w:eastAsia="en-US"/>
        </w:rPr>
        <w:t>Технические условия</w:t>
      </w:r>
      <w:r w:rsidR="001E4F8F">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12026</w:t>
      </w:r>
      <w:r w:rsidR="001E4F8F">
        <w:rPr>
          <w:rFonts w:eastAsia="Calibri"/>
          <w:color w:val="auto"/>
          <w:spacing w:val="0"/>
          <w:sz w:val="24"/>
          <w:szCs w:val="24"/>
          <w:lang w:eastAsia="en-US"/>
        </w:rPr>
        <w:t>-76</w:t>
      </w:r>
      <w:r w:rsidRPr="006E73B4">
        <w:rPr>
          <w:rFonts w:eastAsia="Calibri"/>
          <w:color w:val="auto"/>
          <w:spacing w:val="0"/>
          <w:sz w:val="24"/>
          <w:szCs w:val="24"/>
          <w:lang w:eastAsia="en-US"/>
        </w:rPr>
        <w:t xml:space="preserve"> Бумага фильтровальная лабораторная. Технические условия</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12524</w:t>
      </w:r>
      <w:r w:rsidR="001E4F8F">
        <w:rPr>
          <w:rFonts w:eastAsia="Calibri"/>
          <w:color w:val="auto"/>
          <w:spacing w:val="0"/>
          <w:sz w:val="24"/>
          <w:szCs w:val="24"/>
          <w:lang w:eastAsia="en-US"/>
        </w:rPr>
        <w:t>-78</w:t>
      </w:r>
      <w:r w:rsidRPr="006E73B4">
        <w:rPr>
          <w:rFonts w:eastAsia="Calibri"/>
          <w:color w:val="auto"/>
          <w:spacing w:val="0"/>
          <w:sz w:val="24"/>
          <w:szCs w:val="24"/>
          <w:lang w:eastAsia="en-US"/>
        </w:rPr>
        <w:t xml:space="preserve"> Бумага. Метод определения содержания свободного хлора</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26377</w:t>
      </w:r>
      <w:r w:rsidR="001E4F8F">
        <w:rPr>
          <w:rFonts w:eastAsia="Calibri"/>
          <w:color w:val="auto"/>
          <w:spacing w:val="0"/>
          <w:sz w:val="24"/>
          <w:szCs w:val="24"/>
          <w:lang w:eastAsia="en-US"/>
        </w:rPr>
        <w:t>-84</w:t>
      </w:r>
      <w:r w:rsidRPr="006E73B4">
        <w:rPr>
          <w:rFonts w:eastAsia="Calibri"/>
          <w:color w:val="auto"/>
          <w:spacing w:val="0"/>
          <w:sz w:val="24"/>
          <w:szCs w:val="24"/>
          <w:lang w:eastAsia="en-US"/>
        </w:rPr>
        <w:t xml:space="preserve"> Растворители нефтяные</w:t>
      </w:r>
      <w:r w:rsidR="006E73B4">
        <w:rPr>
          <w:rFonts w:eastAsia="Calibri"/>
          <w:color w:val="auto"/>
          <w:spacing w:val="0"/>
          <w:sz w:val="24"/>
          <w:szCs w:val="24"/>
          <w:lang w:eastAsia="en-US"/>
        </w:rPr>
        <w:t>.</w:t>
      </w:r>
      <w:r w:rsidR="001E4F8F">
        <w:rPr>
          <w:rFonts w:eastAsia="Calibri"/>
          <w:color w:val="auto"/>
          <w:spacing w:val="0"/>
          <w:sz w:val="24"/>
          <w:szCs w:val="24"/>
          <w:lang w:eastAsia="en-US"/>
        </w:rPr>
        <w:t xml:space="preserve"> Обозначение.</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27025</w:t>
      </w:r>
      <w:r w:rsidR="001E4F8F">
        <w:rPr>
          <w:rFonts w:eastAsia="Calibri"/>
          <w:color w:val="auto"/>
          <w:spacing w:val="0"/>
          <w:sz w:val="24"/>
          <w:szCs w:val="24"/>
          <w:lang w:eastAsia="en-US"/>
        </w:rPr>
        <w:t>-86</w:t>
      </w:r>
      <w:r w:rsidRPr="006E73B4">
        <w:rPr>
          <w:rFonts w:eastAsia="Calibri"/>
          <w:color w:val="auto"/>
          <w:spacing w:val="0"/>
          <w:sz w:val="24"/>
          <w:szCs w:val="24"/>
          <w:lang w:eastAsia="en-US"/>
        </w:rPr>
        <w:t xml:space="preserve"> Реактивы. Общие указания по проведению испытаний</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31873</w:t>
      </w:r>
      <w:r w:rsidR="001E4F8F">
        <w:rPr>
          <w:rFonts w:eastAsia="Calibri"/>
          <w:color w:val="auto"/>
          <w:spacing w:val="0"/>
          <w:sz w:val="24"/>
          <w:szCs w:val="24"/>
          <w:lang w:eastAsia="en-US"/>
        </w:rPr>
        <w:t>-2012</w:t>
      </w:r>
      <w:r w:rsidRPr="006E73B4">
        <w:rPr>
          <w:rFonts w:eastAsia="Calibri"/>
          <w:color w:val="auto"/>
          <w:spacing w:val="0"/>
          <w:sz w:val="24"/>
          <w:szCs w:val="24"/>
          <w:lang w:eastAsia="en-US"/>
        </w:rPr>
        <w:t xml:space="preserve"> Нефть и нефтепродукты. Методы ручного отбора проб</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ГОСТ 32511</w:t>
      </w:r>
      <w:r w:rsidR="001E4F8F">
        <w:rPr>
          <w:rFonts w:eastAsia="Calibri"/>
          <w:color w:val="auto"/>
          <w:spacing w:val="0"/>
          <w:sz w:val="24"/>
          <w:szCs w:val="24"/>
          <w:lang w:eastAsia="en-US"/>
        </w:rPr>
        <w:t>-2013</w:t>
      </w:r>
      <w:r w:rsidRPr="006E73B4">
        <w:rPr>
          <w:rFonts w:eastAsia="Calibri"/>
          <w:color w:val="auto"/>
          <w:spacing w:val="0"/>
          <w:sz w:val="24"/>
          <w:szCs w:val="24"/>
          <w:lang w:eastAsia="en-US"/>
        </w:rPr>
        <w:t xml:space="preserve"> Топливо дизельное ЕВРО. Технические условия</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 xml:space="preserve">ГОСТ </w:t>
      </w:r>
      <w:proofErr w:type="gramStart"/>
      <w:r w:rsidRPr="006E73B4">
        <w:rPr>
          <w:rFonts w:eastAsia="Calibri"/>
          <w:color w:val="auto"/>
          <w:spacing w:val="0"/>
          <w:sz w:val="24"/>
          <w:szCs w:val="24"/>
          <w:lang w:eastAsia="en-US"/>
        </w:rPr>
        <w:t>Р</w:t>
      </w:r>
      <w:proofErr w:type="gramEnd"/>
      <w:r w:rsidRPr="006E73B4">
        <w:rPr>
          <w:rFonts w:eastAsia="Calibri"/>
          <w:color w:val="auto"/>
          <w:spacing w:val="0"/>
          <w:sz w:val="24"/>
          <w:szCs w:val="24"/>
          <w:lang w:eastAsia="en-US"/>
        </w:rPr>
        <w:t xml:space="preserve"> 53228</w:t>
      </w:r>
      <w:r w:rsidR="001E4F8F">
        <w:rPr>
          <w:rFonts w:eastAsia="Calibri"/>
          <w:color w:val="auto"/>
          <w:spacing w:val="0"/>
          <w:sz w:val="24"/>
          <w:szCs w:val="24"/>
          <w:lang w:eastAsia="en-US"/>
        </w:rPr>
        <w:t>-2008</w:t>
      </w:r>
      <w:r w:rsidRPr="006E73B4">
        <w:rPr>
          <w:rFonts w:eastAsia="Calibri"/>
          <w:color w:val="auto"/>
          <w:spacing w:val="0"/>
          <w:sz w:val="24"/>
          <w:szCs w:val="24"/>
          <w:lang w:eastAsia="en-US"/>
        </w:rPr>
        <w:t xml:space="preserve"> Весы неавтоматического действия. Часть 1. Метрологические и технические требования. Испытания</w:t>
      </w:r>
      <w:r w:rsidR="006E73B4">
        <w:rPr>
          <w:rFonts w:eastAsia="Calibri"/>
          <w:color w:val="auto"/>
          <w:spacing w:val="0"/>
          <w:sz w:val="24"/>
          <w:szCs w:val="24"/>
          <w:lang w:eastAsia="en-US"/>
        </w:rPr>
        <w:t>.</w:t>
      </w:r>
      <w:r w:rsidRPr="006E73B4">
        <w:rPr>
          <w:rFonts w:eastAsia="Calibri"/>
          <w:color w:val="auto"/>
          <w:spacing w:val="0"/>
          <w:sz w:val="24"/>
          <w:szCs w:val="24"/>
          <w:lang w:eastAsia="en-US"/>
        </w:rPr>
        <w:t xml:space="preserve"> </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 xml:space="preserve">ГОСТ </w:t>
      </w:r>
      <w:proofErr w:type="gramStart"/>
      <w:r w:rsidRPr="006E73B4">
        <w:rPr>
          <w:rFonts w:eastAsia="Calibri"/>
          <w:color w:val="auto"/>
          <w:spacing w:val="0"/>
          <w:sz w:val="24"/>
          <w:szCs w:val="24"/>
          <w:lang w:eastAsia="en-US"/>
        </w:rPr>
        <w:t>Р</w:t>
      </w:r>
      <w:proofErr w:type="gramEnd"/>
      <w:r w:rsidRPr="006E73B4">
        <w:rPr>
          <w:rFonts w:eastAsia="Calibri"/>
          <w:color w:val="auto"/>
          <w:spacing w:val="0"/>
          <w:sz w:val="24"/>
          <w:szCs w:val="24"/>
          <w:lang w:eastAsia="en-US"/>
        </w:rPr>
        <w:t xml:space="preserve"> 57036</w:t>
      </w:r>
      <w:r w:rsidR="001E4F8F">
        <w:rPr>
          <w:rFonts w:eastAsia="Calibri"/>
          <w:color w:val="auto"/>
          <w:spacing w:val="0"/>
          <w:sz w:val="24"/>
          <w:szCs w:val="24"/>
          <w:lang w:eastAsia="en-US"/>
        </w:rPr>
        <w:t>-2016</w:t>
      </w:r>
      <w:r w:rsidRPr="006E73B4">
        <w:rPr>
          <w:rFonts w:eastAsia="Calibri"/>
          <w:color w:val="auto"/>
          <w:spacing w:val="0"/>
          <w:sz w:val="24"/>
          <w:szCs w:val="24"/>
          <w:lang w:eastAsia="en-US"/>
        </w:rPr>
        <w:t xml:space="preserve"> Нефтепродукты. Определение фракционного состава при атмосферном давлении</w:t>
      </w:r>
      <w:r w:rsidR="006E73B4">
        <w:rPr>
          <w:rFonts w:eastAsia="Calibri"/>
          <w:color w:val="auto"/>
          <w:spacing w:val="0"/>
          <w:sz w:val="24"/>
          <w:szCs w:val="24"/>
          <w:lang w:eastAsia="en-US"/>
        </w:rPr>
        <w:t>.</w:t>
      </w:r>
    </w:p>
    <w:p w:rsidR="000F0A0A" w:rsidRPr="006E73B4" w:rsidRDefault="000F0A0A" w:rsidP="006E73B4">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lastRenderedPageBreak/>
        <w:t>РМГ 76</w:t>
      </w:r>
      <w:r w:rsidR="001E4F8F">
        <w:rPr>
          <w:rFonts w:eastAsia="Calibri"/>
          <w:color w:val="auto"/>
          <w:spacing w:val="0"/>
          <w:sz w:val="24"/>
          <w:szCs w:val="24"/>
          <w:lang w:eastAsia="en-US"/>
        </w:rPr>
        <w:t>-2014</w:t>
      </w:r>
      <w:r w:rsidRPr="006E73B4">
        <w:rPr>
          <w:rFonts w:eastAsia="Calibri"/>
          <w:color w:val="auto"/>
          <w:spacing w:val="0"/>
          <w:sz w:val="24"/>
          <w:szCs w:val="24"/>
          <w:lang w:eastAsia="en-US"/>
        </w:rPr>
        <w:t xml:space="preserve"> Государственная система обеспечения единства измерений. Внутренний контроль качества результатов количественного химического анализа</w:t>
      </w:r>
      <w:r w:rsidR="006E73B4">
        <w:rPr>
          <w:rFonts w:eastAsia="Calibri"/>
          <w:color w:val="auto"/>
          <w:spacing w:val="0"/>
          <w:sz w:val="24"/>
          <w:szCs w:val="24"/>
          <w:lang w:eastAsia="en-US"/>
        </w:rPr>
        <w:t>.</w:t>
      </w:r>
    </w:p>
    <w:p w:rsidR="000F0A0A" w:rsidRPr="006E73B4" w:rsidRDefault="000F0A0A" w:rsidP="001E4F8F">
      <w:pPr>
        <w:pStyle w:val="afff8"/>
        <w:numPr>
          <w:ilvl w:val="0"/>
          <w:numId w:val="29"/>
        </w:numPr>
        <w:spacing w:before="120" w:line="240" w:lineRule="auto"/>
        <w:ind w:left="567" w:hanging="567"/>
        <w:rPr>
          <w:rFonts w:eastAsia="Calibri"/>
          <w:color w:val="auto"/>
          <w:spacing w:val="0"/>
          <w:sz w:val="24"/>
          <w:szCs w:val="24"/>
          <w:lang w:eastAsia="en-US"/>
        </w:rPr>
      </w:pPr>
      <w:r w:rsidRPr="006E73B4">
        <w:rPr>
          <w:rFonts w:eastAsia="Calibri"/>
          <w:color w:val="auto"/>
          <w:spacing w:val="0"/>
          <w:sz w:val="24"/>
          <w:szCs w:val="24"/>
          <w:lang w:eastAsia="en-US"/>
        </w:rPr>
        <w:t>СП 52.13330.2016 Естественное и искусственное освещение</w:t>
      </w:r>
      <w:r w:rsidR="001E4F8F">
        <w:rPr>
          <w:rFonts w:eastAsia="Calibri"/>
          <w:color w:val="auto"/>
          <w:spacing w:val="0"/>
          <w:sz w:val="24"/>
          <w:szCs w:val="24"/>
          <w:lang w:eastAsia="en-US"/>
        </w:rPr>
        <w:t>.</w:t>
      </w:r>
      <w:r w:rsidR="001E4F8F" w:rsidRPr="001E4F8F">
        <w:t xml:space="preserve"> </w:t>
      </w:r>
      <w:r w:rsidR="001E4F8F" w:rsidRPr="001E4F8F">
        <w:rPr>
          <w:rFonts w:eastAsia="Calibri"/>
          <w:color w:val="auto"/>
          <w:spacing w:val="0"/>
          <w:sz w:val="24"/>
          <w:szCs w:val="24"/>
          <w:lang w:eastAsia="en-US"/>
        </w:rPr>
        <w:t>Актуализированная редакция СНиП 23-05-95*</w:t>
      </w:r>
      <w:r w:rsidR="006E73B4">
        <w:rPr>
          <w:rFonts w:eastAsia="Calibri"/>
          <w:color w:val="auto"/>
          <w:spacing w:val="0"/>
          <w:sz w:val="24"/>
          <w:szCs w:val="24"/>
          <w:lang w:eastAsia="en-US"/>
        </w:rPr>
        <w:t>.</w:t>
      </w:r>
    </w:p>
    <w:p w:rsidR="000F0A0A" w:rsidRPr="006E73B4" w:rsidRDefault="000F0A0A" w:rsidP="006E73B4">
      <w:pPr>
        <w:pStyle w:val="afff8"/>
        <w:shd w:val="clear" w:color="auto" w:fill="auto"/>
        <w:spacing w:before="120" w:line="240" w:lineRule="auto"/>
        <w:ind w:left="567" w:firstLine="0"/>
        <w:rPr>
          <w:i/>
          <w:spacing w:val="0"/>
          <w:sz w:val="24"/>
          <w:szCs w:val="24"/>
        </w:rPr>
      </w:pPr>
      <w:r w:rsidRPr="006E73B4">
        <w:rPr>
          <w:i/>
          <w:color w:val="auto"/>
          <w:spacing w:val="0"/>
          <w:sz w:val="24"/>
          <w:szCs w:val="24"/>
          <w:u w:val="single"/>
        </w:rPr>
        <w:t>Примечание</w:t>
      </w:r>
      <w:r w:rsidR="006E73B4" w:rsidRPr="006E73B4">
        <w:rPr>
          <w:i/>
          <w:color w:val="auto"/>
          <w:spacing w:val="0"/>
          <w:sz w:val="24"/>
          <w:szCs w:val="24"/>
          <w:u w:val="single"/>
        </w:rPr>
        <w:t>:</w:t>
      </w:r>
      <w:r w:rsidR="006E73B4" w:rsidRPr="006E73B4">
        <w:rPr>
          <w:i/>
          <w:color w:val="auto"/>
          <w:spacing w:val="0"/>
          <w:sz w:val="24"/>
          <w:szCs w:val="24"/>
        </w:rPr>
        <w:t xml:space="preserve"> </w:t>
      </w:r>
      <w:proofErr w:type="gramStart"/>
      <w:r w:rsidRPr="006E73B4">
        <w:rPr>
          <w:i/>
          <w:color w:val="auto"/>
          <w:spacing w:val="0"/>
          <w:sz w:val="24"/>
          <w:szCs w:val="24"/>
        </w:rPr>
        <w:t>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w:t>
      </w:r>
      <w:proofErr w:type="gramEnd"/>
      <w:r w:rsidRPr="006E73B4">
        <w:rPr>
          <w:i/>
          <w:color w:val="auto"/>
          <w:spacing w:val="0"/>
          <w:sz w:val="24"/>
          <w:szCs w:val="24"/>
        </w:rPr>
        <w:t xml:space="preserve">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sectPr w:rsidR="000F0A0A" w:rsidRPr="006E73B4" w:rsidSect="00CD57CE">
      <w:pgSz w:w="11907" w:h="16840" w:code="9"/>
      <w:pgMar w:top="567" w:right="1021" w:bottom="510" w:left="1247" w:header="737" w:footer="68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3DC" w:rsidRDefault="00F073DC">
      <w:r>
        <w:separator/>
      </w:r>
    </w:p>
  </w:endnote>
  <w:endnote w:type="continuationSeparator" w:id="0">
    <w:p w:rsidR="00F073DC" w:rsidRDefault="00F07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36"/>
      <w:gridCol w:w="418"/>
    </w:tblGrid>
    <w:tr w:rsidR="009C5325" w:rsidRPr="00D70A7B" w:rsidTr="002879E2">
      <w:tc>
        <w:tcPr>
          <w:tcW w:w="4788" w:type="pct"/>
          <w:tcBorders>
            <w:top w:val="single" w:sz="12" w:space="0" w:color="FFD200"/>
          </w:tcBorders>
          <w:vAlign w:val="center"/>
        </w:tcPr>
        <w:p w:rsidR="009C5325" w:rsidRPr="0063443B" w:rsidRDefault="009C5325" w:rsidP="002879E2">
          <w:pPr>
            <w:pStyle w:val="a8"/>
            <w:spacing w:before="60"/>
            <w:jc w:val="left"/>
            <w:rPr>
              <w:rFonts w:ascii="Arial" w:hAnsi="Arial" w:cs="Arial"/>
              <w:b/>
              <w:sz w:val="10"/>
              <w:szCs w:val="10"/>
            </w:rPr>
          </w:pPr>
        </w:p>
      </w:tc>
      <w:tc>
        <w:tcPr>
          <w:tcW w:w="212" w:type="pct"/>
          <w:tcBorders>
            <w:top w:val="single" w:sz="12" w:space="0" w:color="FFD200"/>
          </w:tcBorders>
        </w:tcPr>
        <w:p w:rsidR="009C5325" w:rsidRPr="00E3539A" w:rsidRDefault="009C5325" w:rsidP="002879E2">
          <w:pPr>
            <w:pStyle w:val="aa"/>
            <w:spacing w:before="60"/>
            <w:rPr>
              <w:rFonts w:ascii="Arial" w:hAnsi="Arial" w:cs="Arial"/>
              <w:b/>
              <w:sz w:val="10"/>
              <w:szCs w:val="10"/>
            </w:rPr>
          </w:pPr>
        </w:p>
      </w:tc>
    </w:tr>
    <w:tr w:rsidR="009C5325" w:rsidRPr="00CF2818" w:rsidTr="002879E2">
      <w:trPr>
        <w:trHeight w:val="80"/>
      </w:trPr>
      <w:tc>
        <w:tcPr>
          <w:tcW w:w="4788" w:type="pct"/>
          <w:vAlign w:val="center"/>
        </w:tcPr>
        <w:p w:rsidR="009C5325" w:rsidRPr="00B356DD" w:rsidRDefault="009C5325" w:rsidP="002879E2">
          <w:pPr>
            <w:pStyle w:val="aa"/>
            <w:spacing w:before="20"/>
            <w:jc w:val="left"/>
            <w:rPr>
              <w:rFonts w:ascii="Arial" w:hAnsi="Arial" w:cs="Arial"/>
              <w:b/>
              <w:sz w:val="10"/>
              <w:szCs w:val="10"/>
            </w:rPr>
          </w:pPr>
        </w:p>
      </w:tc>
      <w:tc>
        <w:tcPr>
          <w:tcW w:w="212" w:type="pct"/>
        </w:tcPr>
        <w:p w:rsidR="009C5325" w:rsidRPr="00AA422C" w:rsidRDefault="009C5325" w:rsidP="002879E2">
          <w:pPr>
            <w:pStyle w:val="aa"/>
            <w:rPr>
              <w:rFonts w:ascii="Arial" w:hAnsi="Arial" w:cs="Arial"/>
              <w:b/>
              <w:sz w:val="10"/>
              <w:szCs w:val="10"/>
            </w:rPr>
          </w:pPr>
        </w:p>
      </w:tc>
    </w:tr>
  </w:tbl>
  <w:p w:rsidR="009C5325" w:rsidRDefault="00F073DC">
    <w:pPr>
      <w:pStyle w:val="aa"/>
    </w:pPr>
    <w:r>
      <w:rPr>
        <w:noProof/>
      </w:rPr>
      <w:pict>
        <v:shapetype id="_x0000_t202" coordsize="21600,21600" o:spt="202" path="m,l,21600r21600,l21600,xe">
          <v:stroke joinstyle="miter"/>
          <v:path gradientshapeok="t" o:connecttype="rect"/>
        </v:shapetype>
        <v:shape id="Поле 5" o:spid="_x0000_s2140" type="#_x0000_t202" style="position:absolute;left:0;text-align:left;margin-left:392.8pt;margin-top:6.65pt;width:92.6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" filled="f" stroked="f" strokeweight="1.3pt">
          <v:textbox>
            <w:txbxContent>
              <w:p w:rsidR="009C5325" w:rsidRPr="004511AD" w:rsidRDefault="009C5325" w:rsidP="00A74A5D">
                <w:pPr>
                  <w:pStyle w:val="a8"/>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D43E31">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D43E31">
                  <w:rPr>
                    <w:rFonts w:ascii="Arial" w:hAnsi="Arial" w:cs="Arial"/>
                    <w:b/>
                    <w:noProof/>
                    <w:sz w:val="12"/>
                    <w:szCs w:val="12"/>
                  </w:rPr>
                  <w:t>32</w:t>
                </w:r>
                <w:r>
                  <w:rPr>
                    <w:rFonts w:ascii="Arial" w:hAnsi="Arial" w:cs="Arial"/>
                    <w:b/>
                    <w:sz w:val="12"/>
                    <w:szCs w:val="12"/>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3DC" w:rsidRDefault="00F073DC">
      <w:r>
        <w:separator/>
      </w:r>
    </w:p>
  </w:footnote>
  <w:footnote w:type="continuationSeparator" w:id="0">
    <w:p w:rsidR="00F073DC" w:rsidRDefault="00F07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9C5325" w:rsidTr="001D2766">
      <w:trPr>
        <w:trHeight w:val="253"/>
      </w:trPr>
      <w:tc>
        <w:tcPr>
          <w:tcW w:w="5000" w:type="pct"/>
          <w:tcBorders>
            <w:bottom w:val="single" w:sz="12" w:space="0" w:color="FFD200"/>
          </w:tcBorders>
          <w:vAlign w:val="center"/>
        </w:tcPr>
        <w:p w:rsidR="009C5325" w:rsidRPr="00AA422C" w:rsidRDefault="009C5325" w:rsidP="00771B44">
          <w:pPr>
            <w:pStyle w:val="a8"/>
            <w:jc w:val="right"/>
            <w:rPr>
              <w:rFonts w:ascii="Arial" w:hAnsi="Arial" w:cs="Arial"/>
              <w:b/>
              <w:sz w:val="10"/>
              <w:szCs w:val="10"/>
            </w:rPr>
          </w:pPr>
          <w:r>
            <w:rPr>
              <w:rFonts w:ascii="Arial" w:hAnsi="Arial" w:cs="Arial"/>
              <w:b/>
              <w:noProof/>
              <w:sz w:val="10"/>
              <w:szCs w:val="10"/>
            </w:rPr>
            <w:t>ПРИЛОЖЕНИЯ</w:t>
          </w:r>
        </w:p>
      </w:tc>
    </w:tr>
  </w:tbl>
  <w:p w:rsidR="009C5325" w:rsidRPr="00066552" w:rsidRDefault="009C5325" w:rsidP="001D2766">
    <w:pPr>
      <w:pStyle w:val="a8"/>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5" w:rsidRDefault="009C532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5" w:rsidRDefault="009C532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9C5325" w:rsidRPr="00AB43CE" w:rsidTr="001D16D4">
      <w:trPr>
        <w:trHeight w:val="108"/>
      </w:trPr>
      <w:tc>
        <w:tcPr>
          <w:tcW w:w="4083" w:type="pct"/>
          <w:vAlign w:val="center"/>
        </w:tcPr>
        <w:p w:rsidR="009C5325" w:rsidRPr="00AB43CE" w:rsidRDefault="009C5325" w:rsidP="001D16D4">
          <w:pPr>
            <w:tabs>
              <w:tab w:val="center" w:pos="4677"/>
              <w:tab w:val="right" w:pos="9355"/>
            </w:tabs>
            <w:spacing w:before="60"/>
            <w:jc w:val="left"/>
            <w:rPr>
              <w:rFonts w:ascii="Arial" w:hAnsi="Arial" w:cs="Arial"/>
              <w:b/>
              <w:sz w:val="10"/>
              <w:szCs w:val="10"/>
            </w:rPr>
          </w:pPr>
          <w:r w:rsidRPr="00AB43CE">
            <w:rPr>
              <w:rFonts w:ascii="Arial" w:hAnsi="Arial" w:cs="Arial"/>
              <w:b/>
              <w:sz w:val="10"/>
              <w:szCs w:val="10"/>
            </w:rPr>
            <w:t xml:space="preserve">ТИПОВЫЕ ТРЕБОВАНИЯ КОМПАНИИ № </w:t>
          </w:r>
          <w:r w:rsidRPr="005876AB">
            <w:rPr>
              <w:rFonts w:ascii="Arial" w:hAnsi="Arial" w:cs="Arial"/>
              <w:b/>
              <w:sz w:val="10"/>
              <w:szCs w:val="10"/>
            </w:rPr>
            <w:t>П1-01.05 ТТР-0148</w:t>
          </w:r>
        </w:p>
      </w:tc>
      <w:tc>
        <w:tcPr>
          <w:tcW w:w="917" w:type="pct"/>
          <w:vAlign w:val="center"/>
        </w:tcPr>
        <w:p w:rsidR="009C5325" w:rsidRPr="00AB43CE" w:rsidRDefault="009C5325" w:rsidP="001D16D4">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ВЕРСИЯ 1</w:t>
          </w:r>
          <w:r w:rsidR="00D43E31">
            <w:rPr>
              <w:rFonts w:ascii="Arial" w:hAnsi="Arial" w:cs="Arial"/>
              <w:b/>
              <w:sz w:val="10"/>
              <w:szCs w:val="10"/>
            </w:rPr>
            <w:t xml:space="preserve"> ИЗМ. 1</w:t>
          </w:r>
        </w:p>
      </w:tc>
    </w:tr>
    <w:tr w:rsidR="009C5325" w:rsidRPr="00AB43CE" w:rsidTr="001D16D4">
      <w:trPr>
        <w:trHeight w:val="175"/>
      </w:trPr>
      <w:tc>
        <w:tcPr>
          <w:tcW w:w="4083" w:type="pct"/>
          <w:vAlign w:val="center"/>
        </w:tcPr>
        <w:p w:rsidR="009C5325" w:rsidRPr="00AB43CE" w:rsidRDefault="009C5325" w:rsidP="001D16D4">
          <w:pPr>
            <w:tabs>
              <w:tab w:val="center" w:pos="4677"/>
              <w:tab w:val="right" w:pos="9355"/>
            </w:tabs>
            <w:spacing w:before="60"/>
            <w:jc w:val="left"/>
            <w:rPr>
              <w:rFonts w:ascii="Arial" w:hAnsi="Arial" w:cs="Arial"/>
              <w:b/>
              <w:spacing w:val="-4"/>
              <w:sz w:val="10"/>
              <w:szCs w:val="10"/>
            </w:rPr>
          </w:pPr>
          <w:r w:rsidRPr="00AB43CE">
            <w:rPr>
              <w:rFonts w:ascii="Arial" w:hAnsi="Arial" w:cs="Arial"/>
              <w:b/>
              <w:spacing w:val="-4"/>
              <w:sz w:val="10"/>
              <w:szCs w:val="10"/>
            </w:rPr>
            <w:t>ПРИМЕНЕНИЕ ХИМИЧЕСКИХ РЕАГЕНТОВ НА ОБЪЕКТАХ ДОБЫЧИ УГЛЕВОДОРОДНОГО СЫРЬЯ КОМПАНИИ</w:t>
          </w:r>
        </w:p>
      </w:tc>
      <w:tc>
        <w:tcPr>
          <w:tcW w:w="917" w:type="pct"/>
          <w:vAlign w:val="center"/>
        </w:tcPr>
        <w:p w:rsidR="009C5325" w:rsidRPr="00AB43CE" w:rsidRDefault="009C5325" w:rsidP="001D16D4">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ОТКРЫТЫЙ ЛНД</w:t>
          </w:r>
        </w:p>
      </w:tc>
    </w:tr>
  </w:tbl>
  <w:p w:rsidR="009C5325" w:rsidRPr="001D16D4" w:rsidRDefault="009C5325" w:rsidP="001D16D4">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5" w:rsidRDefault="00F073DC" w:rsidP="00380745">
    <w:pPr>
      <w:pStyle w:val="a8"/>
      <w:jc w:val="right"/>
    </w:pPr>
    <w:r>
      <w:rPr>
        <w:noProof/>
        <w:lang w:eastAsia="ru-RU"/>
      </w:rPr>
      <w:pict>
        <v:group id="Group 6" o:spid="_x0000_s2136" style="position:absolute;left:0;text-align:left;margin-left:-.95pt;margin-top:6.85pt;width:483.3pt;height:32.05pt;z-index:25166336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">
          <v:shapetype id="_x0000_t202" coordsize="21600,21600" o:spt="202" path="m,l,21600r21600,l21600,xe">
            <v:stroke joinstyle="miter"/>
            <v:path gradientshapeok="t" o:connecttype="rect"/>
          </v:shapetype>
          <v:shape id="Text Box 7" o:spid="_x0000_s2138" type="#_x0000_t202" style="position:absolute;left:1872;top:555;width:8823;height:59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xuOMEA&#10;AADaAAAADwAAAGRycy9kb3ducmV2LnhtbESP3YrCMBSE7xd8h3CEvVk0dQWRahTxB/RGsfUBDs2x&#10;LTYnJYla394sLHg5zMw3zHzZmUY8yPnasoLRMAFBXFhdc6ngku8GUxA+IGtsLJOCF3lYLnpfc0y1&#10;ffKZHlkoRYSwT1FBFUKbSumLigz6oW2Jo3e1zmCI0pVSO3xGuGnkb5JMpMGa40KFLa0rKm7Z3SjI&#10;Tsd6f3m147L5GRl32OZ52ORKffe71QxEoC58wv/tvVYwhr8r8QbIx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cbjjBAAAA2gAAAA8AAAAAAAAAAAAAAAAAmAIAAGRycy9kb3du&#10;cmV2LnhtbFBLBQYAAAAABAAEAPUAAACGAwAAAAA=&#10;" filled="f" stroked="f" strokeweight="1.3pt">
            <v:textbox style="mso-next-textbox:#Text Box 7">
              <w:txbxContent>
                <w:p w:rsidR="009C5325" w:rsidRPr="00117A36" w:rsidRDefault="009C5325" w:rsidP="00380745">
                  <w:pPr>
                    <w:spacing w:before="120"/>
                    <w:jc w:val="right"/>
                    <w:rPr>
                      <w:rFonts w:ascii="Arial" w:hAnsi="Arial" w:cs="Arial"/>
                      <w:b/>
                      <w:caps/>
                      <w:sz w:val="10"/>
                      <w:szCs w:val="10"/>
                    </w:rPr>
                  </w:pPr>
                  <w:r>
                    <w:rPr>
                      <w:rFonts w:ascii="Arial" w:hAnsi="Arial" w:cs="Arial"/>
                      <w:b/>
                      <w:caps/>
                      <w:sz w:val="10"/>
                      <w:szCs w:val="10"/>
                    </w:rPr>
                    <w:t>ссылки</w:t>
                  </w:r>
                </w:p>
              </w:txbxContent>
            </v:textbox>
          </v:shape>
          <v:shape id="Freeform 8" o:spid="_x0000_s213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1pzcUA&#10;AADbAAAADwAAAGRycy9kb3ducmV2LnhtbESPQWvCQBSE74X+h+UVvIhuIlZK6hpSwdKexNSLt9fs&#10;azY0+zbNrhr/fVcQPA4z8w2zzAfbihP1vnGsIJ0mIIgrpxuuFey/NpMXED4ga2wdk4ILechXjw9L&#10;zLQ7845OZahFhLDPUIEJocuk9JUhi37qOuLo/bjeYoiyr6Xu8RzhtpWzJFlIiw3HBYMdrQ1Vv+XR&#10;Kii2389b8zlGTP/ezX4+fhsOC6PU6GkoXkEEGsI9fGt/aAWzF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vWnN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w:r>
  </w:p>
  <w:p w:rsidR="009C5325" w:rsidRDefault="009C5325" w:rsidP="00380745">
    <w:pPr>
      <w:pStyle w:val="a8"/>
      <w:jc w:val="right"/>
    </w:pPr>
  </w:p>
  <w:p w:rsidR="009C5325" w:rsidRDefault="00F073DC" w:rsidP="00380745">
    <w:pPr>
      <w:pStyle w:val="a8"/>
      <w:spacing w:after="120"/>
      <w:jc w:val="right"/>
    </w:pPr>
    <w:r>
      <w:rPr>
        <w:noProof/>
        <w:lang w:eastAsia="ru-RU"/>
      </w:rPr>
      <w:pict>
        <v:shapetype id="_x0000_t32" coordsize="21600,21600" o:spt="32" o:oned="t" path="m,l21600,21600e" filled="f">
          <v:path arrowok="t" fillok="f" o:connecttype="none"/>
          <o:lock v:ext="edit" shapetype="t"/>
        </v:shapetype>
        <v:shape id="AutoShape 5" o:spid="_x0000_s2135" type="#_x0000_t32" style="position:absolute;left:0;text-align:left;margin-left:-1.2pt;margin-top:11.15pt;width:482pt;height:.15pt;flip:x;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" strokecolor="#fdd208" strokeweight="1.3pt"/>
      </w:pict>
    </w:r>
  </w:p>
  <w:p w:rsidR="009C5325" w:rsidRPr="00EB1DBB" w:rsidRDefault="009C5325">
    <w:pPr>
      <w:pStyle w:val="a8"/>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5" w:rsidRDefault="009C5325">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5" w:rsidRDefault="009C5325">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5" w:rsidRDefault="009C5325">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5" w:rsidRDefault="009C5325">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325" w:rsidRDefault="009C532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3F4535B"/>
    <w:multiLevelType w:val="hybridMultilevel"/>
    <w:tmpl w:val="D826D00C"/>
    <w:lvl w:ilvl="0" w:tplc="674A185A">
      <w:start w:val="1"/>
      <w:numFmt w:val="bullet"/>
      <w:pStyle w:val="a0"/>
      <w:lvlText w:val=""/>
      <w:lvlJc w:val="left"/>
      <w:pPr>
        <w:tabs>
          <w:tab w:val="num" w:pos="720"/>
        </w:tabs>
        <w:ind w:left="720" w:hanging="363"/>
      </w:pPr>
      <w:rPr>
        <w:rFonts w:ascii="Wingdings" w:hAnsi="Wingdings" w:hint="default"/>
      </w:rPr>
    </w:lvl>
    <w:lvl w:ilvl="1" w:tplc="9EBE51E2" w:tentative="1">
      <w:start w:val="1"/>
      <w:numFmt w:val="bullet"/>
      <w:lvlText w:val="o"/>
      <w:lvlJc w:val="left"/>
      <w:pPr>
        <w:tabs>
          <w:tab w:val="num" w:pos="1440"/>
        </w:tabs>
        <w:ind w:left="1440" w:hanging="360"/>
      </w:pPr>
      <w:rPr>
        <w:rFonts w:ascii="Courier New" w:hAnsi="Courier New" w:cs="Courier New" w:hint="default"/>
      </w:rPr>
    </w:lvl>
    <w:lvl w:ilvl="2" w:tplc="DF6A9C54" w:tentative="1">
      <w:start w:val="1"/>
      <w:numFmt w:val="bullet"/>
      <w:lvlText w:val=""/>
      <w:lvlJc w:val="left"/>
      <w:pPr>
        <w:tabs>
          <w:tab w:val="num" w:pos="2160"/>
        </w:tabs>
        <w:ind w:left="2160" w:hanging="360"/>
      </w:pPr>
      <w:rPr>
        <w:rFonts w:ascii="Wingdings" w:hAnsi="Wingdings" w:hint="default"/>
      </w:rPr>
    </w:lvl>
    <w:lvl w:ilvl="3" w:tplc="B71C6656" w:tentative="1">
      <w:start w:val="1"/>
      <w:numFmt w:val="bullet"/>
      <w:lvlText w:val=""/>
      <w:lvlJc w:val="left"/>
      <w:pPr>
        <w:tabs>
          <w:tab w:val="num" w:pos="2880"/>
        </w:tabs>
        <w:ind w:left="2880" w:hanging="360"/>
      </w:pPr>
      <w:rPr>
        <w:rFonts w:ascii="Symbol" w:hAnsi="Symbol" w:hint="default"/>
      </w:rPr>
    </w:lvl>
    <w:lvl w:ilvl="4" w:tplc="6E88CDDE" w:tentative="1">
      <w:start w:val="1"/>
      <w:numFmt w:val="bullet"/>
      <w:lvlText w:val="o"/>
      <w:lvlJc w:val="left"/>
      <w:pPr>
        <w:tabs>
          <w:tab w:val="num" w:pos="3600"/>
        </w:tabs>
        <w:ind w:left="3600" w:hanging="360"/>
      </w:pPr>
      <w:rPr>
        <w:rFonts w:ascii="Courier New" w:hAnsi="Courier New" w:cs="Courier New" w:hint="default"/>
      </w:rPr>
    </w:lvl>
    <w:lvl w:ilvl="5" w:tplc="4BA44314" w:tentative="1">
      <w:start w:val="1"/>
      <w:numFmt w:val="bullet"/>
      <w:lvlText w:val=""/>
      <w:lvlJc w:val="left"/>
      <w:pPr>
        <w:tabs>
          <w:tab w:val="num" w:pos="4320"/>
        </w:tabs>
        <w:ind w:left="4320" w:hanging="360"/>
      </w:pPr>
      <w:rPr>
        <w:rFonts w:ascii="Wingdings" w:hAnsi="Wingdings" w:hint="default"/>
      </w:rPr>
    </w:lvl>
    <w:lvl w:ilvl="6" w:tplc="CDB63E52" w:tentative="1">
      <w:start w:val="1"/>
      <w:numFmt w:val="bullet"/>
      <w:lvlText w:val=""/>
      <w:lvlJc w:val="left"/>
      <w:pPr>
        <w:tabs>
          <w:tab w:val="num" w:pos="5040"/>
        </w:tabs>
        <w:ind w:left="5040" w:hanging="360"/>
      </w:pPr>
      <w:rPr>
        <w:rFonts w:ascii="Symbol" w:hAnsi="Symbol" w:hint="default"/>
      </w:rPr>
    </w:lvl>
    <w:lvl w:ilvl="7" w:tplc="2BC0E768" w:tentative="1">
      <w:start w:val="1"/>
      <w:numFmt w:val="bullet"/>
      <w:lvlText w:val="o"/>
      <w:lvlJc w:val="left"/>
      <w:pPr>
        <w:tabs>
          <w:tab w:val="num" w:pos="5760"/>
        </w:tabs>
        <w:ind w:left="5760" w:hanging="360"/>
      </w:pPr>
      <w:rPr>
        <w:rFonts w:ascii="Courier New" w:hAnsi="Courier New" w:cs="Courier New" w:hint="default"/>
      </w:rPr>
    </w:lvl>
    <w:lvl w:ilvl="8" w:tplc="1446263E" w:tentative="1">
      <w:start w:val="1"/>
      <w:numFmt w:val="bullet"/>
      <w:lvlText w:val=""/>
      <w:lvlJc w:val="left"/>
      <w:pPr>
        <w:tabs>
          <w:tab w:val="num" w:pos="6480"/>
        </w:tabs>
        <w:ind w:left="6480" w:hanging="360"/>
      </w:pPr>
      <w:rPr>
        <w:rFonts w:ascii="Wingdings" w:hAnsi="Wingdings" w:hint="default"/>
      </w:rPr>
    </w:lvl>
  </w:abstractNum>
  <w:abstractNum w:abstractNumId="2">
    <w:nsid w:val="04376114"/>
    <w:multiLevelType w:val="hybridMultilevel"/>
    <w:tmpl w:val="1D1063DE"/>
    <w:lvl w:ilvl="0" w:tplc="ABB6FFB2">
      <w:start w:val="1"/>
      <w:numFmt w:val="russianLower"/>
      <w:lvlText w:val="%1)"/>
      <w:lvlJc w:val="left"/>
      <w:pPr>
        <w:ind w:left="10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nsid w:val="089A21E9"/>
    <w:multiLevelType w:val="multilevel"/>
    <w:tmpl w:val="91723AB2"/>
    <w:lvl w:ilvl="0">
      <w:start w:val="10"/>
      <w:numFmt w:val="decimal"/>
      <w:lvlText w:val="%1."/>
      <w:lvlJc w:val="left"/>
      <w:pPr>
        <w:ind w:left="1020" w:hanging="1020"/>
      </w:pPr>
      <w:rPr>
        <w:rFonts w:hint="default"/>
        <w:b/>
        <w:sz w:val="32"/>
        <w:szCs w:val="32"/>
      </w:rPr>
    </w:lvl>
    <w:lvl w:ilvl="1">
      <w:start w:val="3"/>
      <w:numFmt w:val="decimal"/>
      <w:lvlText w:val="%1.%2."/>
      <w:lvlJc w:val="left"/>
      <w:pPr>
        <w:ind w:left="1689" w:hanging="1020"/>
      </w:pPr>
      <w:rPr>
        <w:rFonts w:hint="default"/>
      </w:rPr>
    </w:lvl>
    <w:lvl w:ilvl="2">
      <w:start w:val="3"/>
      <w:numFmt w:val="decimal"/>
      <w:lvlText w:val="%1.%2.%3."/>
      <w:lvlJc w:val="left"/>
      <w:pPr>
        <w:ind w:left="2358" w:hanging="1020"/>
      </w:pPr>
      <w:rPr>
        <w:rFonts w:hint="default"/>
      </w:rPr>
    </w:lvl>
    <w:lvl w:ilvl="3">
      <w:start w:val="1"/>
      <w:numFmt w:val="decimal"/>
      <w:lvlText w:val="%1.%2.%3.%4."/>
      <w:lvlJc w:val="left"/>
      <w:pPr>
        <w:ind w:left="3087" w:hanging="1080"/>
      </w:pPr>
      <w:rPr>
        <w:rFonts w:hint="default"/>
      </w:rPr>
    </w:lvl>
    <w:lvl w:ilvl="4">
      <w:start w:val="1"/>
      <w:numFmt w:val="decimal"/>
      <w:lvlText w:val="%1.%2.%3.%4.%5."/>
      <w:lvlJc w:val="left"/>
      <w:pPr>
        <w:ind w:left="3756" w:hanging="1080"/>
      </w:pPr>
      <w:rPr>
        <w:rFonts w:hint="default"/>
      </w:rPr>
    </w:lvl>
    <w:lvl w:ilvl="5">
      <w:start w:val="1"/>
      <w:numFmt w:val="decimal"/>
      <w:lvlText w:val="%1.%2.%3.%4.%5.%6."/>
      <w:lvlJc w:val="left"/>
      <w:pPr>
        <w:ind w:left="4785" w:hanging="1440"/>
      </w:pPr>
      <w:rPr>
        <w:rFonts w:hint="default"/>
      </w:rPr>
    </w:lvl>
    <w:lvl w:ilvl="6">
      <w:start w:val="1"/>
      <w:numFmt w:val="decimal"/>
      <w:lvlText w:val="%1.%2.%3.%4.%5.%6.%7."/>
      <w:lvlJc w:val="left"/>
      <w:pPr>
        <w:ind w:left="5814" w:hanging="1800"/>
      </w:pPr>
      <w:rPr>
        <w:rFonts w:hint="default"/>
      </w:rPr>
    </w:lvl>
    <w:lvl w:ilvl="7">
      <w:start w:val="1"/>
      <w:numFmt w:val="decimal"/>
      <w:lvlText w:val="%1.%2.%3.%4.%5.%6.%7.%8."/>
      <w:lvlJc w:val="left"/>
      <w:pPr>
        <w:ind w:left="6483" w:hanging="1800"/>
      </w:pPr>
      <w:rPr>
        <w:rFonts w:hint="default"/>
      </w:rPr>
    </w:lvl>
    <w:lvl w:ilvl="8">
      <w:start w:val="1"/>
      <w:numFmt w:val="decimal"/>
      <w:lvlText w:val="%1.%2.%3.%4.%5.%6.%7.%8.%9."/>
      <w:lvlJc w:val="left"/>
      <w:pPr>
        <w:ind w:left="7512" w:hanging="2160"/>
      </w:pPr>
      <w:rPr>
        <w:rFonts w:hint="default"/>
      </w:rPr>
    </w:lvl>
  </w:abstractNum>
  <w:abstractNum w:abstractNumId="5">
    <w:nsid w:val="17AC6697"/>
    <w:multiLevelType w:val="hybridMultilevel"/>
    <w:tmpl w:val="CBA87D96"/>
    <w:lvl w:ilvl="0" w:tplc="8BA607BA">
      <w:start w:val="1"/>
      <w:numFmt w:val="bullet"/>
      <w:pStyle w:val="a1"/>
      <w:lvlText w:val=""/>
      <w:lvlJc w:val="left"/>
      <w:pPr>
        <w:tabs>
          <w:tab w:val="num" w:pos="720"/>
        </w:tabs>
        <w:ind w:left="720" w:hanging="360"/>
      </w:pPr>
      <w:rPr>
        <w:rFonts w:ascii="Wingdings" w:hAnsi="Wingdings" w:hint="default"/>
      </w:rPr>
    </w:lvl>
    <w:lvl w:ilvl="1" w:tplc="EE9A45F0" w:tentative="1">
      <w:start w:val="1"/>
      <w:numFmt w:val="bullet"/>
      <w:lvlText w:val="o"/>
      <w:lvlJc w:val="left"/>
      <w:pPr>
        <w:tabs>
          <w:tab w:val="num" w:pos="1440"/>
        </w:tabs>
        <w:ind w:left="1440" w:hanging="360"/>
      </w:pPr>
      <w:rPr>
        <w:rFonts w:ascii="Courier New" w:hAnsi="Courier New" w:cs="Courier New" w:hint="default"/>
      </w:rPr>
    </w:lvl>
    <w:lvl w:ilvl="2" w:tplc="551EEBB2" w:tentative="1">
      <w:start w:val="1"/>
      <w:numFmt w:val="bullet"/>
      <w:lvlText w:val=""/>
      <w:lvlJc w:val="left"/>
      <w:pPr>
        <w:tabs>
          <w:tab w:val="num" w:pos="2160"/>
        </w:tabs>
        <w:ind w:left="2160" w:hanging="360"/>
      </w:pPr>
      <w:rPr>
        <w:rFonts w:ascii="Wingdings" w:hAnsi="Wingdings" w:hint="default"/>
      </w:rPr>
    </w:lvl>
    <w:lvl w:ilvl="3" w:tplc="A78A02C0" w:tentative="1">
      <w:start w:val="1"/>
      <w:numFmt w:val="bullet"/>
      <w:lvlText w:val=""/>
      <w:lvlJc w:val="left"/>
      <w:pPr>
        <w:tabs>
          <w:tab w:val="num" w:pos="2880"/>
        </w:tabs>
        <w:ind w:left="2880" w:hanging="360"/>
      </w:pPr>
      <w:rPr>
        <w:rFonts w:ascii="Symbol" w:hAnsi="Symbol" w:hint="default"/>
      </w:rPr>
    </w:lvl>
    <w:lvl w:ilvl="4" w:tplc="C700C6EE" w:tentative="1">
      <w:start w:val="1"/>
      <w:numFmt w:val="bullet"/>
      <w:lvlText w:val="o"/>
      <w:lvlJc w:val="left"/>
      <w:pPr>
        <w:tabs>
          <w:tab w:val="num" w:pos="3600"/>
        </w:tabs>
        <w:ind w:left="3600" w:hanging="360"/>
      </w:pPr>
      <w:rPr>
        <w:rFonts w:ascii="Courier New" w:hAnsi="Courier New" w:cs="Courier New" w:hint="default"/>
      </w:rPr>
    </w:lvl>
    <w:lvl w:ilvl="5" w:tplc="36B0505C" w:tentative="1">
      <w:start w:val="1"/>
      <w:numFmt w:val="bullet"/>
      <w:lvlText w:val=""/>
      <w:lvlJc w:val="left"/>
      <w:pPr>
        <w:tabs>
          <w:tab w:val="num" w:pos="4320"/>
        </w:tabs>
        <w:ind w:left="4320" w:hanging="360"/>
      </w:pPr>
      <w:rPr>
        <w:rFonts w:ascii="Wingdings" w:hAnsi="Wingdings" w:hint="default"/>
      </w:rPr>
    </w:lvl>
    <w:lvl w:ilvl="6" w:tplc="2EFE1326" w:tentative="1">
      <w:start w:val="1"/>
      <w:numFmt w:val="bullet"/>
      <w:lvlText w:val=""/>
      <w:lvlJc w:val="left"/>
      <w:pPr>
        <w:tabs>
          <w:tab w:val="num" w:pos="5040"/>
        </w:tabs>
        <w:ind w:left="5040" w:hanging="360"/>
      </w:pPr>
      <w:rPr>
        <w:rFonts w:ascii="Symbol" w:hAnsi="Symbol" w:hint="default"/>
      </w:rPr>
    </w:lvl>
    <w:lvl w:ilvl="7" w:tplc="1ECCCDFE" w:tentative="1">
      <w:start w:val="1"/>
      <w:numFmt w:val="bullet"/>
      <w:lvlText w:val="o"/>
      <w:lvlJc w:val="left"/>
      <w:pPr>
        <w:tabs>
          <w:tab w:val="num" w:pos="5760"/>
        </w:tabs>
        <w:ind w:left="5760" w:hanging="360"/>
      </w:pPr>
      <w:rPr>
        <w:rFonts w:ascii="Courier New" w:hAnsi="Courier New" w:cs="Courier New" w:hint="default"/>
      </w:rPr>
    </w:lvl>
    <w:lvl w:ilvl="8" w:tplc="021AF34C" w:tentative="1">
      <w:start w:val="1"/>
      <w:numFmt w:val="bullet"/>
      <w:lvlText w:val=""/>
      <w:lvlJc w:val="left"/>
      <w:pPr>
        <w:tabs>
          <w:tab w:val="num" w:pos="6480"/>
        </w:tabs>
        <w:ind w:left="6480" w:hanging="360"/>
      </w:pPr>
      <w:rPr>
        <w:rFonts w:ascii="Wingdings" w:hAnsi="Wingdings" w:hint="default"/>
      </w:rPr>
    </w:lvl>
  </w:abstractNum>
  <w:abstractNum w:abstractNumId="6">
    <w:nsid w:val="1BCD3A91"/>
    <w:multiLevelType w:val="multilevel"/>
    <w:tmpl w:val="3A10E4A4"/>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4832"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
    <w:nsid w:val="211E329E"/>
    <w:multiLevelType w:val="hybridMultilevel"/>
    <w:tmpl w:val="40706B30"/>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8">
    <w:nsid w:val="28A04A6E"/>
    <w:multiLevelType w:val="multilevel"/>
    <w:tmpl w:val="98962D4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325558A"/>
    <w:multiLevelType w:val="multilevel"/>
    <w:tmpl w:val="9684C686"/>
    <w:lvl w:ilvl="0">
      <w:start w:val="8"/>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1">
    <w:nsid w:val="3AC95E03"/>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813A5F"/>
    <w:multiLevelType w:val="multilevel"/>
    <w:tmpl w:val="17B6E318"/>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CEB186E"/>
    <w:multiLevelType w:val="multilevel"/>
    <w:tmpl w:val="2B1429CA"/>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D587375"/>
    <w:multiLevelType w:val="multilevel"/>
    <w:tmpl w:val="3338786A"/>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0481A99"/>
    <w:multiLevelType w:val="multilevel"/>
    <w:tmpl w:val="12BC2752"/>
    <w:lvl w:ilvl="0">
      <w:start w:val="3"/>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2847" w:hanging="720"/>
      </w:pPr>
      <w:rPr>
        <w:rFonts w:hint="default"/>
        <w:sz w:val="24"/>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7">
    <w:nsid w:val="57437018"/>
    <w:multiLevelType w:val="multilevel"/>
    <w:tmpl w:val="3684C974"/>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7CD27C6"/>
    <w:multiLevelType w:val="hybridMultilevel"/>
    <w:tmpl w:val="BC20C4E2"/>
    <w:lvl w:ilvl="0" w:tplc="BAFC0B1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62E92"/>
    <w:multiLevelType w:val="hybridMultilevel"/>
    <w:tmpl w:val="C57E11D4"/>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0">
    <w:nsid w:val="5B9A59DD"/>
    <w:multiLevelType w:val="hybridMultilevel"/>
    <w:tmpl w:val="9E268392"/>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1">
    <w:nsid w:val="5DCD3EFA"/>
    <w:multiLevelType w:val="hybridMultilevel"/>
    <w:tmpl w:val="30905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3">
    <w:nsid w:val="6D1622D6"/>
    <w:multiLevelType w:val="hybridMultilevel"/>
    <w:tmpl w:val="2D4079A6"/>
    <w:lvl w:ilvl="0" w:tplc="7062EA26">
      <w:start w:val="1"/>
      <w:numFmt w:val="bullet"/>
      <w:pStyle w:val="20"/>
      <w:lvlText w:val=""/>
      <w:lvlJc w:val="left"/>
      <w:pPr>
        <w:tabs>
          <w:tab w:val="num" w:pos="1021"/>
        </w:tabs>
        <w:ind w:left="1021" w:hanging="227"/>
      </w:pPr>
      <w:rPr>
        <w:rFonts w:ascii="Symbol" w:hAnsi="Symbol" w:hint="default"/>
      </w:rPr>
    </w:lvl>
    <w:lvl w:ilvl="1" w:tplc="3AF06FBE" w:tentative="1">
      <w:start w:val="1"/>
      <w:numFmt w:val="bullet"/>
      <w:lvlText w:val="o"/>
      <w:lvlJc w:val="left"/>
      <w:pPr>
        <w:tabs>
          <w:tab w:val="num" w:pos="1440"/>
        </w:tabs>
        <w:ind w:left="1440" w:hanging="360"/>
      </w:pPr>
      <w:rPr>
        <w:rFonts w:ascii="Courier New" w:hAnsi="Courier New" w:cs="Courier New" w:hint="default"/>
      </w:rPr>
    </w:lvl>
    <w:lvl w:ilvl="2" w:tplc="3BA45AE6" w:tentative="1">
      <w:start w:val="1"/>
      <w:numFmt w:val="bullet"/>
      <w:lvlText w:val=""/>
      <w:lvlJc w:val="left"/>
      <w:pPr>
        <w:tabs>
          <w:tab w:val="num" w:pos="2160"/>
        </w:tabs>
        <w:ind w:left="2160" w:hanging="360"/>
      </w:pPr>
      <w:rPr>
        <w:rFonts w:ascii="Wingdings" w:hAnsi="Wingdings" w:hint="default"/>
      </w:rPr>
    </w:lvl>
    <w:lvl w:ilvl="3" w:tplc="81729B10" w:tentative="1">
      <w:start w:val="1"/>
      <w:numFmt w:val="bullet"/>
      <w:lvlText w:val=""/>
      <w:lvlJc w:val="left"/>
      <w:pPr>
        <w:tabs>
          <w:tab w:val="num" w:pos="2880"/>
        </w:tabs>
        <w:ind w:left="2880" w:hanging="360"/>
      </w:pPr>
      <w:rPr>
        <w:rFonts w:ascii="Symbol" w:hAnsi="Symbol" w:hint="default"/>
      </w:rPr>
    </w:lvl>
    <w:lvl w:ilvl="4" w:tplc="495E2CE6" w:tentative="1">
      <w:start w:val="1"/>
      <w:numFmt w:val="bullet"/>
      <w:lvlText w:val="o"/>
      <w:lvlJc w:val="left"/>
      <w:pPr>
        <w:tabs>
          <w:tab w:val="num" w:pos="3600"/>
        </w:tabs>
        <w:ind w:left="3600" w:hanging="360"/>
      </w:pPr>
      <w:rPr>
        <w:rFonts w:ascii="Courier New" w:hAnsi="Courier New" w:cs="Courier New" w:hint="default"/>
      </w:rPr>
    </w:lvl>
    <w:lvl w:ilvl="5" w:tplc="015228D0" w:tentative="1">
      <w:start w:val="1"/>
      <w:numFmt w:val="bullet"/>
      <w:lvlText w:val=""/>
      <w:lvlJc w:val="left"/>
      <w:pPr>
        <w:tabs>
          <w:tab w:val="num" w:pos="4320"/>
        </w:tabs>
        <w:ind w:left="4320" w:hanging="360"/>
      </w:pPr>
      <w:rPr>
        <w:rFonts w:ascii="Wingdings" w:hAnsi="Wingdings" w:hint="default"/>
      </w:rPr>
    </w:lvl>
    <w:lvl w:ilvl="6" w:tplc="40D82F08" w:tentative="1">
      <w:start w:val="1"/>
      <w:numFmt w:val="bullet"/>
      <w:lvlText w:val=""/>
      <w:lvlJc w:val="left"/>
      <w:pPr>
        <w:tabs>
          <w:tab w:val="num" w:pos="5040"/>
        </w:tabs>
        <w:ind w:left="5040" w:hanging="360"/>
      </w:pPr>
      <w:rPr>
        <w:rFonts w:ascii="Symbol" w:hAnsi="Symbol" w:hint="default"/>
      </w:rPr>
    </w:lvl>
    <w:lvl w:ilvl="7" w:tplc="AB44D74E" w:tentative="1">
      <w:start w:val="1"/>
      <w:numFmt w:val="bullet"/>
      <w:lvlText w:val="o"/>
      <w:lvlJc w:val="left"/>
      <w:pPr>
        <w:tabs>
          <w:tab w:val="num" w:pos="5760"/>
        </w:tabs>
        <w:ind w:left="5760" w:hanging="360"/>
      </w:pPr>
      <w:rPr>
        <w:rFonts w:ascii="Courier New" w:hAnsi="Courier New" w:cs="Courier New" w:hint="default"/>
      </w:rPr>
    </w:lvl>
    <w:lvl w:ilvl="8" w:tplc="6E7858C4" w:tentative="1">
      <w:start w:val="1"/>
      <w:numFmt w:val="bullet"/>
      <w:lvlText w:val=""/>
      <w:lvlJc w:val="left"/>
      <w:pPr>
        <w:tabs>
          <w:tab w:val="num" w:pos="6480"/>
        </w:tabs>
        <w:ind w:left="6480" w:hanging="360"/>
      </w:pPr>
      <w:rPr>
        <w:rFonts w:ascii="Wingdings" w:hAnsi="Wingdings" w:hint="default"/>
      </w:rPr>
    </w:lvl>
  </w:abstractNum>
  <w:abstractNum w:abstractNumId="24">
    <w:nsid w:val="6E2E1D62"/>
    <w:multiLevelType w:val="hybridMultilevel"/>
    <w:tmpl w:val="F5EC0D98"/>
    <w:lvl w:ilvl="0" w:tplc="04190005">
      <w:start w:val="1"/>
      <w:numFmt w:val="bullet"/>
      <w:lvlText w:val=""/>
      <w:lvlJc w:val="left"/>
      <w:pPr>
        <w:ind w:left="890" w:hanging="360"/>
      </w:pPr>
      <w:rPr>
        <w:rFonts w:ascii="Wingdings" w:hAnsi="Wingdings" w:hint="default"/>
      </w:rPr>
    </w:lvl>
    <w:lvl w:ilvl="1" w:tplc="04190003" w:tentative="1">
      <w:start w:val="1"/>
      <w:numFmt w:val="bullet"/>
      <w:lvlText w:val="o"/>
      <w:lvlJc w:val="left"/>
      <w:pPr>
        <w:ind w:left="1610" w:hanging="360"/>
      </w:pPr>
      <w:rPr>
        <w:rFonts w:ascii="Courier New" w:hAnsi="Courier New" w:cs="Courier New" w:hint="default"/>
      </w:rPr>
    </w:lvl>
    <w:lvl w:ilvl="2" w:tplc="04190005" w:tentative="1">
      <w:start w:val="1"/>
      <w:numFmt w:val="bullet"/>
      <w:lvlText w:val=""/>
      <w:lvlJc w:val="left"/>
      <w:pPr>
        <w:ind w:left="2330" w:hanging="360"/>
      </w:pPr>
      <w:rPr>
        <w:rFonts w:ascii="Wingdings" w:hAnsi="Wingdings" w:hint="default"/>
      </w:rPr>
    </w:lvl>
    <w:lvl w:ilvl="3" w:tplc="04190001" w:tentative="1">
      <w:start w:val="1"/>
      <w:numFmt w:val="bullet"/>
      <w:lvlText w:val=""/>
      <w:lvlJc w:val="left"/>
      <w:pPr>
        <w:ind w:left="3050" w:hanging="360"/>
      </w:pPr>
      <w:rPr>
        <w:rFonts w:ascii="Symbol" w:hAnsi="Symbol" w:hint="default"/>
      </w:rPr>
    </w:lvl>
    <w:lvl w:ilvl="4" w:tplc="04190003" w:tentative="1">
      <w:start w:val="1"/>
      <w:numFmt w:val="bullet"/>
      <w:lvlText w:val="o"/>
      <w:lvlJc w:val="left"/>
      <w:pPr>
        <w:ind w:left="3770" w:hanging="360"/>
      </w:pPr>
      <w:rPr>
        <w:rFonts w:ascii="Courier New" w:hAnsi="Courier New" w:cs="Courier New" w:hint="default"/>
      </w:rPr>
    </w:lvl>
    <w:lvl w:ilvl="5" w:tplc="04190005" w:tentative="1">
      <w:start w:val="1"/>
      <w:numFmt w:val="bullet"/>
      <w:lvlText w:val=""/>
      <w:lvlJc w:val="left"/>
      <w:pPr>
        <w:ind w:left="4490" w:hanging="360"/>
      </w:pPr>
      <w:rPr>
        <w:rFonts w:ascii="Wingdings" w:hAnsi="Wingdings" w:hint="default"/>
      </w:rPr>
    </w:lvl>
    <w:lvl w:ilvl="6" w:tplc="04190001" w:tentative="1">
      <w:start w:val="1"/>
      <w:numFmt w:val="bullet"/>
      <w:lvlText w:val=""/>
      <w:lvlJc w:val="left"/>
      <w:pPr>
        <w:ind w:left="5210" w:hanging="360"/>
      </w:pPr>
      <w:rPr>
        <w:rFonts w:ascii="Symbol" w:hAnsi="Symbol" w:hint="default"/>
      </w:rPr>
    </w:lvl>
    <w:lvl w:ilvl="7" w:tplc="04190003" w:tentative="1">
      <w:start w:val="1"/>
      <w:numFmt w:val="bullet"/>
      <w:lvlText w:val="o"/>
      <w:lvlJc w:val="left"/>
      <w:pPr>
        <w:ind w:left="5930" w:hanging="360"/>
      </w:pPr>
      <w:rPr>
        <w:rFonts w:ascii="Courier New" w:hAnsi="Courier New" w:cs="Courier New" w:hint="default"/>
      </w:rPr>
    </w:lvl>
    <w:lvl w:ilvl="8" w:tplc="04190005" w:tentative="1">
      <w:start w:val="1"/>
      <w:numFmt w:val="bullet"/>
      <w:lvlText w:val=""/>
      <w:lvlJc w:val="left"/>
      <w:pPr>
        <w:ind w:left="6650" w:hanging="360"/>
      </w:pPr>
      <w:rPr>
        <w:rFonts w:ascii="Wingdings" w:hAnsi="Wingdings" w:hint="default"/>
      </w:rPr>
    </w:lvl>
  </w:abstractNum>
  <w:abstractNum w:abstractNumId="25">
    <w:nsid w:val="6F5A1EE4"/>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70983C67"/>
    <w:multiLevelType w:val="multilevel"/>
    <w:tmpl w:val="2670F614"/>
    <w:lvl w:ilvl="0">
      <w:start w:val="6"/>
      <w:numFmt w:val="decimal"/>
      <w:lvlText w:val="%1."/>
      <w:lvlJc w:val="left"/>
      <w:pPr>
        <w:ind w:left="450" w:hanging="450"/>
      </w:pPr>
      <w:rPr>
        <w:rFonts w:hint="default"/>
        <w:b/>
        <w:sz w:val="32"/>
        <w:szCs w:val="32"/>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71675C2D"/>
    <w:multiLevelType w:val="multilevel"/>
    <w:tmpl w:val="519A0F1E"/>
    <w:lvl w:ilvl="0">
      <w:start w:val="1"/>
      <w:numFmt w:val="decimal"/>
      <w:lvlText w:val="%1."/>
      <w:lvlJc w:val="left"/>
      <w:pPr>
        <w:ind w:left="720" w:hanging="360"/>
      </w:pPr>
      <w:rPr>
        <w:rFonts w:hint="default"/>
        <w:b/>
        <w:sz w:val="32"/>
        <w:szCs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72F8661F"/>
    <w:multiLevelType w:val="multilevel"/>
    <w:tmpl w:val="EF88EE0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8066252"/>
    <w:multiLevelType w:val="multilevel"/>
    <w:tmpl w:val="7A2440C6"/>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0">
    <w:nsid w:val="7BC87EA9"/>
    <w:multiLevelType w:val="multilevel"/>
    <w:tmpl w:val="ECA62E4A"/>
    <w:lvl w:ilvl="0">
      <w:start w:val="1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23"/>
  </w:num>
  <w:num w:numId="3">
    <w:abstractNumId w:val="5"/>
  </w:num>
  <w:num w:numId="4">
    <w:abstractNumId w:val="12"/>
  </w:num>
  <w:num w:numId="5">
    <w:abstractNumId w:val="1"/>
  </w:num>
  <w:num w:numId="6">
    <w:abstractNumId w:val="31"/>
  </w:num>
  <w:num w:numId="7">
    <w:abstractNumId w:val="14"/>
  </w:num>
  <w:num w:numId="8">
    <w:abstractNumId w:val="3"/>
  </w:num>
  <w:num w:numId="9">
    <w:abstractNumId w:val="9"/>
  </w:num>
  <w:num w:numId="10">
    <w:abstractNumId w:val="22"/>
  </w:num>
  <w:num w:numId="11">
    <w:abstractNumId w:val="17"/>
  </w:num>
  <w:num w:numId="12">
    <w:abstractNumId w:val="18"/>
  </w:num>
  <w:num w:numId="13">
    <w:abstractNumId w:val="29"/>
  </w:num>
  <w:num w:numId="14">
    <w:abstractNumId w:val="10"/>
  </w:num>
  <w:num w:numId="15">
    <w:abstractNumId w:val="30"/>
  </w:num>
  <w:num w:numId="16">
    <w:abstractNumId w:val="4"/>
  </w:num>
  <w:num w:numId="17">
    <w:abstractNumId w:val="27"/>
  </w:num>
  <w:num w:numId="18">
    <w:abstractNumId w:val="26"/>
  </w:num>
  <w:num w:numId="19">
    <w:abstractNumId w:val="7"/>
  </w:num>
  <w:num w:numId="20">
    <w:abstractNumId w:val="11"/>
  </w:num>
  <w:num w:numId="21">
    <w:abstractNumId w:val="25"/>
  </w:num>
  <w:num w:numId="22">
    <w:abstractNumId w:val="2"/>
  </w:num>
  <w:num w:numId="23">
    <w:abstractNumId w:val="16"/>
  </w:num>
  <w:num w:numId="24">
    <w:abstractNumId w:val="24"/>
  </w:num>
  <w:num w:numId="25">
    <w:abstractNumId w:val="6"/>
  </w:num>
  <w:num w:numId="26">
    <w:abstractNumId w:val="19"/>
  </w:num>
  <w:num w:numId="27">
    <w:abstractNumId w:val="20"/>
  </w:num>
  <w:num w:numId="28">
    <w:abstractNumId w:val="8"/>
  </w:num>
  <w:num w:numId="29">
    <w:abstractNumId w:val="21"/>
  </w:num>
  <w:num w:numId="30">
    <w:abstractNumId w:val="15"/>
  </w:num>
  <w:num w:numId="31">
    <w:abstractNumId w:val="13"/>
  </w:num>
  <w:num w:numId="32">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141"/>
    <o:shapelayout v:ext="edit">
      <o:idmap v:ext="edit" data="2"/>
      <o:rules v:ext="edit">
        <o:r id="V:Rule1" type="connector" idref="#AutoShape 5"/>
      </o:rules>
    </o:shapelayout>
  </w:hdrShapeDefaults>
  <w:footnotePr>
    <w:footnote w:id="-1"/>
    <w:footnote w:id="0"/>
  </w:footnotePr>
  <w:endnotePr>
    <w:endnote w:id="-1"/>
    <w:endnote w:id="0"/>
  </w:endnotePr>
  <w:compat>
    <w:compatSetting w:name="compatibilityMode" w:uri="http://schemas.microsoft.com/office/word" w:val="12"/>
  </w:compat>
  <w:rsids>
    <w:rsidRoot w:val="00201EAE"/>
    <w:rsid w:val="00000437"/>
    <w:rsid w:val="000009B4"/>
    <w:rsid w:val="00001DE6"/>
    <w:rsid w:val="000027C4"/>
    <w:rsid w:val="00004D11"/>
    <w:rsid w:val="00005DFD"/>
    <w:rsid w:val="00011082"/>
    <w:rsid w:val="00011BB1"/>
    <w:rsid w:val="00011CD9"/>
    <w:rsid w:val="00012ADB"/>
    <w:rsid w:val="00014444"/>
    <w:rsid w:val="0001463E"/>
    <w:rsid w:val="00017056"/>
    <w:rsid w:val="000175E5"/>
    <w:rsid w:val="0002006A"/>
    <w:rsid w:val="00020FE3"/>
    <w:rsid w:val="00023FEA"/>
    <w:rsid w:val="000241DB"/>
    <w:rsid w:val="00025254"/>
    <w:rsid w:val="00026CF4"/>
    <w:rsid w:val="00031155"/>
    <w:rsid w:val="00031E30"/>
    <w:rsid w:val="00033132"/>
    <w:rsid w:val="00033C4B"/>
    <w:rsid w:val="00034314"/>
    <w:rsid w:val="000378B6"/>
    <w:rsid w:val="00041261"/>
    <w:rsid w:val="00041CFE"/>
    <w:rsid w:val="000420F9"/>
    <w:rsid w:val="0004277A"/>
    <w:rsid w:val="00042ABE"/>
    <w:rsid w:val="0004338E"/>
    <w:rsid w:val="00043FB1"/>
    <w:rsid w:val="000442BA"/>
    <w:rsid w:val="00047387"/>
    <w:rsid w:val="00047560"/>
    <w:rsid w:val="00051F92"/>
    <w:rsid w:val="000527B8"/>
    <w:rsid w:val="00053D3A"/>
    <w:rsid w:val="000544CB"/>
    <w:rsid w:val="00056A2F"/>
    <w:rsid w:val="00057391"/>
    <w:rsid w:val="0005763F"/>
    <w:rsid w:val="00062916"/>
    <w:rsid w:val="000650A9"/>
    <w:rsid w:val="00065691"/>
    <w:rsid w:val="00065B24"/>
    <w:rsid w:val="00066CF4"/>
    <w:rsid w:val="00070356"/>
    <w:rsid w:val="00070508"/>
    <w:rsid w:val="00071401"/>
    <w:rsid w:val="00071D77"/>
    <w:rsid w:val="00073E49"/>
    <w:rsid w:val="0007568E"/>
    <w:rsid w:val="00076CFB"/>
    <w:rsid w:val="00077358"/>
    <w:rsid w:val="000775BF"/>
    <w:rsid w:val="000802E7"/>
    <w:rsid w:val="000807E0"/>
    <w:rsid w:val="000808F6"/>
    <w:rsid w:val="00083F32"/>
    <w:rsid w:val="000855C0"/>
    <w:rsid w:val="000870D6"/>
    <w:rsid w:val="0008781D"/>
    <w:rsid w:val="000917F0"/>
    <w:rsid w:val="000A17EA"/>
    <w:rsid w:val="000A1933"/>
    <w:rsid w:val="000A20BC"/>
    <w:rsid w:val="000A24DA"/>
    <w:rsid w:val="000A31F4"/>
    <w:rsid w:val="000A7B7C"/>
    <w:rsid w:val="000B08B3"/>
    <w:rsid w:val="000B1278"/>
    <w:rsid w:val="000B1A75"/>
    <w:rsid w:val="000B2436"/>
    <w:rsid w:val="000B2DD4"/>
    <w:rsid w:val="000B35C3"/>
    <w:rsid w:val="000B4BA1"/>
    <w:rsid w:val="000B5579"/>
    <w:rsid w:val="000B61EF"/>
    <w:rsid w:val="000B6F7B"/>
    <w:rsid w:val="000B722E"/>
    <w:rsid w:val="000B7464"/>
    <w:rsid w:val="000C044E"/>
    <w:rsid w:val="000C2D47"/>
    <w:rsid w:val="000C3B4C"/>
    <w:rsid w:val="000C40E6"/>
    <w:rsid w:val="000C52D8"/>
    <w:rsid w:val="000C6C2D"/>
    <w:rsid w:val="000C7036"/>
    <w:rsid w:val="000D2A1F"/>
    <w:rsid w:val="000D2BEE"/>
    <w:rsid w:val="000D3783"/>
    <w:rsid w:val="000D3D0E"/>
    <w:rsid w:val="000D44B9"/>
    <w:rsid w:val="000D7124"/>
    <w:rsid w:val="000D77D7"/>
    <w:rsid w:val="000E062C"/>
    <w:rsid w:val="000E0960"/>
    <w:rsid w:val="000E24E7"/>
    <w:rsid w:val="000E3A0C"/>
    <w:rsid w:val="000E75FB"/>
    <w:rsid w:val="000E7C74"/>
    <w:rsid w:val="000E7FA6"/>
    <w:rsid w:val="000F0A0A"/>
    <w:rsid w:val="000F160F"/>
    <w:rsid w:val="000F2A21"/>
    <w:rsid w:val="000F4847"/>
    <w:rsid w:val="000F7841"/>
    <w:rsid w:val="00100D54"/>
    <w:rsid w:val="00101BA5"/>
    <w:rsid w:val="001027CC"/>
    <w:rsid w:val="00102C3F"/>
    <w:rsid w:val="00103696"/>
    <w:rsid w:val="00103896"/>
    <w:rsid w:val="00103AC9"/>
    <w:rsid w:val="00105C1C"/>
    <w:rsid w:val="0010601D"/>
    <w:rsid w:val="0010671D"/>
    <w:rsid w:val="00106BB8"/>
    <w:rsid w:val="00107915"/>
    <w:rsid w:val="001102F9"/>
    <w:rsid w:val="0011039E"/>
    <w:rsid w:val="00112B8B"/>
    <w:rsid w:val="00113EEF"/>
    <w:rsid w:val="001142E5"/>
    <w:rsid w:val="00115B93"/>
    <w:rsid w:val="00120A24"/>
    <w:rsid w:val="001219B9"/>
    <w:rsid w:val="00125273"/>
    <w:rsid w:val="00126009"/>
    <w:rsid w:val="001263FD"/>
    <w:rsid w:val="00126B4F"/>
    <w:rsid w:val="001308FC"/>
    <w:rsid w:val="001310D5"/>
    <w:rsid w:val="0013148B"/>
    <w:rsid w:val="00132FC6"/>
    <w:rsid w:val="001346B6"/>
    <w:rsid w:val="00135172"/>
    <w:rsid w:val="001353C8"/>
    <w:rsid w:val="001410A9"/>
    <w:rsid w:val="00141CC6"/>
    <w:rsid w:val="001425BF"/>
    <w:rsid w:val="00142685"/>
    <w:rsid w:val="001438DF"/>
    <w:rsid w:val="0014449C"/>
    <w:rsid w:val="001465D2"/>
    <w:rsid w:val="0014783B"/>
    <w:rsid w:val="0015214C"/>
    <w:rsid w:val="00152F0A"/>
    <w:rsid w:val="00153436"/>
    <w:rsid w:val="0015347C"/>
    <w:rsid w:val="00153B78"/>
    <w:rsid w:val="00160321"/>
    <w:rsid w:val="00160518"/>
    <w:rsid w:val="001610B3"/>
    <w:rsid w:val="001613C5"/>
    <w:rsid w:val="00163FE2"/>
    <w:rsid w:val="00164184"/>
    <w:rsid w:val="0016743A"/>
    <w:rsid w:val="00171022"/>
    <w:rsid w:val="0017153B"/>
    <w:rsid w:val="0017467C"/>
    <w:rsid w:val="00174AB8"/>
    <w:rsid w:val="00176375"/>
    <w:rsid w:val="00176A80"/>
    <w:rsid w:val="001800E1"/>
    <w:rsid w:val="001801B7"/>
    <w:rsid w:val="001808C5"/>
    <w:rsid w:val="00180F58"/>
    <w:rsid w:val="00181656"/>
    <w:rsid w:val="001821FD"/>
    <w:rsid w:val="001865B8"/>
    <w:rsid w:val="00187BD1"/>
    <w:rsid w:val="0019112B"/>
    <w:rsid w:val="00192750"/>
    <w:rsid w:val="00192EE6"/>
    <w:rsid w:val="00195071"/>
    <w:rsid w:val="001964E1"/>
    <w:rsid w:val="00196755"/>
    <w:rsid w:val="00197DC2"/>
    <w:rsid w:val="00197E25"/>
    <w:rsid w:val="001A11C9"/>
    <w:rsid w:val="001A2721"/>
    <w:rsid w:val="001A4728"/>
    <w:rsid w:val="001A584D"/>
    <w:rsid w:val="001A628D"/>
    <w:rsid w:val="001B081A"/>
    <w:rsid w:val="001B1081"/>
    <w:rsid w:val="001B27C0"/>
    <w:rsid w:val="001B36C3"/>
    <w:rsid w:val="001B3B36"/>
    <w:rsid w:val="001B3E5B"/>
    <w:rsid w:val="001B5250"/>
    <w:rsid w:val="001B6259"/>
    <w:rsid w:val="001B76DF"/>
    <w:rsid w:val="001C01F9"/>
    <w:rsid w:val="001C04E5"/>
    <w:rsid w:val="001C0854"/>
    <w:rsid w:val="001C1B16"/>
    <w:rsid w:val="001C1CF3"/>
    <w:rsid w:val="001C1F4A"/>
    <w:rsid w:val="001C371A"/>
    <w:rsid w:val="001C47C0"/>
    <w:rsid w:val="001C4E6E"/>
    <w:rsid w:val="001C75C7"/>
    <w:rsid w:val="001D0232"/>
    <w:rsid w:val="001D0D26"/>
    <w:rsid w:val="001D1396"/>
    <w:rsid w:val="001D16D4"/>
    <w:rsid w:val="001D2766"/>
    <w:rsid w:val="001D37D2"/>
    <w:rsid w:val="001D440E"/>
    <w:rsid w:val="001D49BE"/>
    <w:rsid w:val="001D5011"/>
    <w:rsid w:val="001E146F"/>
    <w:rsid w:val="001E1F91"/>
    <w:rsid w:val="001E2CB9"/>
    <w:rsid w:val="001E3C75"/>
    <w:rsid w:val="001E443F"/>
    <w:rsid w:val="001E4F8F"/>
    <w:rsid w:val="001E7D7D"/>
    <w:rsid w:val="001E7F03"/>
    <w:rsid w:val="001F08CC"/>
    <w:rsid w:val="001F1644"/>
    <w:rsid w:val="001F249C"/>
    <w:rsid w:val="001F502D"/>
    <w:rsid w:val="001F6036"/>
    <w:rsid w:val="001F6045"/>
    <w:rsid w:val="001F6D7F"/>
    <w:rsid w:val="001F74F6"/>
    <w:rsid w:val="001F7BE5"/>
    <w:rsid w:val="00200B7D"/>
    <w:rsid w:val="00201760"/>
    <w:rsid w:val="00201CC9"/>
    <w:rsid w:val="00201EAE"/>
    <w:rsid w:val="00204AB2"/>
    <w:rsid w:val="002057EB"/>
    <w:rsid w:val="002076A0"/>
    <w:rsid w:val="00214D59"/>
    <w:rsid w:val="00221365"/>
    <w:rsid w:val="00221A84"/>
    <w:rsid w:val="002227EF"/>
    <w:rsid w:val="002232D8"/>
    <w:rsid w:val="00225100"/>
    <w:rsid w:val="0022571F"/>
    <w:rsid w:val="00226537"/>
    <w:rsid w:val="00226978"/>
    <w:rsid w:val="00226C52"/>
    <w:rsid w:val="00226F7B"/>
    <w:rsid w:val="002272C1"/>
    <w:rsid w:val="00227D1B"/>
    <w:rsid w:val="00233B30"/>
    <w:rsid w:val="00234CB3"/>
    <w:rsid w:val="00235348"/>
    <w:rsid w:val="00235686"/>
    <w:rsid w:val="00242528"/>
    <w:rsid w:val="002431C5"/>
    <w:rsid w:val="00243A3D"/>
    <w:rsid w:val="00243D75"/>
    <w:rsid w:val="00246108"/>
    <w:rsid w:val="00246E14"/>
    <w:rsid w:val="002500AB"/>
    <w:rsid w:val="002532FD"/>
    <w:rsid w:val="00255177"/>
    <w:rsid w:val="0025725F"/>
    <w:rsid w:val="00261910"/>
    <w:rsid w:val="00263468"/>
    <w:rsid w:val="00264BE8"/>
    <w:rsid w:val="00266182"/>
    <w:rsid w:val="00271CF0"/>
    <w:rsid w:val="00271DFF"/>
    <w:rsid w:val="00272FD7"/>
    <w:rsid w:val="00274B10"/>
    <w:rsid w:val="002751F2"/>
    <w:rsid w:val="002766DF"/>
    <w:rsid w:val="00277A5A"/>
    <w:rsid w:val="00281A2E"/>
    <w:rsid w:val="00281A6E"/>
    <w:rsid w:val="00282831"/>
    <w:rsid w:val="00283365"/>
    <w:rsid w:val="00283AF7"/>
    <w:rsid w:val="00287113"/>
    <w:rsid w:val="002879E2"/>
    <w:rsid w:val="00290560"/>
    <w:rsid w:val="00291889"/>
    <w:rsid w:val="00291F44"/>
    <w:rsid w:val="00291F4F"/>
    <w:rsid w:val="0029254A"/>
    <w:rsid w:val="0029265F"/>
    <w:rsid w:val="002933EE"/>
    <w:rsid w:val="00293991"/>
    <w:rsid w:val="002956E5"/>
    <w:rsid w:val="0029613A"/>
    <w:rsid w:val="0029796F"/>
    <w:rsid w:val="00297D67"/>
    <w:rsid w:val="002A05E8"/>
    <w:rsid w:val="002A116A"/>
    <w:rsid w:val="002A11FB"/>
    <w:rsid w:val="002A1443"/>
    <w:rsid w:val="002A2187"/>
    <w:rsid w:val="002A2DBC"/>
    <w:rsid w:val="002A30D9"/>
    <w:rsid w:val="002A4245"/>
    <w:rsid w:val="002A4315"/>
    <w:rsid w:val="002A4CB4"/>
    <w:rsid w:val="002A4DA8"/>
    <w:rsid w:val="002A4E66"/>
    <w:rsid w:val="002A74D3"/>
    <w:rsid w:val="002A7945"/>
    <w:rsid w:val="002B00DC"/>
    <w:rsid w:val="002B0778"/>
    <w:rsid w:val="002B0DA1"/>
    <w:rsid w:val="002B174C"/>
    <w:rsid w:val="002B26D9"/>
    <w:rsid w:val="002B3297"/>
    <w:rsid w:val="002B3EB5"/>
    <w:rsid w:val="002B4085"/>
    <w:rsid w:val="002B4906"/>
    <w:rsid w:val="002B6701"/>
    <w:rsid w:val="002B7D76"/>
    <w:rsid w:val="002C0DE7"/>
    <w:rsid w:val="002C3B6A"/>
    <w:rsid w:val="002C3C4C"/>
    <w:rsid w:val="002C416B"/>
    <w:rsid w:val="002C510C"/>
    <w:rsid w:val="002D2035"/>
    <w:rsid w:val="002D4BCB"/>
    <w:rsid w:val="002D5B81"/>
    <w:rsid w:val="002D74FB"/>
    <w:rsid w:val="002E04A8"/>
    <w:rsid w:val="002E0AC4"/>
    <w:rsid w:val="002E21EB"/>
    <w:rsid w:val="002E269D"/>
    <w:rsid w:val="002E46BE"/>
    <w:rsid w:val="002E573E"/>
    <w:rsid w:val="002E5F82"/>
    <w:rsid w:val="002E61A4"/>
    <w:rsid w:val="002E6850"/>
    <w:rsid w:val="002F0678"/>
    <w:rsid w:val="002F126D"/>
    <w:rsid w:val="002F13BF"/>
    <w:rsid w:val="002F2666"/>
    <w:rsid w:val="002F324C"/>
    <w:rsid w:val="002F48EC"/>
    <w:rsid w:val="002F595D"/>
    <w:rsid w:val="002F59BB"/>
    <w:rsid w:val="002F711E"/>
    <w:rsid w:val="00302A61"/>
    <w:rsid w:val="003049D4"/>
    <w:rsid w:val="003073FE"/>
    <w:rsid w:val="003105DD"/>
    <w:rsid w:val="00310CFB"/>
    <w:rsid w:val="00312635"/>
    <w:rsid w:val="003133BD"/>
    <w:rsid w:val="00315CC6"/>
    <w:rsid w:val="003168E0"/>
    <w:rsid w:val="00321095"/>
    <w:rsid w:val="003219FB"/>
    <w:rsid w:val="003230B1"/>
    <w:rsid w:val="00323271"/>
    <w:rsid w:val="00325514"/>
    <w:rsid w:val="003259E5"/>
    <w:rsid w:val="00326B2D"/>
    <w:rsid w:val="003307A3"/>
    <w:rsid w:val="0033288C"/>
    <w:rsid w:val="00335027"/>
    <w:rsid w:val="00336A4D"/>
    <w:rsid w:val="00340DAC"/>
    <w:rsid w:val="0034212C"/>
    <w:rsid w:val="0034317A"/>
    <w:rsid w:val="00343E18"/>
    <w:rsid w:val="0034424F"/>
    <w:rsid w:val="00344E1B"/>
    <w:rsid w:val="003479F0"/>
    <w:rsid w:val="003551B9"/>
    <w:rsid w:val="00356B5B"/>
    <w:rsid w:val="003574A4"/>
    <w:rsid w:val="00360C41"/>
    <w:rsid w:val="00362155"/>
    <w:rsid w:val="00362307"/>
    <w:rsid w:val="00365035"/>
    <w:rsid w:val="00367530"/>
    <w:rsid w:val="00367995"/>
    <w:rsid w:val="00367BCE"/>
    <w:rsid w:val="00367E4B"/>
    <w:rsid w:val="00371CC6"/>
    <w:rsid w:val="0037299E"/>
    <w:rsid w:val="00372E45"/>
    <w:rsid w:val="00373655"/>
    <w:rsid w:val="00373CF4"/>
    <w:rsid w:val="00373D42"/>
    <w:rsid w:val="0037455C"/>
    <w:rsid w:val="00374DD5"/>
    <w:rsid w:val="00375477"/>
    <w:rsid w:val="00380745"/>
    <w:rsid w:val="003808CD"/>
    <w:rsid w:val="00380A15"/>
    <w:rsid w:val="0038304A"/>
    <w:rsid w:val="003840C3"/>
    <w:rsid w:val="00385670"/>
    <w:rsid w:val="003858C3"/>
    <w:rsid w:val="00385AA6"/>
    <w:rsid w:val="00385BCB"/>
    <w:rsid w:val="00385F22"/>
    <w:rsid w:val="00387037"/>
    <w:rsid w:val="00390A77"/>
    <w:rsid w:val="00394948"/>
    <w:rsid w:val="0039591C"/>
    <w:rsid w:val="00397AFF"/>
    <w:rsid w:val="003A1639"/>
    <w:rsid w:val="003A3636"/>
    <w:rsid w:val="003A6EC6"/>
    <w:rsid w:val="003B0FCC"/>
    <w:rsid w:val="003B2249"/>
    <w:rsid w:val="003B3EBA"/>
    <w:rsid w:val="003B4F8D"/>
    <w:rsid w:val="003B6A2F"/>
    <w:rsid w:val="003B6CA9"/>
    <w:rsid w:val="003C0563"/>
    <w:rsid w:val="003C1114"/>
    <w:rsid w:val="003C2F5B"/>
    <w:rsid w:val="003C3A66"/>
    <w:rsid w:val="003C56E8"/>
    <w:rsid w:val="003C6CF1"/>
    <w:rsid w:val="003C7D94"/>
    <w:rsid w:val="003D24CD"/>
    <w:rsid w:val="003D3752"/>
    <w:rsid w:val="003D483D"/>
    <w:rsid w:val="003D4B89"/>
    <w:rsid w:val="003D5BF8"/>
    <w:rsid w:val="003D6F72"/>
    <w:rsid w:val="003E0689"/>
    <w:rsid w:val="003E0DB4"/>
    <w:rsid w:val="003E1601"/>
    <w:rsid w:val="003E21E5"/>
    <w:rsid w:val="003E37DF"/>
    <w:rsid w:val="003E3DE4"/>
    <w:rsid w:val="003E4DC7"/>
    <w:rsid w:val="003E59DA"/>
    <w:rsid w:val="003E5C9B"/>
    <w:rsid w:val="003E5CB0"/>
    <w:rsid w:val="003E619A"/>
    <w:rsid w:val="003E6DF9"/>
    <w:rsid w:val="003E7304"/>
    <w:rsid w:val="003F360E"/>
    <w:rsid w:val="003F4410"/>
    <w:rsid w:val="003F6271"/>
    <w:rsid w:val="004002E7"/>
    <w:rsid w:val="00400970"/>
    <w:rsid w:val="004009A0"/>
    <w:rsid w:val="00401139"/>
    <w:rsid w:val="004031DE"/>
    <w:rsid w:val="00403664"/>
    <w:rsid w:val="00406C98"/>
    <w:rsid w:val="00407180"/>
    <w:rsid w:val="00407D6E"/>
    <w:rsid w:val="00415EB9"/>
    <w:rsid w:val="00416E57"/>
    <w:rsid w:val="00416E8C"/>
    <w:rsid w:val="00417325"/>
    <w:rsid w:val="004204FF"/>
    <w:rsid w:val="004214C4"/>
    <w:rsid w:val="00421F0F"/>
    <w:rsid w:val="0042235B"/>
    <w:rsid w:val="00423102"/>
    <w:rsid w:val="004241B3"/>
    <w:rsid w:val="00424C96"/>
    <w:rsid w:val="004260CB"/>
    <w:rsid w:val="004272A3"/>
    <w:rsid w:val="00427FD0"/>
    <w:rsid w:val="00430DB7"/>
    <w:rsid w:val="0043251A"/>
    <w:rsid w:val="00435F15"/>
    <w:rsid w:val="004368B9"/>
    <w:rsid w:val="00437C57"/>
    <w:rsid w:val="00441431"/>
    <w:rsid w:val="00444032"/>
    <w:rsid w:val="00444712"/>
    <w:rsid w:val="00451BDF"/>
    <w:rsid w:val="00451E84"/>
    <w:rsid w:val="00452DB3"/>
    <w:rsid w:val="00452DE0"/>
    <w:rsid w:val="0045303B"/>
    <w:rsid w:val="004531CE"/>
    <w:rsid w:val="00456B2D"/>
    <w:rsid w:val="00460FF0"/>
    <w:rsid w:val="00461175"/>
    <w:rsid w:val="004612AB"/>
    <w:rsid w:val="00463B37"/>
    <w:rsid w:val="004656AE"/>
    <w:rsid w:val="00465786"/>
    <w:rsid w:val="0046587F"/>
    <w:rsid w:val="00466CC1"/>
    <w:rsid w:val="004676A8"/>
    <w:rsid w:val="0046777D"/>
    <w:rsid w:val="00470C29"/>
    <w:rsid w:val="0047360B"/>
    <w:rsid w:val="004748D8"/>
    <w:rsid w:val="004778A4"/>
    <w:rsid w:val="00480718"/>
    <w:rsid w:val="00481E84"/>
    <w:rsid w:val="00481FE0"/>
    <w:rsid w:val="00483020"/>
    <w:rsid w:val="00485C8E"/>
    <w:rsid w:val="00486849"/>
    <w:rsid w:val="004871A4"/>
    <w:rsid w:val="00490757"/>
    <w:rsid w:val="004910BC"/>
    <w:rsid w:val="0049495C"/>
    <w:rsid w:val="00494FD9"/>
    <w:rsid w:val="00495822"/>
    <w:rsid w:val="00495AA3"/>
    <w:rsid w:val="0049756F"/>
    <w:rsid w:val="00497633"/>
    <w:rsid w:val="004A01AC"/>
    <w:rsid w:val="004A137E"/>
    <w:rsid w:val="004A2AD2"/>
    <w:rsid w:val="004A3B54"/>
    <w:rsid w:val="004B2999"/>
    <w:rsid w:val="004B3068"/>
    <w:rsid w:val="004B47AE"/>
    <w:rsid w:val="004B4B9E"/>
    <w:rsid w:val="004C61D7"/>
    <w:rsid w:val="004C68F4"/>
    <w:rsid w:val="004C732F"/>
    <w:rsid w:val="004D144A"/>
    <w:rsid w:val="004D1D72"/>
    <w:rsid w:val="004D29E0"/>
    <w:rsid w:val="004D3004"/>
    <w:rsid w:val="004D3BDE"/>
    <w:rsid w:val="004D3F3E"/>
    <w:rsid w:val="004D5B16"/>
    <w:rsid w:val="004E099E"/>
    <w:rsid w:val="004E0EE7"/>
    <w:rsid w:val="004E0FDC"/>
    <w:rsid w:val="004E21EE"/>
    <w:rsid w:val="004E37B9"/>
    <w:rsid w:val="004E3C20"/>
    <w:rsid w:val="004E432E"/>
    <w:rsid w:val="004E43F2"/>
    <w:rsid w:val="004E4A36"/>
    <w:rsid w:val="004E4DE5"/>
    <w:rsid w:val="004E66A6"/>
    <w:rsid w:val="004E66BB"/>
    <w:rsid w:val="004E6C8E"/>
    <w:rsid w:val="004E70B8"/>
    <w:rsid w:val="004E77EA"/>
    <w:rsid w:val="004F143B"/>
    <w:rsid w:val="004F24AB"/>
    <w:rsid w:val="004F5B93"/>
    <w:rsid w:val="004F5BE0"/>
    <w:rsid w:val="004F6CD4"/>
    <w:rsid w:val="00500359"/>
    <w:rsid w:val="00501B1B"/>
    <w:rsid w:val="0050242D"/>
    <w:rsid w:val="00503052"/>
    <w:rsid w:val="00504FE6"/>
    <w:rsid w:val="00505247"/>
    <w:rsid w:val="00505A90"/>
    <w:rsid w:val="0050616F"/>
    <w:rsid w:val="005061BE"/>
    <w:rsid w:val="0050623C"/>
    <w:rsid w:val="00507095"/>
    <w:rsid w:val="00507223"/>
    <w:rsid w:val="005106E9"/>
    <w:rsid w:val="00510855"/>
    <w:rsid w:val="005117B6"/>
    <w:rsid w:val="00512894"/>
    <w:rsid w:val="00514A44"/>
    <w:rsid w:val="00517651"/>
    <w:rsid w:val="00520CF9"/>
    <w:rsid w:val="0052100E"/>
    <w:rsid w:val="00521A0F"/>
    <w:rsid w:val="005251C1"/>
    <w:rsid w:val="005254D5"/>
    <w:rsid w:val="0052596A"/>
    <w:rsid w:val="00526828"/>
    <w:rsid w:val="00526B18"/>
    <w:rsid w:val="00526C34"/>
    <w:rsid w:val="00526FB7"/>
    <w:rsid w:val="00527563"/>
    <w:rsid w:val="005305FA"/>
    <w:rsid w:val="00531A45"/>
    <w:rsid w:val="00531C24"/>
    <w:rsid w:val="00531FFD"/>
    <w:rsid w:val="00532D18"/>
    <w:rsid w:val="00533D24"/>
    <w:rsid w:val="00534D12"/>
    <w:rsid w:val="005356DF"/>
    <w:rsid w:val="00536153"/>
    <w:rsid w:val="0053626B"/>
    <w:rsid w:val="00536D8C"/>
    <w:rsid w:val="00537E80"/>
    <w:rsid w:val="0054030D"/>
    <w:rsid w:val="0054059B"/>
    <w:rsid w:val="005407BE"/>
    <w:rsid w:val="00540992"/>
    <w:rsid w:val="005437D0"/>
    <w:rsid w:val="00544BAC"/>
    <w:rsid w:val="00544D8D"/>
    <w:rsid w:val="005457F8"/>
    <w:rsid w:val="00545EBE"/>
    <w:rsid w:val="00546D22"/>
    <w:rsid w:val="00550962"/>
    <w:rsid w:val="00553B2E"/>
    <w:rsid w:val="00557D3C"/>
    <w:rsid w:val="005605C8"/>
    <w:rsid w:val="005621E0"/>
    <w:rsid w:val="0056253E"/>
    <w:rsid w:val="00562652"/>
    <w:rsid w:val="0056297A"/>
    <w:rsid w:val="00562AC6"/>
    <w:rsid w:val="005632E3"/>
    <w:rsid w:val="0056358D"/>
    <w:rsid w:val="00563F74"/>
    <w:rsid w:val="00565A3A"/>
    <w:rsid w:val="0057160D"/>
    <w:rsid w:val="00575686"/>
    <w:rsid w:val="005756AB"/>
    <w:rsid w:val="00580A46"/>
    <w:rsid w:val="00583CAC"/>
    <w:rsid w:val="005840B0"/>
    <w:rsid w:val="005846FB"/>
    <w:rsid w:val="00586E75"/>
    <w:rsid w:val="00587C9D"/>
    <w:rsid w:val="00587D7E"/>
    <w:rsid w:val="00587E47"/>
    <w:rsid w:val="00592B51"/>
    <w:rsid w:val="00592CBC"/>
    <w:rsid w:val="00593207"/>
    <w:rsid w:val="00593769"/>
    <w:rsid w:val="005941E6"/>
    <w:rsid w:val="00594495"/>
    <w:rsid w:val="00595F9C"/>
    <w:rsid w:val="00596605"/>
    <w:rsid w:val="00597847"/>
    <w:rsid w:val="00597F17"/>
    <w:rsid w:val="005A0DD5"/>
    <w:rsid w:val="005A350A"/>
    <w:rsid w:val="005A3918"/>
    <w:rsid w:val="005A515D"/>
    <w:rsid w:val="005A7C70"/>
    <w:rsid w:val="005B01F1"/>
    <w:rsid w:val="005B0281"/>
    <w:rsid w:val="005B0A21"/>
    <w:rsid w:val="005B3DA9"/>
    <w:rsid w:val="005B422F"/>
    <w:rsid w:val="005B4E48"/>
    <w:rsid w:val="005B6AFC"/>
    <w:rsid w:val="005C025A"/>
    <w:rsid w:val="005C186A"/>
    <w:rsid w:val="005C2CD0"/>
    <w:rsid w:val="005C516F"/>
    <w:rsid w:val="005C542F"/>
    <w:rsid w:val="005C5F0D"/>
    <w:rsid w:val="005C619C"/>
    <w:rsid w:val="005C67BB"/>
    <w:rsid w:val="005D02EA"/>
    <w:rsid w:val="005D2BAA"/>
    <w:rsid w:val="005D73D6"/>
    <w:rsid w:val="005E0368"/>
    <w:rsid w:val="005E1C75"/>
    <w:rsid w:val="005E20F6"/>
    <w:rsid w:val="005E483A"/>
    <w:rsid w:val="005E559B"/>
    <w:rsid w:val="005E7CB8"/>
    <w:rsid w:val="005F0A6E"/>
    <w:rsid w:val="005F1F6A"/>
    <w:rsid w:val="005F20AC"/>
    <w:rsid w:val="005F20B5"/>
    <w:rsid w:val="005F2177"/>
    <w:rsid w:val="005F2409"/>
    <w:rsid w:val="005F3257"/>
    <w:rsid w:val="005F3972"/>
    <w:rsid w:val="005F3EAD"/>
    <w:rsid w:val="005F4AB7"/>
    <w:rsid w:val="005F4C26"/>
    <w:rsid w:val="005F5C30"/>
    <w:rsid w:val="005F5F22"/>
    <w:rsid w:val="005F604A"/>
    <w:rsid w:val="0060034A"/>
    <w:rsid w:val="00603843"/>
    <w:rsid w:val="00603BE8"/>
    <w:rsid w:val="00607C0A"/>
    <w:rsid w:val="00614267"/>
    <w:rsid w:val="00614928"/>
    <w:rsid w:val="00614946"/>
    <w:rsid w:val="00614A6C"/>
    <w:rsid w:val="00620CF8"/>
    <w:rsid w:val="006210FE"/>
    <w:rsid w:val="006218F0"/>
    <w:rsid w:val="006225E0"/>
    <w:rsid w:val="00624EE2"/>
    <w:rsid w:val="006276D5"/>
    <w:rsid w:val="00631D81"/>
    <w:rsid w:val="0063319D"/>
    <w:rsid w:val="00642EB0"/>
    <w:rsid w:val="00643D9B"/>
    <w:rsid w:val="00644364"/>
    <w:rsid w:val="00644739"/>
    <w:rsid w:val="00644A20"/>
    <w:rsid w:val="006528E4"/>
    <w:rsid w:val="00652F4B"/>
    <w:rsid w:val="0065381A"/>
    <w:rsid w:val="00654CE6"/>
    <w:rsid w:val="00656F04"/>
    <w:rsid w:val="00657598"/>
    <w:rsid w:val="00660797"/>
    <w:rsid w:val="00660B9B"/>
    <w:rsid w:val="006633F7"/>
    <w:rsid w:val="00665A62"/>
    <w:rsid w:val="0066646E"/>
    <w:rsid w:val="006703D5"/>
    <w:rsid w:val="00672684"/>
    <w:rsid w:val="00676253"/>
    <w:rsid w:val="00677694"/>
    <w:rsid w:val="00677D16"/>
    <w:rsid w:val="00680BEA"/>
    <w:rsid w:val="00681284"/>
    <w:rsid w:val="00681622"/>
    <w:rsid w:val="00682642"/>
    <w:rsid w:val="00682BDD"/>
    <w:rsid w:val="00683889"/>
    <w:rsid w:val="0068395C"/>
    <w:rsid w:val="00684685"/>
    <w:rsid w:val="006847F3"/>
    <w:rsid w:val="00684D8F"/>
    <w:rsid w:val="00685F13"/>
    <w:rsid w:val="00686248"/>
    <w:rsid w:val="00686D91"/>
    <w:rsid w:val="00691CD4"/>
    <w:rsid w:val="00692E18"/>
    <w:rsid w:val="00692E2E"/>
    <w:rsid w:val="0069481E"/>
    <w:rsid w:val="006973D9"/>
    <w:rsid w:val="00697A47"/>
    <w:rsid w:val="006A0256"/>
    <w:rsid w:val="006A03F8"/>
    <w:rsid w:val="006A27D1"/>
    <w:rsid w:val="006A3960"/>
    <w:rsid w:val="006A5809"/>
    <w:rsid w:val="006A5FC8"/>
    <w:rsid w:val="006A7B81"/>
    <w:rsid w:val="006B08CB"/>
    <w:rsid w:val="006B164E"/>
    <w:rsid w:val="006B2388"/>
    <w:rsid w:val="006B3274"/>
    <w:rsid w:val="006B508A"/>
    <w:rsid w:val="006B513C"/>
    <w:rsid w:val="006B565A"/>
    <w:rsid w:val="006B752F"/>
    <w:rsid w:val="006B7F8D"/>
    <w:rsid w:val="006C0423"/>
    <w:rsid w:val="006C0F70"/>
    <w:rsid w:val="006C47DD"/>
    <w:rsid w:val="006C5108"/>
    <w:rsid w:val="006C6A87"/>
    <w:rsid w:val="006D0C65"/>
    <w:rsid w:val="006D1720"/>
    <w:rsid w:val="006D1BE3"/>
    <w:rsid w:val="006D38FA"/>
    <w:rsid w:val="006D64FB"/>
    <w:rsid w:val="006D77BD"/>
    <w:rsid w:val="006E0295"/>
    <w:rsid w:val="006E0AF1"/>
    <w:rsid w:val="006E0E3E"/>
    <w:rsid w:val="006E15FE"/>
    <w:rsid w:val="006E1B3D"/>
    <w:rsid w:val="006E5404"/>
    <w:rsid w:val="006E5A4F"/>
    <w:rsid w:val="006E6EB6"/>
    <w:rsid w:val="006E73B4"/>
    <w:rsid w:val="006F201F"/>
    <w:rsid w:val="006F3833"/>
    <w:rsid w:val="006F4BEB"/>
    <w:rsid w:val="006F613B"/>
    <w:rsid w:val="006F72F8"/>
    <w:rsid w:val="00702989"/>
    <w:rsid w:val="007030F5"/>
    <w:rsid w:val="007039F1"/>
    <w:rsid w:val="00704372"/>
    <w:rsid w:val="0070503E"/>
    <w:rsid w:val="0070661F"/>
    <w:rsid w:val="00706752"/>
    <w:rsid w:val="00707397"/>
    <w:rsid w:val="00707921"/>
    <w:rsid w:val="0071056E"/>
    <w:rsid w:val="0071105D"/>
    <w:rsid w:val="00711D8E"/>
    <w:rsid w:val="00711FCD"/>
    <w:rsid w:val="00712BF8"/>
    <w:rsid w:val="00713A8B"/>
    <w:rsid w:val="00716F40"/>
    <w:rsid w:val="007174C4"/>
    <w:rsid w:val="0071789B"/>
    <w:rsid w:val="00721CAF"/>
    <w:rsid w:val="00721F62"/>
    <w:rsid w:val="0072239A"/>
    <w:rsid w:val="00722FFC"/>
    <w:rsid w:val="00724160"/>
    <w:rsid w:val="00724AD0"/>
    <w:rsid w:val="007257B3"/>
    <w:rsid w:val="00725FD8"/>
    <w:rsid w:val="00726A4C"/>
    <w:rsid w:val="00732FAE"/>
    <w:rsid w:val="00733079"/>
    <w:rsid w:val="00735371"/>
    <w:rsid w:val="00740D67"/>
    <w:rsid w:val="00740E6B"/>
    <w:rsid w:val="00741D8E"/>
    <w:rsid w:val="00741FAE"/>
    <w:rsid w:val="0074312C"/>
    <w:rsid w:val="007433FF"/>
    <w:rsid w:val="00743E64"/>
    <w:rsid w:val="00745014"/>
    <w:rsid w:val="007468A9"/>
    <w:rsid w:val="00746C77"/>
    <w:rsid w:val="007475AD"/>
    <w:rsid w:val="007477C1"/>
    <w:rsid w:val="0075049F"/>
    <w:rsid w:val="007554DE"/>
    <w:rsid w:val="00756E08"/>
    <w:rsid w:val="00757D8F"/>
    <w:rsid w:val="00760654"/>
    <w:rsid w:val="00760B76"/>
    <w:rsid w:val="00763CB4"/>
    <w:rsid w:val="00765579"/>
    <w:rsid w:val="007655A9"/>
    <w:rsid w:val="0077028C"/>
    <w:rsid w:val="007709DF"/>
    <w:rsid w:val="00771B44"/>
    <w:rsid w:val="007747FE"/>
    <w:rsid w:val="007748BD"/>
    <w:rsid w:val="007758B3"/>
    <w:rsid w:val="00776EC3"/>
    <w:rsid w:val="00777BFF"/>
    <w:rsid w:val="007800C1"/>
    <w:rsid w:val="00780C7F"/>
    <w:rsid w:val="00780EEC"/>
    <w:rsid w:val="00783346"/>
    <w:rsid w:val="007908E4"/>
    <w:rsid w:val="00790CCF"/>
    <w:rsid w:val="00790F17"/>
    <w:rsid w:val="00791D20"/>
    <w:rsid w:val="00794C2D"/>
    <w:rsid w:val="00795749"/>
    <w:rsid w:val="00795D0A"/>
    <w:rsid w:val="0079766B"/>
    <w:rsid w:val="007A01B7"/>
    <w:rsid w:val="007A165E"/>
    <w:rsid w:val="007A3DFD"/>
    <w:rsid w:val="007A4479"/>
    <w:rsid w:val="007A4F1F"/>
    <w:rsid w:val="007A6461"/>
    <w:rsid w:val="007A796A"/>
    <w:rsid w:val="007B060D"/>
    <w:rsid w:val="007B1944"/>
    <w:rsid w:val="007B270E"/>
    <w:rsid w:val="007B3204"/>
    <w:rsid w:val="007B33E2"/>
    <w:rsid w:val="007B346F"/>
    <w:rsid w:val="007B3D77"/>
    <w:rsid w:val="007B5939"/>
    <w:rsid w:val="007B6C2B"/>
    <w:rsid w:val="007B6E0D"/>
    <w:rsid w:val="007B7C7A"/>
    <w:rsid w:val="007C0850"/>
    <w:rsid w:val="007C0A0E"/>
    <w:rsid w:val="007C26D0"/>
    <w:rsid w:val="007C3B5F"/>
    <w:rsid w:val="007C4C53"/>
    <w:rsid w:val="007C511B"/>
    <w:rsid w:val="007C577A"/>
    <w:rsid w:val="007D28FF"/>
    <w:rsid w:val="007D2C7E"/>
    <w:rsid w:val="007D307C"/>
    <w:rsid w:val="007D370F"/>
    <w:rsid w:val="007D4D3E"/>
    <w:rsid w:val="007D53BD"/>
    <w:rsid w:val="007E0D43"/>
    <w:rsid w:val="007E3AFD"/>
    <w:rsid w:val="007E5D2D"/>
    <w:rsid w:val="007E6DF9"/>
    <w:rsid w:val="007F3789"/>
    <w:rsid w:val="007F3964"/>
    <w:rsid w:val="007F53BE"/>
    <w:rsid w:val="007F53D6"/>
    <w:rsid w:val="007F5583"/>
    <w:rsid w:val="007F6413"/>
    <w:rsid w:val="007F703C"/>
    <w:rsid w:val="007F73EF"/>
    <w:rsid w:val="008029C5"/>
    <w:rsid w:val="00804B80"/>
    <w:rsid w:val="00807C86"/>
    <w:rsid w:val="00811A21"/>
    <w:rsid w:val="00812D29"/>
    <w:rsid w:val="00813FF9"/>
    <w:rsid w:val="00814ACB"/>
    <w:rsid w:val="008150AE"/>
    <w:rsid w:val="00816FD4"/>
    <w:rsid w:val="00821AB8"/>
    <w:rsid w:val="00821C06"/>
    <w:rsid w:val="00821C3C"/>
    <w:rsid w:val="008233A5"/>
    <w:rsid w:val="00823A40"/>
    <w:rsid w:val="0082420E"/>
    <w:rsid w:val="008259A6"/>
    <w:rsid w:val="008270EE"/>
    <w:rsid w:val="00827402"/>
    <w:rsid w:val="008302E9"/>
    <w:rsid w:val="00831729"/>
    <w:rsid w:val="008327E0"/>
    <w:rsid w:val="00837336"/>
    <w:rsid w:val="0084170C"/>
    <w:rsid w:val="00843E48"/>
    <w:rsid w:val="00843EB6"/>
    <w:rsid w:val="00844622"/>
    <w:rsid w:val="0084462A"/>
    <w:rsid w:val="0084518E"/>
    <w:rsid w:val="008477BF"/>
    <w:rsid w:val="008512F4"/>
    <w:rsid w:val="0085156D"/>
    <w:rsid w:val="008521A8"/>
    <w:rsid w:val="0085394C"/>
    <w:rsid w:val="00853FEE"/>
    <w:rsid w:val="0085588F"/>
    <w:rsid w:val="008561B1"/>
    <w:rsid w:val="00857210"/>
    <w:rsid w:val="00857B19"/>
    <w:rsid w:val="00860451"/>
    <w:rsid w:val="00861EC8"/>
    <w:rsid w:val="00862295"/>
    <w:rsid w:val="00864872"/>
    <w:rsid w:val="00865FAB"/>
    <w:rsid w:val="00872B1A"/>
    <w:rsid w:val="008742B3"/>
    <w:rsid w:val="00875C0E"/>
    <w:rsid w:val="00875D2D"/>
    <w:rsid w:val="00876DAE"/>
    <w:rsid w:val="008810E1"/>
    <w:rsid w:val="00881651"/>
    <w:rsid w:val="00881E56"/>
    <w:rsid w:val="0088312E"/>
    <w:rsid w:val="008834B2"/>
    <w:rsid w:val="008845F2"/>
    <w:rsid w:val="0088473B"/>
    <w:rsid w:val="00885FEA"/>
    <w:rsid w:val="0088602F"/>
    <w:rsid w:val="00891D65"/>
    <w:rsid w:val="00892F0C"/>
    <w:rsid w:val="008935C5"/>
    <w:rsid w:val="00895185"/>
    <w:rsid w:val="00895215"/>
    <w:rsid w:val="008A082F"/>
    <w:rsid w:val="008A0EB1"/>
    <w:rsid w:val="008A20C7"/>
    <w:rsid w:val="008A263B"/>
    <w:rsid w:val="008A3E16"/>
    <w:rsid w:val="008A5895"/>
    <w:rsid w:val="008A5AEA"/>
    <w:rsid w:val="008A6736"/>
    <w:rsid w:val="008A6D0F"/>
    <w:rsid w:val="008B0672"/>
    <w:rsid w:val="008B0BDC"/>
    <w:rsid w:val="008B2863"/>
    <w:rsid w:val="008B68F6"/>
    <w:rsid w:val="008C0079"/>
    <w:rsid w:val="008C2343"/>
    <w:rsid w:val="008C31C0"/>
    <w:rsid w:val="008C3341"/>
    <w:rsid w:val="008C46E1"/>
    <w:rsid w:val="008C47B9"/>
    <w:rsid w:val="008C5285"/>
    <w:rsid w:val="008C5C4D"/>
    <w:rsid w:val="008C6DAA"/>
    <w:rsid w:val="008C7583"/>
    <w:rsid w:val="008C780D"/>
    <w:rsid w:val="008D07B0"/>
    <w:rsid w:val="008D0A69"/>
    <w:rsid w:val="008D1173"/>
    <w:rsid w:val="008D372B"/>
    <w:rsid w:val="008D7D55"/>
    <w:rsid w:val="008E1F08"/>
    <w:rsid w:val="008E2783"/>
    <w:rsid w:val="008E2CD6"/>
    <w:rsid w:val="008E3B41"/>
    <w:rsid w:val="008E42A5"/>
    <w:rsid w:val="008E7218"/>
    <w:rsid w:val="008F2881"/>
    <w:rsid w:val="008F34B8"/>
    <w:rsid w:val="008F3DFD"/>
    <w:rsid w:val="008F56C4"/>
    <w:rsid w:val="008F5DE7"/>
    <w:rsid w:val="008F6F8F"/>
    <w:rsid w:val="0090032C"/>
    <w:rsid w:val="00902A14"/>
    <w:rsid w:val="00902DEA"/>
    <w:rsid w:val="00903B3B"/>
    <w:rsid w:val="0090524B"/>
    <w:rsid w:val="00905AB8"/>
    <w:rsid w:val="009063D8"/>
    <w:rsid w:val="00907CA8"/>
    <w:rsid w:val="00910705"/>
    <w:rsid w:val="009151FE"/>
    <w:rsid w:val="00915BCE"/>
    <w:rsid w:val="00916232"/>
    <w:rsid w:val="00923082"/>
    <w:rsid w:val="0092317E"/>
    <w:rsid w:val="00923765"/>
    <w:rsid w:val="009241C4"/>
    <w:rsid w:val="009256C2"/>
    <w:rsid w:val="009268E7"/>
    <w:rsid w:val="009301B8"/>
    <w:rsid w:val="0093107F"/>
    <w:rsid w:val="00931378"/>
    <w:rsid w:val="009322CF"/>
    <w:rsid w:val="009330EE"/>
    <w:rsid w:val="009359F2"/>
    <w:rsid w:val="00935EA6"/>
    <w:rsid w:val="00936C41"/>
    <w:rsid w:val="009370F8"/>
    <w:rsid w:val="009400CB"/>
    <w:rsid w:val="00942177"/>
    <w:rsid w:val="009423C9"/>
    <w:rsid w:val="0094487D"/>
    <w:rsid w:val="00945A96"/>
    <w:rsid w:val="00945EA9"/>
    <w:rsid w:val="00952678"/>
    <w:rsid w:val="00952CEC"/>
    <w:rsid w:val="009546A2"/>
    <w:rsid w:val="009550A7"/>
    <w:rsid w:val="00956C3B"/>
    <w:rsid w:val="00956F71"/>
    <w:rsid w:val="0095780E"/>
    <w:rsid w:val="00961D5F"/>
    <w:rsid w:val="00962156"/>
    <w:rsid w:val="00962720"/>
    <w:rsid w:val="009627BC"/>
    <w:rsid w:val="00965081"/>
    <w:rsid w:val="00966A8D"/>
    <w:rsid w:val="00966FC2"/>
    <w:rsid w:val="00967635"/>
    <w:rsid w:val="009700E5"/>
    <w:rsid w:val="00972369"/>
    <w:rsid w:val="00973CC5"/>
    <w:rsid w:val="009756CA"/>
    <w:rsid w:val="00976BEE"/>
    <w:rsid w:val="009812C5"/>
    <w:rsid w:val="009830FE"/>
    <w:rsid w:val="009849C7"/>
    <w:rsid w:val="00984F62"/>
    <w:rsid w:val="009905D6"/>
    <w:rsid w:val="00993D12"/>
    <w:rsid w:val="009944D0"/>
    <w:rsid w:val="00997816"/>
    <w:rsid w:val="00997ABA"/>
    <w:rsid w:val="009A04D4"/>
    <w:rsid w:val="009A241C"/>
    <w:rsid w:val="009A3074"/>
    <w:rsid w:val="009A347E"/>
    <w:rsid w:val="009A4BC0"/>
    <w:rsid w:val="009A62FC"/>
    <w:rsid w:val="009A6F2D"/>
    <w:rsid w:val="009B023F"/>
    <w:rsid w:val="009B0CEF"/>
    <w:rsid w:val="009B1819"/>
    <w:rsid w:val="009B222E"/>
    <w:rsid w:val="009B28CE"/>
    <w:rsid w:val="009B5DB8"/>
    <w:rsid w:val="009B60B0"/>
    <w:rsid w:val="009B652C"/>
    <w:rsid w:val="009B67CB"/>
    <w:rsid w:val="009B6999"/>
    <w:rsid w:val="009B795B"/>
    <w:rsid w:val="009C114C"/>
    <w:rsid w:val="009C1D3A"/>
    <w:rsid w:val="009C2FA6"/>
    <w:rsid w:val="009C3265"/>
    <w:rsid w:val="009C4AEE"/>
    <w:rsid w:val="009C5325"/>
    <w:rsid w:val="009C5993"/>
    <w:rsid w:val="009D03A9"/>
    <w:rsid w:val="009D2509"/>
    <w:rsid w:val="009D2D9A"/>
    <w:rsid w:val="009D4502"/>
    <w:rsid w:val="009D51DE"/>
    <w:rsid w:val="009D7023"/>
    <w:rsid w:val="009D710A"/>
    <w:rsid w:val="009D7936"/>
    <w:rsid w:val="009D7956"/>
    <w:rsid w:val="009D7ACA"/>
    <w:rsid w:val="009E042D"/>
    <w:rsid w:val="009E0AE3"/>
    <w:rsid w:val="009E0DF7"/>
    <w:rsid w:val="009E1890"/>
    <w:rsid w:val="009E4C8F"/>
    <w:rsid w:val="009E51EC"/>
    <w:rsid w:val="009E57C4"/>
    <w:rsid w:val="009E5A6D"/>
    <w:rsid w:val="009E6AAB"/>
    <w:rsid w:val="009E6D95"/>
    <w:rsid w:val="009F0BA0"/>
    <w:rsid w:val="009F7E83"/>
    <w:rsid w:val="00A0074C"/>
    <w:rsid w:val="00A00971"/>
    <w:rsid w:val="00A02A28"/>
    <w:rsid w:val="00A02F4C"/>
    <w:rsid w:val="00A03039"/>
    <w:rsid w:val="00A054C4"/>
    <w:rsid w:val="00A05E84"/>
    <w:rsid w:val="00A10152"/>
    <w:rsid w:val="00A11858"/>
    <w:rsid w:val="00A142D4"/>
    <w:rsid w:val="00A15E0C"/>
    <w:rsid w:val="00A15FD7"/>
    <w:rsid w:val="00A16B18"/>
    <w:rsid w:val="00A173D5"/>
    <w:rsid w:val="00A176F9"/>
    <w:rsid w:val="00A20B5B"/>
    <w:rsid w:val="00A21185"/>
    <w:rsid w:val="00A2217D"/>
    <w:rsid w:val="00A240C7"/>
    <w:rsid w:val="00A25600"/>
    <w:rsid w:val="00A25C0D"/>
    <w:rsid w:val="00A25CDB"/>
    <w:rsid w:val="00A26AFD"/>
    <w:rsid w:val="00A271FE"/>
    <w:rsid w:val="00A27641"/>
    <w:rsid w:val="00A27E5B"/>
    <w:rsid w:val="00A27FB1"/>
    <w:rsid w:val="00A30DBB"/>
    <w:rsid w:val="00A33662"/>
    <w:rsid w:val="00A36F97"/>
    <w:rsid w:val="00A3747F"/>
    <w:rsid w:val="00A37742"/>
    <w:rsid w:val="00A378CE"/>
    <w:rsid w:val="00A42619"/>
    <w:rsid w:val="00A43B0C"/>
    <w:rsid w:val="00A45240"/>
    <w:rsid w:val="00A45E97"/>
    <w:rsid w:val="00A45FA3"/>
    <w:rsid w:val="00A501EF"/>
    <w:rsid w:val="00A514AB"/>
    <w:rsid w:val="00A51DCF"/>
    <w:rsid w:val="00A5211E"/>
    <w:rsid w:val="00A54BC2"/>
    <w:rsid w:val="00A5530F"/>
    <w:rsid w:val="00A56060"/>
    <w:rsid w:val="00A600AE"/>
    <w:rsid w:val="00A6019F"/>
    <w:rsid w:val="00A6272A"/>
    <w:rsid w:val="00A70868"/>
    <w:rsid w:val="00A71EE9"/>
    <w:rsid w:val="00A721E4"/>
    <w:rsid w:val="00A73512"/>
    <w:rsid w:val="00A74A5D"/>
    <w:rsid w:val="00A7636D"/>
    <w:rsid w:val="00A77C46"/>
    <w:rsid w:val="00A8165A"/>
    <w:rsid w:val="00A81993"/>
    <w:rsid w:val="00A837EA"/>
    <w:rsid w:val="00A870D0"/>
    <w:rsid w:val="00A8712E"/>
    <w:rsid w:val="00A93A27"/>
    <w:rsid w:val="00A93E2E"/>
    <w:rsid w:val="00A94939"/>
    <w:rsid w:val="00AA4221"/>
    <w:rsid w:val="00AA61E9"/>
    <w:rsid w:val="00AA7D8C"/>
    <w:rsid w:val="00AB27E4"/>
    <w:rsid w:val="00AB3BAC"/>
    <w:rsid w:val="00AB6EAD"/>
    <w:rsid w:val="00AC03EF"/>
    <w:rsid w:val="00AC0B75"/>
    <w:rsid w:val="00AC1EB5"/>
    <w:rsid w:val="00AC301C"/>
    <w:rsid w:val="00AC4FED"/>
    <w:rsid w:val="00AC7A6F"/>
    <w:rsid w:val="00AD14C6"/>
    <w:rsid w:val="00AD3AD9"/>
    <w:rsid w:val="00AD41B9"/>
    <w:rsid w:val="00AD49D0"/>
    <w:rsid w:val="00AD5F95"/>
    <w:rsid w:val="00AD702E"/>
    <w:rsid w:val="00AD7D55"/>
    <w:rsid w:val="00AE08EC"/>
    <w:rsid w:val="00AE20E1"/>
    <w:rsid w:val="00AE3FE6"/>
    <w:rsid w:val="00AE7A0A"/>
    <w:rsid w:val="00AF2024"/>
    <w:rsid w:val="00AF20D4"/>
    <w:rsid w:val="00AF31B2"/>
    <w:rsid w:val="00AF5710"/>
    <w:rsid w:val="00AF59DA"/>
    <w:rsid w:val="00AF6D74"/>
    <w:rsid w:val="00AF7940"/>
    <w:rsid w:val="00AF7EBF"/>
    <w:rsid w:val="00B0121A"/>
    <w:rsid w:val="00B020B1"/>
    <w:rsid w:val="00B0245D"/>
    <w:rsid w:val="00B06247"/>
    <w:rsid w:val="00B07530"/>
    <w:rsid w:val="00B104C4"/>
    <w:rsid w:val="00B12355"/>
    <w:rsid w:val="00B175AA"/>
    <w:rsid w:val="00B17FE1"/>
    <w:rsid w:val="00B20E55"/>
    <w:rsid w:val="00B25FE2"/>
    <w:rsid w:val="00B26C94"/>
    <w:rsid w:val="00B2774C"/>
    <w:rsid w:val="00B30FBB"/>
    <w:rsid w:val="00B32D3F"/>
    <w:rsid w:val="00B34DDC"/>
    <w:rsid w:val="00B353E2"/>
    <w:rsid w:val="00B356DD"/>
    <w:rsid w:val="00B35B7C"/>
    <w:rsid w:val="00B36765"/>
    <w:rsid w:val="00B37D91"/>
    <w:rsid w:val="00B37DA8"/>
    <w:rsid w:val="00B4010B"/>
    <w:rsid w:val="00B421B0"/>
    <w:rsid w:val="00B45552"/>
    <w:rsid w:val="00B45D51"/>
    <w:rsid w:val="00B47E56"/>
    <w:rsid w:val="00B5064C"/>
    <w:rsid w:val="00B509D0"/>
    <w:rsid w:val="00B510E8"/>
    <w:rsid w:val="00B524DC"/>
    <w:rsid w:val="00B538BB"/>
    <w:rsid w:val="00B54830"/>
    <w:rsid w:val="00B55035"/>
    <w:rsid w:val="00B5552D"/>
    <w:rsid w:val="00B55BD2"/>
    <w:rsid w:val="00B56A48"/>
    <w:rsid w:val="00B56E43"/>
    <w:rsid w:val="00B578C3"/>
    <w:rsid w:val="00B57EAE"/>
    <w:rsid w:val="00B62611"/>
    <w:rsid w:val="00B63B85"/>
    <w:rsid w:val="00B65D58"/>
    <w:rsid w:val="00B6678E"/>
    <w:rsid w:val="00B67EFB"/>
    <w:rsid w:val="00B7135B"/>
    <w:rsid w:val="00B71528"/>
    <w:rsid w:val="00B73E64"/>
    <w:rsid w:val="00B746F9"/>
    <w:rsid w:val="00B77C26"/>
    <w:rsid w:val="00B8027A"/>
    <w:rsid w:val="00B80794"/>
    <w:rsid w:val="00B809B8"/>
    <w:rsid w:val="00B815AD"/>
    <w:rsid w:val="00B81968"/>
    <w:rsid w:val="00B825D0"/>
    <w:rsid w:val="00B82C58"/>
    <w:rsid w:val="00B86494"/>
    <w:rsid w:val="00B86F32"/>
    <w:rsid w:val="00B910FB"/>
    <w:rsid w:val="00B91EF3"/>
    <w:rsid w:val="00B93F2B"/>
    <w:rsid w:val="00B95433"/>
    <w:rsid w:val="00B962EC"/>
    <w:rsid w:val="00BA02AA"/>
    <w:rsid w:val="00BA1686"/>
    <w:rsid w:val="00BA2595"/>
    <w:rsid w:val="00BA25AE"/>
    <w:rsid w:val="00BA4AFA"/>
    <w:rsid w:val="00BA751F"/>
    <w:rsid w:val="00BB735E"/>
    <w:rsid w:val="00BB75DA"/>
    <w:rsid w:val="00BC0993"/>
    <w:rsid w:val="00BC0E94"/>
    <w:rsid w:val="00BC10CC"/>
    <w:rsid w:val="00BC12B4"/>
    <w:rsid w:val="00BC203D"/>
    <w:rsid w:val="00BC32C7"/>
    <w:rsid w:val="00BC338A"/>
    <w:rsid w:val="00BC3594"/>
    <w:rsid w:val="00BC4D81"/>
    <w:rsid w:val="00BC513B"/>
    <w:rsid w:val="00BC68A7"/>
    <w:rsid w:val="00BC69F6"/>
    <w:rsid w:val="00BD3235"/>
    <w:rsid w:val="00BD3271"/>
    <w:rsid w:val="00BD579D"/>
    <w:rsid w:val="00BD6282"/>
    <w:rsid w:val="00BD6D28"/>
    <w:rsid w:val="00BE1D3A"/>
    <w:rsid w:val="00BE3BF6"/>
    <w:rsid w:val="00BE4A16"/>
    <w:rsid w:val="00BE59F0"/>
    <w:rsid w:val="00BE6E55"/>
    <w:rsid w:val="00BE70B1"/>
    <w:rsid w:val="00BF044F"/>
    <w:rsid w:val="00BF07AD"/>
    <w:rsid w:val="00BF08A6"/>
    <w:rsid w:val="00BF104C"/>
    <w:rsid w:val="00BF14CE"/>
    <w:rsid w:val="00BF23CC"/>
    <w:rsid w:val="00BF26C2"/>
    <w:rsid w:val="00BF2FBA"/>
    <w:rsid w:val="00BF4946"/>
    <w:rsid w:val="00BF5232"/>
    <w:rsid w:val="00BF674B"/>
    <w:rsid w:val="00BF6A04"/>
    <w:rsid w:val="00BF70A1"/>
    <w:rsid w:val="00BF73A1"/>
    <w:rsid w:val="00BF7C84"/>
    <w:rsid w:val="00C00202"/>
    <w:rsid w:val="00C01396"/>
    <w:rsid w:val="00C02AF0"/>
    <w:rsid w:val="00C02CEA"/>
    <w:rsid w:val="00C02F97"/>
    <w:rsid w:val="00C032FA"/>
    <w:rsid w:val="00C036C7"/>
    <w:rsid w:val="00C04A8D"/>
    <w:rsid w:val="00C10327"/>
    <w:rsid w:val="00C1346B"/>
    <w:rsid w:val="00C14256"/>
    <w:rsid w:val="00C16208"/>
    <w:rsid w:val="00C20562"/>
    <w:rsid w:val="00C2083F"/>
    <w:rsid w:val="00C21055"/>
    <w:rsid w:val="00C232ED"/>
    <w:rsid w:val="00C24B33"/>
    <w:rsid w:val="00C25FF6"/>
    <w:rsid w:val="00C3201F"/>
    <w:rsid w:val="00C32FD4"/>
    <w:rsid w:val="00C370A1"/>
    <w:rsid w:val="00C41292"/>
    <w:rsid w:val="00C41782"/>
    <w:rsid w:val="00C41F1A"/>
    <w:rsid w:val="00C44126"/>
    <w:rsid w:val="00C44AAF"/>
    <w:rsid w:val="00C44C6C"/>
    <w:rsid w:val="00C45214"/>
    <w:rsid w:val="00C47014"/>
    <w:rsid w:val="00C474E1"/>
    <w:rsid w:val="00C47F81"/>
    <w:rsid w:val="00C502BD"/>
    <w:rsid w:val="00C503E1"/>
    <w:rsid w:val="00C51C70"/>
    <w:rsid w:val="00C520BC"/>
    <w:rsid w:val="00C52618"/>
    <w:rsid w:val="00C526D0"/>
    <w:rsid w:val="00C527B8"/>
    <w:rsid w:val="00C52A20"/>
    <w:rsid w:val="00C536F8"/>
    <w:rsid w:val="00C538CE"/>
    <w:rsid w:val="00C56F96"/>
    <w:rsid w:val="00C57772"/>
    <w:rsid w:val="00C62411"/>
    <w:rsid w:val="00C62B86"/>
    <w:rsid w:val="00C62D9F"/>
    <w:rsid w:val="00C64261"/>
    <w:rsid w:val="00C67DA6"/>
    <w:rsid w:val="00C71F26"/>
    <w:rsid w:val="00C732A1"/>
    <w:rsid w:val="00C740D1"/>
    <w:rsid w:val="00C74567"/>
    <w:rsid w:val="00C76313"/>
    <w:rsid w:val="00C76877"/>
    <w:rsid w:val="00C76A7F"/>
    <w:rsid w:val="00C804A1"/>
    <w:rsid w:val="00C805A3"/>
    <w:rsid w:val="00C82219"/>
    <w:rsid w:val="00C8456F"/>
    <w:rsid w:val="00C84EC4"/>
    <w:rsid w:val="00C85217"/>
    <w:rsid w:val="00C852DA"/>
    <w:rsid w:val="00C85A8B"/>
    <w:rsid w:val="00C91202"/>
    <w:rsid w:val="00C912BE"/>
    <w:rsid w:val="00C91824"/>
    <w:rsid w:val="00C94D02"/>
    <w:rsid w:val="00C95354"/>
    <w:rsid w:val="00C95AFA"/>
    <w:rsid w:val="00C96312"/>
    <w:rsid w:val="00C96A69"/>
    <w:rsid w:val="00C96CE4"/>
    <w:rsid w:val="00C96DC8"/>
    <w:rsid w:val="00C96E3E"/>
    <w:rsid w:val="00CA0BDC"/>
    <w:rsid w:val="00CA20E3"/>
    <w:rsid w:val="00CA557C"/>
    <w:rsid w:val="00CA5CCB"/>
    <w:rsid w:val="00CA78E0"/>
    <w:rsid w:val="00CB08B9"/>
    <w:rsid w:val="00CB2164"/>
    <w:rsid w:val="00CB3DD6"/>
    <w:rsid w:val="00CB5B65"/>
    <w:rsid w:val="00CC04BD"/>
    <w:rsid w:val="00CC16B2"/>
    <w:rsid w:val="00CC1BB7"/>
    <w:rsid w:val="00CC1D04"/>
    <w:rsid w:val="00CC1FBB"/>
    <w:rsid w:val="00CC2FA3"/>
    <w:rsid w:val="00CC3006"/>
    <w:rsid w:val="00CC3CC1"/>
    <w:rsid w:val="00CC3D35"/>
    <w:rsid w:val="00CC7F67"/>
    <w:rsid w:val="00CD0B6E"/>
    <w:rsid w:val="00CD130D"/>
    <w:rsid w:val="00CD14BE"/>
    <w:rsid w:val="00CD189D"/>
    <w:rsid w:val="00CD227D"/>
    <w:rsid w:val="00CD44FB"/>
    <w:rsid w:val="00CD57CE"/>
    <w:rsid w:val="00CD6C29"/>
    <w:rsid w:val="00CE03DC"/>
    <w:rsid w:val="00CE0D6A"/>
    <w:rsid w:val="00CE617A"/>
    <w:rsid w:val="00CF3011"/>
    <w:rsid w:val="00CF347B"/>
    <w:rsid w:val="00CF381E"/>
    <w:rsid w:val="00CF3DE0"/>
    <w:rsid w:val="00CF6588"/>
    <w:rsid w:val="00CF6E44"/>
    <w:rsid w:val="00CF74FB"/>
    <w:rsid w:val="00D0224C"/>
    <w:rsid w:val="00D035A7"/>
    <w:rsid w:val="00D03A47"/>
    <w:rsid w:val="00D0430C"/>
    <w:rsid w:val="00D057FC"/>
    <w:rsid w:val="00D06324"/>
    <w:rsid w:val="00D15774"/>
    <w:rsid w:val="00D1651F"/>
    <w:rsid w:val="00D17318"/>
    <w:rsid w:val="00D178BF"/>
    <w:rsid w:val="00D17DB0"/>
    <w:rsid w:val="00D209BB"/>
    <w:rsid w:val="00D21A9B"/>
    <w:rsid w:val="00D222DD"/>
    <w:rsid w:val="00D259C5"/>
    <w:rsid w:val="00D2779E"/>
    <w:rsid w:val="00D30AB4"/>
    <w:rsid w:val="00D30F5B"/>
    <w:rsid w:val="00D33530"/>
    <w:rsid w:val="00D34639"/>
    <w:rsid w:val="00D34C10"/>
    <w:rsid w:val="00D36CA2"/>
    <w:rsid w:val="00D40F97"/>
    <w:rsid w:val="00D41BC5"/>
    <w:rsid w:val="00D42ADD"/>
    <w:rsid w:val="00D43834"/>
    <w:rsid w:val="00D43E31"/>
    <w:rsid w:val="00D44EBF"/>
    <w:rsid w:val="00D451EF"/>
    <w:rsid w:val="00D4736B"/>
    <w:rsid w:val="00D4791E"/>
    <w:rsid w:val="00D50202"/>
    <w:rsid w:val="00D52B09"/>
    <w:rsid w:val="00D5303A"/>
    <w:rsid w:val="00D530C1"/>
    <w:rsid w:val="00D5420B"/>
    <w:rsid w:val="00D542B7"/>
    <w:rsid w:val="00D5596D"/>
    <w:rsid w:val="00D57F28"/>
    <w:rsid w:val="00D61813"/>
    <w:rsid w:val="00D61D3B"/>
    <w:rsid w:val="00D656D1"/>
    <w:rsid w:val="00D65CA4"/>
    <w:rsid w:val="00D665F9"/>
    <w:rsid w:val="00D7133C"/>
    <w:rsid w:val="00D723B4"/>
    <w:rsid w:val="00D74401"/>
    <w:rsid w:val="00D778D4"/>
    <w:rsid w:val="00D803B6"/>
    <w:rsid w:val="00D803B8"/>
    <w:rsid w:val="00D83101"/>
    <w:rsid w:val="00D83319"/>
    <w:rsid w:val="00D83817"/>
    <w:rsid w:val="00D85532"/>
    <w:rsid w:val="00D86D24"/>
    <w:rsid w:val="00D92072"/>
    <w:rsid w:val="00D92876"/>
    <w:rsid w:val="00D94553"/>
    <w:rsid w:val="00D9522C"/>
    <w:rsid w:val="00D95381"/>
    <w:rsid w:val="00D9666E"/>
    <w:rsid w:val="00D96997"/>
    <w:rsid w:val="00DA0C1E"/>
    <w:rsid w:val="00DA3818"/>
    <w:rsid w:val="00DA465D"/>
    <w:rsid w:val="00DA4B96"/>
    <w:rsid w:val="00DA7AE6"/>
    <w:rsid w:val="00DB1325"/>
    <w:rsid w:val="00DB18C0"/>
    <w:rsid w:val="00DB3A00"/>
    <w:rsid w:val="00DB7BC3"/>
    <w:rsid w:val="00DC00C3"/>
    <w:rsid w:val="00DC240C"/>
    <w:rsid w:val="00DC2571"/>
    <w:rsid w:val="00DC522C"/>
    <w:rsid w:val="00DD1260"/>
    <w:rsid w:val="00DD428E"/>
    <w:rsid w:val="00DD6FE1"/>
    <w:rsid w:val="00DE074D"/>
    <w:rsid w:val="00DE3E34"/>
    <w:rsid w:val="00DE5565"/>
    <w:rsid w:val="00DE7EFF"/>
    <w:rsid w:val="00DF4CA8"/>
    <w:rsid w:val="00DF522F"/>
    <w:rsid w:val="00DF6C27"/>
    <w:rsid w:val="00DF6C8E"/>
    <w:rsid w:val="00E02EF6"/>
    <w:rsid w:val="00E038C4"/>
    <w:rsid w:val="00E03FBA"/>
    <w:rsid w:val="00E05303"/>
    <w:rsid w:val="00E067EC"/>
    <w:rsid w:val="00E06842"/>
    <w:rsid w:val="00E07865"/>
    <w:rsid w:val="00E10E4A"/>
    <w:rsid w:val="00E11339"/>
    <w:rsid w:val="00E13FB1"/>
    <w:rsid w:val="00E14D31"/>
    <w:rsid w:val="00E16607"/>
    <w:rsid w:val="00E20F44"/>
    <w:rsid w:val="00E21DB7"/>
    <w:rsid w:val="00E22811"/>
    <w:rsid w:val="00E2336E"/>
    <w:rsid w:val="00E23E79"/>
    <w:rsid w:val="00E2461D"/>
    <w:rsid w:val="00E250C8"/>
    <w:rsid w:val="00E2542A"/>
    <w:rsid w:val="00E274DA"/>
    <w:rsid w:val="00E27B86"/>
    <w:rsid w:val="00E31C49"/>
    <w:rsid w:val="00E3226E"/>
    <w:rsid w:val="00E3282A"/>
    <w:rsid w:val="00E34232"/>
    <w:rsid w:val="00E35CC1"/>
    <w:rsid w:val="00E361A2"/>
    <w:rsid w:val="00E36FD3"/>
    <w:rsid w:val="00E4139E"/>
    <w:rsid w:val="00E41DDB"/>
    <w:rsid w:val="00E41F98"/>
    <w:rsid w:val="00E43386"/>
    <w:rsid w:val="00E43C12"/>
    <w:rsid w:val="00E46783"/>
    <w:rsid w:val="00E4693A"/>
    <w:rsid w:val="00E4757A"/>
    <w:rsid w:val="00E51351"/>
    <w:rsid w:val="00E51CDD"/>
    <w:rsid w:val="00E5200E"/>
    <w:rsid w:val="00E5228E"/>
    <w:rsid w:val="00E530E4"/>
    <w:rsid w:val="00E533A0"/>
    <w:rsid w:val="00E536C1"/>
    <w:rsid w:val="00E53B40"/>
    <w:rsid w:val="00E56B51"/>
    <w:rsid w:val="00E56F59"/>
    <w:rsid w:val="00E57FE1"/>
    <w:rsid w:val="00E60FD4"/>
    <w:rsid w:val="00E62A6E"/>
    <w:rsid w:val="00E63F21"/>
    <w:rsid w:val="00E65485"/>
    <w:rsid w:val="00E6576C"/>
    <w:rsid w:val="00E71187"/>
    <w:rsid w:val="00E7341B"/>
    <w:rsid w:val="00E744F8"/>
    <w:rsid w:val="00E77601"/>
    <w:rsid w:val="00E80667"/>
    <w:rsid w:val="00E80BE0"/>
    <w:rsid w:val="00E80D4B"/>
    <w:rsid w:val="00E820E7"/>
    <w:rsid w:val="00E829E0"/>
    <w:rsid w:val="00E83CA5"/>
    <w:rsid w:val="00E84EAB"/>
    <w:rsid w:val="00E8601D"/>
    <w:rsid w:val="00E87A1B"/>
    <w:rsid w:val="00E87F19"/>
    <w:rsid w:val="00E9264F"/>
    <w:rsid w:val="00E95EB8"/>
    <w:rsid w:val="00E960AB"/>
    <w:rsid w:val="00E968BA"/>
    <w:rsid w:val="00E96A66"/>
    <w:rsid w:val="00E96B32"/>
    <w:rsid w:val="00E96C80"/>
    <w:rsid w:val="00E974AA"/>
    <w:rsid w:val="00EA02AB"/>
    <w:rsid w:val="00EA0662"/>
    <w:rsid w:val="00EA1999"/>
    <w:rsid w:val="00EA1D62"/>
    <w:rsid w:val="00EA33F9"/>
    <w:rsid w:val="00EA4619"/>
    <w:rsid w:val="00EA51F0"/>
    <w:rsid w:val="00EA67F6"/>
    <w:rsid w:val="00EB2157"/>
    <w:rsid w:val="00EB2194"/>
    <w:rsid w:val="00EB413D"/>
    <w:rsid w:val="00EB47B5"/>
    <w:rsid w:val="00EB4C8F"/>
    <w:rsid w:val="00EB5EAD"/>
    <w:rsid w:val="00EB6B75"/>
    <w:rsid w:val="00EC0822"/>
    <w:rsid w:val="00EC3747"/>
    <w:rsid w:val="00EC571E"/>
    <w:rsid w:val="00EC606D"/>
    <w:rsid w:val="00ED2C26"/>
    <w:rsid w:val="00ED3D3D"/>
    <w:rsid w:val="00ED418C"/>
    <w:rsid w:val="00ED4A46"/>
    <w:rsid w:val="00ED4B50"/>
    <w:rsid w:val="00ED5991"/>
    <w:rsid w:val="00ED7B13"/>
    <w:rsid w:val="00ED7C1D"/>
    <w:rsid w:val="00EE162F"/>
    <w:rsid w:val="00EE1B7A"/>
    <w:rsid w:val="00EE1F36"/>
    <w:rsid w:val="00EE3946"/>
    <w:rsid w:val="00EE6342"/>
    <w:rsid w:val="00EE6C16"/>
    <w:rsid w:val="00EF1A5E"/>
    <w:rsid w:val="00EF3DF3"/>
    <w:rsid w:val="00EF4072"/>
    <w:rsid w:val="00EF52BF"/>
    <w:rsid w:val="00EF56E3"/>
    <w:rsid w:val="00EF582A"/>
    <w:rsid w:val="00EF5DEE"/>
    <w:rsid w:val="00EF7C62"/>
    <w:rsid w:val="00F0060B"/>
    <w:rsid w:val="00F00B32"/>
    <w:rsid w:val="00F01FDD"/>
    <w:rsid w:val="00F03721"/>
    <w:rsid w:val="00F04DDA"/>
    <w:rsid w:val="00F067AE"/>
    <w:rsid w:val="00F06FCF"/>
    <w:rsid w:val="00F073DC"/>
    <w:rsid w:val="00F1309B"/>
    <w:rsid w:val="00F1361C"/>
    <w:rsid w:val="00F1418D"/>
    <w:rsid w:val="00F200AB"/>
    <w:rsid w:val="00F2117F"/>
    <w:rsid w:val="00F2157B"/>
    <w:rsid w:val="00F27FBD"/>
    <w:rsid w:val="00F30C68"/>
    <w:rsid w:val="00F32210"/>
    <w:rsid w:val="00F342DA"/>
    <w:rsid w:val="00F353C7"/>
    <w:rsid w:val="00F356FB"/>
    <w:rsid w:val="00F35E27"/>
    <w:rsid w:val="00F35EB9"/>
    <w:rsid w:val="00F36BDB"/>
    <w:rsid w:val="00F37A1E"/>
    <w:rsid w:val="00F4389E"/>
    <w:rsid w:val="00F45525"/>
    <w:rsid w:val="00F50995"/>
    <w:rsid w:val="00F517A3"/>
    <w:rsid w:val="00F519F2"/>
    <w:rsid w:val="00F533B1"/>
    <w:rsid w:val="00F53508"/>
    <w:rsid w:val="00F54A4F"/>
    <w:rsid w:val="00F55587"/>
    <w:rsid w:val="00F572B6"/>
    <w:rsid w:val="00F57414"/>
    <w:rsid w:val="00F608C3"/>
    <w:rsid w:val="00F608D3"/>
    <w:rsid w:val="00F6303D"/>
    <w:rsid w:val="00F642E4"/>
    <w:rsid w:val="00F64C32"/>
    <w:rsid w:val="00F66EA8"/>
    <w:rsid w:val="00F67433"/>
    <w:rsid w:val="00F70342"/>
    <w:rsid w:val="00F71290"/>
    <w:rsid w:val="00F715E8"/>
    <w:rsid w:val="00F7198D"/>
    <w:rsid w:val="00F74E3F"/>
    <w:rsid w:val="00F7512A"/>
    <w:rsid w:val="00F761F7"/>
    <w:rsid w:val="00F762DA"/>
    <w:rsid w:val="00F763D4"/>
    <w:rsid w:val="00F76606"/>
    <w:rsid w:val="00F767F3"/>
    <w:rsid w:val="00F771E1"/>
    <w:rsid w:val="00F80A35"/>
    <w:rsid w:val="00F81DFE"/>
    <w:rsid w:val="00F83E82"/>
    <w:rsid w:val="00F85124"/>
    <w:rsid w:val="00F85E8A"/>
    <w:rsid w:val="00F865F0"/>
    <w:rsid w:val="00F86A0C"/>
    <w:rsid w:val="00F901B9"/>
    <w:rsid w:val="00F949EE"/>
    <w:rsid w:val="00F95277"/>
    <w:rsid w:val="00F95658"/>
    <w:rsid w:val="00F9640E"/>
    <w:rsid w:val="00FA0A98"/>
    <w:rsid w:val="00FA25C9"/>
    <w:rsid w:val="00FA27E6"/>
    <w:rsid w:val="00FA6884"/>
    <w:rsid w:val="00FA6A6F"/>
    <w:rsid w:val="00FA7608"/>
    <w:rsid w:val="00FB05BE"/>
    <w:rsid w:val="00FB0939"/>
    <w:rsid w:val="00FB2F01"/>
    <w:rsid w:val="00FB32B5"/>
    <w:rsid w:val="00FB6BE8"/>
    <w:rsid w:val="00FB74E9"/>
    <w:rsid w:val="00FC1D58"/>
    <w:rsid w:val="00FC24D8"/>
    <w:rsid w:val="00FC2A17"/>
    <w:rsid w:val="00FC3926"/>
    <w:rsid w:val="00FC4911"/>
    <w:rsid w:val="00FC5578"/>
    <w:rsid w:val="00FC6EF4"/>
    <w:rsid w:val="00FC7B7F"/>
    <w:rsid w:val="00FD0C14"/>
    <w:rsid w:val="00FD1667"/>
    <w:rsid w:val="00FD1A44"/>
    <w:rsid w:val="00FD4A50"/>
    <w:rsid w:val="00FD5997"/>
    <w:rsid w:val="00FD6616"/>
    <w:rsid w:val="00FD6AB4"/>
    <w:rsid w:val="00FD6B3C"/>
    <w:rsid w:val="00FD6C8C"/>
    <w:rsid w:val="00FD6D7D"/>
    <w:rsid w:val="00FD7F57"/>
    <w:rsid w:val="00FE0F2A"/>
    <w:rsid w:val="00FE12BC"/>
    <w:rsid w:val="00FE13DF"/>
    <w:rsid w:val="00FE19A1"/>
    <w:rsid w:val="00FE19B9"/>
    <w:rsid w:val="00FE22D8"/>
    <w:rsid w:val="00FE319A"/>
    <w:rsid w:val="00FE5A92"/>
    <w:rsid w:val="00FE6332"/>
    <w:rsid w:val="00FE7A07"/>
    <w:rsid w:val="00FF04A5"/>
    <w:rsid w:val="00FF059D"/>
    <w:rsid w:val="00FF087A"/>
    <w:rsid w:val="00FF2CF8"/>
    <w:rsid w:val="00FF2F57"/>
    <w:rsid w:val="00FF35E0"/>
    <w:rsid w:val="00FF3F28"/>
    <w:rsid w:val="00FF6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qFormat/>
    <w:rsid w:val="00023FEA"/>
    <w:pPr>
      <w:keepNext/>
      <w:outlineLvl w:val="0"/>
    </w:pPr>
    <w:rPr>
      <w:rFonts w:ascii="Arial" w:hAnsi="Arial" w:cs="Arial"/>
      <w:b/>
      <w:bCs/>
      <w:caps/>
      <w:kern w:val="32"/>
      <w:sz w:val="32"/>
      <w:szCs w:val="32"/>
    </w:rPr>
  </w:style>
  <w:style w:type="paragraph" w:styleId="21">
    <w:name w:val="heading 2"/>
    <w:basedOn w:val="a2"/>
    <w:next w:val="a2"/>
    <w:link w:val="22"/>
    <w:qFormat/>
    <w:rsid w:val="00D0430C"/>
    <w:pPr>
      <w:keepNext/>
      <w:outlineLvl w:val="1"/>
    </w:pPr>
    <w:rPr>
      <w:rFonts w:ascii="Arial" w:hAnsi="Arial" w:cs="Arial"/>
      <w:b/>
      <w:bCs/>
      <w:iCs/>
      <w:caps/>
      <w:szCs w:val="28"/>
    </w:rPr>
  </w:style>
  <w:style w:type="paragraph" w:styleId="3">
    <w:name w:val="heading 3"/>
    <w:basedOn w:val="a2"/>
    <w:next w:val="a2"/>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023FEA"/>
    <w:pPr>
      <w:numPr>
        <w:ilvl w:val="4"/>
        <w:numId w:val="7"/>
      </w:num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2">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6"/>
      </w:numPr>
      <w:outlineLvl w:val="1"/>
    </w:pPr>
    <w:rPr>
      <w:rFonts w:ascii="Arial" w:hAnsi="Arial"/>
      <w:b/>
      <w:caps/>
    </w:rPr>
  </w:style>
  <w:style w:type="paragraph" w:customStyle="1" w:styleId="S13">
    <w:name w:val="S_Заголовок1_СписокН"/>
    <w:basedOn w:val="S12"/>
    <w:next w:val="S0"/>
    <w:uiPriority w:val="99"/>
    <w:rsid w:val="00BC338A"/>
  </w:style>
  <w:style w:type="paragraph" w:customStyle="1" w:styleId="S23">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77028C"/>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BC338A"/>
    <w:pPr>
      <w:numPr>
        <w:ilvl w:val="1"/>
        <w:numId w:val="7"/>
      </w:numPr>
      <w:ind w:left="0" w:firstLine="0"/>
    </w:pPr>
  </w:style>
  <w:style w:type="paragraph" w:customStyle="1" w:styleId="S30">
    <w:name w:val="S_Заголовок3_СписокН"/>
    <w:basedOn w:val="a2"/>
    <w:next w:val="S0"/>
    <w:rsid w:val="0077028C"/>
    <w:pPr>
      <w:keepNext/>
      <w:numPr>
        <w:ilvl w:val="2"/>
        <w:numId w:val="7"/>
      </w:numPr>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21"/>
      </w:numPr>
    </w:pPr>
  </w:style>
  <w:style w:type="paragraph" w:customStyle="1" w:styleId="S24">
    <w:name w:val="S_ТекстВТаблице2"/>
    <w:basedOn w:val="S0"/>
    <w:next w:val="S0"/>
    <w:rsid w:val="0077028C"/>
    <w:pPr>
      <w:spacing w:before="120"/>
      <w:jc w:val="left"/>
    </w:pPr>
    <w:rPr>
      <w:sz w:val="20"/>
    </w:rPr>
  </w:style>
  <w:style w:type="paragraph" w:customStyle="1" w:styleId="S2">
    <w:name w:val="S_НумСписВТаблице2"/>
    <w:basedOn w:val="S24"/>
    <w:next w:val="S0"/>
    <w:rsid w:val="0077028C"/>
    <w:pPr>
      <w:numPr>
        <w:numId w:val="8"/>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9"/>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0"/>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rsid w:val="00023FEA"/>
    <w:rPr>
      <w:rFonts w:ascii="Arial" w:eastAsia="Calibri" w:hAnsi="Arial" w:cs="Arial"/>
      <w:b/>
      <w:bCs/>
      <w:caps/>
      <w:kern w:val="32"/>
      <w:sz w:val="32"/>
      <w:szCs w:val="32"/>
    </w:rPr>
  </w:style>
  <w:style w:type="character" w:customStyle="1" w:styleId="22">
    <w:name w:val="Заголовок 2 Знак"/>
    <w:basedOn w:val="a3"/>
    <w:link w:val="21"/>
    <w:rsid w:val="00D0430C"/>
    <w:rPr>
      <w:rFonts w:ascii="Arial" w:eastAsia="Calibri" w:hAnsi="Arial" w:cs="Arial"/>
      <w:b/>
      <w:bCs/>
      <w:iCs/>
      <w:caps/>
      <w:sz w:val="24"/>
      <w:szCs w:val="28"/>
    </w:rPr>
  </w:style>
  <w:style w:type="character" w:customStyle="1" w:styleId="30">
    <w:name w:val="Заголовок 3 Знак"/>
    <w:basedOn w:val="a3"/>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iPriority w:val="99"/>
    <w:unhideWhenUsed/>
    <w:rsid w:val="00023FEA"/>
    <w:pPr>
      <w:tabs>
        <w:tab w:val="center" w:pos="4677"/>
        <w:tab w:val="right" w:pos="9355"/>
      </w:tabs>
    </w:pPr>
  </w:style>
  <w:style w:type="character" w:customStyle="1" w:styleId="ab">
    <w:name w:val="Нижний колонтитул Знак"/>
    <w:basedOn w:val="a3"/>
    <w:link w:val="aa"/>
    <w:uiPriority w:val="99"/>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1D16D4"/>
    <w:pPr>
      <w:tabs>
        <w:tab w:val="right" w:leader="dot" w:pos="9639"/>
      </w:tabs>
      <w:spacing w:after="240"/>
      <w:ind w:left="426" w:hanging="426"/>
      <w:jc w:val="left"/>
    </w:pPr>
    <w:rPr>
      <w:rFonts w:ascii="Arial" w:hAnsi="Arial" w:cs="Arial"/>
      <w:b/>
      <w:bCs/>
      <w:noProof/>
      <w:sz w:val="32"/>
      <w:szCs w:val="32"/>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semiHidden/>
    <w:rsid w:val="00023FEA"/>
    <w:rPr>
      <w:sz w:val="16"/>
      <w:szCs w:val="16"/>
    </w:rPr>
  </w:style>
  <w:style w:type="paragraph" w:styleId="af0">
    <w:name w:val="annotation text"/>
    <w:basedOn w:val="a2"/>
    <w:link w:val="af1"/>
    <w:uiPriority w:val="99"/>
    <w:rsid w:val="00023FEA"/>
    <w:rPr>
      <w:sz w:val="20"/>
      <w:szCs w:val="20"/>
    </w:rPr>
  </w:style>
  <w:style w:type="character" w:customStyle="1" w:styleId="af1">
    <w:name w:val="Текст примечания Знак"/>
    <w:basedOn w:val="a3"/>
    <w:link w:val="af0"/>
    <w:uiPriority w:val="99"/>
    <w:rsid w:val="00023FEA"/>
    <w:rPr>
      <w:rFonts w:ascii="Times New Roman" w:eastAsia="Calibri" w:hAnsi="Times New Roman" w:cs="Times New Roman"/>
      <w:sz w:val="20"/>
      <w:szCs w:val="20"/>
    </w:rPr>
  </w:style>
  <w:style w:type="paragraph" w:styleId="af2">
    <w:name w:val="annotation subject"/>
    <w:basedOn w:val="af0"/>
    <w:next w:val="af0"/>
    <w:link w:val="af3"/>
    <w:semiHidden/>
    <w:rsid w:val="00023FEA"/>
    <w:rPr>
      <w:b/>
      <w:bCs/>
    </w:rPr>
  </w:style>
  <w:style w:type="character" w:customStyle="1" w:styleId="af3">
    <w:name w:val="Тема примечания Знак"/>
    <w:basedOn w:val="af1"/>
    <w:link w:val="af2"/>
    <w:semiHidden/>
    <w:rsid w:val="00023FEA"/>
    <w:rPr>
      <w:rFonts w:ascii="Times New Roman" w:eastAsia="Calibri" w:hAnsi="Times New Roman" w:cs="Times New Roman"/>
      <w:b/>
      <w:bCs/>
      <w:sz w:val="20"/>
      <w:szCs w:val="20"/>
    </w:rPr>
  </w:style>
  <w:style w:type="paragraph" w:styleId="af4">
    <w:name w:val="Balloon Text"/>
    <w:basedOn w:val="a2"/>
    <w:link w:val="af5"/>
    <w:semiHidden/>
    <w:rsid w:val="00023FEA"/>
    <w:rPr>
      <w:rFonts w:ascii="Tahoma" w:hAnsi="Tahoma" w:cs="Tahoma"/>
      <w:sz w:val="16"/>
      <w:szCs w:val="16"/>
    </w:rPr>
  </w:style>
  <w:style w:type="character" w:customStyle="1" w:styleId="af5">
    <w:name w:val="Текст выноски Знак"/>
    <w:basedOn w:val="a3"/>
    <w:link w:val="af4"/>
    <w:semiHidden/>
    <w:rsid w:val="00023FEA"/>
    <w:rPr>
      <w:rFonts w:ascii="Tahoma" w:eastAsia="Calibri" w:hAnsi="Tahoma" w:cs="Tahoma"/>
      <w:sz w:val="16"/>
      <w:szCs w:val="16"/>
    </w:rPr>
  </w:style>
  <w:style w:type="paragraph" w:styleId="32">
    <w:name w:val="Body Text 3"/>
    <w:basedOn w:val="a2"/>
    <w:link w:val="33"/>
    <w:rsid w:val="00023FEA"/>
    <w:pPr>
      <w:spacing w:before="240" w:after="240"/>
    </w:pPr>
    <w:rPr>
      <w:rFonts w:eastAsia="Times New Roman"/>
      <w:szCs w:val="24"/>
      <w:lang w:eastAsia="ru-RU"/>
    </w:rPr>
  </w:style>
  <w:style w:type="character" w:customStyle="1" w:styleId="33">
    <w:name w:val="Основной текст 3 Знак"/>
    <w:basedOn w:val="a3"/>
    <w:link w:val="32"/>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3"/>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basedOn w:val="a2"/>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4"/>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20"/>
      </w:numPr>
    </w:pPr>
  </w:style>
  <w:style w:type="paragraph" w:styleId="aff3">
    <w:name w:val="Title"/>
    <w:basedOn w:val="a2"/>
    <w:next w:val="a2"/>
    <w:link w:val="aff4"/>
    <w:qFormat/>
    <w:rsid w:val="00023FEA"/>
    <w:pPr>
      <w:jc w:val="center"/>
    </w:pPr>
    <w:rPr>
      <w:rFonts w:ascii="Arial" w:eastAsiaTheme="majorEastAsia" w:hAnsi="Arial" w:cstheme="majorBidi"/>
      <w:b/>
      <w:spacing w:val="5"/>
      <w:kern w:val="28"/>
      <w:sz w:val="20"/>
      <w:szCs w:val="52"/>
      <w:lang w:eastAsia="ru-RU"/>
    </w:rPr>
  </w:style>
  <w:style w:type="character" w:customStyle="1" w:styleId="aff4">
    <w:name w:val="Название Знак"/>
    <w:basedOn w:val="a3"/>
    <w:link w:val="aff3"/>
    <w:rsid w:val="00023FEA"/>
    <w:rPr>
      <w:rFonts w:ascii="Arial" w:eastAsiaTheme="majorEastAsia" w:hAnsi="Arial" w:cstheme="majorBidi"/>
      <w:b/>
      <w:spacing w:val="5"/>
      <w:kern w:val="28"/>
      <w:sz w:val="20"/>
      <w:szCs w:val="52"/>
      <w:lang w:eastAsia="ru-RU"/>
    </w:rPr>
  </w:style>
  <w:style w:type="character" w:styleId="aff5">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6">
    <w:name w:val="FollowedHyperlink"/>
    <w:rsid w:val="00023FEA"/>
    <w:rPr>
      <w:color w:val="800080"/>
      <w:u w:val="single"/>
    </w:rPr>
  </w:style>
  <w:style w:type="paragraph" w:styleId="aff7">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8">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9">
    <w:name w:val="Emphasis"/>
    <w:qFormat/>
    <w:rsid w:val="00023FEA"/>
    <w:rPr>
      <w:i/>
      <w:iCs/>
    </w:rPr>
  </w:style>
  <w:style w:type="paragraph" w:customStyle="1" w:styleId="affa">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b">
    <w:name w:val="Plain Text"/>
    <w:basedOn w:val="a2"/>
    <w:link w:val="affc"/>
    <w:rsid w:val="00023FEA"/>
    <w:rPr>
      <w:rFonts w:ascii="Courier New" w:eastAsia="Times New Roman" w:hAnsi="Courier New"/>
      <w:sz w:val="20"/>
      <w:szCs w:val="20"/>
      <w:lang w:eastAsia="ru-RU"/>
    </w:rPr>
  </w:style>
  <w:style w:type="character" w:customStyle="1" w:styleId="affc">
    <w:name w:val="Текст Знак"/>
    <w:basedOn w:val="a3"/>
    <w:link w:val="affb"/>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d">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e">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
    <w:name w:val="endnote text"/>
    <w:basedOn w:val="a2"/>
    <w:link w:val="afff0"/>
    <w:rsid w:val="00023FEA"/>
    <w:rPr>
      <w:rFonts w:eastAsia="Times New Roman"/>
      <w:sz w:val="20"/>
      <w:szCs w:val="20"/>
      <w:lang w:eastAsia="ru-RU"/>
    </w:rPr>
  </w:style>
  <w:style w:type="character" w:customStyle="1" w:styleId="afff0">
    <w:name w:val="Текст концевой сноски Знак"/>
    <w:basedOn w:val="a3"/>
    <w:link w:val="afff"/>
    <w:rsid w:val="00023FEA"/>
    <w:rPr>
      <w:rFonts w:ascii="Times New Roman" w:eastAsia="Times New Roman" w:hAnsi="Times New Roman" w:cs="Times New Roman"/>
      <w:sz w:val="20"/>
      <w:szCs w:val="20"/>
      <w:lang w:eastAsia="ru-RU"/>
    </w:rPr>
  </w:style>
  <w:style w:type="character" w:styleId="afff1">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5"/>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2">
    <w:name w:val="Термин МУ"/>
    <w:basedOn w:val="afd"/>
    <w:link w:val="afff3"/>
    <w:rsid w:val="00550962"/>
    <w:pPr>
      <w:suppressAutoHyphens w:val="0"/>
    </w:pPr>
    <w:rPr>
      <w:rFonts w:ascii="Arial" w:hAnsi="Arial"/>
      <w:b/>
      <w:bCs/>
      <w:i/>
      <w:iCs/>
      <w:lang w:eastAsia="ru-RU"/>
    </w:rPr>
  </w:style>
  <w:style w:type="character" w:customStyle="1" w:styleId="afff3">
    <w:name w:val="Термин МУ Знак"/>
    <w:link w:val="afff2"/>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Revision"/>
    <w:hidden/>
    <w:uiPriority w:val="99"/>
    <w:semiHidden/>
    <w:rsid w:val="00B0245D"/>
    <w:pPr>
      <w:spacing w:after="0" w:line="240" w:lineRule="auto"/>
    </w:pPr>
    <w:rPr>
      <w:rFonts w:ascii="Times New Roman" w:eastAsia="Calibri" w:hAnsi="Times New Roman" w:cs="Times New Roman"/>
      <w:sz w:val="24"/>
    </w:rPr>
  </w:style>
  <w:style w:type="paragraph" w:customStyle="1" w:styleId="17">
    <w:name w:val="Текст 1"/>
    <w:basedOn w:val="21"/>
    <w:link w:val="18"/>
    <w:rsid w:val="00CD44FB"/>
    <w:pPr>
      <w:keepNext w:val="0"/>
      <w:widowControl w:val="0"/>
      <w:tabs>
        <w:tab w:val="num" w:pos="426"/>
      </w:tabs>
      <w:overflowPunct w:val="0"/>
      <w:autoSpaceDE w:val="0"/>
      <w:autoSpaceDN w:val="0"/>
      <w:adjustRightInd w:val="0"/>
      <w:spacing w:after="60"/>
      <w:ind w:left="425" w:hanging="425"/>
      <w:textAlignment w:val="baseline"/>
    </w:pPr>
    <w:rPr>
      <w:rFonts w:ascii="Times New Roman" w:eastAsia="Times New Roman" w:hAnsi="Times New Roman" w:cs="Times New Roman"/>
      <w:b w:val="0"/>
      <w:bCs w:val="0"/>
      <w:iCs w:val="0"/>
      <w:caps w:val="0"/>
      <w:szCs w:val="20"/>
      <w:lang w:eastAsia="ru-RU"/>
    </w:rPr>
  </w:style>
  <w:style w:type="character" w:customStyle="1" w:styleId="18">
    <w:name w:val="Текст 1 Знак"/>
    <w:link w:val="17"/>
    <w:rsid w:val="00CD44FB"/>
    <w:rPr>
      <w:rFonts w:ascii="Times New Roman" w:eastAsia="Times New Roman" w:hAnsi="Times New Roman" w:cs="Times New Roman"/>
      <w:sz w:val="24"/>
      <w:szCs w:val="20"/>
      <w:lang w:eastAsia="ru-RU"/>
    </w:rPr>
  </w:style>
  <w:style w:type="table" w:styleId="afff5">
    <w:name w:val="Table Grid"/>
    <w:basedOn w:val="a4"/>
    <w:uiPriority w:val="59"/>
    <w:rsid w:val="001219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index heading"/>
    <w:basedOn w:val="a2"/>
    <w:next w:val="16"/>
    <w:semiHidden/>
    <w:rsid w:val="002A4245"/>
    <w:pPr>
      <w:widowControl w:val="0"/>
      <w:overflowPunct w:val="0"/>
      <w:autoSpaceDE w:val="0"/>
      <w:autoSpaceDN w:val="0"/>
      <w:adjustRightInd w:val="0"/>
      <w:textAlignment w:val="baseline"/>
    </w:pPr>
    <w:rPr>
      <w:rFonts w:eastAsia="Times New Roman"/>
      <w:szCs w:val="20"/>
      <w:lang w:eastAsia="ru-RU"/>
    </w:rPr>
  </w:style>
  <w:style w:type="paragraph" w:customStyle="1" w:styleId="afff7">
    <w:name w:val="Основной текст СамНИПИ"/>
    <w:rsid w:val="00F55587"/>
    <w:pPr>
      <w:suppressAutoHyphens/>
      <w:spacing w:before="120" w:after="0" w:line="240" w:lineRule="auto"/>
      <w:ind w:firstLine="720"/>
      <w:jc w:val="both"/>
    </w:pPr>
    <w:rPr>
      <w:rFonts w:ascii="Arial" w:eastAsia="Times New Roman" w:hAnsi="Arial" w:cs="Times New Roman"/>
      <w:bCs/>
      <w:sz w:val="20"/>
      <w:szCs w:val="20"/>
      <w:lang w:eastAsia="ru-RU"/>
    </w:rPr>
  </w:style>
  <w:style w:type="paragraph" w:customStyle="1" w:styleId="19">
    <w:name w:val="Обычный1"/>
    <w:link w:val="1a"/>
    <w:rsid w:val="00B93F2B"/>
    <w:pPr>
      <w:widowControl w:val="0"/>
      <w:spacing w:after="0" w:line="240" w:lineRule="auto"/>
    </w:pPr>
    <w:rPr>
      <w:rFonts w:ascii="Times New Roman" w:eastAsia="Times New Roman" w:hAnsi="Times New Roman" w:cs="Times New Roman"/>
      <w:sz w:val="26"/>
      <w:szCs w:val="20"/>
      <w:lang w:eastAsia="ru-RU"/>
    </w:rPr>
  </w:style>
  <w:style w:type="character" w:customStyle="1" w:styleId="1a">
    <w:name w:val="Обычный1 Знак"/>
    <w:link w:val="19"/>
    <w:rsid w:val="00B93F2B"/>
    <w:rPr>
      <w:rFonts w:ascii="Times New Roman" w:eastAsia="Times New Roman" w:hAnsi="Times New Roman" w:cs="Times New Roman"/>
      <w:sz w:val="26"/>
      <w:szCs w:val="20"/>
      <w:lang w:eastAsia="ru-RU"/>
    </w:rPr>
  </w:style>
  <w:style w:type="paragraph" w:customStyle="1" w:styleId="afff8">
    <w:name w:val="Примечание"/>
    <w:basedOn w:val="a2"/>
    <w:next w:val="af4"/>
    <w:rsid w:val="000F0A0A"/>
    <w:pPr>
      <w:shd w:val="clear" w:color="auto" w:fill="FFFFFF"/>
      <w:spacing w:before="29" w:line="348" w:lineRule="auto"/>
      <w:ind w:left="-6" w:firstLine="564"/>
    </w:pPr>
    <w:rPr>
      <w:rFonts w:eastAsia="Times New Roman"/>
      <w:color w:val="000000"/>
      <w:spacing w:val="60"/>
      <w:sz w:val="20"/>
      <w:szCs w:val="20"/>
      <w:lang w:eastAsia="ru-RU"/>
    </w:rPr>
  </w:style>
  <w:style w:type="paragraph" w:styleId="afff9">
    <w:name w:val="TOC Heading"/>
    <w:basedOn w:val="10"/>
    <w:next w:val="a2"/>
    <w:uiPriority w:val="39"/>
    <w:semiHidden/>
    <w:unhideWhenUsed/>
    <w:qFormat/>
    <w:rsid w:val="00507223"/>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23FEA"/>
    <w:pPr>
      <w:spacing w:after="0" w:line="240" w:lineRule="auto"/>
      <w:jc w:val="both"/>
    </w:pPr>
    <w:rPr>
      <w:rFonts w:ascii="Times New Roman" w:eastAsia="Calibri" w:hAnsi="Times New Roman" w:cs="Times New Roman"/>
      <w:sz w:val="24"/>
    </w:rPr>
  </w:style>
  <w:style w:type="paragraph" w:styleId="10">
    <w:name w:val="heading 1"/>
    <w:basedOn w:val="a2"/>
    <w:next w:val="a2"/>
    <w:link w:val="11"/>
    <w:qFormat/>
    <w:rsid w:val="00023FEA"/>
    <w:pPr>
      <w:keepNext/>
      <w:outlineLvl w:val="0"/>
    </w:pPr>
    <w:rPr>
      <w:rFonts w:ascii="Arial" w:hAnsi="Arial" w:cs="Arial"/>
      <w:b/>
      <w:bCs/>
      <w:caps/>
      <w:kern w:val="32"/>
      <w:sz w:val="32"/>
      <w:szCs w:val="32"/>
    </w:rPr>
  </w:style>
  <w:style w:type="paragraph" w:styleId="21">
    <w:name w:val="heading 2"/>
    <w:basedOn w:val="a2"/>
    <w:next w:val="a2"/>
    <w:link w:val="22"/>
    <w:qFormat/>
    <w:rsid w:val="00D0430C"/>
    <w:pPr>
      <w:keepNext/>
      <w:outlineLvl w:val="1"/>
    </w:pPr>
    <w:rPr>
      <w:rFonts w:ascii="Arial" w:hAnsi="Arial" w:cs="Arial"/>
      <w:b/>
      <w:bCs/>
      <w:iCs/>
      <w:caps/>
      <w:szCs w:val="28"/>
    </w:rPr>
  </w:style>
  <w:style w:type="paragraph" w:styleId="3">
    <w:name w:val="heading 3"/>
    <w:basedOn w:val="a2"/>
    <w:next w:val="a2"/>
    <w:link w:val="30"/>
    <w:unhideWhenUsed/>
    <w:qFormat/>
    <w:rsid w:val="00023FEA"/>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2"/>
    <w:next w:val="a2"/>
    <w:link w:val="40"/>
    <w:uiPriority w:val="9"/>
    <w:semiHidden/>
    <w:unhideWhenUsed/>
    <w:qFormat/>
    <w:rsid w:val="008E1F0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qFormat/>
    <w:rsid w:val="00023FEA"/>
    <w:pPr>
      <w:numPr>
        <w:ilvl w:val="4"/>
        <w:numId w:val="12"/>
      </w:numPr>
      <w:spacing w:before="240" w:after="60"/>
      <w:outlineLvl w:val="4"/>
    </w:pPr>
    <w:rPr>
      <w:rFonts w:eastAsia="Times New Roman"/>
      <w:b/>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0">
    <w:name w:val="S_Обычный"/>
    <w:basedOn w:val="a2"/>
    <w:link w:val="S4"/>
    <w:rsid w:val="0077028C"/>
    <w:pPr>
      <w:widowControl w:val="0"/>
    </w:pPr>
    <w:rPr>
      <w:rFonts w:eastAsia="Times New Roman"/>
      <w:szCs w:val="24"/>
      <w:lang w:eastAsia="ru-RU"/>
    </w:rPr>
  </w:style>
  <w:style w:type="character" w:customStyle="1" w:styleId="S4">
    <w:name w:val="S_Обычный Знак"/>
    <w:link w:val="S0"/>
    <w:rsid w:val="0077028C"/>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77028C"/>
    <w:pPr>
      <w:spacing w:before="120" w:after="120"/>
      <w:jc w:val="center"/>
    </w:pPr>
    <w:rPr>
      <w:rFonts w:ascii="Arial" w:hAnsi="Arial"/>
      <w:b/>
      <w:caps/>
      <w:sz w:val="20"/>
      <w:szCs w:val="20"/>
    </w:rPr>
  </w:style>
  <w:style w:type="paragraph" w:customStyle="1" w:styleId="S6">
    <w:name w:val="S_ВерхКолонтитулТекст"/>
    <w:basedOn w:val="S0"/>
    <w:next w:val="S0"/>
    <w:rsid w:val="0077028C"/>
    <w:pPr>
      <w:spacing w:before="120"/>
      <w:jc w:val="right"/>
    </w:pPr>
    <w:rPr>
      <w:rFonts w:ascii="Arial" w:hAnsi="Arial"/>
      <w:b/>
      <w:caps/>
      <w:sz w:val="10"/>
      <w:szCs w:val="10"/>
    </w:rPr>
  </w:style>
  <w:style w:type="paragraph" w:customStyle="1" w:styleId="S7">
    <w:name w:val="S_ВидДокумента"/>
    <w:basedOn w:val="a6"/>
    <w:next w:val="S0"/>
    <w:link w:val="S8"/>
    <w:rsid w:val="0077028C"/>
    <w:pPr>
      <w:spacing w:before="120" w:after="0"/>
      <w:jc w:val="right"/>
    </w:pPr>
    <w:rPr>
      <w:rFonts w:ascii="EuropeDemiC" w:eastAsia="Times New Roman" w:hAnsi="EuropeDemiC" w:cs="Arial"/>
      <w:b/>
      <w:caps/>
      <w:sz w:val="36"/>
      <w:szCs w:val="36"/>
      <w:lang w:eastAsia="ru-RU"/>
    </w:rPr>
  </w:style>
  <w:style w:type="character" w:customStyle="1" w:styleId="S8">
    <w:name w:val="S_ВидДокумента Знак"/>
    <w:link w:val="S7"/>
    <w:rsid w:val="0077028C"/>
    <w:rPr>
      <w:rFonts w:ascii="EuropeDemiC" w:eastAsia="Times New Roman" w:hAnsi="EuropeDemiC" w:cs="Arial"/>
      <w:b/>
      <w:caps/>
      <w:sz w:val="36"/>
      <w:szCs w:val="36"/>
      <w:lang w:eastAsia="ru-RU"/>
    </w:rPr>
  </w:style>
  <w:style w:type="paragraph" w:styleId="a6">
    <w:name w:val="Body Text"/>
    <w:basedOn w:val="a2"/>
    <w:link w:val="a7"/>
    <w:unhideWhenUsed/>
    <w:rsid w:val="00A93E2E"/>
    <w:pPr>
      <w:spacing w:after="120"/>
    </w:pPr>
  </w:style>
  <w:style w:type="character" w:customStyle="1" w:styleId="a7">
    <w:name w:val="Основной текст Знак"/>
    <w:basedOn w:val="a3"/>
    <w:link w:val="a6"/>
    <w:rsid w:val="00A93E2E"/>
  </w:style>
  <w:style w:type="paragraph" w:customStyle="1" w:styleId="S9">
    <w:name w:val="S_Гиперссылка"/>
    <w:basedOn w:val="S0"/>
    <w:rsid w:val="0077028C"/>
    <w:rPr>
      <w:color w:val="0000FF"/>
      <w:u w:val="single"/>
    </w:rPr>
  </w:style>
  <w:style w:type="paragraph" w:customStyle="1" w:styleId="Sa">
    <w:name w:val="S_Гриф"/>
    <w:basedOn w:val="S0"/>
    <w:rsid w:val="0077028C"/>
    <w:pPr>
      <w:widowControl/>
      <w:spacing w:line="360" w:lineRule="auto"/>
      <w:ind w:left="5392"/>
      <w:jc w:val="left"/>
    </w:pPr>
    <w:rPr>
      <w:rFonts w:ascii="Arial" w:hAnsi="Arial"/>
      <w:b/>
      <w:sz w:val="20"/>
    </w:rPr>
  </w:style>
  <w:style w:type="paragraph" w:customStyle="1" w:styleId="S11">
    <w:name w:val="S_ЗаголовкиТаблицы1"/>
    <w:basedOn w:val="S0"/>
    <w:rsid w:val="0077028C"/>
    <w:pPr>
      <w:keepNext/>
      <w:jc w:val="center"/>
    </w:pPr>
    <w:rPr>
      <w:rFonts w:ascii="Arial" w:hAnsi="Arial"/>
      <w:b/>
      <w:caps/>
      <w:sz w:val="16"/>
      <w:szCs w:val="16"/>
    </w:rPr>
  </w:style>
  <w:style w:type="paragraph" w:customStyle="1" w:styleId="S22">
    <w:name w:val="S_ЗаголовкиТаблицы2"/>
    <w:basedOn w:val="S0"/>
    <w:rsid w:val="0077028C"/>
    <w:pPr>
      <w:jc w:val="center"/>
    </w:pPr>
    <w:rPr>
      <w:rFonts w:ascii="Arial" w:hAnsi="Arial"/>
      <w:b/>
      <w:sz w:val="14"/>
    </w:rPr>
  </w:style>
  <w:style w:type="paragraph" w:customStyle="1" w:styleId="S12">
    <w:name w:val="S_Заголовок1"/>
    <w:basedOn w:val="a2"/>
    <w:next w:val="S0"/>
    <w:rsid w:val="0077028C"/>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77028C"/>
    <w:pPr>
      <w:keepNext/>
      <w:pageBreakBefore/>
      <w:widowControl/>
      <w:numPr>
        <w:numId w:val="11"/>
      </w:numPr>
      <w:outlineLvl w:val="1"/>
    </w:pPr>
    <w:rPr>
      <w:rFonts w:ascii="Arial" w:hAnsi="Arial"/>
      <w:b/>
      <w:caps/>
    </w:rPr>
  </w:style>
  <w:style w:type="paragraph" w:customStyle="1" w:styleId="S13">
    <w:name w:val="S_Заголовок1_СписокН"/>
    <w:basedOn w:val="S12"/>
    <w:next w:val="S0"/>
    <w:rsid w:val="00BC338A"/>
    <w:pPr>
      <w:numPr>
        <w:numId w:val="12"/>
      </w:numPr>
      <w:ind w:left="0" w:firstLine="0"/>
    </w:pPr>
  </w:style>
  <w:style w:type="paragraph" w:customStyle="1" w:styleId="S23">
    <w:name w:val="S_Заголовок2"/>
    <w:basedOn w:val="a2"/>
    <w:next w:val="S0"/>
    <w:rsid w:val="0077028C"/>
    <w:pPr>
      <w:keepNext/>
      <w:outlineLvl w:val="1"/>
    </w:pPr>
    <w:rPr>
      <w:rFonts w:ascii="Arial" w:eastAsia="Times New Roman" w:hAnsi="Arial"/>
      <w:b/>
      <w:caps/>
      <w:szCs w:val="24"/>
      <w:lang w:eastAsia="ru-RU"/>
    </w:rPr>
  </w:style>
  <w:style w:type="paragraph" w:customStyle="1" w:styleId="S21">
    <w:name w:val="S_Заголовок2_Прил_СписокН"/>
    <w:basedOn w:val="S0"/>
    <w:next w:val="S0"/>
    <w:rsid w:val="0077028C"/>
    <w:pPr>
      <w:keepNext/>
      <w:keepLines/>
      <w:numPr>
        <w:ilvl w:val="2"/>
        <w:numId w:val="11"/>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BC338A"/>
    <w:pPr>
      <w:numPr>
        <w:ilvl w:val="1"/>
        <w:numId w:val="12"/>
      </w:numPr>
      <w:ind w:left="0" w:firstLine="0"/>
    </w:pPr>
  </w:style>
  <w:style w:type="paragraph" w:customStyle="1" w:styleId="S30">
    <w:name w:val="S_Заголовок3_СписокН"/>
    <w:basedOn w:val="a2"/>
    <w:next w:val="S0"/>
    <w:rsid w:val="0077028C"/>
    <w:pPr>
      <w:keepNext/>
      <w:numPr>
        <w:ilvl w:val="2"/>
        <w:numId w:val="12"/>
      </w:numPr>
    </w:pPr>
    <w:rPr>
      <w:rFonts w:ascii="Arial" w:eastAsia="Times New Roman" w:hAnsi="Arial"/>
      <w:b/>
      <w:i/>
      <w:caps/>
      <w:sz w:val="20"/>
      <w:szCs w:val="20"/>
      <w:lang w:eastAsia="ru-RU"/>
    </w:rPr>
  </w:style>
  <w:style w:type="paragraph" w:customStyle="1" w:styleId="Sb">
    <w:name w:val="S_МестоГод"/>
    <w:basedOn w:val="S0"/>
    <w:rsid w:val="0077028C"/>
    <w:pPr>
      <w:spacing w:before="120"/>
      <w:jc w:val="center"/>
    </w:pPr>
    <w:rPr>
      <w:rFonts w:ascii="Arial" w:hAnsi="Arial"/>
      <w:b/>
      <w:caps/>
      <w:sz w:val="18"/>
      <w:szCs w:val="18"/>
    </w:rPr>
  </w:style>
  <w:style w:type="paragraph" w:customStyle="1" w:styleId="Sc">
    <w:name w:val="S_НазваниеРисунка"/>
    <w:basedOn w:val="a2"/>
    <w:next w:val="S0"/>
    <w:rsid w:val="0077028C"/>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77028C"/>
    <w:pPr>
      <w:keepNext/>
      <w:jc w:val="right"/>
    </w:pPr>
    <w:rPr>
      <w:rFonts w:ascii="Arial" w:hAnsi="Arial"/>
      <w:b/>
      <w:sz w:val="20"/>
    </w:rPr>
  </w:style>
  <w:style w:type="paragraph" w:customStyle="1" w:styleId="Se">
    <w:name w:val="S_НаименованиеДокумента"/>
    <w:basedOn w:val="S0"/>
    <w:next w:val="S0"/>
    <w:rsid w:val="0077028C"/>
    <w:pPr>
      <w:widowControl/>
      <w:ind w:right="641"/>
      <w:jc w:val="left"/>
    </w:pPr>
    <w:rPr>
      <w:rFonts w:ascii="Arial" w:hAnsi="Arial"/>
      <w:b/>
      <w:caps/>
    </w:rPr>
  </w:style>
  <w:style w:type="paragraph" w:customStyle="1" w:styleId="Sf">
    <w:name w:val="S_НижнКолонтЛев"/>
    <w:basedOn w:val="S0"/>
    <w:next w:val="S0"/>
    <w:rsid w:val="0077028C"/>
    <w:pPr>
      <w:jc w:val="left"/>
    </w:pPr>
    <w:rPr>
      <w:rFonts w:ascii="Arial" w:hAnsi="Arial"/>
      <w:b/>
      <w:caps/>
      <w:sz w:val="10"/>
      <w:szCs w:val="10"/>
    </w:rPr>
  </w:style>
  <w:style w:type="paragraph" w:customStyle="1" w:styleId="Sf0">
    <w:name w:val="S_НижнКолонтПрав"/>
    <w:basedOn w:val="S0"/>
    <w:next w:val="S0"/>
    <w:rsid w:val="0077028C"/>
    <w:pPr>
      <w:widowControl/>
      <w:ind w:hanging="181"/>
      <w:jc w:val="right"/>
    </w:pPr>
    <w:rPr>
      <w:rFonts w:ascii="Arial" w:hAnsi="Arial"/>
      <w:b/>
      <w:caps/>
      <w:sz w:val="12"/>
      <w:szCs w:val="12"/>
    </w:rPr>
  </w:style>
  <w:style w:type="paragraph" w:customStyle="1" w:styleId="Sf1">
    <w:name w:val="S_НомерДокумента"/>
    <w:basedOn w:val="S0"/>
    <w:next w:val="S0"/>
    <w:rsid w:val="0077028C"/>
    <w:pPr>
      <w:spacing w:before="120" w:after="120"/>
      <w:jc w:val="center"/>
    </w:pPr>
    <w:rPr>
      <w:rFonts w:ascii="Arial" w:hAnsi="Arial"/>
      <w:b/>
      <w:caps/>
    </w:rPr>
  </w:style>
  <w:style w:type="paragraph" w:customStyle="1" w:styleId="S14">
    <w:name w:val="S_ТекстВТаблице1"/>
    <w:basedOn w:val="S0"/>
    <w:next w:val="S0"/>
    <w:rsid w:val="0077028C"/>
    <w:pPr>
      <w:spacing w:before="120"/>
      <w:jc w:val="left"/>
    </w:pPr>
    <w:rPr>
      <w:szCs w:val="28"/>
    </w:rPr>
  </w:style>
  <w:style w:type="paragraph" w:customStyle="1" w:styleId="S1">
    <w:name w:val="S_НумСписВ Таблице1"/>
    <w:basedOn w:val="S14"/>
    <w:next w:val="S0"/>
    <w:rsid w:val="0077028C"/>
    <w:pPr>
      <w:numPr>
        <w:numId w:val="13"/>
      </w:numPr>
    </w:pPr>
  </w:style>
  <w:style w:type="paragraph" w:customStyle="1" w:styleId="S24">
    <w:name w:val="S_ТекстВТаблице2"/>
    <w:basedOn w:val="S0"/>
    <w:next w:val="S0"/>
    <w:rsid w:val="0077028C"/>
    <w:pPr>
      <w:spacing w:before="120"/>
      <w:jc w:val="left"/>
    </w:pPr>
    <w:rPr>
      <w:sz w:val="20"/>
    </w:rPr>
  </w:style>
  <w:style w:type="paragraph" w:customStyle="1" w:styleId="S2">
    <w:name w:val="S_НумСписВТаблице2"/>
    <w:basedOn w:val="S24"/>
    <w:next w:val="S0"/>
    <w:rsid w:val="0077028C"/>
    <w:pPr>
      <w:numPr>
        <w:numId w:val="14"/>
      </w:numPr>
    </w:pPr>
  </w:style>
  <w:style w:type="paragraph" w:customStyle="1" w:styleId="S31">
    <w:name w:val="S_ТекстВТаблице3"/>
    <w:basedOn w:val="S0"/>
    <w:next w:val="S0"/>
    <w:rsid w:val="0077028C"/>
    <w:pPr>
      <w:spacing w:before="120"/>
      <w:jc w:val="left"/>
    </w:pPr>
    <w:rPr>
      <w:sz w:val="16"/>
    </w:rPr>
  </w:style>
  <w:style w:type="paragraph" w:customStyle="1" w:styleId="S3">
    <w:name w:val="S_НумСписВТаблице3"/>
    <w:basedOn w:val="S31"/>
    <w:next w:val="S0"/>
    <w:rsid w:val="0077028C"/>
    <w:pPr>
      <w:numPr>
        <w:numId w:val="15"/>
      </w:numPr>
    </w:pPr>
  </w:style>
  <w:style w:type="character" w:customStyle="1" w:styleId="Sf2">
    <w:name w:val="S_Обозначение"/>
    <w:uiPriority w:val="99"/>
    <w:rsid w:val="00A93E2E"/>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77028C"/>
    <w:pPr>
      <w:ind w:left="567"/>
    </w:pPr>
    <w:rPr>
      <w:i/>
      <w:u w:val="single"/>
    </w:rPr>
  </w:style>
  <w:style w:type="paragraph" w:customStyle="1" w:styleId="Sf4">
    <w:name w:val="S_ПримечаниеТекст"/>
    <w:basedOn w:val="S0"/>
    <w:next w:val="S0"/>
    <w:rsid w:val="0077028C"/>
    <w:pPr>
      <w:spacing w:before="120"/>
      <w:ind w:left="567"/>
    </w:pPr>
    <w:rPr>
      <w:i/>
    </w:rPr>
  </w:style>
  <w:style w:type="paragraph" w:customStyle="1" w:styleId="Sf5">
    <w:name w:val="S_Рисунок"/>
    <w:basedOn w:val="S0"/>
    <w:rsid w:val="0077028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77028C"/>
    <w:rPr>
      <w:rFonts w:ascii="Arial" w:hAnsi="Arial"/>
      <w:sz w:val="16"/>
    </w:rPr>
  </w:style>
  <w:style w:type="paragraph" w:customStyle="1" w:styleId="Sf7">
    <w:name w:val="S_Содержание"/>
    <w:basedOn w:val="S0"/>
    <w:next w:val="S0"/>
    <w:rsid w:val="0077028C"/>
    <w:rPr>
      <w:rFonts w:ascii="Arial" w:hAnsi="Arial"/>
      <w:b/>
      <w:caps/>
      <w:sz w:val="32"/>
      <w:szCs w:val="32"/>
    </w:rPr>
  </w:style>
  <w:style w:type="paragraph" w:customStyle="1" w:styleId="S">
    <w:name w:val="S_СписокМ_Обычный"/>
    <w:basedOn w:val="a2"/>
    <w:next w:val="S0"/>
    <w:link w:val="Sf8"/>
    <w:rsid w:val="0077028C"/>
    <w:pPr>
      <w:numPr>
        <w:numId w:val="16"/>
      </w:numPr>
      <w:spacing w:before="120"/>
    </w:pPr>
    <w:rPr>
      <w:rFonts w:eastAsia="Times New Roman"/>
      <w:szCs w:val="24"/>
      <w:lang w:eastAsia="ru-RU"/>
    </w:rPr>
  </w:style>
  <w:style w:type="character" w:customStyle="1" w:styleId="Sf8">
    <w:name w:val="S_СписокМ_Обычный Знак"/>
    <w:link w:val="S"/>
    <w:rsid w:val="0077028C"/>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A93E2E"/>
    <w:rPr>
      <w:rFonts w:ascii="Times New Roman" w:eastAsia="Times New Roman" w:hAnsi="Times New Roman"/>
      <w:sz w:val="24"/>
      <w:szCs w:val="24"/>
    </w:rPr>
  </w:style>
  <w:style w:type="table" w:customStyle="1" w:styleId="Sfa">
    <w:name w:val="S_Таблица"/>
    <w:basedOn w:val="a4"/>
    <w:rsid w:val="0077028C"/>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0"/>
    <w:rsid w:val="0077028C"/>
    <w:pPr>
      <w:ind w:left="431"/>
    </w:pPr>
    <w:rPr>
      <w:rFonts w:ascii="EuropeExt" w:hAnsi="EuropeExt" w:cs="Tahoma"/>
      <w:bCs/>
      <w:spacing w:val="18"/>
      <w:sz w:val="12"/>
      <w:szCs w:val="12"/>
    </w:rPr>
  </w:style>
  <w:style w:type="paragraph" w:customStyle="1" w:styleId="S15">
    <w:name w:val="S_ТекстЛоготипа1"/>
    <w:basedOn w:val="S0"/>
    <w:next w:val="S0"/>
    <w:rsid w:val="0077028C"/>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77028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77028C"/>
    <w:pPr>
      <w:spacing w:before="120"/>
    </w:pPr>
    <w:rPr>
      <w:rFonts w:ascii="Arial" w:hAnsi="Arial"/>
      <w:b/>
      <w:caps/>
      <w:sz w:val="20"/>
      <w:szCs w:val="20"/>
    </w:rPr>
  </w:style>
  <w:style w:type="character" w:customStyle="1" w:styleId="S17">
    <w:name w:val="S_ТекстСодержания1 Знак"/>
    <w:link w:val="S16"/>
    <w:rsid w:val="0077028C"/>
    <w:rPr>
      <w:rFonts w:ascii="Arial" w:eastAsia="Times New Roman" w:hAnsi="Arial" w:cs="Times New Roman"/>
      <w:b/>
      <w:caps/>
      <w:sz w:val="20"/>
      <w:szCs w:val="20"/>
      <w:lang w:eastAsia="ru-RU"/>
    </w:rPr>
  </w:style>
  <w:style w:type="paragraph" w:customStyle="1" w:styleId="Sfc">
    <w:name w:val="S_Термин"/>
    <w:basedOn w:val="a2"/>
    <w:next w:val="S0"/>
    <w:link w:val="Sfd"/>
    <w:rsid w:val="0077028C"/>
    <w:rPr>
      <w:rFonts w:ascii="Arial" w:eastAsia="Times New Roman" w:hAnsi="Arial"/>
      <w:b/>
      <w:i/>
      <w:caps/>
      <w:sz w:val="20"/>
      <w:szCs w:val="20"/>
      <w:lang w:eastAsia="ru-RU"/>
    </w:rPr>
  </w:style>
  <w:style w:type="character" w:customStyle="1" w:styleId="Sfd">
    <w:name w:val="S_Термин Знак"/>
    <w:link w:val="Sfc"/>
    <w:rsid w:val="0077028C"/>
    <w:rPr>
      <w:rFonts w:ascii="Arial" w:eastAsia="Times New Roman" w:hAnsi="Arial" w:cs="Times New Roman"/>
      <w:b/>
      <w:i/>
      <w:caps/>
      <w:sz w:val="20"/>
      <w:szCs w:val="20"/>
      <w:lang w:eastAsia="ru-RU"/>
    </w:rPr>
  </w:style>
  <w:style w:type="character" w:customStyle="1" w:styleId="11">
    <w:name w:val="Заголовок 1 Знак"/>
    <w:basedOn w:val="a3"/>
    <w:link w:val="10"/>
    <w:rsid w:val="00023FEA"/>
    <w:rPr>
      <w:rFonts w:ascii="Arial" w:eastAsia="Calibri" w:hAnsi="Arial" w:cs="Arial"/>
      <w:b/>
      <w:bCs/>
      <w:caps/>
      <w:kern w:val="32"/>
      <w:sz w:val="32"/>
      <w:szCs w:val="32"/>
    </w:rPr>
  </w:style>
  <w:style w:type="character" w:customStyle="1" w:styleId="22">
    <w:name w:val="Заголовок 2 Знак"/>
    <w:basedOn w:val="a3"/>
    <w:link w:val="21"/>
    <w:rsid w:val="00D0430C"/>
    <w:rPr>
      <w:rFonts w:ascii="Arial" w:eastAsia="Calibri" w:hAnsi="Arial" w:cs="Arial"/>
      <w:b/>
      <w:bCs/>
      <w:iCs/>
      <w:caps/>
      <w:sz w:val="24"/>
      <w:szCs w:val="28"/>
    </w:rPr>
  </w:style>
  <w:style w:type="character" w:customStyle="1" w:styleId="30">
    <w:name w:val="Заголовок 3 Знак"/>
    <w:basedOn w:val="a3"/>
    <w:link w:val="3"/>
    <w:rsid w:val="00023FEA"/>
    <w:rPr>
      <w:rFonts w:asciiTheme="majorHAnsi" w:eastAsiaTheme="majorEastAsia" w:hAnsiTheme="majorHAnsi" w:cstheme="majorBidi"/>
      <w:b/>
      <w:bCs/>
      <w:sz w:val="26"/>
      <w:szCs w:val="26"/>
    </w:rPr>
  </w:style>
  <w:style w:type="character" w:customStyle="1" w:styleId="50">
    <w:name w:val="Заголовок 5 Знак"/>
    <w:basedOn w:val="a3"/>
    <w:link w:val="5"/>
    <w:rsid w:val="00023FEA"/>
    <w:rPr>
      <w:rFonts w:ascii="Times New Roman" w:eastAsia="Times New Roman" w:hAnsi="Times New Roman" w:cs="Times New Roman"/>
      <w:b/>
      <w:bCs/>
      <w:i/>
      <w:iCs/>
      <w:sz w:val="26"/>
      <w:szCs w:val="26"/>
      <w:lang w:eastAsia="ru-RU"/>
    </w:rPr>
  </w:style>
  <w:style w:type="paragraph" w:styleId="a8">
    <w:name w:val="header"/>
    <w:basedOn w:val="a2"/>
    <w:link w:val="a9"/>
    <w:uiPriority w:val="99"/>
    <w:unhideWhenUsed/>
    <w:rsid w:val="00023FEA"/>
    <w:pPr>
      <w:tabs>
        <w:tab w:val="center" w:pos="4677"/>
        <w:tab w:val="right" w:pos="9355"/>
      </w:tabs>
    </w:pPr>
  </w:style>
  <w:style w:type="character" w:customStyle="1" w:styleId="a9">
    <w:name w:val="Верхний колонтитул Знак"/>
    <w:basedOn w:val="a3"/>
    <w:link w:val="a8"/>
    <w:uiPriority w:val="99"/>
    <w:rsid w:val="00023FEA"/>
    <w:rPr>
      <w:rFonts w:ascii="Times New Roman" w:eastAsia="Calibri" w:hAnsi="Times New Roman" w:cs="Times New Roman"/>
      <w:sz w:val="24"/>
    </w:rPr>
  </w:style>
  <w:style w:type="paragraph" w:styleId="aa">
    <w:name w:val="footer"/>
    <w:basedOn w:val="a2"/>
    <w:link w:val="ab"/>
    <w:unhideWhenUsed/>
    <w:rsid w:val="00023FEA"/>
    <w:pPr>
      <w:tabs>
        <w:tab w:val="center" w:pos="4677"/>
        <w:tab w:val="right" w:pos="9355"/>
      </w:tabs>
    </w:pPr>
  </w:style>
  <w:style w:type="character" w:customStyle="1" w:styleId="ab">
    <w:name w:val="Нижний колонтитул Знак"/>
    <w:basedOn w:val="a3"/>
    <w:link w:val="aa"/>
    <w:rsid w:val="00023FEA"/>
    <w:rPr>
      <w:rFonts w:ascii="Times New Roman" w:eastAsia="Calibri" w:hAnsi="Times New Roman" w:cs="Times New Roman"/>
      <w:sz w:val="24"/>
    </w:rPr>
  </w:style>
  <w:style w:type="paragraph" w:styleId="ac">
    <w:name w:val="No Spacing"/>
    <w:uiPriority w:val="1"/>
    <w:qFormat/>
    <w:rsid w:val="00023FEA"/>
    <w:pPr>
      <w:spacing w:after="0" w:line="240" w:lineRule="auto"/>
    </w:pPr>
    <w:rPr>
      <w:rFonts w:ascii="Calibri" w:eastAsia="Calibri" w:hAnsi="Calibri" w:cs="Times New Roman"/>
    </w:rPr>
  </w:style>
  <w:style w:type="paragraph" w:styleId="ad">
    <w:name w:val="caption"/>
    <w:basedOn w:val="a2"/>
    <w:qFormat/>
    <w:rsid w:val="00023FEA"/>
    <w:pPr>
      <w:spacing w:before="100" w:beforeAutospacing="1" w:after="100" w:afterAutospacing="1"/>
    </w:pPr>
    <w:rPr>
      <w:rFonts w:eastAsia="Times New Roman"/>
      <w:szCs w:val="24"/>
      <w:lang w:eastAsia="ru-RU"/>
    </w:rPr>
  </w:style>
  <w:style w:type="paragraph" w:styleId="12">
    <w:name w:val="toc 1"/>
    <w:basedOn w:val="a2"/>
    <w:next w:val="a2"/>
    <w:autoRedefine/>
    <w:uiPriority w:val="39"/>
    <w:rsid w:val="00362155"/>
    <w:pPr>
      <w:tabs>
        <w:tab w:val="right" w:leader="dot" w:pos="9639"/>
      </w:tabs>
      <w:spacing w:before="240"/>
      <w:ind w:left="426" w:hanging="426"/>
      <w:jc w:val="left"/>
    </w:pPr>
    <w:rPr>
      <w:rFonts w:ascii="Arial" w:hAnsi="Arial" w:cs="Arial"/>
      <w:b/>
      <w:bCs/>
      <w:caps/>
      <w:noProof/>
      <w:sz w:val="20"/>
      <w:szCs w:val="20"/>
    </w:rPr>
  </w:style>
  <w:style w:type="paragraph" w:styleId="23">
    <w:name w:val="toc 2"/>
    <w:basedOn w:val="a2"/>
    <w:next w:val="a2"/>
    <w:autoRedefine/>
    <w:uiPriority w:val="39"/>
    <w:rsid w:val="00362155"/>
    <w:pPr>
      <w:tabs>
        <w:tab w:val="left" w:pos="851"/>
        <w:tab w:val="right" w:leader="dot" w:pos="9639"/>
      </w:tabs>
      <w:spacing w:before="240"/>
      <w:ind w:left="851" w:hanging="425"/>
      <w:jc w:val="left"/>
    </w:pPr>
    <w:rPr>
      <w:rFonts w:ascii="Arial" w:hAnsi="Arial" w:cs="Arial"/>
      <w:b/>
      <w:bCs/>
      <w:noProof/>
      <w:sz w:val="18"/>
      <w:szCs w:val="18"/>
    </w:rPr>
  </w:style>
  <w:style w:type="paragraph" w:styleId="31">
    <w:name w:val="toc 3"/>
    <w:basedOn w:val="a2"/>
    <w:next w:val="a2"/>
    <w:autoRedefine/>
    <w:uiPriority w:val="39"/>
    <w:rsid w:val="00023FEA"/>
    <w:pPr>
      <w:tabs>
        <w:tab w:val="left" w:pos="1418"/>
        <w:tab w:val="right" w:leader="dot" w:pos="9639"/>
      </w:tabs>
      <w:spacing w:before="240"/>
      <w:ind w:left="1418" w:hanging="567"/>
      <w:jc w:val="left"/>
    </w:pPr>
    <w:rPr>
      <w:rFonts w:ascii="Arial" w:hAnsi="Arial" w:cs="Arial"/>
      <w:i/>
      <w:noProof/>
      <w:sz w:val="16"/>
      <w:szCs w:val="16"/>
    </w:rPr>
  </w:style>
  <w:style w:type="paragraph" w:styleId="41">
    <w:name w:val="toc 4"/>
    <w:basedOn w:val="a2"/>
    <w:next w:val="a2"/>
    <w:autoRedefine/>
    <w:uiPriority w:val="39"/>
    <w:rsid w:val="00023FEA"/>
    <w:pPr>
      <w:ind w:left="480"/>
    </w:pPr>
    <w:rPr>
      <w:sz w:val="20"/>
      <w:szCs w:val="20"/>
    </w:rPr>
  </w:style>
  <w:style w:type="paragraph" w:styleId="51">
    <w:name w:val="toc 5"/>
    <w:basedOn w:val="a2"/>
    <w:next w:val="a2"/>
    <w:autoRedefine/>
    <w:uiPriority w:val="39"/>
    <w:rsid w:val="00023FEA"/>
    <w:pPr>
      <w:ind w:left="720"/>
    </w:pPr>
    <w:rPr>
      <w:sz w:val="20"/>
      <w:szCs w:val="20"/>
    </w:rPr>
  </w:style>
  <w:style w:type="paragraph" w:styleId="6">
    <w:name w:val="toc 6"/>
    <w:basedOn w:val="a2"/>
    <w:next w:val="a2"/>
    <w:autoRedefine/>
    <w:uiPriority w:val="39"/>
    <w:rsid w:val="00023FEA"/>
    <w:pPr>
      <w:ind w:left="960"/>
    </w:pPr>
    <w:rPr>
      <w:sz w:val="20"/>
      <w:szCs w:val="20"/>
    </w:rPr>
  </w:style>
  <w:style w:type="paragraph" w:styleId="7">
    <w:name w:val="toc 7"/>
    <w:basedOn w:val="a2"/>
    <w:next w:val="a2"/>
    <w:autoRedefine/>
    <w:uiPriority w:val="39"/>
    <w:rsid w:val="00023FEA"/>
    <w:pPr>
      <w:ind w:left="1200"/>
    </w:pPr>
    <w:rPr>
      <w:sz w:val="20"/>
      <w:szCs w:val="20"/>
    </w:rPr>
  </w:style>
  <w:style w:type="paragraph" w:styleId="8">
    <w:name w:val="toc 8"/>
    <w:basedOn w:val="a2"/>
    <w:next w:val="a2"/>
    <w:autoRedefine/>
    <w:uiPriority w:val="39"/>
    <w:rsid w:val="00023FEA"/>
    <w:pPr>
      <w:ind w:left="1440"/>
    </w:pPr>
    <w:rPr>
      <w:sz w:val="20"/>
      <w:szCs w:val="20"/>
    </w:rPr>
  </w:style>
  <w:style w:type="paragraph" w:styleId="9">
    <w:name w:val="toc 9"/>
    <w:basedOn w:val="a2"/>
    <w:next w:val="a2"/>
    <w:autoRedefine/>
    <w:uiPriority w:val="39"/>
    <w:rsid w:val="00023FEA"/>
    <w:pPr>
      <w:ind w:left="1680"/>
    </w:pPr>
    <w:rPr>
      <w:sz w:val="20"/>
      <w:szCs w:val="20"/>
    </w:rPr>
  </w:style>
  <w:style w:type="character" w:styleId="ae">
    <w:name w:val="Hyperlink"/>
    <w:uiPriority w:val="99"/>
    <w:rsid w:val="00023FEA"/>
    <w:rPr>
      <w:color w:val="0000FF"/>
      <w:u w:val="single"/>
    </w:rPr>
  </w:style>
  <w:style w:type="character" w:styleId="af">
    <w:name w:val="annotation reference"/>
    <w:semiHidden/>
    <w:rsid w:val="00023FEA"/>
    <w:rPr>
      <w:sz w:val="16"/>
      <w:szCs w:val="16"/>
    </w:rPr>
  </w:style>
  <w:style w:type="paragraph" w:styleId="af0">
    <w:name w:val="annotation text"/>
    <w:basedOn w:val="a2"/>
    <w:link w:val="af1"/>
    <w:uiPriority w:val="99"/>
    <w:semiHidden/>
    <w:rsid w:val="00023FEA"/>
    <w:rPr>
      <w:sz w:val="20"/>
      <w:szCs w:val="20"/>
    </w:rPr>
  </w:style>
  <w:style w:type="character" w:customStyle="1" w:styleId="af1">
    <w:name w:val="Текст примечания Знак"/>
    <w:basedOn w:val="a3"/>
    <w:link w:val="af0"/>
    <w:uiPriority w:val="99"/>
    <w:semiHidden/>
    <w:rsid w:val="00023FEA"/>
    <w:rPr>
      <w:rFonts w:ascii="Times New Roman" w:eastAsia="Calibri" w:hAnsi="Times New Roman" w:cs="Times New Roman"/>
      <w:sz w:val="20"/>
      <w:szCs w:val="20"/>
    </w:rPr>
  </w:style>
  <w:style w:type="paragraph" w:styleId="af2">
    <w:name w:val="annotation subject"/>
    <w:basedOn w:val="af0"/>
    <w:next w:val="af0"/>
    <w:link w:val="af3"/>
    <w:semiHidden/>
    <w:rsid w:val="00023FEA"/>
    <w:rPr>
      <w:b/>
      <w:bCs/>
    </w:rPr>
  </w:style>
  <w:style w:type="character" w:customStyle="1" w:styleId="af3">
    <w:name w:val="Тема примечания Знак"/>
    <w:basedOn w:val="af1"/>
    <w:link w:val="af2"/>
    <w:semiHidden/>
    <w:rsid w:val="00023FEA"/>
    <w:rPr>
      <w:rFonts w:ascii="Times New Roman" w:eastAsia="Calibri" w:hAnsi="Times New Roman" w:cs="Times New Roman"/>
      <w:b/>
      <w:bCs/>
      <w:sz w:val="20"/>
      <w:szCs w:val="20"/>
    </w:rPr>
  </w:style>
  <w:style w:type="paragraph" w:styleId="af4">
    <w:name w:val="Balloon Text"/>
    <w:basedOn w:val="a2"/>
    <w:link w:val="af5"/>
    <w:semiHidden/>
    <w:rsid w:val="00023FEA"/>
    <w:rPr>
      <w:rFonts w:ascii="Tahoma" w:hAnsi="Tahoma" w:cs="Tahoma"/>
      <w:sz w:val="16"/>
      <w:szCs w:val="16"/>
    </w:rPr>
  </w:style>
  <w:style w:type="character" w:customStyle="1" w:styleId="af5">
    <w:name w:val="Текст выноски Знак"/>
    <w:basedOn w:val="a3"/>
    <w:link w:val="af4"/>
    <w:semiHidden/>
    <w:rsid w:val="00023FEA"/>
    <w:rPr>
      <w:rFonts w:ascii="Tahoma" w:eastAsia="Calibri" w:hAnsi="Tahoma" w:cs="Tahoma"/>
      <w:sz w:val="16"/>
      <w:szCs w:val="16"/>
    </w:rPr>
  </w:style>
  <w:style w:type="paragraph" w:styleId="32">
    <w:name w:val="Body Text 3"/>
    <w:basedOn w:val="a2"/>
    <w:link w:val="33"/>
    <w:rsid w:val="00023FEA"/>
    <w:pPr>
      <w:spacing w:before="240" w:after="240"/>
    </w:pPr>
    <w:rPr>
      <w:rFonts w:eastAsia="Times New Roman"/>
      <w:szCs w:val="24"/>
      <w:lang w:eastAsia="ru-RU"/>
    </w:rPr>
  </w:style>
  <w:style w:type="character" w:customStyle="1" w:styleId="33">
    <w:name w:val="Основной текст 3 Знак"/>
    <w:basedOn w:val="a3"/>
    <w:link w:val="32"/>
    <w:rsid w:val="00023FEA"/>
    <w:rPr>
      <w:rFonts w:ascii="Times New Roman" w:eastAsia="Times New Roman" w:hAnsi="Times New Roman" w:cs="Times New Roman"/>
      <w:sz w:val="24"/>
      <w:szCs w:val="24"/>
      <w:lang w:eastAsia="ru-RU"/>
    </w:rPr>
  </w:style>
  <w:style w:type="paragraph" w:customStyle="1" w:styleId="af6">
    <w:name w:val="ФИО"/>
    <w:basedOn w:val="a2"/>
    <w:rsid w:val="00023FEA"/>
    <w:pPr>
      <w:spacing w:after="180"/>
      <w:ind w:left="5670"/>
    </w:pPr>
    <w:rPr>
      <w:rFonts w:eastAsia="Times New Roman"/>
      <w:szCs w:val="20"/>
      <w:lang w:eastAsia="ru-RU"/>
    </w:rPr>
  </w:style>
  <w:style w:type="paragraph" w:styleId="af7">
    <w:name w:val="footnote text"/>
    <w:basedOn w:val="a2"/>
    <w:link w:val="af8"/>
    <w:semiHidden/>
    <w:rsid w:val="00023FEA"/>
    <w:rPr>
      <w:rFonts w:eastAsia="Times New Roman"/>
      <w:sz w:val="20"/>
      <w:szCs w:val="20"/>
      <w:lang w:eastAsia="ru-RU"/>
    </w:rPr>
  </w:style>
  <w:style w:type="character" w:customStyle="1" w:styleId="af8">
    <w:name w:val="Текст сноски Знак"/>
    <w:basedOn w:val="a3"/>
    <w:link w:val="af7"/>
    <w:semiHidden/>
    <w:rsid w:val="00023FEA"/>
    <w:rPr>
      <w:rFonts w:ascii="Times New Roman" w:eastAsia="Times New Roman" w:hAnsi="Times New Roman" w:cs="Times New Roman"/>
      <w:sz w:val="20"/>
      <w:szCs w:val="20"/>
      <w:lang w:eastAsia="ru-RU"/>
    </w:rPr>
  </w:style>
  <w:style w:type="paragraph" w:customStyle="1" w:styleId="af9">
    <w:name w:val="Текст таблица"/>
    <w:basedOn w:val="a2"/>
    <w:rsid w:val="00023FEA"/>
    <w:pPr>
      <w:numPr>
        <w:ilvl w:val="12"/>
      </w:numPr>
      <w:spacing w:before="60"/>
    </w:pPr>
    <w:rPr>
      <w:rFonts w:eastAsia="Times New Roman"/>
      <w:iCs/>
      <w:sz w:val="22"/>
      <w:szCs w:val="20"/>
      <w:lang w:eastAsia="ru-RU"/>
    </w:rPr>
  </w:style>
  <w:style w:type="character" w:styleId="afa">
    <w:name w:val="footnote reference"/>
    <w:semiHidden/>
    <w:rsid w:val="00023FEA"/>
    <w:rPr>
      <w:vertAlign w:val="superscript"/>
    </w:rPr>
  </w:style>
  <w:style w:type="paragraph" w:styleId="20">
    <w:name w:val="List 2"/>
    <w:basedOn w:val="a2"/>
    <w:link w:val="24"/>
    <w:rsid w:val="00023FEA"/>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b">
    <w:name w:val="Strong"/>
    <w:qFormat/>
    <w:rsid w:val="00023FEA"/>
    <w:rPr>
      <w:b/>
      <w:bCs/>
    </w:rPr>
  </w:style>
  <w:style w:type="paragraph" w:styleId="34">
    <w:name w:val="Body Text Indent 3"/>
    <w:basedOn w:val="a2"/>
    <w:link w:val="35"/>
    <w:rsid w:val="00023FEA"/>
    <w:pPr>
      <w:spacing w:after="120"/>
      <w:ind w:left="283"/>
    </w:pPr>
    <w:rPr>
      <w:rFonts w:eastAsia="Times New Roman"/>
      <w:sz w:val="16"/>
      <w:szCs w:val="16"/>
      <w:lang w:eastAsia="ru-RU"/>
    </w:rPr>
  </w:style>
  <w:style w:type="character" w:customStyle="1" w:styleId="35">
    <w:name w:val="Основной текст с отступом 3 Знак"/>
    <w:basedOn w:val="a3"/>
    <w:link w:val="34"/>
    <w:rsid w:val="00023FEA"/>
    <w:rPr>
      <w:rFonts w:ascii="Times New Roman" w:eastAsia="Times New Roman" w:hAnsi="Times New Roman" w:cs="Times New Roman"/>
      <w:sz w:val="16"/>
      <w:szCs w:val="16"/>
      <w:lang w:eastAsia="ru-RU"/>
    </w:rPr>
  </w:style>
  <w:style w:type="paragraph" w:styleId="afc">
    <w:name w:val="Normal (Web)"/>
    <w:basedOn w:val="a2"/>
    <w:rsid w:val="00023FEA"/>
    <w:pPr>
      <w:spacing w:before="100" w:beforeAutospacing="1" w:after="100" w:afterAutospacing="1"/>
    </w:pPr>
    <w:rPr>
      <w:rFonts w:eastAsia="Times New Roman"/>
      <w:szCs w:val="24"/>
      <w:lang w:eastAsia="ru-RU"/>
    </w:rPr>
  </w:style>
  <w:style w:type="character" w:customStyle="1" w:styleId="urtxtemph">
    <w:name w:val="urtxtemph"/>
    <w:basedOn w:val="a3"/>
    <w:rsid w:val="00023FEA"/>
  </w:style>
  <w:style w:type="character" w:customStyle="1" w:styleId="36">
    <w:name w:val="Знак Знак3"/>
    <w:semiHidden/>
    <w:rsid w:val="00023FEA"/>
    <w:rPr>
      <w:sz w:val="24"/>
      <w:szCs w:val="24"/>
      <w:lang w:val="ru-RU" w:eastAsia="ru-RU" w:bidi="ar-SA"/>
    </w:rPr>
  </w:style>
  <w:style w:type="character" w:customStyle="1" w:styleId="25">
    <w:name w:val="Знак Знак2"/>
    <w:semiHidden/>
    <w:rsid w:val="00023FEA"/>
    <w:rPr>
      <w:sz w:val="24"/>
      <w:szCs w:val="24"/>
      <w:lang w:val="ru-RU" w:eastAsia="ru-RU" w:bidi="ar-SA"/>
    </w:rPr>
  </w:style>
  <w:style w:type="paragraph" w:customStyle="1" w:styleId="afd">
    <w:name w:val="Текст МУ"/>
    <w:basedOn w:val="a2"/>
    <w:rsid w:val="00023FEA"/>
    <w:pPr>
      <w:suppressAutoHyphens/>
      <w:spacing w:before="180" w:after="120"/>
    </w:pPr>
    <w:rPr>
      <w:rFonts w:eastAsia="Times New Roman"/>
      <w:szCs w:val="20"/>
      <w:lang w:eastAsia="ar-SA"/>
    </w:rPr>
  </w:style>
  <w:style w:type="paragraph" w:customStyle="1" w:styleId="13">
    <w:name w:val="Список 1"/>
    <w:basedOn w:val="a"/>
    <w:link w:val="14"/>
    <w:rsid w:val="00023FEA"/>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lang w:eastAsia="ru-RU"/>
    </w:rPr>
  </w:style>
  <w:style w:type="character" w:customStyle="1" w:styleId="14">
    <w:name w:val="Список 1 Знак"/>
    <w:link w:val="13"/>
    <w:rsid w:val="00023FEA"/>
    <w:rPr>
      <w:rFonts w:ascii="Times New Roman" w:eastAsia="Times New Roman" w:hAnsi="Times New Roman" w:cs="Times New Roman"/>
      <w:sz w:val="24"/>
      <w:szCs w:val="20"/>
      <w:lang w:eastAsia="ru-RU"/>
    </w:rPr>
  </w:style>
  <w:style w:type="paragraph" w:styleId="a">
    <w:name w:val="List Bullet"/>
    <w:basedOn w:val="a2"/>
    <w:unhideWhenUsed/>
    <w:rsid w:val="00023FEA"/>
    <w:pPr>
      <w:numPr>
        <w:numId w:val="1"/>
      </w:numPr>
      <w:contextualSpacing/>
    </w:pPr>
  </w:style>
  <w:style w:type="paragraph" w:customStyle="1" w:styleId="15">
    <w:name w:val="Название объекта1"/>
    <w:basedOn w:val="a2"/>
    <w:next w:val="a2"/>
    <w:rsid w:val="00023FEA"/>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023FEA"/>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6">
    <w:name w:val="Название объекта2"/>
    <w:basedOn w:val="a2"/>
    <w:next w:val="a2"/>
    <w:rsid w:val="00023FEA"/>
    <w:pPr>
      <w:suppressAutoHyphens/>
    </w:pPr>
    <w:rPr>
      <w:rFonts w:eastAsia="Times New Roman"/>
      <w:b/>
      <w:bCs/>
      <w:sz w:val="20"/>
      <w:szCs w:val="20"/>
      <w:lang w:eastAsia="ar-SA"/>
    </w:rPr>
  </w:style>
  <w:style w:type="paragraph" w:styleId="16">
    <w:name w:val="index 1"/>
    <w:basedOn w:val="a2"/>
    <w:next w:val="a2"/>
    <w:autoRedefine/>
    <w:semiHidden/>
    <w:rsid w:val="00023FEA"/>
    <w:rPr>
      <w:rFonts w:eastAsia="Times New Roman"/>
      <w:szCs w:val="24"/>
      <w:lang w:eastAsia="ru-RU"/>
    </w:rPr>
  </w:style>
  <w:style w:type="paragraph" w:customStyle="1" w:styleId="aff">
    <w:name w:val="М_Обычный"/>
    <w:basedOn w:val="a2"/>
    <w:uiPriority w:val="99"/>
    <w:rsid w:val="00023FEA"/>
    <w:rPr>
      <w:lang w:eastAsia="ru-RU"/>
    </w:rPr>
  </w:style>
  <w:style w:type="paragraph" w:styleId="27">
    <w:name w:val="Body Text 2"/>
    <w:basedOn w:val="a2"/>
    <w:link w:val="28"/>
    <w:unhideWhenUsed/>
    <w:rsid w:val="00023FEA"/>
    <w:pPr>
      <w:spacing w:after="120" w:line="480" w:lineRule="auto"/>
    </w:pPr>
  </w:style>
  <w:style w:type="character" w:customStyle="1" w:styleId="28">
    <w:name w:val="Основной текст 2 Знак"/>
    <w:basedOn w:val="a3"/>
    <w:link w:val="27"/>
    <w:rsid w:val="00023FEA"/>
    <w:rPr>
      <w:rFonts w:ascii="Times New Roman" w:eastAsia="Calibri" w:hAnsi="Times New Roman" w:cs="Times New Roman"/>
      <w:sz w:val="24"/>
    </w:rPr>
  </w:style>
  <w:style w:type="character" w:customStyle="1" w:styleId="24">
    <w:name w:val="Список 2 Знак"/>
    <w:basedOn w:val="a3"/>
    <w:link w:val="20"/>
    <w:rsid w:val="00023FEA"/>
    <w:rPr>
      <w:rFonts w:ascii="Times New Roman" w:eastAsia="Times New Roman" w:hAnsi="Times New Roman" w:cs="Times New Roman"/>
      <w:sz w:val="24"/>
      <w:szCs w:val="20"/>
      <w:lang w:eastAsia="ru-RU"/>
    </w:rPr>
  </w:style>
  <w:style w:type="paragraph" w:customStyle="1" w:styleId="a1">
    <w:name w:val="Обычный + Черный"/>
    <w:aliases w:val="Перед:  0 пт"/>
    <w:basedOn w:val="a2"/>
    <w:rsid w:val="00023FEA"/>
    <w:pPr>
      <w:widowControl w:val="0"/>
      <w:numPr>
        <w:numId w:val="5"/>
      </w:numPr>
      <w:overflowPunct w:val="0"/>
      <w:autoSpaceDE w:val="0"/>
      <w:autoSpaceDN w:val="0"/>
      <w:adjustRightInd w:val="0"/>
      <w:textAlignment w:val="baseline"/>
    </w:pPr>
    <w:rPr>
      <w:rFonts w:eastAsia="Times New Roman"/>
      <w:bCs/>
      <w:color w:val="000000"/>
      <w:szCs w:val="20"/>
      <w:lang w:eastAsia="ru-RU"/>
    </w:rPr>
  </w:style>
  <w:style w:type="paragraph" w:styleId="aff0">
    <w:name w:val="Body Text Indent"/>
    <w:basedOn w:val="a2"/>
    <w:link w:val="aff1"/>
    <w:rsid w:val="00023FEA"/>
    <w:pPr>
      <w:spacing w:after="120"/>
      <w:ind w:left="283"/>
    </w:pPr>
    <w:rPr>
      <w:rFonts w:eastAsia="Times New Roman"/>
      <w:szCs w:val="24"/>
      <w:lang w:eastAsia="ru-RU"/>
    </w:rPr>
  </w:style>
  <w:style w:type="character" w:customStyle="1" w:styleId="aff1">
    <w:name w:val="Основной текст с отступом Знак"/>
    <w:basedOn w:val="a3"/>
    <w:link w:val="aff0"/>
    <w:rsid w:val="00023FEA"/>
    <w:rPr>
      <w:rFonts w:ascii="Times New Roman" w:eastAsia="Times New Roman" w:hAnsi="Times New Roman" w:cs="Times New Roman"/>
      <w:sz w:val="24"/>
      <w:szCs w:val="24"/>
      <w:lang w:eastAsia="ru-RU"/>
    </w:rPr>
  </w:style>
  <w:style w:type="paragraph" w:styleId="aff2">
    <w:name w:val="List Paragraph"/>
    <w:basedOn w:val="a2"/>
    <w:uiPriority w:val="34"/>
    <w:qFormat/>
    <w:rsid w:val="00023FEA"/>
    <w:pPr>
      <w:ind w:left="720"/>
      <w:contextualSpacing/>
    </w:pPr>
    <w:rPr>
      <w:rFonts w:eastAsia="Times New Roman"/>
      <w:szCs w:val="24"/>
      <w:lang w:eastAsia="ru-RU"/>
    </w:rPr>
  </w:style>
  <w:style w:type="character" w:customStyle="1" w:styleId="210">
    <w:name w:val="Заголовок 2 Знак1"/>
    <w:aliases w:val="Заголовок 2 Знак Знак,1.1. Знак"/>
    <w:rsid w:val="00023FEA"/>
    <w:rPr>
      <w:rFonts w:ascii="Arial" w:eastAsia="Times New Roman" w:hAnsi="Arial" w:cs="Arial"/>
      <w:b/>
      <w:bCs/>
      <w:i/>
      <w:iCs/>
      <w:sz w:val="28"/>
      <w:szCs w:val="28"/>
      <w:lang w:eastAsia="ru-RU"/>
    </w:rPr>
  </w:style>
  <w:style w:type="paragraph" w:customStyle="1" w:styleId="2">
    <w:name w:val="м_Заголовок2"/>
    <w:basedOn w:val="a2"/>
    <w:qFormat/>
    <w:rsid w:val="00023FEA"/>
    <w:pPr>
      <w:keepNext/>
      <w:numPr>
        <w:ilvl w:val="1"/>
        <w:numId w:val="6"/>
      </w:numPr>
      <w:tabs>
        <w:tab w:val="left" w:pos="425"/>
      </w:tabs>
      <w:outlineLvl w:val="1"/>
    </w:pPr>
    <w:rPr>
      <w:rFonts w:ascii="Arial" w:eastAsia="Times New Roman" w:hAnsi="Arial" w:cs="Arial"/>
      <w:b/>
      <w:caps/>
      <w:szCs w:val="32"/>
      <w:lang w:eastAsia="ru-RU"/>
    </w:rPr>
  </w:style>
  <w:style w:type="paragraph" w:customStyle="1" w:styleId="1">
    <w:name w:val="м_Заголовок 1"/>
    <w:basedOn w:val="aff2"/>
    <w:qFormat/>
    <w:rsid w:val="00023FEA"/>
    <w:pPr>
      <w:numPr>
        <w:numId w:val="7"/>
      </w:numPr>
      <w:ind w:firstLine="0"/>
    </w:pPr>
  </w:style>
  <w:style w:type="paragraph" w:styleId="aff3">
    <w:name w:val="Title"/>
    <w:basedOn w:val="a2"/>
    <w:next w:val="a2"/>
    <w:link w:val="aff4"/>
    <w:qFormat/>
    <w:rsid w:val="00023FEA"/>
    <w:pPr>
      <w:jc w:val="center"/>
    </w:pPr>
    <w:rPr>
      <w:rFonts w:ascii="Arial" w:eastAsiaTheme="majorEastAsia" w:hAnsi="Arial" w:cstheme="majorBidi"/>
      <w:b/>
      <w:spacing w:val="5"/>
      <w:kern w:val="28"/>
      <w:sz w:val="20"/>
      <w:szCs w:val="52"/>
      <w:lang w:eastAsia="ru-RU"/>
    </w:rPr>
  </w:style>
  <w:style w:type="character" w:customStyle="1" w:styleId="aff4">
    <w:name w:val="Название Знак"/>
    <w:basedOn w:val="a3"/>
    <w:link w:val="aff3"/>
    <w:rsid w:val="00023FEA"/>
    <w:rPr>
      <w:rFonts w:ascii="Arial" w:eastAsiaTheme="majorEastAsia" w:hAnsi="Arial" w:cstheme="majorBidi"/>
      <w:b/>
      <w:spacing w:val="5"/>
      <w:kern w:val="28"/>
      <w:sz w:val="20"/>
      <w:szCs w:val="52"/>
      <w:lang w:eastAsia="ru-RU"/>
    </w:rPr>
  </w:style>
  <w:style w:type="character" w:styleId="aff5">
    <w:name w:val="page number"/>
    <w:basedOn w:val="a3"/>
    <w:rsid w:val="00023FEA"/>
  </w:style>
  <w:style w:type="paragraph" w:customStyle="1" w:styleId="ConsNormal">
    <w:name w:val="ConsNormal"/>
    <w:rsid w:val="00023F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6">
    <w:name w:val="FollowedHyperlink"/>
    <w:rsid w:val="00023FEA"/>
    <w:rPr>
      <w:color w:val="800080"/>
      <w:u w:val="single"/>
    </w:rPr>
  </w:style>
  <w:style w:type="paragraph" w:styleId="aff7">
    <w:name w:val="Block Text"/>
    <w:basedOn w:val="a2"/>
    <w:rsid w:val="00023FEA"/>
    <w:pPr>
      <w:autoSpaceDE w:val="0"/>
      <w:autoSpaceDN w:val="0"/>
      <w:adjustRightInd w:val="0"/>
      <w:ind w:left="540" w:right="-82"/>
    </w:pPr>
    <w:rPr>
      <w:rFonts w:eastAsia="Times New Roman"/>
      <w:i/>
      <w:szCs w:val="24"/>
      <w:lang w:eastAsia="ru-RU"/>
    </w:rPr>
  </w:style>
  <w:style w:type="paragraph" w:customStyle="1" w:styleId="aff8">
    <w:name w:val="текст"/>
    <w:basedOn w:val="a2"/>
    <w:rsid w:val="00023FE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9">
    <w:name w:val="Emphasis"/>
    <w:qFormat/>
    <w:rsid w:val="00023FEA"/>
    <w:rPr>
      <w:i/>
      <w:iCs/>
    </w:rPr>
  </w:style>
  <w:style w:type="paragraph" w:customStyle="1" w:styleId="affa">
    <w:name w:val="Словарная статья"/>
    <w:basedOn w:val="a2"/>
    <w:next w:val="a2"/>
    <w:rsid w:val="00023FEA"/>
    <w:pPr>
      <w:autoSpaceDE w:val="0"/>
      <w:autoSpaceDN w:val="0"/>
      <w:adjustRightInd w:val="0"/>
      <w:ind w:right="118"/>
    </w:pPr>
    <w:rPr>
      <w:rFonts w:ascii="Arial" w:eastAsia="Times New Roman" w:hAnsi="Arial"/>
      <w:sz w:val="20"/>
      <w:szCs w:val="20"/>
      <w:lang w:eastAsia="ru-RU"/>
    </w:rPr>
  </w:style>
  <w:style w:type="paragraph" w:styleId="affb">
    <w:name w:val="Plain Text"/>
    <w:basedOn w:val="a2"/>
    <w:link w:val="affc"/>
    <w:rsid w:val="00023FEA"/>
    <w:rPr>
      <w:rFonts w:ascii="Courier New" w:eastAsia="Times New Roman" w:hAnsi="Courier New"/>
      <w:sz w:val="20"/>
      <w:szCs w:val="20"/>
      <w:lang w:eastAsia="ru-RU"/>
    </w:rPr>
  </w:style>
  <w:style w:type="character" w:customStyle="1" w:styleId="affc">
    <w:name w:val="Текст Знак"/>
    <w:basedOn w:val="a3"/>
    <w:link w:val="affb"/>
    <w:rsid w:val="00023FEA"/>
    <w:rPr>
      <w:rFonts w:ascii="Courier New" w:eastAsia="Times New Roman" w:hAnsi="Courier New" w:cs="Times New Roman"/>
      <w:sz w:val="20"/>
      <w:szCs w:val="20"/>
      <w:lang w:eastAsia="ru-RU"/>
    </w:rPr>
  </w:style>
  <w:style w:type="character" w:customStyle="1" w:styleId="urtxtstd">
    <w:name w:val="urtxtstd"/>
    <w:basedOn w:val="a3"/>
    <w:rsid w:val="00023FEA"/>
  </w:style>
  <w:style w:type="paragraph" w:customStyle="1" w:styleId="u">
    <w:name w:val="u"/>
    <w:basedOn w:val="a2"/>
    <w:rsid w:val="00023FEA"/>
    <w:pPr>
      <w:spacing w:before="100" w:beforeAutospacing="1" w:after="100" w:afterAutospacing="1"/>
    </w:pPr>
    <w:rPr>
      <w:rFonts w:eastAsia="Times New Roman"/>
      <w:szCs w:val="24"/>
      <w:lang w:eastAsia="ru-RU"/>
    </w:rPr>
  </w:style>
  <w:style w:type="paragraph" w:customStyle="1" w:styleId="ConsPlusNonformat">
    <w:name w:val="ConsPlusNonformat"/>
    <w:rsid w:val="00023FE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023FEA"/>
    <w:rPr>
      <w:rFonts w:ascii="Arial" w:hAnsi="Arial" w:cs="Arial" w:hint="default"/>
      <w:b w:val="0"/>
      <w:bCs w:val="0"/>
      <w:i w:val="0"/>
      <w:iCs w:val="0"/>
      <w:sz w:val="15"/>
      <w:szCs w:val="15"/>
    </w:rPr>
  </w:style>
  <w:style w:type="paragraph" w:customStyle="1" w:styleId="affd">
    <w:name w:val="a"/>
    <w:basedOn w:val="a2"/>
    <w:rsid w:val="00023FEA"/>
    <w:pPr>
      <w:spacing w:after="180"/>
      <w:ind w:left="5670"/>
    </w:pPr>
    <w:rPr>
      <w:rFonts w:eastAsia="Times New Roman"/>
      <w:szCs w:val="24"/>
      <w:lang w:eastAsia="ru-RU"/>
    </w:rPr>
  </w:style>
  <w:style w:type="character" w:customStyle="1" w:styleId="S01">
    <w:name w:val="S_Термин01"/>
    <w:rsid w:val="00023FEA"/>
    <w:rPr>
      <w:rFonts w:ascii="Arial" w:hAnsi="Arial" w:cs="Arial"/>
      <w:b/>
      <w:i/>
      <w:caps/>
      <w:sz w:val="20"/>
      <w:szCs w:val="20"/>
      <w:lang w:val="ru-RU" w:eastAsia="ru-RU" w:bidi="ar-SA"/>
    </w:rPr>
  </w:style>
  <w:style w:type="paragraph" w:customStyle="1" w:styleId="affe">
    <w:name w:val="Прижатый влево"/>
    <w:basedOn w:val="a2"/>
    <w:next w:val="a2"/>
    <w:rsid w:val="00023FEA"/>
    <w:pPr>
      <w:suppressAutoHyphens/>
      <w:autoSpaceDE w:val="0"/>
    </w:pPr>
    <w:rPr>
      <w:rFonts w:ascii="Arial" w:eastAsia="Times New Roman" w:hAnsi="Arial" w:cs="Arial"/>
      <w:sz w:val="20"/>
      <w:szCs w:val="20"/>
      <w:lang w:eastAsia="ar-SA"/>
    </w:rPr>
  </w:style>
  <w:style w:type="paragraph" w:customStyle="1" w:styleId="npb">
    <w:name w:val="npb"/>
    <w:basedOn w:val="a2"/>
    <w:rsid w:val="00023FEA"/>
    <w:pPr>
      <w:suppressAutoHyphens/>
      <w:spacing w:before="15" w:after="15"/>
      <w:jc w:val="center"/>
    </w:pPr>
    <w:rPr>
      <w:rFonts w:eastAsia="Times New Roman"/>
      <w:b/>
      <w:bCs/>
      <w:color w:val="800000"/>
      <w:sz w:val="28"/>
      <w:szCs w:val="28"/>
      <w:lang w:eastAsia="ar-SA"/>
    </w:rPr>
  </w:style>
  <w:style w:type="paragraph" w:styleId="afff">
    <w:name w:val="endnote text"/>
    <w:basedOn w:val="a2"/>
    <w:link w:val="afff0"/>
    <w:rsid w:val="00023FEA"/>
    <w:rPr>
      <w:rFonts w:eastAsia="Times New Roman"/>
      <w:sz w:val="20"/>
      <w:szCs w:val="20"/>
      <w:lang w:eastAsia="ru-RU"/>
    </w:rPr>
  </w:style>
  <w:style w:type="character" w:customStyle="1" w:styleId="afff0">
    <w:name w:val="Текст концевой сноски Знак"/>
    <w:basedOn w:val="a3"/>
    <w:link w:val="afff"/>
    <w:rsid w:val="00023FEA"/>
    <w:rPr>
      <w:rFonts w:ascii="Times New Roman" w:eastAsia="Times New Roman" w:hAnsi="Times New Roman" w:cs="Times New Roman"/>
      <w:sz w:val="20"/>
      <w:szCs w:val="20"/>
      <w:lang w:eastAsia="ru-RU"/>
    </w:rPr>
  </w:style>
  <w:style w:type="character" w:styleId="afff1">
    <w:name w:val="endnote reference"/>
    <w:rsid w:val="00023FEA"/>
    <w:rPr>
      <w:vertAlign w:val="superscript"/>
    </w:rPr>
  </w:style>
  <w:style w:type="character" w:customStyle="1" w:styleId="52">
    <w:name w:val="Знак Знак5"/>
    <w:basedOn w:val="a3"/>
    <w:rsid w:val="00023FEA"/>
  </w:style>
  <w:style w:type="paragraph" w:customStyle="1" w:styleId="a0">
    <w:name w:val="перечень"/>
    <w:basedOn w:val="a2"/>
    <w:rsid w:val="00023FEA"/>
    <w:pPr>
      <w:widowControl w:val="0"/>
      <w:numPr>
        <w:numId w:val="8"/>
      </w:numPr>
      <w:overflowPunct w:val="0"/>
      <w:autoSpaceDE w:val="0"/>
      <w:autoSpaceDN w:val="0"/>
      <w:adjustRightInd w:val="0"/>
      <w:spacing w:after="160"/>
      <w:textAlignment w:val="baseline"/>
    </w:pPr>
    <w:rPr>
      <w:rFonts w:eastAsia="Times New Roman"/>
      <w:szCs w:val="24"/>
      <w:lang w:eastAsia="ru-RU"/>
    </w:rPr>
  </w:style>
  <w:style w:type="paragraph" w:customStyle="1" w:styleId="Default">
    <w:name w:val="Default"/>
    <w:rsid w:val="00023F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9">
    <w:name w:val="Body Text Indent 2"/>
    <w:basedOn w:val="a2"/>
    <w:link w:val="2a"/>
    <w:rsid w:val="00023FEA"/>
    <w:pPr>
      <w:spacing w:after="120" w:line="480" w:lineRule="auto"/>
      <w:ind w:left="283"/>
    </w:pPr>
    <w:rPr>
      <w:rFonts w:eastAsia="Times New Roman"/>
      <w:szCs w:val="24"/>
      <w:lang w:eastAsia="ru-RU"/>
    </w:rPr>
  </w:style>
  <w:style w:type="character" w:customStyle="1" w:styleId="2a">
    <w:name w:val="Основной текст с отступом 2 Знак"/>
    <w:basedOn w:val="a3"/>
    <w:link w:val="29"/>
    <w:rsid w:val="00023FEA"/>
    <w:rPr>
      <w:rFonts w:ascii="Times New Roman" w:eastAsia="Times New Roman" w:hAnsi="Times New Roman" w:cs="Times New Roman"/>
      <w:sz w:val="24"/>
      <w:szCs w:val="24"/>
      <w:lang w:eastAsia="ru-RU"/>
    </w:rPr>
  </w:style>
  <w:style w:type="paragraph" w:customStyle="1" w:styleId="220">
    <w:name w:val="Основной текст 22"/>
    <w:basedOn w:val="a2"/>
    <w:rsid w:val="00023FEA"/>
    <w:rPr>
      <w:rFonts w:eastAsia="Times New Roman"/>
      <w:sz w:val="28"/>
      <w:szCs w:val="20"/>
      <w:lang w:eastAsia="ru-RU"/>
    </w:rPr>
  </w:style>
  <w:style w:type="paragraph" w:customStyle="1" w:styleId="FR5">
    <w:name w:val="FR5"/>
    <w:rsid w:val="00B17FE1"/>
    <w:pPr>
      <w:widowControl w:val="0"/>
      <w:autoSpaceDE w:val="0"/>
      <w:autoSpaceDN w:val="0"/>
      <w:adjustRightInd w:val="0"/>
      <w:spacing w:after="0" w:line="240" w:lineRule="auto"/>
    </w:pPr>
    <w:rPr>
      <w:rFonts w:ascii="Arial" w:eastAsia="Times New Roman" w:hAnsi="Arial" w:cs="Arial"/>
      <w:i/>
      <w:iCs/>
      <w:sz w:val="20"/>
      <w:szCs w:val="20"/>
      <w:lang w:eastAsia="ru-RU"/>
    </w:rPr>
  </w:style>
  <w:style w:type="character" w:customStyle="1" w:styleId="40">
    <w:name w:val="Заголовок 4 Знак"/>
    <w:basedOn w:val="a3"/>
    <w:link w:val="4"/>
    <w:uiPriority w:val="9"/>
    <w:semiHidden/>
    <w:rsid w:val="008E1F08"/>
    <w:rPr>
      <w:rFonts w:asciiTheme="majorHAnsi" w:eastAsiaTheme="majorEastAsia" w:hAnsiTheme="majorHAnsi" w:cstheme="majorBidi"/>
      <w:b/>
      <w:bCs/>
      <w:i/>
      <w:iCs/>
      <w:color w:val="4F81BD" w:themeColor="accent1"/>
      <w:sz w:val="24"/>
    </w:rPr>
  </w:style>
  <w:style w:type="paragraph" w:customStyle="1" w:styleId="afff2">
    <w:name w:val="Термин МУ"/>
    <w:basedOn w:val="afd"/>
    <w:link w:val="afff3"/>
    <w:rsid w:val="00550962"/>
    <w:pPr>
      <w:suppressAutoHyphens w:val="0"/>
    </w:pPr>
    <w:rPr>
      <w:rFonts w:ascii="Arial" w:hAnsi="Arial"/>
      <w:b/>
      <w:bCs/>
      <w:i/>
      <w:iCs/>
      <w:lang w:eastAsia="ru-RU"/>
    </w:rPr>
  </w:style>
  <w:style w:type="character" w:customStyle="1" w:styleId="afff3">
    <w:name w:val="Термин МУ Знак"/>
    <w:link w:val="afff2"/>
    <w:rsid w:val="00550962"/>
    <w:rPr>
      <w:rFonts w:ascii="Arial" w:eastAsia="Times New Roman" w:hAnsi="Arial" w:cs="Times New Roman"/>
      <w:b/>
      <w:bCs/>
      <w:i/>
      <w:iCs/>
      <w:sz w:val="24"/>
      <w:szCs w:val="20"/>
      <w:lang w:eastAsia="ru-RU"/>
    </w:rPr>
  </w:style>
  <w:style w:type="character" w:customStyle="1" w:styleId="objecttitletxt">
    <w:name w:val="objecttitletxt"/>
    <w:basedOn w:val="a3"/>
    <w:rsid w:val="00EA02AB"/>
  </w:style>
  <w:style w:type="paragraph" w:customStyle="1" w:styleId="37">
    <w:name w:val="Стиль3"/>
    <w:basedOn w:val="a2"/>
    <w:rsid w:val="00F71290"/>
    <w:pPr>
      <w:jc w:val="left"/>
    </w:pPr>
    <w:rPr>
      <w:rFonts w:ascii="Arial" w:eastAsia="Times New Roman" w:hAnsi="Arial" w:cs="Arial"/>
      <w:b/>
      <w:bCs/>
      <w:caps/>
      <w:snapToGrid w:val="0"/>
      <w:color w:val="AF931D"/>
      <w:sz w:val="32"/>
      <w:szCs w:val="32"/>
      <w:lang w:eastAsia="ru-RU"/>
    </w:rPr>
  </w:style>
  <w:style w:type="character" w:customStyle="1" w:styleId="apple-converted-space">
    <w:name w:val="apple-converted-space"/>
    <w:basedOn w:val="a3"/>
    <w:rsid w:val="00C032FA"/>
  </w:style>
  <w:style w:type="paragraph" w:customStyle="1" w:styleId="ConsPlusCell">
    <w:name w:val="ConsPlusCell"/>
    <w:uiPriority w:val="99"/>
    <w:rsid w:val="002F2666"/>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ff4">
    <w:name w:val="Revision"/>
    <w:hidden/>
    <w:uiPriority w:val="99"/>
    <w:semiHidden/>
    <w:rsid w:val="00B0245D"/>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903037">
      <w:bodyDiv w:val="1"/>
      <w:marLeft w:val="0"/>
      <w:marRight w:val="0"/>
      <w:marTop w:val="0"/>
      <w:marBottom w:val="0"/>
      <w:divBdr>
        <w:top w:val="none" w:sz="0" w:space="0" w:color="auto"/>
        <w:left w:val="none" w:sz="0" w:space="0" w:color="auto"/>
        <w:bottom w:val="none" w:sz="0" w:space="0" w:color="auto"/>
        <w:right w:val="none" w:sz="0" w:space="0" w:color="auto"/>
      </w:divBdr>
    </w:div>
    <w:div w:id="304438197">
      <w:bodyDiv w:val="1"/>
      <w:marLeft w:val="0"/>
      <w:marRight w:val="0"/>
      <w:marTop w:val="0"/>
      <w:marBottom w:val="0"/>
      <w:divBdr>
        <w:top w:val="none" w:sz="0" w:space="0" w:color="auto"/>
        <w:left w:val="none" w:sz="0" w:space="0" w:color="auto"/>
        <w:bottom w:val="none" w:sz="0" w:space="0" w:color="auto"/>
        <w:right w:val="none" w:sz="0" w:space="0" w:color="auto"/>
      </w:divBdr>
    </w:div>
    <w:div w:id="637959771">
      <w:bodyDiv w:val="1"/>
      <w:marLeft w:val="0"/>
      <w:marRight w:val="0"/>
      <w:marTop w:val="0"/>
      <w:marBottom w:val="0"/>
      <w:divBdr>
        <w:top w:val="none" w:sz="0" w:space="0" w:color="auto"/>
        <w:left w:val="none" w:sz="0" w:space="0" w:color="auto"/>
        <w:bottom w:val="none" w:sz="0" w:space="0" w:color="auto"/>
        <w:right w:val="none" w:sz="0" w:space="0" w:color="auto"/>
      </w:divBdr>
    </w:div>
    <w:div w:id="841891174">
      <w:bodyDiv w:val="1"/>
      <w:marLeft w:val="0"/>
      <w:marRight w:val="0"/>
      <w:marTop w:val="0"/>
      <w:marBottom w:val="0"/>
      <w:divBdr>
        <w:top w:val="none" w:sz="0" w:space="0" w:color="auto"/>
        <w:left w:val="none" w:sz="0" w:space="0" w:color="auto"/>
        <w:bottom w:val="none" w:sz="0" w:space="0" w:color="auto"/>
        <w:right w:val="none" w:sz="0" w:space="0" w:color="auto"/>
      </w:divBdr>
    </w:div>
    <w:div w:id="1593466067">
      <w:bodyDiv w:val="1"/>
      <w:marLeft w:val="0"/>
      <w:marRight w:val="0"/>
      <w:marTop w:val="0"/>
      <w:marBottom w:val="0"/>
      <w:divBdr>
        <w:top w:val="none" w:sz="0" w:space="0" w:color="auto"/>
        <w:left w:val="none" w:sz="0" w:space="0" w:color="auto"/>
        <w:bottom w:val="none" w:sz="0" w:space="0" w:color="auto"/>
        <w:right w:val="none" w:sz="0" w:space="0" w:color="auto"/>
      </w:divBdr>
    </w:div>
    <w:div w:id="1698387534">
      <w:bodyDiv w:val="1"/>
      <w:marLeft w:val="0"/>
      <w:marRight w:val="0"/>
      <w:marTop w:val="0"/>
      <w:marBottom w:val="0"/>
      <w:divBdr>
        <w:top w:val="none" w:sz="0" w:space="0" w:color="auto"/>
        <w:left w:val="none" w:sz="0" w:space="0" w:color="auto"/>
        <w:bottom w:val="none" w:sz="0" w:space="0" w:color="auto"/>
        <w:right w:val="none" w:sz="0" w:space="0" w:color="auto"/>
      </w:divBdr>
    </w:div>
    <w:div w:id="195417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F1BCB-CB22-4E53-8A5B-B212060C2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2196</TotalTime>
  <Pages>32</Pages>
  <Words>8896</Words>
  <Characters>50708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59486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Иванюкова Кристина Дмитриевна</cp:lastModifiedBy>
  <cp:revision>120</cp:revision>
  <cp:lastPrinted>2015-08-05T16:41:00Z</cp:lastPrinted>
  <dcterms:created xsi:type="dcterms:W3CDTF">2016-06-11T11:31:00Z</dcterms:created>
  <dcterms:modified xsi:type="dcterms:W3CDTF">2023-10-06T07:36:00Z</dcterms:modified>
</cp:coreProperties>
</file>