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30E2B">
        <w:rPr>
          <w:rFonts w:ascii="Times New Roman" w:hAnsi="Times New Roman"/>
          <w:b/>
          <w:szCs w:val="22"/>
        </w:rPr>
        <w:t>34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930E2B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60214" w:rsidRPr="00360214">
        <w:rPr>
          <w:rFonts w:ascii="Times New Roman" w:hAnsi="Times New Roman"/>
          <w:b/>
          <w:szCs w:val="22"/>
        </w:rPr>
        <w:t>Поставк</w:t>
      </w:r>
      <w:r w:rsidR="00360214">
        <w:rPr>
          <w:rFonts w:ascii="Times New Roman" w:hAnsi="Times New Roman"/>
          <w:b/>
          <w:szCs w:val="22"/>
        </w:rPr>
        <w:t>у</w:t>
      </w:r>
      <w:r w:rsidR="00360214" w:rsidRPr="00360214">
        <w:rPr>
          <w:rFonts w:ascii="Times New Roman" w:hAnsi="Times New Roman"/>
          <w:b/>
          <w:szCs w:val="22"/>
        </w:rPr>
        <w:t xml:space="preserve"> ЗИП к многофазным расходомерам ROXAR MPFM 2600 в 202</w:t>
      </w:r>
      <w:r w:rsidR="00930E2B">
        <w:rPr>
          <w:rFonts w:ascii="Times New Roman" w:hAnsi="Times New Roman"/>
          <w:b/>
          <w:szCs w:val="22"/>
        </w:rPr>
        <w:t>5</w:t>
      </w:r>
      <w:r w:rsidR="00360214" w:rsidRPr="00360214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Pr="00EE5E68" w:rsidRDefault="005D0041" w:rsidP="00F608F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0041" w:rsidTr="00F608F7">
        <w:tc>
          <w:tcPr>
            <w:tcW w:w="5210" w:type="dxa"/>
          </w:tcPr>
          <w:p w:rsidR="005D0041" w:rsidRPr="00EE5E68" w:rsidRDefault="005D0041" w:rsidP="00F608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5D0041" w:rsidRPr="008527F6" w:rsidRDefault="005D0041" w:rsidP="00F608F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B3578F" w:rsidRPr="00EE5E68" w:rsidRDefault="00B3578F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1BD0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0214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1F67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0041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0E2B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1493E"/>
    <w:rsid w:val="00B3578F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77</cp:revision>
  <dcterms:created xsi:type="dcterms:W3CDTF">2016-11-30T12:38:00Z</dcterms:created>
  <dcterms:modified xsi:type="dcterms:W3CDTF">2025-05-07T02:04:00Z</dcterms:modified>
</cp:coreProperties>
</file>