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53" w:rsidRPr="009F6E91" w:rsidRDefault="00E542EF" w:rsidP="00D519D5">
      <w:pPr>
        <w:widowControl w:val="0"/>
        <w:spacing w:after="120"/>
        <w:jc w:val="both"/>
        <w:rPr>
          <w:rFonts w:ascii="Arial" w:eastAsia="MS Mincho" w:hAnsi="Arial" w:cs="Arial"/>
          <w:sz w:val="20"/>
          <w:szCs w:val="20"/>
          <w:lang w:val="ru-RU"/>
        </w:rPr>
      </w:pPr>
      <w:r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>
        <w:rPr>
          <w:rFonts w:ascii="Arial" w:eastAsia="MS Mincho" w:hAnsi="Arial" w:cs="Arial"/>
          <w:sz w:val="20"/>
          <w:szCs w:val="20"/>
          <w:lang w:val="ru-RU"/>
        </w:rPr>
      </w:r>
      <w:r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  <w:lang w:val="ru-RU"/>
        </w:rPr>
        <w:t>ООО "БНГРЭ"</w:t>
      </w:r>
      <w:r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>,именуемое в дальнейшем «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</w:t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», в лице </w: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ТекстовоеПоле441"/>
            <w:enabled/>
            <w:calcOnExit w:val="0"/>
            <w:textInput>
              <w:default w:val="______"/>
            </w:textInput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______</w: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, действующего на основании </w: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ТекстовоеПоле441"/>
            <w:enabled/>
            <w:calcOnExit w:val="0"/>
            <w:textInput>
              <w:default w:val="______"/>
            </w:textInput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______</w:t>
      </w:r>
      <w:r w:rsidR="00C66D6A"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, с одной стороны и </w:t>
      </w:r>
    </w:p>
    <w:bookmarkStart w:id="0" w:name="ТекстовоеПоле441"/>
    <w:p w:rsidR="003F1153" w:rsidRPr="009F6E91" w:rsidRDefault="00C66D6A" w:rsidP="00D519D5">
      <w:pPr>
        <w:widowControl w:val="0"/>
        <w:spacing w:after="120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ТекстовоеПоле441"/>
            <w:enabled/>
            <w:calcOnExit w:val="0"/>
            <w:textInput>
              <w:default w:val="______"/>
            </w:textInput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Pr="009F6E91">
        <w:rPr>
          <w:rFonts w:ascii="Arial" w:eastAsia="MS Mincho" w:hAnsi="Arial" w:cs="Arial"/>
          <w:sz w:val="20"/>
          <w:szCs w:val="20"/>
          <w:lang w:val="ru-RU"/>
        </w:rPr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______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bookmarkEnd w:id="0"/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>, именуемое в дальнейшем «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ИСПОЛНИТЕЛЬ</w:t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», в лице 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Pr="009F6E91">
        <w:rPr>
          <w:rFonts w:ascii="Arial" w:eastAsia="MS Mincho" w:hAnsi="Arial" w:cs="Arial"/>
          <w:sz w:val="20"/>
          <w:szCs w:val="20"/>
          <w:lang w:val="ru-RU"/>
        </w:rPr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______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, действующего на основании 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ТекстовоеПоле441"/>
            <w:enabled/>
            <w:calcOnExit w:val="0"/>
            <w:textInput>
              <w:default w:val="______"/>
            </w:textInput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Pr="009F6E91">
        <w:rPr>
          <w:rFonts w:ascii="Arial" w:eastAsia="MS Mincho" w:hAnsi="Arial" w:cs="Arial"/>
          <w:sz w:val="20"/>
          <w:szCs w:val="20"/>
          <w:lang w:val="ru-RU"/>
        </w:rPr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______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>, с другой стороны, вместе и по отдельности именуемые в дальнейшем соответственно «СТОРОНЫ» и «СТОРОНА», заключили настоящее Приложение №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1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0 </w:t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к ДОГОВОРУ № 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Pr="009F6E91">
        <w:rPr>
          <w:rFonts w:ascii="Arial" w:eastAsia="MS Mincho" w:hAnsi="Arial" w:cs="Arial"/>
          <w:sz w:val="20"/>
          <w:szCs w:val="20"/>
          <w:lang w:val="ru-RU"/>
        </w:rPr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 от 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instrText xml:space="preserve"> FORMTEXT </w:instrText>
      </w:r>
      <w:r w:rsidRPr="009F6E91">
        <w:rPr>
          <w:rFonts w:ascii="Arial" w:eastAsia="MS Mincho" w:hAnsi="Arial" w:cs="Arial"/>
          <w:sz w:val="20"/>
          <w:szCs w:val="20"/>
          <w:lang w:val="ru-RU"/>
        </w:rPr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separate"/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="00783A38">
        <w:rPr>
          <w:rFonts w:ascii="Arial" w:eastAsia="MS Mincho" w:hAnsi="Arial" w:cs="Arial"/>
          <w:noProof/>
          <w:sz w:val="20"/>
          <w:szCs w:val="20"/>
          <w:lang w:val="ru-RU"/>
        </w:rPr>
        <w:t> </w:t>
      </w:r>
      <w:r w:rsidRPr="009F6E91">
        <w:rPr>
          <w:rFonts w:ascii="Arial" w:eastAsia="MS Mincho" w:hAnsi="Arial" w:cs="Arial"/>
          <w:sz w:val="20"/>
          <w:szCs w:val="20"/>
          <w:lang w:val="ru-RU"/>
        </w:rPr>
        <w:fldChar w:fldCharType="end"/>
      </w:r>
      <w:r w:rsidR="003F1153" w:rsidRPr="009F6E91">
        <w:rPr>
          <w:rFonts w:ascii="Arial" w:eastAsia="MS Mincho" w:hAnsi="Arial" w:cs="Arial"/>
          <w:sz w:val="20"/>
          <w:szCs w:val="20"/>
          <w:lang w:val="ru-RU"/>
        </w:rPr>
        <w:t xml:space="preserve"> о нижеследующем:</w:t>
      </w:r>
    </w:p>
    <w:p w:rsidR="005C0DBD" w:rsidRPr="00B61D1A" w:rsidRDefault="00171E77" w:rsidP="005C0DBD">
      <w:pPr>
        <w:spacing w:line="360" w:lineRule="auto"/>
        <w:jc w:val="center"/>
        <w:rPr>
          <w:rFonts w:ascii="Arial" w:eastAsia="MS Mincho" w:hAnsi="Arial" w:cs="Arial"/>
          <w:b/>
          <w:caps/>
          <w:sz w:val="20"/>
          <w:szCs w:val="20"/>
          <w:lang w:val="ru-RU"/>
        </w:rPr>
      </w:pPr>
      <w:r w:rsidRPr="00B61D1A">
        <w:rPr>
          <w:rFonts w:ascii="Arial" w:eastAsia="MS Mincho" w:hAnsi="Arial" w:cs="Arial"/>
          <w:b/>
          <w:caps/>
          <w:sz w:val="20"/>
          <w:szCs w:val="20"/>
          <w:lang w:val="ru-RU"/>
        </w:rPr>
        <w:t>Т</w:t>
      </w:r>
      <w:r w:rsidR="005C0DBD" w:rsidRPr="00B61D1A">
        <w:rPr>
          <w:rFonts w:ascii="Arial" w:eastAsia="MS Mincho" w:hAnsi="Arial" w:cs="Arial"/>
          <w:b/>
          <w:caps/>
          <w:sz w:val="20"/>
          <w:szCs w:val="20"/>
          <w:lang w:val="ru-RU"/>
        </w:rPr>
        <w:t>ребовани</w:t>
      </w:r>
      <w:r w:rsidRPr="00B61D1A">
        <w:rPr>
          <w:rFonts w:ascii="Arial" w:eastAsia="MS Mincho" w:hAnsi="Arial" w:cs="Arial"/>
          <w:b/>
          <w:caps/>
          <w:sz w:val="20"/>
          <w:szCs w:val="20"/>
          <w:lang w:val="ru-RU"/>
        </w:rPr>
        <w:t>я</w:t>
      </w:r>
      <w:r w:rsidR="005C0DBD" w:rsidRPr="00B61D1A">
        <w:rPr>
          <w:rFonts w:ascii="Arial" w:eastAsia="MS Mincho" w:hAnsi="Arial" w:cs="Arial"/>
          <w:b/>
          <w:caps/>
          <w:sz w:val="20"/>
          <w:szCs w:val="20"/>
          <w:lang w:val="ru-RU"/>
        </w:rPr>
        <w:t xml:space="preserve"> к</w:t>
      </w:r>
      <w:r w:rsidR="006C2B42">
        <w:rPr>
          <w:rFonts w:ascii="Arial" w:eastAsia="MS Mincho" w:hAnsi="Arial" w:cs="Arial"/>
          <w:b/>
          <w:caps/>
          <w:sz w:val="20"/>
          <w:szCs w:val="20"/>
          <w:lang w:val="ru-RU"/>
        </w:rPr>
        <w:t xml:space="preserve"> ТЕЛЕМЕТРИИ</w:t>
      </w:r>
    </w:p>
    <w:p w:rsidR="00D716A7" w:rsidRPr="003F1153" w:rsidRDefault="00D716A7" w:rsidP="00D55EA8">
      <w:pPr>
        <w:spacing w:line="360" w:lineRule="auto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b/>
          <w:sz w:val="20"/>
          <w:szCs w:val="20"/>
          <w:lang w:val="ru-RU"/>
        </w:rPr>
        <w:t xml:space="preserve">Для </w:t>
      </w:r>
      <w:r w:rsidR="00907104">
        <w:rPr>
          <w:rFonts w:ascii="Arial" w:eastAsia="MS Mincho" w:hAnsi="Arial" w:cs="Arial"/>
          <w:b/>
          <w:sz w:val="20"/>
          <w:szCs w:val="20"/>
          <w:lang w:val="ru-RU"/>
        </w:rPr>
        <w:t>ИСПОЛНИТЕЛЯ</w:t>
      </w:r>
      <w:r w:rsidRPr="003F1153">
        <w:rPr>
          <w:rFonts w:ascii="Arial" w:eastAsia="MS Mincho" w:hAnsi="Arial" w:cs="Arial"/>
          <w:b/>
          <w:sz w:val="20"/>
          <w:szCs w:val="20"/>
          <w:lang w:val="ru-RU"/>
        </w:rPr>
        <w:t xml:space="preserve"> </w:t>
      </w:r>
      <w:r w:rsidR="008E3647">
        <w:rPr>
          <w:rFonts w:ascii="Arial" w:eastAsia="MS Mincho" w:hAnsi="Arial" w:cs="Arial"/>
          <w:b/>
          <w:sz w:val="20"/>
          <w:szCs w:val="20"/>
          <w:lang w:val="ru-RU"/>
        </w:rPr>
        <w:t>У</w:t>
      </w:r>
      <w:r w:rsidRPr="003F1153">
        <w:rPr>
          <w:rFonts w:ascii="Arial" w:eastAsia="MS Mincho" w:hAnsi="Arial" w:cs="Arial"/>
          <w:b/>
          <w:sz w:val="20"/>
          <w:szCs w:val="20"/>
          <w:lang w:val="ru-RU"/>
        </w:rPr>
        <w:t>слуг</w:t>
      </w:r>
      <w:r w:rsidR="006C2B42">
        <w:rPr>
          <w:rFonts w:ascii="Arial" w:eastAsia="MS Mincho" w:hAnsi="Arial" w:cs="Arial"/>
          <w:b/>
          <w:sz w:val="20"/>
          <w:szCs w:val="20"/>
          <w:lang w:val="ru-RU"/>
        </w:rPr>
        <w:t xml:space="preserve"> </w:t>
      </w:r>
      <w:r w:rsidR="006C2B42" w:rsidRPr="006C2B42">
        <w:rPr>
          <w:rFonts w:ascii="Arial" w:eastAsia="MS Mincho" w:hAnsi="Arial" w:cs="Arial"/>
          <w:b/>
          <w:sz w:val="20"/>
          <w:szCs w:val="20"/>
          <w:lang w:val="ru-RU"/>
        </w:rPr>
        <w:t xml:space="preserve">по </w:t>
      </w:r>
      <w:r w:rsidR="00907104">
        <w:rPr>
          <w:rFonts w:ascii="Arial" w:eastAsia="MS Mincho" w:hAnsi="Arial" w:cs="Arial"/>
          <w:b/>
          <w:sz w:val="20"/>
          <w:szCs w:val="20"/>
          <w:lang w:val="ru-RU"/>
        </w:rPr>
        <w:t xml:space="preserve">техническому и технологическому </w:t>
      </w:r>
      <w:r w:rsidR="006C2B42" w:rsidRPr="006C2B42">
        <w:rPr>
          <w:rFonts w:ascii="Arial" w:eastAsia="MS Mincho" w:hAnsi="Arial" w:cs="Arial"/>
          <w:b/>
          <w:sz w:val="20"/>
          <w:szCs w:val="20"/>
          <w:lang w:val="ru-RU"/>
        </w:rPr>
        <w:t>сопровождению</w:t>
      </w:r>
      <w:r w:rsidR="00907104">
        <w:rPr>
          <w:rFonts w:ascii="Arial" w:eastAsia="MS Mincho" w:hAnsi="Arial" w:cs="Arial"/>
          <w:b/>
          <w:sz w:val="20"/>
          <w:szCs w:val="20"/>
          <w:lang w:val="ru-RU"/>
        </w:rPr>
        <w:t xml:space="preserve"> наклонно-направленного бурения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:</w:t>
      </w:r>
    </w:p>
    <w:p w:rsidR="00B96BA6" w:rsidRPr="003F1153" w:rsidRDefault="00907104" w:rsidP="009F6E91">
      <w:pPr>
        <w:spacing w:line="360" w:lineRule="auto"/>
        <w:jc w:val="both"/>
        <w:rPr>
          <w:rFonts w:ascii="Arial" w:eastAsia="MS Mincho" w:hAnsi="Arial" w:cs="Arial"/>
          <w:sz w:val="20"/>
          <w:szCs w:val="20"/>
          <w:lang w:val="ru-RU"/>
        </w:rPr>
      </w:pPr>
      <w:r>
        <w:rPr>
          <w:rFonts w:ascii="Arial" w:eastAsia="MS Mincho" w:hAnsi="Arial" w:cs="Arial"/>
          <w:sz w:val="20"/>
          <w:szCs w:val="20"/>
          <w:lang w:val="ru-RU"/>
        </w:rPr>
        <w:t>ИСПОЛНИТЕЛЬ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 xml:space="preserve"> обязан обеспечить интеграцию программного обеспечения станций </w:t>
      </w:r>
      <w:r w:rsidR="006C2B42" w:rsidRPr="006C2B42">
        <w:rPr>
          <w:rFonts w:ascii="Arial" w:eastAsia="MS Mincho" w:hAnsi="Arial" w:cs="Arial"/>
          <w:sz w:val="20"/>
          <w:szCs w:val="20"/>
          <w:lang w:val="ru-RU"/>
        </w:rPr>
        <w:t xml:space="preserve">телеметрии и каротажа в процессе бурения (далее – MWD/LWD) 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>с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 xml:space="preserve">программным продуктом 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>МАСТЕРА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>, используемым для получения потока данных в реальном времени</w:t>
      </w:r>
      <w:r w:rsidR="00DD3673">
        <w:rPr>
          <w:rFonts w:ascii="Arial" w:eastAsia="MS Mincho" w:hAnsi="Arial" w:cs="Arial"/>
          <w:sz w:val="20"/>
          <w:szCs w:val="20"/>
          <w:lang w:val="ru-RU"/>
        </w:rPr>
        <w:t xml:space="preserve"> (ЛПО Удаленный мониторинг бурения)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B96BA6" w:rsidRPr="003F1153" w:rsidRDefault="00B96BA6" w:rsidP="009F6E91">
      <w:pPr>
        <w:spacing w:line="360" w:lineRule="auto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Для этого </w:t>
      </w:r>
      <w:r w:rsidR="00907104">
        <w:rPr>
          <w:rFonts w:ascii="Arial" w:eastAsia="MS Mincho" w:hAnsi="Arial" w:cs="Arial"/>
          <w:caps/>
          <w:sz w:val="20"/>
          <w:szCs w:val="20"/>
          <w:lang w:val="ru-RU"/>
        </w:rPr>
        <w:t>ИСПОЛНИТЕЛЬ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 обязан:</w:t>
      </w:r>
    </w:p>
    <w:p w:rsidR="00B96BA6" w:rsidRPr="003F1153" w:rsidRDefault="00B96BA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Обеспечить инфраструктуру локальной вычислительной сети </w:t>
      </w:r>
      <w:r w:rsidR="00033C80" w:rsidRPr="003F1153">
        <w:rPr>
          <w:rFonts w:ascii="Arial" w:eastAsia="MS Mincho" w:hAnsi="Arial" w:cs="Arial"/>
          <w:sz w:val="20"/>
          <w:szCs w:val="20"/>
          <w:lang w:val="ru-RU"/>
        </w:rPr>
        <w:t xml:space="preserve">(далее - ЛВС)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на буровой площадке </w:t>
      </w:r>
      <w:r w:rsidR="00AC33F4" w:rsidRPr="003F1153">
        <w:rPr>
          <w:rFonts w:ascii="Arial" w:eastAsia="MS Mincho" w:hAnsi="Arial" w:cs="Arial"/>
          <w:sz w:val="20"/>
          <w:szCs w:val="20"/>
          <w:lang w:val="ru-RU"/>
        </w:rPr>
        <w:t xml:space="preserve">от аппаратно-программного комплекса </w:t>
      </w:r>
      <w:r w:rsidR="00033C80" w:rsidRPr="003F1153">
        <w:rPr>
          <w:rFonts w:ascii="Arial" w:eastAsia="MS Mincho" w:hAnsi="Arial" w:cs="Arial"/>
          <w:sz w:val="20"/>
          <w:szCs w:val="20"/>
          <w:lang w:val="ru-RU"/>
        </w:rPr>
        <w:t xml:space="preserve">(далее - АПК) </w:t>
      </w:r>
      <w:r w:rsidR="00AC33F4" w:rsidRPr="003F1153">
        <w:rPr>
          <w:rFonts w:ascii="Arial" w:eastAsia="MS Mincho" w:hAnsi="Arial" w:cs="Arial"/>
          <w:sz w:val="20"/>
          <w:szCs w:val="20"/>
          <w:lang w:val="ru-RU"/>
        </w:rPr>
        <w:t xml:space="preserve">станции </w:t>
      </w:r>
      <w:r w:rsidR="006C2B42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до офиса </w:t>
      </w:r>
      <w:r w:rsidR="008E3647">
        <w:rPr>
          <w:rFonts w:ascii="Arial" w:eastAsia="MS Mincho" w:hAnsi="Arial" w:cs="Arial"/>
          <w:caps/>
          <w:sz w:val="20"/>
          <w:szCs w:val="20"/>
          <w:lang w:val="ru-RU"/>
        </w:rPr>
        <w:t>МАСТЕРА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0E59CB" w:rsidRPr="003F1153" w:rsidRDefault="00AC33F4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>На уровне буровой площадки о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 xml:space="preserve">беспечить возможность подключения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в офисе </w:t>
      </w:r>
      <w:r w:rsidR="008E3647">
        <w:rPr>
          <w:rFonts w:ascii="Arial" w:eastAsia="MS Mincho" w:hAnsi="Arial" w:cs="Arial"/>
          <w:caps/>
          <w:sz w:val="20"/>
          <w:szCs w:val="20"/>
          <w:lang w:val="ru-RU"/>
        </w:rPr>
        <w:t xml:space="preserve">МАСТЕРА </w:t>
      </w:r>
      <w:r w:rsidR="00033C80" w:rsidRPr="003F1153">
        <w:rPr>
          <w:rFonts w:ascii="Arial" w:eastAsia="MS Mincho" w:hAnsi="Arial" w:cs="Arial"/>
          <w:sz w:val="20"/>
          <w:szCs w:val="20"/>
          <w:lang w:val="ru-RU"/>
        </w:rPr>
        <w:t xml:space="preserve">АПК </w:t>
      </w:r>
      <w:r w:rsidR="006831A5">
        <w:rPr>
          <w:rFonts w:ascii="Arial" w:eastAsia="MS Mincho" w:hAnsi="Arial" w:cs="Arial"/>
          <w:sz w:val="20"/>
          <w:szCs w:val="20"/>
          <w:lang w:val="ru-RU"/>
        </w:rPr>
        <w:t>КОМПАНИИ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="00B96BA6" w:rsidRPr="003F1153">
        <w:rPr>
          <w:rFonts w:ascii="Arial" w:eastAsia="MS Mincho" w:hAnsi="Arial" w:cs="Arial"/>
          <w:sz w:val="20"/>
          <w:szCs w:val="20"/>
          <w:lang w:val="ru-RU"/>
        </w:rPr>
        <w:t xml:space="preserve">к </w:t>
      </w:r>
      <w:r w:rsidR="00033C80" w:rsidRPr="003F1153">
        <w:rPr>
          <w:rFonts w:ascii="Arial" w:eastAsia="MS Mincho" w:hAnsi="Arial" w:cs="Arial"/>
          <w:sz w:val="20"/>
          <w:szCs w:val="20"/>
          <w:lang w:val="ru-RU"/>
        </w:rPr>
        <w:t xml:space="preserve">ЛВС АПК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станции </w:t>
      </w:r>
      <w:r w:rsidR="006C2B42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 Подключение должно осуществляться по витой паре с разъемом 8P8C (RJ45). Передача данных должна осуществляться по протоколу TCP/IP.</w:t>
      </w:r>
    </w:p>
    <w:p w:rsidR="000E59CB" w:rsidRPr="003F1153" w:rsidRDefault="000E59CB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Обеспечить передачу данных в реальном времени в соответствии с </w:t>
      </w:r>
      <w:r w:rsidR="00D716A7" w:rsidRPr="003F1153">
        <w:rPr>
          <w:rFonts w:ascii="Arial" w:eastAsia="MS Mincho" w:hAnsi="Arial" w:cs="Arial"/>
          <w:sz w:val="20"/>
          <w:szCs w:val="20"/>
          <w:lang w:val="ru-RU"/>
        </w:rPr>
        <w:t xml:space="preserve">утвержденным набором параметров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от станции </w:t>
      </w:r>
      <w:r w:rsidR="00DD3673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 на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. Формат передачи данных должен соответствовать международному формату WITS уровень 0, либо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 xml:space="preserve">ИСПОЛНИТЕЛЬ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должен обеспечить интеграцию с программным обеспечение</w:t>
      </w:r>
      <w:r w:rsidR="00412AB6">
        <w:rPr>
          <w:rFonts w:ascii="Arial" w:eastAsia="MS Mincho" w:hAnsi="Arial" w:cs="Arial"/>
          <w:sz w:val="20"/>
          <w:szCs w:val="20"/>
          <w:lang w:val="ru-RU"/>
        </w:rPr>
        <w:t xml:space="preserve">м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="00412AB6">
        <w:rPr>
          <w:rFonts w:ascii="Arial" w:eastAsia="MS Mincho" w:hAnsi="Arial" w:cs="Arial"/>
          <w:sz w:val="20"/>
          <w:szCs w:val="20"/>
          <w:lang w:val="ru-RU"/>
        </w:rPr>
        <w:t>(</w:t>
      </w:r>
      <w:r w:rsidR="006C2B42">
        <w:rPr>
          <w:rFonts w:ascii="Arial" w:eastAsia="MS Mincho" w:hAnsi="Arial" w:cs="Arial"/>
          <w:sz w:val="20"/>
          <w:szCs w:val="20"/>
          <w:lang w:val="ru-RU"/>
        </w:rPr>
        <w:t>ЛПО Удалённый мониторинг бурения</w:t>
      </w:r>
      <w:r w:rsidR="00412AB6">
        <w:rPr>
          <w:rFonts w:ascii="Arial" w:eastAsia="MS Mincho" w:hAnsi="Arial" w:cs="Arial"/>
          <w:sz w:val="20"/>
          <w:szCs w:val="20"/>
          <w:lang w:val="ru-RU"/>
        </w:rPr>
        <w:t>).</w:t>
      </w:r>
    </w:p>
    <w:p w:rsidR="00AC33F4" w:rsidRPr="003F1153" w:rsidRDefault="00033C80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Предоставить инструкцию по подключению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с указанием параметров настройки ЛВС и характеристик подключения. </w:t>
      </w:r>
    </w:p>
    <w:p w:rsidR="004A0CC6" w:rsidRPr="003F1153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Обеспечить содействие в организации передачи данных на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ЗАКАЗЧИКА.</w:t>
      </w:r>
    </w:p>
    <w:p w:rsidR="004A0CC6" w:rsidRPr="003F1153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Обеспечить бесперебойное корректное функционирование ЛВС и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4A0CC6" w:rsidRPr="003F1153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>Обеспечить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работоспособность и корректное функционирование программного обеспечения интеграции данных с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при установке программного обеспечения интеграции данных в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4A0CC6" w:rsidRPr="003F1153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Обеспечить актуальность и качество данных, передаваемых на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A41463" w:rsidRPr="003F1153" w:rsidRDefault="00033C80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Уведомить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 xml:space="preserve">ЗАКАЗЧИКА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 выполнении регламентных работ, связанных с передачей данных в реальном времени или изменения характеристик ЛВС или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, не позднее, чем за 4 </w:t>
      </w:r>
      <w:r w:rsidR="009F6E91">
        <w:rPr>
          <w:rFonts w:ascii="Arial" w:eastAsia="MS Mincho" w:hAnsi="Arial" w:cs="Arial"/>
          <w:sz w:val="20"/>
          <w:szCs w:val="20"/>
          <w:lang w:val="ru-RU"/>
        </w:rPr>
        <w:t xml:space="preserve">(четыре)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дня. </w:t>
      </w:r>
      <w:r w:rsidR="00A41463" w:rsidRPr="003F1153">
        <w:rPr>
          <w:rFonts w:ascii="Arial" w:eastAsia="MS Mincho" w:hAnsi="Arial" w:cs="Arial"/>
          <w:sz w:val="20"/>
          <w:szCs w:val="20"/>
          <w:lang w:val="ru-RU"/>
        </w:rPr>
        <w:t xml:space="preserve">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="00A41463" w:rsidRPr="003F1153">
        <w:rPr>
          <w:rFonts w:ascii="Arial" w:eastAsia="MS Mincho" w:hAnsi="Arial" w:cs="Arial"/>
          <w:sz w:val="20"/>
          <w:szCs w:val="20"/>
          <w:lang w:val="ru-RU"/>
        </w:rPr>
        <w:t xml:space="preserve">к ЛВС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="00A41463" w:rsidRPr="003F1153">
        <w:rPr>
          <w:rFonts w:ascii="Arial" w:eastAsia="MS Mincho" w:hAnsi="Arial" w:cs="Arial"/>
          <w:sz w:val="20"/>
          <w:szCs w:val="20"/>
          <w:lang w:val="ru-RU"/>
        </w:rPr>
        <w:t xml:space="preserve">. </w:t>
      </w:r>
    </w:p>
    <w:p w:rsidR="00A41463" w:rsidRPr="003F1153" w:rsidRDefault="00A41463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Незамедлительно уведомить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 выполнении внеплановых работ, связанных с передачей данных в реальном времени или изменения характеристик ЛВС или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.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>ЗАКАЗЧИКА</w:t>
      </w:r>
      <w:r w:rsidR="008E3647">
        <w:rPr>
          <w:rFonts w:ascii="Arial" w:eastAsia="MS Mincho" w:hAnsi="Arial" w:cs="Arial"/>
          <w:sz w:val="20"/>
          <w:szCs w:val="20"/>
          <w:lang w:val="ru-RU"/>
        </w:rPr>
        <w:t xml:space="preserve">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к ЛВС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033C80" w:rsidRPr="003F1153" w:rsidRDefault="00A41463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eastAsia="MS Mincho" w:hAnsi="Arial" w:cs="Arial"/>
          <w:sz w:val="20"/>
          <w:szCs w:val="20"/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lastRenderedPageBreak/>
        <w:t xml:space="preserve">Обеспечить наличие резервного оборудования на буровой площадке для минимизации времени сбоев в функционировании ЛВС и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>.</w:t>
      </w:r>
    </w:p>
    <w:p w:rsidR="00033C80" w:rsidRPr="00D55EA8" w:rsidRDefault="00A41463" w:rsidP="00B163BD">
      <w:pPr>
        <w:spacing w:line="360" w:lineRule="auto"/>
        <w:ind w:left="567"/>
        <w:jc w:val="both"/>
        <w:rPr>
          <w:lang w:val="ru-RU"/>
        </w:rPr>
      </w:pP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Уведомлять </w:t>
      </w:r>
      <w:r w:rsidR="00907104">
        <w:rPr>
          <w:rFonts w:ascii="Arial" w:eastAsia="MS Mincho" w:hAnsi="Arial" w:cs="Arial"/>
          <w:sz w:val="20"/>
          <w:szCs w:val="20"/>
          <w:lang w:val="ru-RU"/>
        </w:rPr>
        <w:t xml:space="preserve">ЗАКАЗЧИКА 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о неработоспособности или некорректной работе ЛВС и АПК станции </w:t>
      </w:r>
      <w:r w:rsidR="00E46E5A" w:rsidRPr="006C2B42">
        <w:rPr>
          <w:rFonts w:ascii="Arial" w:eastAsia="MS Mincho" w:hAnsi="Arial" w:cs="Arial"/>
          <w:sz w:val="20"/>
          <w:szCs w:val="20"/>
          <w:lang w:val="ru-RU"/>
        </w:rPr>
        <w:t>MWD/LWD</w:t>
      </w:r>
      <w:r w:rsidRPr="003F1153">
        <w:rPr>
          <w:rFonts w:ascii="Arial" w:eastAsia="MS Mincho" w:hAnsi="Arial" w:cs="Arial"/>
          <w:sz w:val="20"/>
          <w:szCs w:val="20"/>
          <w:lang w:val="ru-RU"/>
        </w:rPr>
        <w:t xml:space="preserve"> с указанием сроков устранения неисправности.</w:t>
      </w:r>
    </w:p>
    <w:tbl>
      <w:tblPr>
        <w:tblW w:w="9474" w:type="dxa"/>
        <w:tblInd w:w="-6" w:type="dxa"/>
        <w:tblLook w:val="01E0"/>
      </w:tblPr>
      <w:tblGrid>
        <w:gridCol w:w="4974"/>
        <w:gridCol w:w="4500"/>
      </w:tblGrid>
      <w:tr w:rsidR="00C67C58" w:rsidRPr="009E6694" w:rsidTr="00FB5940">
        <w:tc>
          <w:tcPr>
            <w:tcW w:w="4974" w:type="dxa"/>
          </w:tcPr>
          <w:p w:rsidR="00C67C58" w:rsidRDefault="00C67C58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bookmarkStart w:id="1" w:name="ТекстовоеПоле91"/>
          </w:p>
          <w:bookmarkEnd w:id="1"/>
          <w:p w:rsidR="00C67C58" w:rsidRPr="000C5486" w:rsidRDefault="00E37FC5" w:rsidP="00907104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ЗАКАЗЧИКА</w:t>
            </w:r>
          </w:p>
        </w:tc>
        <w:tc>
          <w:tcPr>
            <w:tcW w:w="4500" w:type="dxa"/>
          </w:tcPr>
          <w:p w:rsidR="00C67C58" w:rsidRDefault="00C67C58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bookmarkStart w:id="2" w:name="ТекстовоеПоле99"/>
          </w:p>
          <w:bookmarkEnd w:id="2"/>
          <w:p w:rsidR="00C67C58" w:rsidRPr="000C5486" w:rsidRDefault="00E37FC5" w:rsidP="00907104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От ИСПОЛНИТЕЛЯ</w:t>
            </w:r>
          </w:p>
        </w:tc>
      </w:tr>
      <w:bookmarkStart w:id="3" w:name="ТекстовоеПоле93"/>
      <w:tr w:rsidR="00C67C58" w:rsidRPr="000C5486" w:rsidTr="00FB5940">
        <w:tc>
          <w:tcPr>
            <w:tcW w:w="4974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 w:rsidRPr="000C5486">
              <w:rPr>
                <w:rFonts w:ascii="Arial" w:hAnsi="Arial" w:cs="Arial"/>
                <w:color w:val="000000"/>
                <w:highlight w:val="lightGray"/>
              </w:rPr>
            </w:r>
            <w:r w:rsidRPr="000C5486">
              <w:rPr>
                <w:rFonts w:ascii="Arial" w:hAnsi="Arial" w:cs="Arial"/>
                <w:color w:val="000000"/>
                <w:highlight w:val="lightGray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highlight w:val="lightGray"/>
              </w:rPr>
              <w:t>Ф.И.О:</w:t>
            </w:r>
            <w:r w:rsidRPr="000C5486">
              <w:rPr>
                <w:rFonts w:ascii="Arial" w:hAnsi="Arial" w:cs="Arial"/>
                <w:color w:val="000000"/>
                <w:highlight w:val="lightGray"/>
              </w:rPr>
              <w:fldChar w:fldCharType="end"/>
            </w:r>
            <w:bookmarkStart w:id="4" w:name="ТекстовоеПоле107"/>
            <w:bookmarkEnd w:id="3"/>
            <w:r w:rsidRPr="000C548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 w:rsidRPr="000C5486"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bookmarkEnd w:id="4"/>
            <w:r w:rsidR="00C67C58" w:rsidRPr="000C5486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bookmarkStart w:id="5" w:name="ТекстовоеПоле101"/>
        <w:tc>
          <w:tcPr>
            <w:tcW w:w="4500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</w:rPr>
              <w:instrText>FORMTEXT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Ф.И.О: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Start w:id="6" w:name="ТекстовоеПоле113"/>
            <w:bookmarkEnd w:id="5"/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End w:id="6"/>
            <w:r w:rsidR="00C67C58" w:rsidRPr="000C5486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bookmarkStart w:id="7" w:name="ТекстовоеПоле95"/>
      <w:tr w:rsidR="00C67C58" w:rsidRPr="000C5486" w:rsidTr="00FB5940">
        <w:tc>
          <w:tcPr>
            <w:tcW w:w="4974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Start w:id="8" w:name="ТекстовоеПоле109"/>
            <w:bookmarkEnd w:id="7"/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End w:id="8"/>
            <w:r w:rsidR="00C67C58" w:rsidRPr="000C5486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  <w:bookmarkStart w:id="9" w:name="ТекстовоеПоле103"/>
        <w:tc>
          <w:tcPr>
            <w:tcW w:w="4500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Должность: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Start w:id="10" w:name="ТекстовоеПоле115"/>
            <w:bookmarkEnd w:id="9"/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_______________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End w:id="10"/>
            <w:r w:rsidR="00C67C58" w:rsidRPr="000C5486">
              <w:rPr>
                <w:rFonts w:ascii="Arial" w:hAnsi="Arial" w:cs="Arial"/>
                <w:color w:val="000000"/>
                <w:lang w:val="ru-RU"/>
              </w:rPr>
              <w:tab/>
            </w:r>
          </w:p>
        </w:tc>
      </w:tr>
      <w:bookmarkStart w:id="11" w:name="ТекстовоеПоле97"/>
      <w:tr w:rsidR="00C67C58" w:rsidRPr="000C5486" w:rsidTr="00FB5940">
        <w:tc>
          <w:tcPr>
            <w:tcW w:w="4974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Start w:id="12" w:name="ТекстовоеПоле111"/>
            <w:bookmarkEnd w:id="11"/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_________________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End w:id="12"/>
          </w:p>
        </w:tc>
        <w:bookmarkStart w:id="13" w:name="ТекстовоеПоле105"/>
        <w:tc>
          <w:tcPr>
            <w:tcW w:w="4500" w:type="dxa"/>
          </w:tcPr>
          <w:p w:rsidR="00C67C58" w:rsidRPr="000C5486" w:rsidRDefault="00C66D6A" w:rsidP="009F6E91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Дата: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Start w:id="14" w:name="ТекстовоеПоле117"/>
            <w:bookmarkEnd w:id="13"/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C67C58" w:rsidRPr="000C5486">
              <w:rPr>
                <w:rFonts w:ascii="Arial" w:hAnsi="Arial" w:cs="Arial"/>
                <w:color w:val="000000"/>
                <w:lang w:val="ru-RU"/>
              </w:rPr>
              <w:instrText xml:space="preserve"> FORMTEXT </w:instrText>
            </w:r>
            <w:r w:rsidRPr="000C5486">
              <w:rPr>
                <w:rFonts w:ascii="Arial" w:hAnsi="Arial" w:cs="Arial"/>
                <w:color w:val="000000"/>
                <w:lang w:val="ru-RU"/>
              </w:rPr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separate"/>
            </w:r>
            <w:r w:rsidR="00783A38">
              <w:rPr>
                <w:rFonts w:ascii="Arial" w:hAnsi="Arial" w:cs="Arial"/>
                <w:noProof/>
                <w:color w:val="000000"/>
                <w:lang w:val="ru-RU"/>
              </w:rPr>
              <w:t>________________</w:t>
            </w:r>
            <w:r w:rsidRPr="000C5486">
              <w:rPr>
                <w:rFonts w:ascii="Arial" w:hAnsi="Arial" w:cs="Arial"/>
                <w:color w:val="000000"/>
                <w:lang w:val="ru-RU"/>
              </w:rPr>
              <w:fldChar w:fldCharType="end"/>
            </w:r>
            <w:bookmarkEnd w:id="14"/>
          </w:p>
        </w:tc>
      </w:tr>
    </w:tbl>
    <w:p w:rsidR="00C67C58" w:rsidRPr="002F2E2F" w:rsidRDefault="00C67C58" w:rsidP="00C67C58">
      <w:pPr>
        <w:spacing w:after="120"/>
        <w:rPr>
          <w:lang w:val="ru-RU"/>
        </w:rPr>
      </w:pPr>
      <w:bookmarkStart w:id="15" w:name="_GoBack"/>
      <w:bookmarkEnd w:id="15"/>
    </w:p>
    <w:p w:rsidR="00C67C58" w:rsidRPr="00B96BA6" w:rsidRDefault="00C67C58" w:rsidP="003F1153">
      <w:pPr>
        <w:spacing w:line="360" w:lineRule="auto"/>
        <w:ind w:left="-284" w:firstLine="142"/>
        <w:rPr>
          <w:lang w:val="ru-RU"/>
        </w:rPr>
      </w:pPr>
    </w:p>
    <w:sectPr w:rsidR="00C67C58" w:rsidRPr="00B96BA6" w:rsidSect="00224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83" w:bottom="709" w:left="1134" w:header="708" w:footer="1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A7B" w:rsidRDefault="002B6A7B" w:rsidP="003F1153">
      <w:r>
        <w:separator/>
      </w:r>
    </w:p>
  </w:endnote>
  <w:endnote w:type="continuationSeparator" w:id="1">
    <w:p w:rsidR="002B6A7B" w:rsidRDefault="002B6A7B" w:rsidP="003F1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BD" w:rsidRDefault="00B566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D63" w:rsidRPr="002E6E9E" w:rsidRDefault="00224D63" w:rsidP="00224D63">
    <w:pPr>
      <w:pBdr>
        <w:top w:val="single" w:sz="4" w:space="1" w:color="auto"/>
      </w:pBdr>
      <w:spacing w:line="240" w:lineRule="atLeast"/>
      <w:ind w:left="336" w:right="-22"/>
      <w:jc w:val="right"/>
      <w:rPr>
        <w:rFonts w:ascii="Arial" w:hAnsi="Arial" w:cs="Arial"/>
        <w:b/>
        <w:noProof/>
        <w:sz w:val="16"/>
        <w:szCs w:val="16"/>
        <w:lang w:val="ru-RU"/>
      </w:rPr>
    </w:pPr>
    <w:r w:rsidRPr="0040423D">
      <w:rPr>
        <w:rFonts w:ascii="Arial" w:hAnsi="Arial" w:cs="Arial"/>
        <w:b/>
        <w:noProof/>
        <w:sz w:val="16"/>
        <w:szCs w:val="16"/>
      </w:rPr>
      <w:t xml:space="preserve">Стр </w: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begin"/>
    </w:r>
    <w:r w:rsidRPr="0040423D">
      <w:rPr>
        <w:rFonts w:ascii="Arial" w:hAnsi="Arial" w:cs="Arial"/>
        <w:b/>
        <w:noProof/>
        <w:sz w:val="16"/>
        <w:szCs w:val="16"/>
      </w:rPr>
      <w:instrText xml:space="preserve"> PAGE </w:instrTex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separate"/>
    </w:r>
    <w:r w:rsidR="00E542EF">
      <w:rPr>
        <w:rFonts w:ascii="Arial" w:hAnsi="Arial" w:cs="Arial"/>
        <w:b/>
        <w:noProof/>
        <w:sz w:val="16"/>
        <w:szCs w:val="16"/>
      </w:rPr>
      <w:t>2</w: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end"/>
    </w:r>
    <w:r w:rsidRPr="0040423D">
      <w:rPr>
        <w:rFonts w:ascii="Arial" w:hAnsi="Arial" w:cs="Arial"/>
        <w:b/>
        <w:noProof/>
        <w:sz w:val="16"/>
        <w:szCs w:val="16"/>
      </w:rPr>
      <w:t xml:space="preserve"> из </w: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begin"/>
    </w:r>
    <w:r w:rsidRPr="0040423D">
      <w:rPr>
        <w:rFonts w:ascii="Arial" w:hAnsi="Arial" w:cs="Arial"/>
        <w:b/>
        <w:noProof/>
        <w:sz w:val="16"/>
        <w:szCs w:val="16"/>
      </w:rPr>
      <w:instrText xml:space="preserve"> NUMPAGES </w:instrTex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separate"/>
    </w:r>
    <w:r w:rsidR="00E542EF">
      <w:rPr>
        <w:rFonts w:ascii="Arial" w:hAnsi="Arial" w:cs="Arial"/>
        <w:b/>
        <w:noProof/>
        <w:sz w:val="16"/>
        <w:szCs w:val="16"/>
      </w:rPr>
      <w:t>2</w:t>
    </w:r>
    <w:r w:rsidR="00C66D6A" w:rsidRPr="0040423D">
      <w:rPr>
        <w:rFonts w:ascii="Arial" w:hAnsi="Arial" w:cs="Arial"/>
        <w:b/>
        <w:noProof/>
        <w:sz w:val="16"/>
        <w:szCs w:val="16"/>
      </w:rPr>
      <w:fldChar w:fldCharType="end"/>
    </w:r>
  </w:p>
  <w:p w:rsidR="00224D63" w:rsidRDefault="00224D6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BD" w:rsidRDefault="00B566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A7B" w:rsidRDefault="002B6A7B" w:rsidP="003F1153">
      <w:r>
        <w:separator/>
      </w:r>
    </w:p>
  </w:footnote>
  <w:footnote w:type="continuationSeparator" w:id="1">
    <w:p w:rsidR="002B6A7B" w:rsidRDefault="002B6A7B" w:rsidP="003F11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BD" w:rsidRDefault="00B566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153" w:rsidRPr="00907104" w:rsidRDefault="00C66D6A" w:rsidP="003F1153">
    <w:pPr>
      <w:pStyle w:val="a5"/>
      <w:keepLines/>
      <w:spacing w:after="160" w:line="240" w:lineRule="exact"/>
      <w:jc w:val="right"/>
      <w:rPr>
        <w:rFonts w:ascii="Verdana" w:eastAsia="MS Mincho" w:hAnsi="Verdana" w:cs="Franklin Gothic Book"/>
        <w:b/>
        <w:sz w:val="16"/>
        <w:szCs w:val="16"/>
        <w:lang w:val="ru-RU"/>
      </w:rPr>
    </w:pPr>
    <w:r>
      <w:rPr>
        <w:rFonts w:ascii="Verdana" w:eastAsia="MS Mincho" w:hAnsi="Verdana" w:cs="Franklin Gothic Book"/>
        <w:b/>
        <w:noProof/>
        <w:sz w:val="16"/>
        <w:szCs w:val="16"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SAP_RSD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 w:rsidR="003F1153" w:rsidRPr="000F0166">
      <w:rPr>
        <w:rFonts w:ascii="Verdana" w:eastAsia="MS Mincho" w:hAnsi="Verdana" w:cs="Franklin Gothic Book"/>
        <w:b/>
        <w:sz w:val="16"/>
        <w:szCs w:val="16"/>
        <w:lang w:val="ru-RU"/>
      </w:rPr>
      <w:t xml:space="preserve">Приложение </w:t>
    </w:r>
    <w:r w:rsidR="00907104">
      <w:rPr>
        <w:rFonts w:ascii="Verdana" w:eastAsia="MS Mincho" w:hAnsi="Verdana" w:cs="Franklin Gothic Book"/>
        <w:b/>
        <w:sz w:val="16"/>
        <w:szCs w:val="16"/>
        <w:lang w:val="ru-RU"/>
      </w:rPr>
      <w:t>1</w:t>
    </w:r>
    <w:r w:rsidR="00CA04B2">
      <w:rPr>
        <w:rFonts w:ascii="Verdana" w:eastAsia="MS Mincho" w:hAnsi="Verdana" w:cs="Franklin Gothic Book"/>
        <w:b/>
        <w:sz w:val="16"/>
        <w:szCs w:val="16"/>
        <w:lang w:val="ru-RU"/>
      </w:rPr>
      <w:t>0</w:t>
    </w:r>
  </w:p>
  <w:p w:rsidR="003F1153" w:rsidRPr="000F0166" w:rsidRDefault="003F1153" w:rsidP="003F1153">
    <w:pPr>
      <w:pStyle w:val="a5"/>
      <w:spacing w:after="120"/>
      <w:jc w:val="right"/>
      <w:rPr>
        <w:szCs w:val="18"/>
        <w:lang w:val="ru-RU"/>
      </w:rPr>
    </w:pPr>
    <w:r w:rsidRPr="000F0166">
      <w:rPr>
        <w:rFonts w:ascii="Verdana" w:eastAsia="MS Mincho" w:hAnsi="Verdana" w:cs="Franklin Gothic Book"/>
        <w:b/>
        <w:sz w:val="16"/>
        <w:szCs w:val="16"/>
        <w:lang w:val="ru-RU"/>
      </w:rPr>
      <w:t>К ДОГОВОРУ № ________ от 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BD" w:rsidRDefault="00B566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DD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D2918A8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6B6738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A1C4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BC0524F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D955E0C"/>
    <w:multiLevelType w:val="multilevel"/>
    <w:tmpl w:val="53D47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7D3382B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53EBB"/>
    <w:multiLevelType w:val="hybridMultilevel"/>
    <w:tmpl w:val="A9247F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8058E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9E43611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4F4FD0"/>
    <w:multiLevelType w:val="multilevel"/>
    <w:tmpl w:val="1E8EA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676A8"/>
    <w:rsid w:val="00033C80"/>
    <w:rsid w:val="00066FA3"/>
    <w:rsid w:val="000E59CB"/>
    <w:rsid w:val="000F0166"/>
    <w:rsid w:val="001316BB"/>
    <w:rsid w:val="001404A0"/>
    <w:rsid w:val="00143856"/>
    <w:rsid w:val="00162FF6"/>
    <w:rsid w:val="001676A8"/>
    <w:rsid w:val="00171E77"/>
    <w:rsid w:val="001831F3"/>
    <w:rsid w:val="00195C55"/>
    <w:rsid w:val="001A7DB9"/>
    <w:rsid w:val="001E0542"/>
    <w:rsid w:val="00203859"/>
    <w:rsid w:val="00224D63"/>
    <w:rsid w:val="00245978"/>
    <w:rsid w:val="002A3A1E"/>
    <w:rsid w:val="002B6A7B"/>
    <w:rsid w:val="002E6F57"/>
    <w:rsid w:val="002F3DDC"/>
    <w:rsid w:val="0031477D"/>
    <w:rsid w:val="003460A2"/>
    <w:rsid w:val="003A3BB7"/>
    <w:rsid w:val="003F1153"/>
    <w:rsid w:val="003F72DF"/>
    <w:rsid w:val="00412AB6"/>
    <w:rsid w:val="00430428"/>
    <w:rsid w:val="004405B9"/>
    <w:rsid w:val="0047580B"/>
    <w:rsid w:val="00485371"/>
    <w:rsid w:val="004A0CC6"/>
    <w:rsid w:val="004F0229"/>
    <w:rsid w:val="00517A12"/>
    <w:rsid w:val="00527A1C"/>
    <w:rsid w:val="00547B69"/>
    <w:rsid w:val="00556406"/>
    <w:rsid w:val="005749FD"/>
    <w:rsid w:val="00594FED"/>
    <w:rsid w:val="005B323C"/>
    <w:rsid w:val="005C0DBD"/>
    <w:rsid w:val="005F0A93"/>
    <w:rsid w:val="0064293B"/>
    <w:rsid w:val="0065648D"/>
    <w:rsid w:val="0068176B"/>
    <w:rsid w:val="006831A5"/>
    <w:rsid w:val="006B5453"/>
    <w:rsid w:val="006C2B42"/>
    <w:rsid w:val="00783A38"/>
    <w:rsid w:val="007C6D3B"/>
    <w:rsid w:val="007D6FA5"/>
    <w:rsid w:val="007E6560"/>
    <w:rsid w:val="008871C6"/>
    <w:rsid w:val="008E3647"/>
    <w:rsid w:val="008F0230"/>
    <w:rsid w:val="00907104"/>
    <w:rsid w:val="0095110B"/>
    <w:rsid w:val="009F6E91"/>
    <w:rsid w:val="00A41463"/>
    <w:rsid w:val="00AC33F4"/>
    <w:rsid w:val="00AC4DD7"/>
    <w:rsid w:val="00AC5832"/>
    <w:rsid w:val="00B163BD"/>
    <w:rsid w:val="00B555B1"/>
    <w:rsid w:val="00B566BD"/>
    <w:rsid w:val="00B61D1A"/>
    <w:rsid w:val="00B8130B"/>
    <w:rsid w:val="00B96BA6"/>
    <w:rsid w:val="00BC28CF"/>
    <w:rsid w:val="00C03E6E"/>
    <w:rsid w:val="00C1583D"/>
    <w:rsid w:val="00C66D6A"/>
    <w:rsid w:val="00C67C58"/>
    <w:rsid w:val="00C9221F"/>
    <w:rsid w:val="00C95E78"/>
    <w:rsid w:val="00C965D3"/>
    <w:rsid w:val="00CA04B2"/>
    <w:rsid w:val="00CA3BD9"/>
    <w:rsid w:val="00CC74BD"/>
    <w:rsid w:val="00CF6892"/>
    <w:rsid w:val="00D01804"/>
    <w:rsid w:val="00D15294"/>
    <w:rsid w:val="00D41838"/>
    <w:rsid w:val="00D519D5"/>
    <w:rsid w:val="00D55EA8"/>
    <w:rsid w:val="00D5747D"/>
    <w:rsid w:val="00D716A7"/>
    <w:rsid w:val="00DD3673"/>
    <w:rsid w:val="00DE5EF4"/>
    <w:rsid w:val="00E37FC5"/>
    <w:rsid w:val="00E46E5A"/>
    <w:rsid w:val="00E542EF"/>
    <w:rsid w:val="00E86FCC"/>
    <w:rsid w:val="00EB2508"/>
    <w:rsid w:val="00EE1785"/>
    <w:rsid w:val="00F17E9E"/>
    <w:rsid w:val="00F504E2"/>
    <w:rsid w:val="00F70EDD"/>
    <w:rsid w:val="00FB5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A5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E178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E1785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rsid w:val="003F11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F1153"/>
    <w:rPr>
      <w:sz w:val="24"/>
      <w:szCs w:val="24"/>
      <w:lang w:val="en-US" w:eastAsia="en-US"/>
    </w:rPr>
  </w:style>
  <w:style w:type="paragraph" w:styleId="a7">
    <w:name w:val="footer"/>
    <w:basedOn w:val="a"/>
    <w:link w:val="a8"/>
    <w:rsid w:val="003F11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F1153"/>
    <w:rPr>
      <w:sz w:val="24"/>
      <w:szCs w:val="24"/>
      <w:lang w:val="en-US" w:eastAsia="en-US"/>
    </w:rPr>
  </w:style>
  <w:style w:type="paragraph" w:customStyle="1" w:styleId="1">
    <w:name w:val="1."/>
    <w:basedOn w:val="a"/>
    <w:rsid w:val="00C67C58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a9">
    <w:name w:val="Normal (Web)"/>
    <w:basedOn w:val="a"/>
    <w:uiPriority w:val="99"/>
    <w:unhideWhenUsed/>
    <w:rsid w:val="00B163BD"/>
    <w:rPr>
      <w:rFonts w:eastAsia="Calibri"/>
      <w:lang w:val="ru-RU" w:eastAsia="ru-RU"/>
    </w:rPr>
  </w:style>
  <w:style w:type="character" w:customStyle="1" w:styleId="rvts7">
    <w:name w:val="rvts7"/>
    <w:rsid w:val="00B163BD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ОАО "НК Роснефть"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kvkudashov</dc:creator>
  <cp:lastModifiedBy>Kosova_vv</cp:lastModifiedBy>
  <cp:revision>8</cp:revision>
  <cp:lastPrinted>2012-03-02T07:47:00Z</cp:lastPrinted>
  <dcterms:created xsi:type="dcterms:W3CDTF">2014-11-18T10:08:00Z</dcterms:created>
  <dcterms:modified xsi:type="dcterms:W3CDTF">2018-01-17T11:30:00Z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L5ogleGt8mBX00002X16IW</vt:lpwstr>
  </property>
</Properties>
</file>