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2B" w:rsidRPr="00DB662B" w:rsidRDefault="00DB662B" w:rsidP="000001AB">
      <w:pPr>
        <w:ind w:firstLine="708"/>
        <w:rPr>
          <w:sz w:val="22"/>
          <w:szCs w:val="22"/>
        </w:rPr>
      </w:pPr>
    </w:p>
    <w:p w:rsidR="00281BE9" w:rsidRDefault="00281BE9" w:rsidP="000001AB">
      <w:pPr>
        <w:spacing w:line="360" w:lineRule="auto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Приложение  6</w:t>
      </w:r>
    </w:p>
    <w:p w:rsidR="000001AB" w:rsidRPr="00132A15" w:rsidRDefault="000001AB" w:rsidP="000001AB">
      <w:pPr>
        <w:spacing w:line="360" w:lineRule="auto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к ДОГОВОРУ №  </w:t>
      </w:r>
      <w:r w:rsidRPr="00132A15">
        <w:rPr>
          <w:rFonts w:ascii="Arial" w:hAnsi="Arial"/>
          <w:b/>
          <w:sz w:val="16"/>
        </w:rPr>
        <w:t>______</w:t>
      </w:r>
    </w:p>
    <w:p w:rsidR="000001AB" w:rsidRPr="00DE1225" w:rsidRDefault="000001AB" w:rsidP="000001AB">
      <w:pPr>
        <w:spacing w:line="360" w:lineRule="auto"/>
        <w:jc w:val="right"/>
      </w:pPr>
      <w:r>
        <w:rPr>
          <w:rFonts w:ascii="Arial" w:hAnsi="Arial"/>
          <w:b/>
          <w:sz w:val="16"/>
        </w:rPr>
        <w:t xml:space="preserve"> от «____»__________201__г.</w:t>
      </w:r>
    </w:p>
    <w:p w:rsidR="000001AB" w:rsidRDefault="000001AB" w:rsidP="005E4C2B">
      <w:pPr>
        <w:jc w:val="center"/>
        <w:rPr>
          <w:b/>
          <w:sz w:val="28"/>
          <w:szCs w:val="28"/>
        </w:rPr>
      </w:pPr>
    </w:p>
    <w:p w:rsidR="005E4C2B" w:rsidRPr="00CF6235" w:rsidRDefault="005E4C2B" w:rsidP="005E4C2B">
      <w:pPr>
        <w:jc w:val="center"/>
        <w:rPr>
          <w:b/>
          <w:sz w:val="28"/>
          <w:szCs w:val="28"/>
        </w:rPr>
      </w:pPr>
      <w:r w:rsidRPr="00B255FD">
        <w:rPr>
          <w:b/>
          <w:sz w:val="28"/>
          <w:szCs w:val="28"/>
        </w:rPr>
        <w:t xml:space="preserve">Шкала оценки качества </w:t>
      </w:r>
    </w:p>
    <w:p w:rsidR="00DB662B" w:rsidRDefault="005E4C2B" w:rsidP="005717F8">
      <w:pPr>
        <w:spacing w:after="120"/>
        <w:rPr>
          <w:rFonts w:ascii="Arial" w:hAnsi="Arial" w:cs="Arial"/>
          <w:sz w:val="22"/>
          <w:szCs w:val="22"/>
        </w:rPr>
      </w:pPr>
      <w:r w:rsidRPr="00B255FD">
        <w:rPr>
          <w:rFonts w:ascii="Arial" w:hAnsi="Arial" w:cs="Arial"/>
          <w:sz w:val="22"/>
          <w:szCs w:val="22"/>
        </w:rPr>
        <w:t xml:space="preserve">При оценке качества </w:t>
      </w:r>
      <w:r w:rsidR="005A4762">
        <w:rPr>
          <w:rFonts w:ascii="Arial" w:hAnsi="Arial" w:cs="Arial"/>
          <w:sz w:val="22"/>
          <w:szCs w:val="22"/>
        </w:rPr>
        <w:t>оказанных УСЛУГ</w:t>
      </w:r>
      <w:r w:rsidR="009C75E9">
        <w:rPr>
          <w:rFonts w:ascii="Arial" w:hAnsi="Arial" w:cs="Arial"/>
          <w:sz w:val="22"/>
          <w:szCs w:val="22"/>
        </w:rPr>
        <w:t xml:space="preserve"> </w:t>
      </w:r>
      <w:r w:rsidRPr="00B255FD">
        <w:rPr>
          <w:rFonts w:ascii="Arial" w:hAnsi="Arial" w:cs="Arial"/>
          <w:caps/>
          <w:sz w:val="22"/>
          <w:szCs w:val="22"/>
        </w:rPr>
        <w:t>Стороны</w:t>
      </w:r>
      <w:r w:rsidRPr="00B255FD">
        <w:rPr>
          <w:rFonts w:ascii="Arial" w:hAnsi="Arial" w:cs="Arial"/>
          <w:sz w:val="22"/>
          <w:szCs w:val="22"/>
        </w:rPr>
        <w:t xml:space="preserve"> договорились применять следующую Шкалу</w:t>
      </w:r>
      <w:r w:rsidR="0020685C">
        <w:rPr>
          <w:rFonts w:ascii="Arial" w:hAnsi="Arial" w:cs="Arial"/>
          <w:sz w:val="22"/>
          <w:szCs w:val="22"/>
        </w:rPr>
        <w:t xml:space="preserve"> </w:t>
      </w:r>
      <w:r w:rsidR="0020685C" w:rsidRPr="0020685C">
        <w:rPr>
          <w:rFonts w:ascii="Arial" w:hAnsi="Arial" w:cs="Arial"/>
          <w:sz w:val="22"/>
          <w:szCs w:val="22"/>
        </w:rPr>
        <w:t>оценки качества</w:t>
      </w:r>
      <w:r w:rsidRPr="0020685C">
        <w:rPr>
          <w:rFonts w:ascii="Arial" w:hAnsi="Arial" w:cs="Arial"/>
          <w:sz w:val="22"/>
          <w:szCs w:val="22"/>
        </w:rPr>
        <w:t>:</w:t>
      </w:r>
    </w:p>
    <w:tbl>
      <w:tblPr>
        <w:tblW w:w="13893" w:type="dxa"/>
        <w:jc w:val="center"/>
        <w:tblInd w:w="-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7752"/>
        <w:gridCol w:w="1637"/>
        <w:gridCol w:w="3830"/>
      </w:tblGrid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</w:pPr>
            <w:r w:rsidRPr="00C90FCD">
              <w:t xml:space="preserve">№№ </w:t>
            </w:r>
            <w:proofErr w:type="gramStart"/>
            <w:r w:rsidRPr="00C90FCD">
              <w:t>п</w:t>
            </w:r>
            <w:proofErr w:type="gramEnd"/>
            <w:r w:rsidRPr="00C90FCD">
              <w:t>/п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jc w:val="center"/>
            </w:pPr>
            <w:r w:rsidRPr="00C90FCD">
              <w:t xml:space="preserve">Перечень отклонений, </w:t>
            </w:r>
          </w:p>
          <w:p w:rsidR="005717F8" w:rsidRPr="002008B5" w:rsidRDefault="005717F8" w:rsidP="003723EF">
            <w:pPr>
              <w:jc w:val="center"/>
              <w:rPr>
                <w:sz w:val="18"/>
                <w:szCs w:val="18"/>
              </w:rPr>
            </w:pPr>
            <w:proofErr w:type="gramStart"/>
            <w:r>
              <w:t>допущенных</w:t>
            </w:r>
            <w:proofErr w:type="gramEnd"/>
            <w:r>
              <w:t xml:space="preserve"> Исполнителем 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</w:pPr>
            <w:r w:rsidRPr="00C90FCD">
              <w:t>Коэффициент снижения стоимости, К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jc w:val="center"/>
            </w:pPr>
            <w:r w:rsidRPr="00C90FCD">
              <w:t>Примечание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13893" w:type="dxa"/>
            <w:gridSpan w:val="4"/>
            <w:vAlign w:val="center"/>
          </w:tcPr>
          <w:p w:rsidR="005717F8" w:rsidRPr="00C90FCD" w:rsidRDefault="005717F8" w:rsidP="003723EF">
            <w:pPr>
              <w:rPr>
                <w:b/>
                <w:sz w:val="22"/>
                <w:szCs w:val="22"/>
              </w:rPr>
            </w:pPr>
            <w:r w:rsidRPr="00C90FCD">
              <w:rPr>
                <w:b/>
                <w:sz w:val="22"/>
                <w:szCs w:val="22"/>
              </w:rPr>
              <w:t>Долотный сервис + Сервис ГЗД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Механическое разрушение долота или элементов КНБК с оставлением элементов долота</w:t>
            </w:r>
            <w:r>
              <w:rPr>
                <w:sz w:val="22"/>
                <w:szCs w:val="22"/>
              </w:rPr>
              <w:t xml:space="preserve"> в скважине/</w:t>
            </w:r>
            <w:r w:rsidRPr="00C90FCD">
              <w:rPr>
                <w:sz w:val="22"/>
                <w:szCs w:val="22"/>
              </w:rPr>
              <w:t>на забое.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0,2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C90FCD">
              <w:rPr>
                <w:sz w:val="22"/>
                <w:szCs w:val="22"/>
              </w:rPr>
              <w:t xml:space="preserve"> компенсирует убытки Заказчика, но не более стоимости услуг в целом</w:t>
            </w:r>
            <w:r w:rsidR="00685F4B">
              <w:rPr>
                <w:sz w:val="22"/>
                <w:szCs w:val="22"/>
              </w:rPr>
              <w:t xml:space="preserve"> </w:t>
            </w:r>
            <w:r w:rsidRPr="00C90FCD">
              <w:rPr>
                <w:sz w:val="22"/>
                <w:szCs w:val="22"/>
              </w:rPr>
              <w:t xml:space="preserve">по данной скважине. 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2.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Предоставление несвоевременно или недостоверной информации Заказчику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0,05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3.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Несвоевременное предоставление Долотной програ</w:t>
            </w:r>
            <w:r>
              <w:rPr>
                <w:sz w:val="22"/>
                <w:szCs w:val="22"/>
              </w:rPr>
              <w:t>м</w:t>
            </w:r>
            <w:r w:rsidRPr="00C90FCD">
              <w:rPr>
                <w:sz w:val="22"/>
                <w:szCs w:val="22"/>
              </w:rPr>
              <w:t>мы, а также отчетов</w:t>
            </w:r>
            <w:r>
              <w:rPr>
                <w:sz w:val="22"/>
                <w:szCs w:val="22"/>
              </w:rPr>
              <w:t xml:space="preserve"> (за сутки, за этап, по скважине в целом)</w:t>
            </w:r>
            <w:r w:rsidRPr="00C90FCD">
              <w:rPr>
                <w:sz w:val="22"/>
                <w:szCs w:val="22"/>
              </w:rPr>
              <w:t xml:space="preserve"> с проведением анализов.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0,03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</w:t>
            </w:r>
            <w:r>
              <w:rPr>
                <w:sz w:val="22"/>
                <w:szCs w:val="22"/>
              </w:rPr>
              <w:t>е сутки задержки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4.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Отсутствие на объекте перечня долот, утвержденного в </w:t>
            </w:r>
            <w:r w:rsidRPr="00E604B9">
              <w:rPr>
                <w:sz w:val="22"/>
                <w:szCs w:val="22"/>
              </w:rPr>
              <w:t xml:space="preserve">Программе технологического сопровождения отработки долот и ГЗД </w:t>
            </w:r>
            <w:r w:rsidRPr="00C90FCD">
              <w:rPr>
                <w:sz w:val="22"/>
                <w:szCs w:val="22"/>
              </w:rPr>
              <w:t xml:space="preserve">и Приложении №6, за трое суток </w:t>
            </w:r>
            <w:proofErr w:type="gramStart"/>
            <w:r w:rsidRPr="00C90FCD">
              <w:rPr>
                <w:sz w:val="22"/>
                <w:szCs w:val="22"/>
              </w:rPr>
              <w:t>до</w:t>
            </w:r>
            <w:proofErr w:type="gramEnd"/>
            <w:r w:rsidRPr="00C90FCD">
              <w:rPr>
                <w:sz w:val="22"/>
                <w:szCs w:val="22"/>
              </w:rPr>
              <w:t xml:space="preserve"> </w:t>
            </w:r>
            <w:proofErr w:type="gramStart"/>
            <w:r w:rsidRPr="00C90FCD">
              <w:rPr>
                <w:sz w:val="22"/>
                <w:szCs w:val="22"/>
              </w:rPr>
              <w:t>момент</w:t>
            </w:r>
            <w:proofErr w:type="gramEnd"/>
            <w:r w:rsidRPr="00C90FCD">
              <w:rPr>
                <w:sz w:val="22"/>
                <w:szCs w:val="22"/>
              </w:rPr>
              <w:t xml:space="preserve"> оказания услуг.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0,3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В случае простоя, связанного с отсутствием долот, </w:t>
            </w:r>
            <w:r>
              <w:rPr>
                <w:sz w:val="22"/>
                <w:szCs w:val="22"/>
              </w:rPr>
              <w:t>Исполнитель</w:t>
            </w:r>
            <w:r w:rsidRPr="00C90FCD">
              <w:rPr>
                <w:sz w:val="22"/>
                <w:szCs w:val="22"/>
              </w:rPr>
              <w:t xml:space="preserve"> компенсирует убытки Заказчика и привлеченных </w:t>
            </w:r>
            <w:r>
              <w:rPr>
                <w:sz w:val="22"/>
                <w:szCs w:val="22"/>
              </w:rPr>
              <w:t>Исполнителей</w:t>
            </w:r>
            <w:r w:rsidRPr="00C90FCD">
              <w:rPr>
                <w:sz w:val="22"/>
                <w:szCs w:val="22"/>
              </w:rPr>
              <w:t>, но не более стоимости услуг в целом по данной скважине.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5.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Нарушение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 xml:space="preserve"> требований ТБ на объектах Заказчика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0,08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6.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</w:t>
            </w:r>
            <w:r w:rsidRPr="00C90FCD">
              <w:rPr>
                <w:sz w:val="22"/>
                <w:szCs w:val="22"/>
              </w:rPr>
              <w:t>запланированное</w:t>
            </w:r>
            <w:proofErr w:type="gramEnd"/>
            <w:r w:rsidRPr="00C90FCD">
              <w:rPr>
                <w:sz w:val="22"/>
                <w:szCs w:val="22"/>
              </w:rPr>
              <w:t xml:space="preserve"> СПО для смены долота по вине </w:t>
            </w:r>
            <w:r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7.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Несвоевременное выполнение согласованных требований Заказчика в процессе бурения скважины.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0,05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</w:t>
            </w:r>
          </w:p>
        </w:tc>
        <w:tc>
          <w:tcPr>
            <w:tcW w:w="13219" w:type="dxa"/>
            <w:gridSpan w:val="3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Невыполнение </w:t>
            </w:r>
            <w:r>
              <w:rPr>
                <w:sz w:val="22"/>
                <w:szCs w:val="22"/>
              </w:rPr>
              <w:t>показателей</w:t>
            </w:r>
            <w:r w:rsidRPr="00C90FCD">
              <w:rPr>
                <w:sz w:val="22"/>
                <w:szCs w:val="22"/>
              </w:rPr>
              <w:t xml:space="preserve"> механической скорости</w:t>
            </w:r>
            <w:r>
              <w:rPr>
                <w:sz w:val="22"/>
                <w:szCs w:val="22"/>
              </w:rPr>
              <w:t xml:space="preserve"> бурения, определенных П</w:t>
            </w:r>
            <w:r w:rsidRPr="00C90FCD">
              <w:rPr>
                <w:sz w:val="22"/>
                <w:szCs w:val="22"/>
              </w:rPr>
              <w:t>рограмм</w:t>
            </w:r>
            <w:r>
              <w:rPr>
                <w:sz w:val="22"/>
                <w:szCs w:val="22"/>
              </w:rPr>
              <w:t>ой технологического сопровождения отработки долот и ГЗ</w:t>
            </w:r>
            <w:proofErr w:type="gramStart"/>
            <w:r>
              <w:rPr>
                <w:sz w:val="22"/>
                <w:szCs w:val="22"/>
              </w:rPr>
              <w:t>Д(</w:t>
            </w:r>
            <w:proofErr w:type="gramEnd"/>
            <w:r w:rsidRPr="00C90FCD">
              <w:rPr>
                <w:sz w:val="22"/>
                <w:szCs w:val="22"/>
              </w:rPr>
              <w:t>Приложени</w:t>
            </w:r>
            <w:r>
              <w:rPr>
                <w:sz w:val="22"/>
                <w:szCs w:val="22"/>
              </w:rPr>
              <w:t>е</w:t>
            </w:r>
            <w:r w:rsidRPr="00C90FCD">
              <w:rPr>
                <w:sz w:val="22"/>
                <w:szCs w:val="22"/>
              </w:rPr>
              <w:t xml:space="preserve"> №4</w:t>
            </w:r>
            <w:r>
              <w:rPr>
                <w:sz w:val="22"/>
                <w:szCs w:val="22"/>
              </w:rPr>
              <w:t>)</w:t>
            </w:r>
            <w:r w:rsidRPr="00C90FCD">
              <w:rPr>
                <w:sz w:val="22"/>
                <w:szCs w:val="22"/>
              </w:rPr>
              <w:t>: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8.1.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90</w:t>
            </w:r>
            <w:r w:rsidRPr="00C90FCD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830" w:type="dxa"/>
            <w:vMerge w:val="restart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этап/секцию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8.2.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80</w:t>
            </w:r>
            <w:r w:rsidRPr="00C90FCD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830" w:type="dxa"/>
            <w:vMerge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8.3.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75</w:t>
            </w:r>
            <w:r w:rsidRPr="00C90FCD">
              <w:rPr>
                <w:sz w:val="22"/>
                <w:szCs w:val="22"/>
              </w:rPr>
              <w:t>%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0,3</w:t>
            </w:r>
          </w:p>
        </w:tc>
        <w:tc>
          <w:tcPr>
            <w:tcW w:w="3830" w:type="dxa"/>
            <w:vMerge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60</w:t>
            </w:r>
            <w:r w:rsidRPr="00C90FCD">
              <w:rPr>
                <w:sz w:val="22"/>
                <w:szCs w:val="22"/>
              </w:rPr>
              <w:t>%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830" w:type="dxa"/>
            <w:vMerge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5717F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 контроля представителем</w:t>
            </w:r>
            <w:r>
              <w:rPr>
                <w:sz w:val="22"/>
                <w:szCs w:val="22"/>
              </w:rPr>
              <w:t xml:space="preserve"> Исполнителя </w:t>
            </w:r>
            <w:r w:rsidRPr="00C90FCD">
              <w:rPr>
                <w:sz w:val="22"/>
                <w:szCs w:val="22"/>
              </w:rPr>
              <w:t>за процессом</w:t>
            </w:r>
            <w:r>
              <w:rPr>
                <w:sz w:val="22"/>
                <w:szCs w:val="22"/>
              </w:rPr>
              <w:t xml:space="preserve"> б</w:t>
            </w:r>
            <w:r w:rsidRPr="00C90FCD">
              <w:rPr>
                <w:sz w:val="22"/>
                <w:szCs w:val="22"/>
              </w:rPr>
              <w:t>урения/оказания услуг по Договору непосредственно на Объекте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0,03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час отсутствия.</w:t>
            </w:r>
          </w:p>
        </w:tc>
      </w:tr>
      <w:tr w:rsidR="005717F8" w:rsidRPr="00867A0B" w:rsidTr="005717F8">
        <w:trPr>
          <w:trHeight w:val="971"/>
          <w:tblHeader/>
          <w:jc w:val="center"/>
        </w:trPr>
        <w:tc>
          <w:tcPr>
            <w:tcW w:w="674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Отсутствие у </w:t>
            </w:r>
            <w:r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 xml:space="preserve"> оснастки для долот (переводников, насадок, досок отворота, шаблонов, инструмента для извлечения и замера насадок)</w:t>
            </w:r>
          </w:p>
        </w:tc>
        <w:tc>
          <w:tcPr>
            <w:tcW w:w="1637" w:type="dxa"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каждые сутки отсутствия.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5717F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Отказ забойного двигателя повлекший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незапланированное</w:t>
            </w:r>
            <w:proofErr w:type="gramEnd"/>
            <w:r w:rsidRPr="00C90FCD">
              <w:rPr>
                <w:sz w:val="22"/>
                <w:szCs w:val="22"/>
              </w:rPr>
              <w:t xml:space="preserve"> СПО</w:t>
            </w:r>
          </w:p>
        </w:tc>
        <w:tc>
          <w:tcPr>
            <w:tcW w:w="1637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0,2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C90FCD">
              <w:rPr>
                <w:sz w:val="22"/>
                <w:szCs w:val="22"/>
              </w:rPr>
              <w:t>а каждый случай при условии наработки ВЗД менее 180 часов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Отсутствие контроля/руководства представителем </w:t>
            </w:r>
            <w:r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 xml:space="preserve"> за сборкой КНБК</w:t>
            </w:r>
            <w:r>
              <w:rPr>
                <w:sz w:val="22"/>
                <w:szCs w:val="22"/>
              </w:rPr>
              <w:t xml:space="preserve"> </w:t>
            </w:r>
            <w:r w:rsidRPr="00C90FCD">
              <w:rPr>
                <w:sz w:val="22"/>
                <w:szCs w:val="22"/>
              </w:rPr>
              <w:t xml:space="preserve">с Оборудованием </w:t>
            </w:r>
            <w:r>
              <w:rPr>
                <w:sz w:val="22"/>
                <w:szCs w:val="22"/>
              </w:rPr>
              <w:t>Исполнителя</w:t>
            </w:r>
          </w:p>
        </w:tc>
        <w:tc>
          <w:tcPr>
            <w:tcW w:w="1637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C90FCD">
              <w:rPr>
                <w:sz w:val="22"/>
                <w:szCs w:val="22"/>
              </w:rPr>
              <w:t>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 проведение испытания ГЗД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637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0,03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C90FCD">
              <w:rPr>
                <w:sz w:val="22"/>
                <w:szCs w:val="22"/>
              </w:rPr>
              <w:t>а каждый случай</w:t>
            </w:r>
          </w:p>
        </w:tc>
      </w:tr>
      <w:tr w:rsidR="005717F8" w:rsidRPr="00867A0B" w:rsidTr="005717F8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7752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 запасного комплекта оборудования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noWrap/>
            <w:vAlign w:val="center"/>
          </w:tcPr>
          <w:p w:rsidR="005717F8" w:rsidRPr="00C90FCD" w:rsidRDefault="005717F8" w:rsidP="003723E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830" w:type="dxa"/>
            <w:vAlign w:val="center"/>
          </w:tcPr>
          <w:p w:rsidR="005717F8" w:rsidRPr="00C90FCD" w:rsidRDefault="005717F8" w:rsidP="003723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каждые сутки простоя/ожидания. </w:t>
            </w:r>
          </w:p>
        </w:tc>
      </w:tr>
    </w:tbl>
    <w:p w:rsidR="005717F8" w:rsidRDefault="005717F8" w:rsidP="005717F8">
      <w:pPr>
        <w:jc w:val="both"/>
      </w:pPr>
    </w:p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="465" w:tblpY="332"/>
        <w:tblW w:w="13858" w:type="dxa"/>
        <w:tblLayout w:type="fixed"/>
        <w:tblLook w:val="04A0" w:firstRow="1" w:lastRow="0" w:firstColumn="1" w:lastColumn="0" w:noHBand="0" w:noVBand="1"/>
      </w:tblPr>
      <w:tblGrid>
        <w:gridCol w:w="13858"/>
      </w:tblGrid>
      <w:tr w:rsidR="005717F8" w:rsidRPr="005717F8" w:rsidTr="005717F8">
        <w:trPr>
          <w:trHeight w:val="315"/>
        </w:trPr>
        <w:tc>
          <w:tcPr>
            <w:tcW w:w="13858" w:type="dxa"/>
            <w:shd w:val="clear" w:color="auto" w:fill="auto"/>
            <w:noWrap/>
          </w:tcPr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Окончательная стоимост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 услуг, выполненных некачественно, рассчитывается по следующей формуле: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717F8" w:rsidRPr="005717F8" w:rsidRDefault="005717F8" w:rsidP="005717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Q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 = С – 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CC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717F8" w:rsidRPr="005717F8" w:rsidRDefault="005717F8" w:rsidP="005717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СС = С х К,</w:t>
            </w:r>
          </w:p>
        </w:tc>
      </w:tr>
      <w:tr w:rsidR="005717F8" w:rsidRPr="005717F8" w:rsidTr="005717F8">
        <w:trPr>
          <w:trHeight w:val="315"/>
        </w:trPr>
        <w:tc>
          <w:tcPr>
            <w:tcW w:w="13858" w:type="dxa"/>
            <w:shd w:val="clear" w:color="auto" w:fill="auto"/>
            <w:noWrap/>
          </w:tcPr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где: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 – стоимость оказания услуги за весь Этап, в соответствии с Приложением №5 «Стоимость услуг»;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СС – сумма, на которую снижается стоимость работ/услуг;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К –</w:t>
            </w:r>
            <w:r w:rsidR="00685F4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коэффициент снижения стоимости; 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Q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 – стоимость оказания услуги за Этап с применением коэффициента снижения; </w:t>
            </w:r>
          </w:p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b/>
                <w:sz w:val="24"/>
                <w:szCs w:val="24"/>
              </w:rPr>
              <w:t>Примечание: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 xml:space="preserve"> Суммарный размер К не может превышать 1.</w:t>
            </w:r>
          </w:p>
        </w:tc>
      </w:tr>
      <w:tr w:rsidR="005717F8" w:rsidRPr="005717F8" w:rsidTr="005717F8">
        <w:trPr>
          <w:trHeight w:val="315"/>
        </w:trPr>
        <w:tc>
          <w:tcPr>
            <w:tcW w:w="13858" w:type="dxa"/>
            <w:shd w:val="clear" w:color="auto" w:fill="auto"/>
            <w:noWrap/>
          </w:tcPr>
          <w:p w:rsidR="005717F8" w:rsidRPr="005717F8" w:rsidRDefault="005717F8" w:rsidP="005717F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Основанием для оценки качества являются акты, материалы ГТИ, ГИС,</w:t>
            </w:r>
            <w:r w:rsidR="00685F4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5717F8">
              <w:rPr>
                <w:rFonts w:ascii="Times New Roman CYR" w:hAnsi="Times New Roman CYR" w:cs="Times New Roman CYR"/>
                <w:sz w:val="24"/>
                <w:szCs w:val="24"/>
              </w:rPr>
              <w:t>видео и фото фиксация. Акты полевые, диаграммы ГИВ-6, отчёт и суточные рапорта представителя Заказчика и другие имеющие отношение к делу документы.</w:t>
            </w:r>
          </w:p>
        </w:tc>
      </w:tr>
    </w:tbl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p w:rsidR="005717F8" w:rsidRDefault="005717F8" w:rsidP="005717F8">
      <w:pPr>
        <w:spacing w:line="216" w:lineRule="auto"/>
        <w:jc w:val="both"/>
        <w:rPr>
          <w:sz w:val="18"/>
          <w:szCs w:val="18"/>
        </w:rPr>
      </w:pPr>
      <w:r w:rsidRPr="00E3380E">
        <w:rPr>
          <w:b/>
          <w:sz w:val="18"/>
          <w:szCs w:val="18"/>
          <w:u w:val="single"/>
        </w:rPr>
        <w:t>Примечание:</w:t>
      </w:r>
      <w:r>
        <w:rPr>
          <w:sz w:val="18"/>
          <w:szCs w:val="18"/>
        </w:rPr>
        <w:t xml:space="preserve"> Суммарный понижающий процент за все Этапы</w:t>
      </w:r>
      <w:r w:rsidRPr="002008B5">
        <w:rPr>
          <w:sz w:val="18"/>
          <w:szCs w:val="18"/>
        </w:rPr>
        <w:t xml:space="preserve"> не может быть выше </w:t>
      </w:r>
      <w:r>
        <w:rPr>
          <w:sz w:val="18"/>
          <w:szCs w:val="18"/>
        </w:rPr>
        <w:t>7</w:t>
      </w:r>
      <w:r w:rsidRPr="002008B5">
        <w:rPr>
          <w:sz w:val="18"/>
          <w:szCs w:val="18"/>
        </w:rPr>
        <w:t xml:space="preserve">0% от общей стоимости выполненных </w:t>
      </w:r>
      <w:r>
        <w:rPr>
          <w:sz w:val="18"/>
          <w:szCs w:val="18"/>
        </w:rPr>
        <w:t>оказанных услуг</w:t>
      </w:r>
      <w:r w:rsidRPr="002008B5">
        <w:rPr>
          <w:sz w:val="18"/>
          <w:szCs w:val="18"/>
        </w:rPr>
        <w:t xml:space="preserve"> на данной скважине</w:t>
      </w:r>
      <w:r>
        <w:rPr>
          <w:sz w:val="18"/>
          <w:szCs w:val="18"/>
        </w:rPr>
        <w:t>/Объекте</w:t>
      </w:r>
      <w:r w:rsidRPr="002008B5">
        <w:rPr>
          <w:sz w:val="18"/>
          <w:szCs w:val="18"/>
        </w:rPr>
        <w:t xml:space="preserve">, включая все штрафные санкции по </w:t>
      </w:r>
      <w:r>
        <w:rPr>
          <w:sz w:val="18"/>
          <w:szCs w:val="18"/>
        </w:rPr>
        <w:t>настоящему Приложению</w:t>
      </w:r>
      <w:r w:rsidRPr="002008B5">
        <w:rPr>
          <w:sz w:val="18"/>
          <w:szCs w:val="18"/>
        </w:rPr>
        <w:t>.</w:t>
      </w:r>
    </w:p>
    <w:p w:rsidR="005717F8" w:rsidRDefault="005717F8" w:rsidP="005717F8">
      <w:pPr>
        <w:spacing w:line="216" w:lineRule="auto"/>
        <w:jc w:val="both"/>
        <w:rPr>
          <w:sz w:val="18"/>
          <w:szCs w:val="18"/>
        </w:rPr>
      </w:pPr>
    </w:p>
    <w:p w:rsidR="005717F8" w:rsidRDefault="005717F8" w:rsidP="005717F8">
      <w:pPr>
        <w:spacing w:line="216" w:lineRule="auto"/>
        <w:jc w:val="both"/>
        <w:rPr>
          <w:b/>
          <w:sz w:val="22"/>
          <w:szCs w:val="22"/>
        </w:rPr>
      </w:pPr>
    </w:p>
    <w:tbl>
      <w:tblPr>
        <w:tblStyle w:val="aff1"/>
        <w:tblW w:w="111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6"/>
        <w:gridCol w:w="4895"/>
      </w:tblGrid>
      <w:tr w:rsidR="005717F8" w:rsidRPr="0029375E" w:rsidTr="003723EF">
        <w:trPr>
          <w:trHeight w:val="1056"/>
          <w:jc w:val="center"/>
        </w:trPr>
        <w:tc>
          <w:tcPr>
            <w:tcW w:w="6226" w:type="dxa"/>
          </w:tcPr>
          <w:p w:rsidR="005717F8" w:rsidRDefault="005717F8" w:rsidP="003723EF">
            <w:pPr>
              <w:tabs>
                <w:tab w:val="left" w:pos="6090"/>
              </w:tabs>
              <w:rPr>
                <w:b/>
              </w:rPr>
            </w:pPr>
          </w:p>
          <w:p w:rsidR="005717F8" w:rsidRPr="00487A89" w:rsidRDefault="005717F8" w:rsidP="003723EF">
            <w:pPr>
              <w:tabs>
                <w:tab w:val="left" w:pos="6090"/>
              </w:tabs>
              <w:ind w:left="492"/>
              <w:rPr>
                <w:b/>
              </w:rPr>
            </w:pPr>
            <w:r w:rsidRPr="00487A89">
              <w:rPr>
                <w:b/>
              </w:rPr>
              <w:t>Исполнитель:</w:t>
            </w:r>
          </w:p>
          <w:p w:rsidR="005717F8" w:rsidRPr="00487A89" w:rsidRDefault="005717F8" w:rsidP="003723EF">
            <w:pPr>
              <w:tabs>
                <w:tab w:val="left" w:pos="6090"/>
              </w:tabs>
              <w:ind w:left="492"/>
            </w:pPr>
          </w:p>
          <w:p w:rsidR="005717F8" w:rsidRPr="00487A89" w:rsidRDefault="005717F8" w:rsidP="003723EF">
            <w:pPr>
              <w:tabs>
                <w:tab w:val="left" w:pos="6090"/>
              </w:tabs>
              <w:ind w:left="492"/>
            </w:pPr>
            <w:r w:rsidRPr="00487A89">
              <w:t xml:space="preserve">_______________ </w:t>
            </w:r>
          </w:p>
          <w:p w:rsidR="005717F8" w:rsidRDefault="005717F8" w:rsidP="003723EF">
            <w:pPr>
              <w:tabs>
                <w:tab w:val="left" w:pos="6090"/>
              </w:tabs>
              <w:ind w:left="492"/>
              <w:rPr>
                <w:b/>
              </w:rPr>
            </w:pPr>
          </w:p>
        </w:tc>
        <w:tc>
          <w:tcPr>
            <w:tcW w:w="4895" w:type="dxa"/>
          </w:tcPr>
          <w:p w:rsidR="005717F8" w:rsidRDefault="005717F8" w:rsidP="003723EF">
            <w:pPr>
              <w:tabs>
                <w:tab w:val="left" w:pos="6090"/>
              </w:tabs>
              <w:rPr>
                <w:b/>
              </w:rPr>
            </w:pPr>
          </w:p>
          <w:p w:rsidR="005717F8" w:rsidRPr="0029375E" w:rsidRDefault="005717F8" w:rsidP="003723EF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5717F8" w:rsidRPr="0029375E" w:rsidRDefault="005717F8" w:rsidP="003723EF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5717F8" w:rsidRDefault="005717F8" w:rsidP="003723EF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ООО «БНГРЭ»</w:t>
            </w:r>
          </w:p>
          <w:p w:rsidR="005717F8" w:rsidRPr="0029375E" w:rsidRDefault="005717F8" w:rsidP="003723EF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5717F8" w:rsidRPr="009040F9" w:rsidRDefault="005717F8" w:rsidP="003723EF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>
              <w:t>И.Ю. Карцев</w:t>
            </w:r>
          </w:p>
          <w:p w:rsidR="005717F8" w:rsidRPr="0029375E" w:rsidRDefault="005717F8" w:rsidP="005717F8">
            <w:pPr>
              <w:tabs>
                <w:tab w:val="left" w:pos="6090"/>
              </w:tabs>
              <w:ind w:left="-107"/>
              <w:rPr>
                <w:b/>
              </w:rPr>
            </w:pPr>
            <w:r w:rsidRPr="00487A89">
              <w:t>.</w:t>
            </w:r>
          </w:p>
        </w:tc>
      </w:tr>
    </w:tbl>
    <w:p w:rsidR="005717F8" w:rsidRPr="001F5F10" w:rsidRDefault="005717F8" w:rsidP="005717F8">
      <w:pPr>
        <w:spacing w:line="216" w:lineRule="auto"/>
        <w:jc w:val="both"/>
      </w:pPr>
      <w:r>
        <w:rPr>
          <w:b/>
          <w:sz w:val="22"/>
          <w:szCs w:val="22"/>
        </w:rPr>
        <w:tab/>
      </w:r>
    </w:p>
    <w:p w:rsidR="005717F8" w:rsidRPr="001F5F10" w:rsidRDefault="005717F8" w:rsidP="005717F8">
      <w:pPr>
        <w:spacing w:line="216" w:lineRule="auto"/>
        <w:jc w:val="both"/>
      </w:pPr>
    </w:p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p w:rsidR="005717F8" w:rsidRDefault="005717F8" w:rsidP="005717F8">
      <w:pPr>
        <w:spacing w:after="120"/>
        <w:rPr>
          <w:color w:val="000000"/>
          <w:sz w:val="22"/>
          <w:szCs w:val="22"/>
        </w:rPr>
      </w:pPr>
    </w:p>
    <w:p w:rsidR="005717F8" w:rsidRPr="00BC2A5C" w:rsidRDefault="005717F8" w:rsidP="005717F8">
      <w:pPr>
        <w:spacing w:after="120"/>
        <w:rPr>
          <w:color w:val="000000"/>
          <w:sz w:val="22"/>
          <w:szCs w:val="22"/>
        </w:rPr>
      </w:pPr>
    </w:p>
    <w:sectPr w:rsidR="005717F8" w:rsidRPr="00BC2A5C" w:rsidSect="000001AB">
      <w:headerReference w:type="default" r:id="rId9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54" w:rsidRDefault="00500854">
      <w:r>
        <w:separator/>
      </w:r>
    </w:p>
  </w:endnote>
  <w:endnote w:type="continuationSeparator" w:id="0">
    <w:p w:rsidR="00500854" w:rsidRDefault="0050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54" w:rsidRDefault="00500854">
      <w:r>
        <w:separator/>
      </w:r>
    </w:p>
  </w:footnote>
  <w:footnote w:type="continuationSeparator" w:id="0">
    <w:p w:rsidR="00500854" w:rsidRDefault="00500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90" w:rsidRDefault="003B5D90">
    <w:pPr>
      <w:pStyle w:val="a5"/>
    </w:pPr>
  </w:p>
  <w:p w:rsidR="003B5D90" w:rsidRDefault="003B5D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5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17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0"/>
  </w:num>
  <w:num w:numId="19">
    <w:abstractNumId w:val="19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BBB"/>
    <w:rsid w:val="000001AB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24"/>
    <w:rsid w:val="002B1FC7"/>
    <w:rsid w:val="002B3D54"/>
    <w:rsid w:val="002C60A1"/>
    <w:rsid w:val="002D7D45"/>
    <w:rsid w:val="002F084E"/>
    <w:rsid w:val="002F0B0F"/>
    <w:rsid w:val="002F266D"/>
    <w:rsid w:val="002F3302"/>
    <w:rsid w:val="002F3C20"/>
    <w:rsid w:val="002F5223"/>
    <w:rsid w:val="002F5AF4"/>
    <w:rsid w:val="00312ABD"/>
    <w:rsid w:val="003850EE"/>
    <w:rsid w:val="003B0F3E"/>
    <w:rsid w:val="003B1452"/>
    <w:rsid w:val="003B3942"/>
    <w:rsid w:val="003B5D90"/>
    <w:rsid w:val="003C4165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2AB1"/>
    <w:rsid w:val="004D5C4C"/>
    <w:rsid w:val="00500854"/>
    <w:rsid w:val="00502180"/>
    <w:rsid w:val="00524A1A"/>
    <w:rsid w:val="00543EC3"/>
    <w:rsid w:val="005605A3"/>
    <w:rsid w:val="00562FCF"/>
    <w:rsid w:val="005717F8"/>
    <w:rsid w:val="0058683B"/>
    <w:rsid w:val="005A4762"/>
    <w:rsid w:val="005B555B"/>
    <w:rsid w:val="005C168B"/>
    <w:rsid w:val="005C50ED"/>
    <w:rsid w:val="005D1094"/>
    <w:rsid w:val="005E4C2B"/>
    <w:rsid w:val="005E72EC"/>
    <w:rsid w:val="005F4DCE"/>
    <w:rsid w:val="00604A55"/>
    <w:rsid w:val="00607543"/>
    <w:rsid w:val="00612A2E"/>
    <w:rsid w:val="00630813"/>
    <w:rsid w:val="00630B7C"/>
    <w:rsid w:val="00643A3C"/>
    <w:rsid w:val="00647059"/>
    <w:rsid w:val="006643D0"/>
    <w:rsid w:val="006718BF"/>
    <w:rsid w:val="00674EB7"/>
    <w:rsid w:val="006772E1"/>
    <w:rsid w:val="00684AEF"/>
    <w:rsid w:val="00685F4B"/>
    <w:rsid w:val="006A7C6C"/>
    <w:rsid w:val="006B19B1"/>
    <w:rsid w:val="006C363D"/>
    <w:rsid w:val="006D1181"/>
    <w:rsid w:val="006D5506"/>
    <w:rsid w:val="006F0922"/>
    <w:rsid w:val="00700410"/>
    <w:rsid w:val="00707278"/>
    <w:rsid w:val="00713F45"/>
    <w:rsid w:val="00720851"/>
    <w:rsid w:val="007601FB"/>
    <w:rsid w:val="007657DE"/>
    <w:rsid w:val="00771A77"/>
    <w:rsid w:val="00772D97"/>
    <w:rsid w:val="007765DB"/>
    <w:rsid w:val="007775A2"/>
    <w:rsid w:val="0078301D"/>
    <w:rsid w:val="007848E4"/>
    <w:rsid w:val="00792249"/>
    <w:rsid w:val="007B6A9F"/>
    <w:rsid w:val="007E279E"/>
    <w:rsid w:val="007E5FF1"/>
    <w:rsid w:val="00831B5A"/>
    <w:rsid w:val="00854FF3"/>
    <w:rsid w:val="0087352D"/>
    <w:rsid w:val="008814E7"/>
    <w:rsid w:val="00882348"/>
    <w:rsid w:val="00887273"/>
    <w:rsid w:val="008B1B1F"/>
    <w:rsid w:val="008B46FE"/>
    <w:rsid w:val="008B73F6"/>
    <w:rsid w:val="008C1B1D"/>
    <w:rsid w:val="008D1926"/>
    <w:rsid w:val="008E644C"/>
    <w:rsid w:val="00902032"/>
    <w:rsid w:val="009066B9"/>
    <w:rsid w:val="0091331F"/>
    <w:rsid w:val="00915937"/>
    <w:rsid w:val="009237E8"/>
    <w:rsid w:val="00931691"/>
    <w:rsid w:val="00937EC1"/>
    <w:rsid w:val="00941ADA"/>
    <w:rsid w:val="00941BF3"/>
    <w:rsid w:val="00953764"/>
    <w:rsid w:val="00965984"/>
    <w:rsid w:val="00980CB0"/>
    <w:rsid w:val="009A034B"/>
    <w:rsid w:val="009C75E9"/>
    <w:rsid w:val="009D1230"/>
    <w:rsid w:val="009D77F0"/>
    <w:rsid w:val="009E6A3C"/>
    <w:rsid w:val="009F6F2C"/>
    <w:rsid w:val="00A10EB2"/>
    <w:rsid w:val="00A1129B"/>
    <w:rsid w:val="00A56463"/>
    <w:rsid w:val="00A61F23"/>
    <w:rsid w:val="00A73218"/>
    <w:rsid w:val="00A8553A"/>
    <w:rsid w:val="00AA39E3"/>
    <w:rsid w:val="00AB0910"/>
    <w:rsid w:val="00AB247E"/>
    <w:rsid w:val="00AC005E"/>
    <w:rsid w:val="00AC6625"/>
    <w:rsid w:val="00AC75C7"/>
    <w:rsid w:val="00AD44A1"/>
    <w:rsid w:val="00AE3AE7"/>
    <w:rsid w:val="00AF5514"/>
    <w:rsid w:val="00B05A20"/>
    <w:rsid w:val="00B068E3"/>
    <w:rsid w:val="00B11040"/>
    <w:rsid w:val="00B12D82"/>
    <w:rsid w:val="00B1395A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F5143"/>
    <w:rsid w:val="00C07D1F"/>
    <w:rsid w:val="00C13363"/>
    <w:rsid w:val="00C159A9"/>
    <w:rsid w:val="00C20439"/>
    <w:rsid w:val="00C30337"/>
    <w:rsid w:val="00C308B9"/>
    <w:rsid w:val="00C572AF"/>
    <w:rsid w:val="00C63CBE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54BBB"/>
    <w:rsid w:val="00DB34BF"/>
    <w:rsid w:val="00DB3B22"/>
    <w:rsid w:val="00DB3C6F"/>
    <w:rsid w:val="00DB662B"/>
    <w:rsid w:val="00DB7005"/>
    <w:rsid w:val="00DB7DD0"/>
    <w:rsid w:val="00DE1225"/>
    <w:rsid w:val="00DE67AC"/>
    <w:rsid w:val="00E100E9"/>
    <w:rsid w:val="00E17936"/>
    <w:rsid w:val="00E25646"/>
    <w:rsid w:val="00E25D90"/>
    <w:rsid w:val="00E429E3"/>
    <w:rsid w:val="00E70542"/>
    <w:rsid w:val="00E7675A"/>
    <w:rsid w:val="00E768AD"/>
    <w:rsid w:val="00E93767"/>
    <w:rsid w:val="00EA741F"/>
    <w:rsid w:val="00EB4AB6"/>
    <w:rsid w:val="00EC74B2"/>
    <w:rsid w:val="00F01286"/>
    <w:rsid w:val="00F04588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  <w:style w:type="table" w:styleId="aff1">
    <w:name w:val="Table Grid"/>
    <w:basedOn w:val="a2"/>
    <w:uiPriority w:val="59"/>
    <w:rsid w:val="005717F8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6231-7A2C-4AE2-926C-2E3631E1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Мартюшов Владимир Юрьевич</cp:lastModifiedBy>
  <cp:revision>8</cp:revision>
  <cp:lastPrinted>2009-06-24T06:19:00Z</cp:lastPrinted>
  <dcterms:created xsi:type="dcterms:W3CDTF">2017-11-06T12:51:00Z</dcterms:created>
  <dcterms:modified xsi:type="dcterms:W3CDTF">2018-11-20T04:44:00Z</dcterms:modified>
</cp:coreProperties>
</file>