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457" w:rsidDel="003A7CD0" w:rsidRDefault="00660457" w:rsidP="008D2433">
      <w:pPr>
        <w:ind w:firstLine="6804"/>
        <w:jc w:val="both"/>
        <w:rPr>
          <w:del w:id="0" w:author="Соломатов Вячеслав Александрович" w:date="2024-11-27T13:27:00Z"/>
          <w:rFonts w:ascii="Times New Roman" w:eastAsia="Times New Roman" w:hAnsi="Times New Roman" w:cs="Times New Roman"/>
          <w:sz w:val="20"/>
          <w:szCs w:val="20"/>
        </w:rPr>
      </w:pPr>
    </w:p>
    <w:p w:rsidR="005F3D2A" w:rsidDel="003A7CD0" w:rsidRDefault="005F3D2A" w:rsidP="008D2433">
      <w:pPr>
        <w:ind w:firstLine="6804"/>
        <w:jc w:val="both"/>
        <w:rPr>
          <w:del w:id="1" w:author="Соломатов Вячеслав Александрович" w:date="2024-11-27T13:27:00Z"/>
          <w:rFonts w:ascii="Times New Roman" w:eastAsia="Times New Roman" w:hAnsi="Times New Roman" w:cs="Times New Roman"/>
          <w:sz w:val="20"/>
          <w:szCs w:val="20"/>
        </w:rPr>
      </w:pPr>
    </w:p>
    <w:p w:rsidR="00660457" w:rsidRDefault="00660457" w:rsidP="003A7CD0">
      <w:pPr>
        <w:jc w:val="both"/>
        <w:rPr>
          <w:rFonts w:ascii="Times New Roman" w:eastAsia="Times New Roman" w:hAnsi="Times New Roman" w:cs="Times New Roman"/>
          <w:sz w:val="20"/>
          <w:szCs w:val="20"/>
        </w:rPr>
        <w:pPrChange w:id="2" w:author="Соломатов Вячеслав Александрович" w:date="2024-11-27T13:27:00Z">
          <w:pPr>
            <w:ind w:firstLine="6804"/>
            <w:jc w:val="both"/>
          </w:pPr>
        </w:pPrChange>
      </w:pPr>
    </w:p>
    <w:p w:rsidR="008D2433" w:rsidRDefault="001A4813" w:rsidP="00011CC2">
      <w:pPr>
        <w:ind w:firstLine="6804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3A7CD0">
        <w:rPr>
          <w:rFonts w:ascii="Times New Roman" w:eastAsia="Times New Roman" w:hAnsi="Times New Roman" w:cs="Times New Roman"/>
          <w:sz w:val="20"/>
          <w:szCs w:val="20"/>
        </w:rPr>
        <w:t>23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8D2433" w:rsidRDefault="003833AB" w:rsidP="00011CC2">
      <w:pPr>
        <w:ind w:firstLine="6804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 договору №</w:t>
      </w:r>
      <w:r w:rsidR="001A48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32B53">
        <w:rPr>
          <w:rFonts w:ascii="Times New Roman" w:eastAsia="Times New Roman" w:hAnsi="Times New Roman" w:cs="Times New Roman"/>
          <w:sz w:val="20"/>
          <w:szCs w:val="20"/>
        </w:rPr>
        <w:t>________</w:t>
      </w:r>
      <w:r w:rsidR="00AD41FC"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</w:p>
    <w:p w:rsidR="00F65A19" w:rsidRDefault="000C6840" w:rsidP="00011CC2">
      <w:pPr>
        <w:pStyle w:val="40"/>
        <w:shd w:val="clear" w:color="auto" w:fill="auto"/>
        <w:spacing w:line="240" w:lineRule="auto"/>
        <w:ind w:left="1418" w:right="1" w:firstLine="4536"/>
        <w:jc w:val="right"/>
        <w:rPr>
          <w:b/>
          <w:sz w:val="24"/>
          <w:szCs w:val="24"/>
        </w:rPr>
      </w:pPr>
      <w:r>
        <w:rPr>
          <w:sz w:val="20"/>
          <w:szCs w:val="20"/>
        </w:rPr>
        <w:t xml:space="preserve">   </w:t>
      </w:r>
      <w:r w:rsidR="0025537C">
        <w:rPr>
          <w:sz w:val="20"/>
          <w:szCs w:val="20"/>
        </w:rPr>
        <w:t>«</w:t>
      </w:r>
      <w:r w:rsidR="00300C88">
        <w:rPr>
          <w:sz w:val="20"/>
          <w:szCs w:val="20"/>
        </w:rPr>
        <w:t xml:space="preserve">   </w:t>
      </w:r>
      <w:r w:rsidR="0025537C">
        <w:rPr>
          <w:sz w:val="20"/>
          <w:szCs w:val="20"/>
        </w:rPr>
        <w:t xml:space="preserve">» </w:t>
      </w:r>
      <w:r w:rsidR="00300C88">
        <w:rPr>
          <w:sz w:val="20"/>
          <w:szCs w:val="20"/>
        </w:rPr>
        <w:t xml:space="preserve">       </w:t>
      </w:r>
      <w:r w:rsidR="00AD41FC">
        <w:rPr>
          <w:sz w:val="20"/>
          <w:szCs w:val="20"/>
        </w:rPr>
        <w:t xml:space="preserve"> </w:t>
      </w:r>
      <w:r w:rsidR="0025537C">
        <w:rPr>
          <w:sz w:val="20"/>
          <w:szCs w:val="20"/>
        </w:rPr>
        <w:t xml:space="preserve">2022 </w:t>
      </w:r>
      <w:r w:rsidRPr="000C6840">
        <w:rPr>
          <w:sz w:val="20"/>
          <w:szCs w:val="20"/>
        </w:rPr>
        <w:t>г.</w:t>
      </w:r>
    </w:p>
    <w:p w:rsidR="00660457" w:rsidRDefault="00300C88" w:rsidP="008D2433">
      <w:pPr>
        <w:pStyle w:val="40"/>
        <w:shd w:val="clear" w:color="auto" w:fill="auto"/>
        <w:spacing w:line="240" w:lineRule="auto"/>
        <w:ind w:left="1418" w:right="851" w:firstLine="453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12680" w:rsidRDefault="00EB5D0D" w:rsidP="00BB205B">
      <w:pPr>
        <w:pStyle w:val="40"/>
        <w:shd w:val="clear" w:color="auto" w:fill="auto"/>
        <w:spacing w:line="240" w:lineRule="auto"/>
        <w:ind w:left="1418" w:right="851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СОГЛАШЕНИЕ </w:t>
      </w:r>
      <w:r w:rsidR="0088541F">
        <w:rPr>
          <w:b/>
          <w:sz w:val="24"/>
          <w:szCs w:val="24"/>
        </w:rPr>
        <w:t>№</w:t>
      </w:r>
      <w:r w:rsidR="00BB205B">
        <w:rPr>
          <w:b/>
          <w:sz w:val="22"/>
          <w:szCs w:val="22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 w:rsidR="00BB205B">
        <w:rPr>
          <w:b/>
          <w:sz w:val="22"/>
          <w:szCs w:val="22"/>
        </w:rPr>
        <w:instrText xml:space="preserve"> FORMTEXT </w:instrText>
      </w:r>
      <w:r w:rsidR="00BB205B">
        <w:rPr>
          <w:b/>
          <w:sz w:val="22"/>
          <w:szCs w:val="22"/>
        </w:rPr>
      </w:r>
      <w:r w:rsidR="00BB205B">
        <w:rPr>
          <w:b/>
          <w:sz w:val="22"/>
          <w:szCs w:val="22"/>
        </w:rPr>
        <w:fldChar w:fldCharType="separate"/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sz w:val="22"/>
          <w:szCs w:val="22"/>
        </w:rPr>
        <w:fldChar w:fldCharType="end"/>
      </w:r>
    </w:p>
    <w:p w:rsidR="00012680" w:rsidRDefault="00EB5D0D" w:rsidP="00BB205B">
      <w:pPr>
        <w:pStyle w:val="40"/>
        <w:shd w:val="clear" w:color="auto" w:fill="auto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ЭЛЕКТРОННОМ ДОКУМЕНТООБОРОТЕ </w:t>
      </w:r>
    </w:p>
    <w:p w:rsidR="00F65A19" w:rsidRDefault="00F65A19" w:rsidP="00BB205B">
      <w:pPr>
        <w:pStyle w:val="40"/>
        <w:shd w:val="clear" w:color="auto" w:fill="auto"/>
        <w:spacing w:line="240" w:lineRule="auto"/>
        <w:ind w:firstLine="0"/>
        <w:rPr>
          <w:b/>
          <w:sz w:val="24"/>
          <w:szCs w:val="24"/>
        </w:rPr>
      </w:pPr>
    </w:p>
    <w:p w:rsidR="00012680" w:rsidRDefault="00012680" w:rsidP="00BB205B">
      <w:pPr>
        <w:pStyle w:val="40"/>
        <w:shd w:val="clear" w:color="auto" w:fill="auto"/>
        <w:tabs>
          <w:tab w:val="left" w:pos="6276"/>
        </w:tabs>
        <w:spacing w:line="240" w:lineRule="auto"/>
        <w:ind w:firstLine="0"/>
        <w:jc w:val="left"/>
        <w:rPr>
          <w:sz w:val="24"/>
          <w:szCs w:val="24"/>
        </w:rPr>
      </w:pPr>
    </w:p>
    <w:p w:rsidR="00012680" w:rsidRPr="006707C9" w:rsidRDefault="00EB5D0D" w:rsidP="00BB205B">
      <w:pPr>
        <w:tabs>
          <w:tab w:val="left" w:pos="-5103"/>
          <w:tab w:val="right" w:pos="9923"/>
        </w:tabs>
        <w:jc w:val="both"/>
        <w:rPr>
          <w:rFonts w:ascii="Times New Roman" w:hAnsi="Times New Roman" w:cs="Times New Roman"/>
        </w:rPr>
      </w:pPr>
      <w:r w:rsidRPr="006707C9">
        <w:rPr>
          <w:rFonts w:ascii="Times New Roman" w:hAnsi="Times New Roman" w:cs="Times New Roman"/>
        </w:rPr>
        <w:t>г.</w:t>
      </w:r>
      <w:r w:rsidR="006707C9" w:rsidRPr="006707C9">
        <w:rPr>
          <w:rFonts w:ascii="Times New Roman" w:hAnsi="Times New Roman" w:cs="Times New Roman"/>
        </w:rPr>
        <w:t>Красноярск</w:t>
      </w:r>
      <w:r w:rsidR="00BB205B" w:rsidRPr="006707C9">
        <w:rPr>
          <w:rFonts w:ascii="Times New Roman" w:hAnsi="Times New Roman" w:cs="Times New Roman"/>
          <w:bCs/>
        </w:rPr>
        <w:tab/>
        <w:t>«</w:t>
      </w:r>
      <w:r w:rsidR="00BB205B" w:rsidRPr="006707C9">
        <w:rPr>
          <w:rFonts w:ascii="Times New Roman" w:hAnsi="Times New Roman" w:cs="Times New Roman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 w:rsidR="00BB205B" w:rsidRPr="006707C9">
        <w:rPr>
          <w:rFonts w:ascii="Times New Roman" w:hAnsi="Times New Roman" w:cs="Times New Roman"/>
        </w:rPr>
        <w:instrText xml:space="preserve"> FORMTEXT </w:instrText>
      </w:r>
      <w:r w:rsidR="00BB205B" w:rsidRPr="006707C9">
        <w:rPr>
          <w:rFonts w:ascii="Times New Roman" w:hAnsi="Times New Roman" w:cs="Times New Roman"/>
        </w:rPr>
      </w:r>
      <w:r w:rsidR="00BB205B" w:rsidRPr="006707C9">
        <w:rPr>
          <w:rFonts w:ascii="Times New Roman" w:hAnsi="Times New Roman" w:cs="Times New Roman"/>
        </w:rPr>
        <w:fldChar w:fldCharType="separate"/>
      </w:r>
      <w:r w:rsidR="00BB205B" w:rsidRPr="006707C9">
        <w:rPr>
          <w:rFonts w:ascii="Times New Roman" w:hAnsi="Times New Roman" w:cs="Times New Roman"/>
          <w:noProof/>
        </w:rPr>
        <w:t> </w:t>
      </w:r>
      <w:r w:rsidR="00BB205B" w:rsidRPr="006707C9">
        <w:rPr>
          <w:rFonts w:ascii="Times New Roman" w:hAnsi="Times New Roman" w:cs="Times New Roman"/>
          <w:noProof/>
        </w:rPr>
        <w:t> </w:t>
      </w:r>
      <w:r w:rsidR="00BB205B" w:rsidRPr="006707C9">
        <w:rPr>
          <w:rFonts w:ascii="Times New Roman" w:hAnsi="Times New Roman" w:cs="Times New Roman"/>
          <w:noProof/>
        </w:rPr>
        <w:t> </w:t>
      </w:r>
      <w:r w:rsidR="00BB205B" w:rsidRPr="006707C9">
        <w:rPr>
          <w:rFonts w:ascii="Times New Roman" w:hAnsi="Times New Roman" w:cs="Times New Roman"/>
          <w:noProof/>
        </w:rPr>
        <w:t> </w:t>
      </w:r>
      <w:r w:rsidR="00BB205B" w:rsidRPr="006707C9">
        <w:rPr>
          <w:rFonts w:ascii="Times New Roman" w:hAnsi="Times New Roman" w:cs="Times New Roman"/>
          <w:noProof/>
        </w:rPr>
        <w:t> </w:t>
      </w:r>
      <w:r w:rsidR="00BB205B" w:rsidRPr="006707C9">
        <w:rPr>
          <w:rFonts w:ascii="Times New Roman" w:hAnsi="Times New Roman" w:cs="Times New Roman"/>
        </w:rPr>
        <w:fldChar w:fldCharType="end"/>
      </w:r>
      <w:r w:rsidR="00BB205B" w:rsidRPr="006707C9">
        <w:rPr>
          <w:rFonts w:ascii="Times New Roman" w:hAnsi="Times New Roman" w:cs="Times New Roman"/>
          <w:bCs/>
        </w:rPr>
        <w:t xml:space="preserve">» </w:t>
      </w:r>
      <w:r w:rsidR="00BB205B" w:rsidRPr="006707C9">
        <w:rPr>
          <w:rFonts w:ascii="Times New Roman" w:hAnsi="Times New Roman" w:cs="Times New Roman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 w:rsidR="00BB205B" w:rsidRPr="006707C9">
        <w:rPr>
          <w:rFonts w:ascii="Times New Roman" w:hAnsi="Times New Roman" w:cs="Times New Roman"/>
        </w:rPr>
        <w:instrText xml:space="preserve"> FORMTEXT </w:instrText>
      </w:r>
      <w:r w:rsidR="00BB205B" w:rsidRPr="006707C9">
        <w:rPr>
          <w:rFonts w:ascii="Times New Roman" w:hAnsi="Times New Roman" w:cs="Times New Roman"/>
        </w:rPr>
      </w:r>
      <w:r w:rsidR="00BB205B" w:rsidRPr="006707C9">
        <w:rPr>
          <w:rFonts w:ascii="Times New Roman" w:hAnsi="Times New Roman" w:cs="Times New Roman"/>
        </w:rPr>
        <w:fldChar w:fldCharType="separate"/>
      </w:r>
      <w:r w:rsidR="00BB205B" w:rsidRPr="006707C9">
        <w:rPr>
          <w:rFonts w:ascii="Times New Roman" w:hAnsi="Times New Roman" w:cs="Times New Roman"/>
          <w:noProof/>
        </w:rPr>
        <w:t> </w:t>
      </w:r>
      <w:r w:rsidR="00BB205B" w:rsidRPr="006707C9">
        <w:rPr>
          <w:rFonts w:ascii="Times New Roman" w:hAnsi="Times New Roman" w:cs="Times New Roman"/>
          <w:noProof/>
        </w:rPr>
        <w:t> </w:t>
      </w:r>
      <w:r w:rsidR="00BB205B" w:rsidRPr="006707C9">
        <w:rPr>
          <w:rFonts w:ascii="Times New Roman" w:hAnsi="Times New Roman" w:cs="Times New Roman"/>
          <w:noProof/>
        </w:rPr>
        <w:t> </w:t>
      </w:r>
      <w:r w:rsidR="00BB205B" w:rsidRPr="006707C9">
        <w:rPr>
          <w:rFonts w:ascii="Times New Roman" w:hAnsi="Times New Roman" w:cs="Times New Roman"/>
          <w:noProof/>
        </w:rPr>
        <w:t> </w:t>
      </w:r>
      <w:r w:rsidR="00BB205B" w:rsidRPr="006707C9">
        <w:rPr>
          <w:rFonts w:ascii="Times New Roman" w:hAnsi="Times New Roman" w:cs="Times New Roman"/>
          <w:noProof/>
        </w:rPr>
        <w:t> </w:t>
      </w:r>
      <w:r w:rsidR="00BB205B" w:rsidRPr="006707C9">
        <w:rPr>
          <w:rFonts w:ascii="Times New Roman" w:hAnsi="Times New Roman" w:cs="Times New Roman"/>
        </w:rPr>
        <w:fldChar w:fldCharType="end"/>
      </w:r>
      <w:r w:rsidR="00BB205B" w:rsidRPr="006707C9">
        <w:rPr>
          <w:rFonts w:ascii="Times New Roman" w:hAnsi="Times New Roman" w:cs="Times New Roman"/>
        </w:rPr>
        <w:t xml:space="preserve"> </w:t>
      </w:r>
      <w:r w:rsidR="00BB205B" w:rsidRPr="006707C9">
        <w:rPr>
          <w:rFonts w:ascii="Times New Roman" w:hAnsi="Times New Roman" w:cs="Times New Roman"/>
          <w:bCs/>
        </w:rPr>
        <w:t>20</w:t>
      </w:r>
      <w:r w:rsidR="006707C9" w:rsidRPr="006707C9">
        <w:rPr>
          <w:rFonts w:ascii="Times New Roman" w:hAnsi="Times New Roman" w:cs="Times New Roman"/>
        </w:rPr>
        <w:t>2</w:t>
      </w:r>
      <w:r w:rsidR="00023AB5">
        <w:rPr>
          <w:rFonts w:ascii="Times New Roman" w:hAnsi="Times New Roman" w:cs="Times New Roman"/>
        </w:rPr>
        <w:t>_</w:t>
      </w:r>
      <w:r w:rsidRPr="006707C9">
        <w:rPr>
          <w:rFonts w:ascii="Times New Roman" w:hAnsi="Times New Roman" w:cs="Times New Roman"/>
          <w:bCs/>
        </w:rPr>
        <w:t xml:space="preserve"> г.</w:t>
      </w:r>
    </w:p>
    <w:p w:rsidR="00012680" w:rsidRDefault="00012680" w:rsidP="00BB205B">
      <w:pPr>
        <w:tabs>
          <w:tab w:val="left" w:pos="-5103"/>
          <w:tab w:val="right" w:pos="9923"/>
        </w:tabs>
        <w:jc w:val="both"/>
        <w:rPr>
          <w:rFonts w:ascii="Times New Roman" w:hAnsi="Times New Roman" w:cs="Times New Roman"/>
          <w:bCs/>
        </w:rPr>
      </w:pPr>
      <w:bookmarkStart w:id="3" w:name="_GoBack"/>
      <w:bookmarkEnd w:id="3"/>
    </w:p>
    <w:p w:rsidR="008006B5" w:rsidRPr="00CE1F38" w:rsidRDefault="00432B53" w:rsidP="008006B5">
      <w:pPr>
        <w:pStyle w:val="34"/>
        <w:spacing w:after="0"/>
        <w:ind w:left="0" w:firstLine="840"/>
        <w:jc w:val="both"/>
        <w:rPr>
          <w:sz w:val="24"/>
          <w:szCs w:val="24"/>
        </w:rPr>
      </w:pPr>
      <w:r>
        <w:rPr>
          <w:b/>
          <w:sz w:val="24"/>
          <w:szCs w:val="24"/>
        </w:rPr>
        <w:t>________________</w:t>
      </w:r>
      <w:r w:rsidR="008006B5" w:rsidRPr="00CE1F38">
        <w:rPr>
          <w:sz w:val="24"/>
          <w:szCs w:val="24"/>
        </w:rPr>
        <w:t xml:space="preserve">, именуемое в дальнейшем </w:t>
      </w:r>
      <w:r w:rsidR="008006B5" w:rsidRPr="00CE1F38">
        <w:rPr>
          <w:b/>
          <w:bCs/>
          <w:sz w:val="24"/>
          <w:szCs w:val="24"/>
        </w:rPr>
        <w:t xml:space="preserve">«Сторона-1», </w:t>
      </w:r>
      <w:r w:rsidR="008006B5" w:rsidRPr="00CE1F38">
        <w:rPr>
          <w:bCs/>
          <w:sz w:val="24"/>
          <w:szCs w:val="24"/>
        </w:rPr>
        <w:t>в лице</w:t>
      </w:r>
      <w:r w:rsidR="008006B5" w:rsidRPr="00CE1F38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</w:t>
      </w:r>
      <w:r w:rsidR="008006B5">
        <w:rPr>
          <w:sz w:val="24"/>
          <w:szCs w:val="24"/>
        </w:rPr>
        <w:t>,</w:t>
      </w:r>
      <w:r w:rsidR="008006B5" w:rsidRPr="00CE1F38">
        <w:rPr>
          <w:sz w:val="24"/>
          <w:szCs w:val="24"/>
        </w:rPr>
        <w:t xml:space="preserve"> действующего на основании </w:t>
      </w:r>
      <w:r>
        <w:rPr>
          <w:sz w:val="24"/>
          <w:szCs w:val="24"/>
        </w:rPr>
        <w:t>____________</w:t>
      </w:r>
      <w:r w:rsidR="008006B5" w:rsidRPr="00CE1F38">
        <w:rPr>
          <w:color w:val="000000"/>
          <w:sz w:val="24"/>
          <w:szCs w:val="24"/>
        </w:rPr>
        <w:t>, и</w:t>
      </w:r>
    </w:p>
    <w:p w:rsidR="008006B5" w:rsidRPr="00CE1F38" w:rsidRDefault="00432B53" w:rsidP="008006B5">
      <w:pPr>
        <w:pStyle w:val="34"/>
        <w:spacing w:after="0"/>
        <w:ind w:left="0" w:firstLine="840"/>
        <w:jc w:val="both"/>
        <w:rPr>
          <w:sz w:val="24"/>
          <w:szCs w:val="24"/>
        </w:rPr>
      </w:pPr>
      <w:r>
        <w:rPr>
          <w:b/>
          <w:sz w:val="24"/>
          <w:szCs w:val="24"/>
        </w:rPr>
        <w:t>_________________,</w:t>
      </w:r>
      <w:r w:rsidR="008006B5" w:rsidRPr="00CE1F38">
        <w:rPr>
          <w:sz w:val="24"/>
          <w:szCs w:val="24"/>
        </w:rPr>
        <w:t xml:space="preserve"> именуемое в </w:t>
      </w:r>
      <w:r w:rsidR="008006B5" w:rsidRPr="00CE1F38">
        <w:rPr>
          <w:bCs/>
          <w:sz w:val="24"/>
          <w:szCs w:val="24"/>
        </w:rPr>
        <w:t>дальнейшем</w:t>
      </w:r>
      <w:r w:rsidR="008006B5" w:rsidRPr="00CE1F38">
        <w:rPr>
          <w:sz w:val="24"/>
          <w:szCs w:val="24"/>
        </w:rPr>
        <w:t xml:space="preserve"> </w:t>
      </w:r>
      <w:r w:rsidR="008006B5" w:rsidRPr="00CE1F38">
        <w:rPr>
          <w:b/>
          <w:bCs/>
          <w:sz w:val="24"/>
          <w:szCs w:val="24"/>
        </w:rPr>
        <w:t>«Сторона-2»</w:t>
      </w:r>
      <w:r w:rsidR="008006B5" w:rsidRPr="00CE1F38">
        <w:rPr>
          <w:sz w:val="24"/>
          <w:szCs w:val="24"/>
        </w:rPr>
        <w:t xml:space="preserve">, в </w:t>
      </w:r>
      <w:r w:rsidR="008006B5" w:rsidRPr="00CE1F38">
        <w:rPr>
          <w:bCs/>
          <w:sz w:val="24"/>
          <w:szCs w:val="24"/>
        </w:rPr>
        <w:t>лице</w:t>
      </w:r>
      <w:r w:rsidR="008006B5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____________</w:t>
      </w:r>
      <w:r w:rsidR="008006B5" w:rsidRPr="00CE1F38">
        <w:rPr>
          <w:bCs/>
          <w:sz w:val="24"/>
          <w:szCs w:val="24"/>
        </w:rPr>
        <w:t>, действующе</w:t>
      </w:r>
      <w:r w:rsidR="00AD41FC">
        <w:rPr>
          <w:bCs/>
          <w:sz w:val="24"/>
          <w:szCs w:val="24"/>
        </w:rPr>
        <w:t>го</w:t>
      </w:r>
      <w:r w:rsidR="008006B5" w:rsidRPr="00CE1F38">
        <w:rPr>
          <w:bCs/>
          <w:sz w:val="24"/>
          <w:szCs w:val="24"/>
        </w:rPr>
        <w:t xml:space="preserve"> </w:t>
      </w:r>
      <w:r w:rsidR="008006B5" w:rsidRPr="00CE1F38">
        <w:rPr>
          <w:sz w:val="24"/>
          <w:szCs w:val="24"/>
        </w:rPr>
        <w:t xml:space="preserve">на </w:t>
      </w:r>
      <w:r w:rsidR="008006B5" w:rsidRPr="00EF788F">
        <w:rPr>
          <w:sz w:val="24"/>
          <w:szCs w:val="24"/>
        </w:rPr>
        <w:t xml:space="preserve">основании </w:t>
      </w:r>
      <w:r>
        <w:rPr>
          <w:sz w:val="24"/>
          <w:szCs w:val="24"/>
        </w:rPr>
        <w:t>________________</w:t>
      </w:r>
      <w:r w:rsidR="008006B5" w:rsidRPr="00EF788F">
        <w:rPr>
          <w:sz w:val="24"/>
          <w:szCs w:val="24"/>
        </w:rPr>
        <w:t>,</w:t>
      </w:r>
      <w:r w:rsidR="008006B5" w:rsidRPr="00CE1F38">
        <w:rPr>
          <w:sz w:val="24"/>
          <w:szCs w:val="24"/>
        </w:rPr>
        <w:t xml:space="preserve"> с другой стороны, в дальнейшем при совместном упоминании именуемые «Стороны», а по отдельности – «Сторона», заключили настоящее соглашение, именуемое в дальнейшем «Соглашение», о нижеследующем:</w:t>
      </w:r>
    </w:p>
    <w:p w:rsidR="00012680" w:rsidRPr="00CE1F38" w:rsidRDefault="00012680" w:rsidP="00BB205B">
      <w:pPr>
        <w:pStyle w:val="4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</w:p>
    <w:p w:rsidR="00012680" w:rsidRDefault="00EB5D0D" w:rsidP="00BB205B">
      <w:pPr>
        <w:pStyle w:val="40"/>
        <w:numPr>
          <w:ilvl w:val="0"/>
          <w:numId w:val="4"/>
        </w:numPr>
        <w:shd w:val="clear" w:color="auto" w:fill="auto"/>
        <w:tabs>
          <w:tab w:val="left" w:pos="211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ТЕРМИНЫ И ОПРЕДЕЛЕНИЯ</w:t>
      </w:r>
    </w:p>
    <w:p w:rsidR="006707C9" w:rsidRDefault="006707C9" w:rsidP="006707C9">
      <w:pPr>
        <w:pStyle w:val="40"/>
        <w:shd w:val="clear" w:color="auto" w:fill="auto"/>
        <w:tabs>
          <w:tab w:val="left" w:pos="211"/>
        </w:tabs>
        <w:spacing w:line="240" w:lineRule="auto"/>
        <w:ind w:firstLine="0"/>
        <w:jc w:val="left"/>
        <w:rPr>
          <w:b/>
          <w:sz w:val="24"/>
          <w:szCs w:val="24"/>
        </w:rPr>
      </w:pP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</w:pPr>
      <w:r>
        <w:rPr>
          <w:b/>
          <w:sz w:val="24"/>
          <w:szCs w:val="24"/>
        </w:rPr>
        <w:t>Электронный документ (ЭД)</w:t>
      </w:r>
      <w:r>
        <w:rPr>
          <w:sz w:val="24"/>
          <w:szCs w:val="24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012680" w:rsidRDefault="00EB5D0D" w:rsidP="00BB205B">
      <w:pPr>
        <w:pStyle w:val="40"/>
        <w:shd w:val="clear" w:color="auto" w:fill="auto"/>
        <w:tabs>
          <w:tab w:val="left" w:pos="993"/>
        </w:tabs>
        <w:spacing w:line="240" w:lineRule="auto"/>
        <w:ind w:firstLine="357"/>
        <w:jc w:val="both"/>
      </w:pPr>
      <w:r>
        <w:rPr>
          <w:b/>
          <w:sz w:val="24"/>
          <w:szCs w:val="24"/>
        </w:rPr>
        <w:t>Формализованный электронный документ</w:t>
      </w:r>
      <w:r>
        <w:rPr>
          <w:sz w:val="24"/>
          <w:szCs w:val="24"/>
        </w:rPr>
        <w:t xml:space="preserve"> – электронный документ в формате </w:t>
      </w:r>
      <w:proofErr w:type="spellStart"/>
      <w:r>
        <w:rPr>
          <w:sz w:val="24"/>
          <w:szCs w:val="24"/>
        </w:rPr>
        <w:t>xml</w:t>
      </w:r>
      <w:proofErr w:type="spellEnd"/>
      <w:r>
        <w:rPr>
          <w:sz w:val="24"/>
          <w:szCs w:val="24"/>
        </w:rPr>
        <w:t>, созданный по форме, утвержденной или рекомендованной Федеральной налоговой службой России.</w:t>
      </w:r>
    </w:p>
    <w:p w:rsidR="00012680" w:rsidRDefault="00EB5D0D" w:rsidP="00BB205B">
      <w:pPr>
        <w:pStyle w:val="40"/>
        <w:shd w:val="clear" w:color="auto" w:fill="auto"/>
        <w:tabs>
          <w:tab w:val="left" w:pos="993"/>
        </w:tabs>
        <w:spacing w:line="240" w:lineRule="auto"/>
        <w:ind w:firstLine="357"/>
        <w:jc w:val="both"/>
      </w:pPr>
      <w:r>
        <w:rPr>
          <w:b/>
          <w:sz w:val="24"/>
          <w:szCs w:val="24"/>
        </w:rPr>
        <w:t>Неформализованный электронный документ</w:t>
      </w:r>
      <w:r>
        <w:rPr>
          <w:sz w:val="24"/>
          <w:szCs w:val="24"/>
        </w:rPr>
        <w:t xml:space="preserve"> –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</w:pPr>
      <w:r>
        <w:rPr>
          <w:b/>
          <w:sz w:val="24"/>
          <w:szCs w:val="24"/>
        </w:rPr>
        <w:t>Электронная подпись (ЭП)</w:t>
      </w:r>
      <w:r>
        <w:rPr>
          <w:sz w:val="24"/>
          <w:szCs w:val="24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</w:pPr>
      <w:r>
        <w:rPr>
          <w:b/>
          <w:sz w:val="24"/>
          <w:szCs w:val="24"/>
        </w:rPr>
        <w:t>Квалифицированная ЭП (КЭП)</w:t>
      </w:r>
      <w:r>
        <w:rPr>
          <w:sz w:val="24"/>
          <w:szCs w:val="24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</w:pPr>
      <w:r>
        <w:rPr>
          <w:b/>
          <w:sz w:val="24"/>
          <w:szCs w:val="24"/>
        </w:rPr>
        <w:t>Электронный документооборот (ЭДО)</w:t>
      </w:r>
      <w:r>
        <w:rPr>
          <w:sz w:val="24"/>
          <w:szCs w:val="24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</w:pPr>
      <w:r>
        <w:rPr>
          <w:b/>
          <w:sz w:val="24"/>
          <w:szCs w:val="24"/>
        </w:rPr>
        <w:t>Оператор</w:t>
      </w:r>
      <w:r>
        <w:rPr>
          <w:sz w:val="24"/>
          <w:szCs w:val="24"/>
        </w:rPr>
        <w:t xml:space="preserve"> 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</w:pPr>
      <w:r>
        <w:rPr>
          <w:b/>
          <w:sz w:val="24"/>
          <w:szCs w:val="24"/>
        </w:rPr>
        <w:t>Направляющая Сторона</w:t>
      </w:r>
      <w:r>
        <w:rPr>
          <w:sz w:val="24"/>
          <w:szCs w:val="24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</w:pPr>
      <w:r>
        <w:rPr>
          <w:b/>
          <w:sz w:val="24"/>
          <w:szCs w:val="24"/>
        </w:rPr>
        <w:t>Получающая Сторона</w:t>
      </w:r>
      <w:r>
        <w:rPr>
          <w:sz w:val="24"/>
          <w:szCs w:val="24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</w:pPr>
      <w:r>
        <w:rPr>
          <w:b/>
          <w:sz w:val="24"/>
          <w:szCs w:val="24"/>
        </w:rPr>
        <w:t>Документ</w:t>
      </w:r>
      <w:r>
        <w:rPr>
          <w:sz w:val="24"/>
          <w:szCs w:val="24"/>
        </w:rPr>
        <w:t xml:space="preserve"> - общее название документов, которыми обмениваются Стороны настоящего Соглашения.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</w:pPr>
      <w:r>
        <w:rPr>
          <w:b/>
          <w:sz w:val="24"/>
          <w:szCs w:val="24"/>
        </w:rPr>
        <w:t>Сертификат</w:t>
      </w:r>
      <w:r>
        <w:rPr>
          <w:sz w:val="24"/>
          <w:szCs w:val="24"/>
        </w:rPr>
        <w:t xml:space="preserve"> 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</w:pPr>
      <w:r>
        <w:rPr>
          <w:b/>
          <w:bCs/>
          <w:iCs/>
          <w:sz w:val="24"/>
          <w:szCs w:val="24"/>
        </w:rPr>
        <w:t>Удостоверяющий центр</w:t>
      </w:r>
      <w:r>
        <w:rPr>
          <w:bCs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>
        <w:rPr>
          <w:bCs/>
          <w:iCs/>
          <w:sz w:val="24"/>
          <w:szCs w:val="24"/>
        </w:rPr>
        <w:t>доверенная организация, которая имеет право выпускать сертификаты электронной подписи юридическим и физическим лицам.</w:t>
      </w:r>
    </w:p>
    <w:p w:rsidR="00012680" w:rsidRDefault="00012680" w:rsidP="00BB205B">
      <w:pPr>
        <w:pStyle w:val="40"/>
        <w:shd w:val="clear" w:color="auto" w:fill="auto"/>
        <w:tabs>
          <w:tab w:val="left" w:pos="1017"/>
        </w:tabs>
        <w:spacing w:line="240" w:lineRule="auto"/>
        <w:ind w:left="360" w:firstLine="0"/>
        <w:jc w:val="left"/>
        <w:rPr>
          <w:sz w:val="24"/>
          <w:szCs w:val="24"/>
        </w:rPr>
      </w:pPr>
    </w:p>
    <w:p w:rsidR="00012680" w:rsidRDefault="00EB5D0D" w:rsidP="00BB205B">
      <w:pPr>
        <w:pStyle w:val="40"/>
        <w:numPr>
          <w:ilvl w:val="0"/>
          <w:numId w:val="4"/>
        </w:numPr>
        <w:shd w:val="clear" w:color="auto" w:fill="auto"/>
        <w:tabs>
          <w:tab w:val="left" w:pos="221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ПРЕДМЕТ СОГЛАШЕНИЯ</w:t>
      </w:r>
    </w:p>
    <w:p w:rsidR="006707C9" w:rsidRDefault="006707C9" w:rsidP="006707C9">
      <w:pPr>
        <w:pStyle w:val="40"/>
        <w:shd w:val="clear" w:color="auto" w:fill="auto"/>
        <w:tabs>
          <w:tab w:val="left" w:pos="221"/>
        </w:tabs>
        <w:spacing w:line="240" w:lineRule="auto"/>
        <w:ind w:firstLine="0"/>
        <w:jc w:val="left"/>
        <w:rPr>
          <w:b/>
          <w:sz w:val="24"/>
          <w:szCs w:val="24"/>
        </w:rPr>
      </w:pPr>
    </w:p>
    <w:p w:rsidR="00012680" w:rsidRPr="00BB205B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Настоящим Соглашением Стороны устанавливают порядок ЭДО во исполнение своих обязательств по</w:t>
      </w:r>
      <w:r w:rsidR="00BB205B">
        <w:rPr>
          <w:sz w:val="24"/>
          <w:szCs w:val="24"/>
        </w:rPr>
        <w:t>:</w:t>
      </w:r>
    </w:p>
    <w:p w:rsidR="00012680" w:rsidRDefault="00EB5D0D" w:rsidP="00BB205B">
      <w:pPr>
        <w:pStyle w:val="40"/>
        <w:shd w:val="clear" w:color="auto" w:fill="auto"/>
        <w:tabs>
          <w:tab w:val="left" w:pos="993"/>
        </w:tabs>
        <w:spacing w:line="240" w:lineRule="auto"/>
        <w:ind w:left="360" w:firstLine="0"/>
        <w:jc w:val="both"/>
      </w:pPr>
      <w:r>
        <w:rPr>
          <w:sz w:val="24"/>
          <w:szCs w:val="24"/>
        </w:rPr>
        <w:t xml:space="preserve">- всем </w:t>
      </w:r>
      <w:r w:rsidR="00BB205B">
        <w:rPr>
          <w:sz w:val="24"/>
          <w:szCs w:val="24"/>
        </w:rPr>
        <w:t>заключённым</w:t>
      </w:r>
      <w:r>
        <w:rPr>
          <w:sz w:val="24"/>
          <w:szCs w:val="24"/>
        </w:rPr>
        <w:t xml:space="preserve"> между Сторонами Договорам</w:t>
      </w:r>
      <w:r w:rsidR="00BB205B">
        <w:rPr>
          <w:sz w:val="24"/>
          <w:szCs w:val="24"/>
        </w:rPr>
        <w:t>,</w:t>
      </w:r>
    </w:p>
    <w:p w:rsidR="00012680" w:rsidRDefault="00EB5D0D" w:rsidP="00BB205B">
      <w:pPr>
        <w:pStyle w:val="40"/>
        <w:shd w:val="clear" w:color="auto" w:fill="auto"/>
        <w:tabs>
          <w:tab w:val="left" w:pos="993"/>
        </w:tabs>
        <w:spacing w:line="240" w:lineRule="auto"/>
        <w:ind w:left="360" w:firstLine="0"/>
        <w:jc w:val="both"/>
      </w:pPr>
      <w:r>
        <w:rPr>
          <w:sz w:val="24"/>
          <w:szCs w:val="24"/>
        </w:rPr>
        <w:t>- всем Договорам, которые будут заключены Сторонами в будущем,</w:t>
      </w:r>
    </w:p>
    <w:p w:rsidR="00012680" w:rsidRDefault="00EB5D0D" w:rsidP="00BB205B">
      <w:pPr>
        <w:pStyle w:val="40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а также всех дополнительных соглашений, приложений, изменений, писем, счетов-фактур/универсального передаточного документа (далее –</w:t>
      </w:r>
      <w:r w:rsidR="00BB205B">
        <w:rPr>
          <w:sz w:val="24"/>
          <w:szCs w:val="24"/>
        </w:rPr>
        <w:t xml:space="preserve"> «</w:t>
      </w:r>
      <w:r>
        <w:rPr>
          <w:sz w:val="24"/>
          <w:szCs w:val="24"/>
        </w:rPr>
        <w:t>УПД</w:t>
      </w:r>
      <w:r w:rsidR="00BB205B">
        <w:rPr>
          <w:sz w:val="24"/>
          <w:szCs w:val="24"/>
        </w:rPr>
        <w:t>»</w:t>
      </w:r>
      <w:r>
        <w:rPr>
          <w:sz w:val="24"/>
          <w:szCs w:val="24"/>
        </w:rPr>
        <w:t xml:space="preserve">), первичных </w:t>
      </w:r>
      <w:r w:rsidR="00BB205B">
        <w:rPr>
          <w:sz w:val="24"/>
          <w:szCs w:val="24"/>
        </w:rPr>
        <w:t>учётных</w:t>
      </w:r>
      <w:r>
        <w:rPr>
          <w:sz w:val="24"/>
          <w:szCs w:val="24"/>
        </w:rPr>
        <w:t xml:space="preserve"> и иных документов, предусмотренных условиями Договора (-</w:t>
      </w:r>
      <w:proofErr w:type="spellStart"/>
      <w:r>
        <w:rPr>
          <w:sz w:val="24"/>
          <w:szCs w:val="24"/>
        </w:rPr>
        <w:t>ов</w:t>
      </w:r>
      <w:proofErr w:type="spellEnd"/>
      <w:r>
        <w:rPr>
          <w:sz w:val="24"/>
          <w:szCs w:val="24"/>
        </w:rPr>
        <w:t xml:space="preserve">). 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Стороны соглашаются признавать полученные (направленные) электр</w:t>
      </w:r>
      <w:r w:rsidR="00BB205B">
        <w:rPr>
          <w:sz w:val="24"/>
          <w:szCs w:val="24"/>
        </w:rPr>
        <w:t>онные документы, указанные в п.2.1</w:t>
      </w:r>
      <w:r>
        <w:rPr>
          <w:sz w:val="24"/>
          <w:szCs w:val="24"/>
        </w:rPr>
        <w:t xml:space="preserve"> настоящего Соглашения, равнозначными аналогичным документам на бумажных носителях.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</w:pPr>
      <w:r>
        <w:rPr>
          <w:sz w:val="24"/>
          <w:szCs w:val="24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63-Ф3 «Об электронной подписи» (далее - Закон № 63-ФЗ), Федеральным законом от 06.12.2011 № 402-ФЗ «О бухгалтерском учете</w:t>
      </w:r>
      <w:r w:rsidR="001F2017">
        <w:rPr>
          <w:sz w:val="24"/>
          <w:szCs w:val="24"/>
        </w:rPr>
        <w:t>», приказом Минфина России от 05.02.2021 № 1</w:t>
      </w:r>
      <w:r>
        <w:rPr>
          <w:sz w:val="24"/>
          <w:szCs w:val="24"/>
        </w:rPr>
        <w:t>4Н и иными нормативно-правовыми актами.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</w:pPr>
      <w:r>
        <w:rPr>
          <w:sz w:val="24"/>
          <w:szCs w:val="24"/>
        </w:rPr>
        <w:t xml:space="preserve">Стороны для организации ЭДО используют КЭП, что предполагает получение </w:t>
      </w:r>
      <w:r w:rsidR="00587948">
        <w:rPr>
          <w:sz w:val="24"/>
          <w:szCs w:val="24"/>
        </w:rPr>
        <w:br/>
      </w:r>
      <w:r>
        <w:rPr>
          <w:sz w:val="24"/>
          <w:szCs w:val="24"/>
        </w:rPr>
        <w:t>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63-Ф3 (далее – «УЦ»).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77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012680" w:rsidRDefault="00012680" w:rsidP="00BB205B">
      <w:pPr>
        <w:pStyle w:val="40"/>
        <w:shd w:val="clear" w:color="auto" w:fill="auto"/>
        <w:tabs>
          <w:tab w:val="left" w:pos="958"/>
        </w:tabs>
        <w:spacing w:line="240" w:lineRule="auto"/>
        <w:ind w:left="360" w:firstLine="0"/>
        <w:jc w:val="left"/>
        <w:rPr>
          <w:sz w:val="24"/>
          <w:szCs w:val="24"/>
        </w:rPr>
      </w:pPr>
    </w:p>
    <w:p w:rsidR="00012680" w:rsidRDefault="00EB5D0D" w:rsidP="00BB205B">
      <w:pPr>
        <w:pStyle w:val="40"/>
        <w:numPr>
          <w:ilvl w:val="0"/>
          <w:numId w:val="5"/>
        </w:numPr>
        <w:shd w:val="clear" w:color="auto" w:fill="auto"/>
        <w:tabs>
          <w:tab w:val="left" w:pos="396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ПРИЗНАНИЕ ЭЛЕКТРОННЫХ ДОКУМЕНТОВ РАВНОЗНАЧНЫМИ ДОКУМЕНТАМ НА БУМАЖНОМ НОСИТЕЛЕ</w:t>
      </w:r>
    </w:p>
    <w:p w:rsidR="006707C9" w:rsidRDefault="006707C9" w:rsidP="006707C9">
      <w:pPr>
        <w:pStyle w:val="40"/>
        <w:shd w:val="clear" w:color="auto" w:fill="auto"/>
        <w:tabs>
          <w:tab w:val="left" w:pos="396"/>
        </w:tabs>
        <w:spacing w:line="240" w:lineRule="auto"/>
        <w:ind w:firstLine="0"/>
        <w:jc w:val="left"/>
        <w:rPr>
          <w:b/>
          <w:sz w:val="24"/>
          <w:szCs w:val="24"/>
        </w:rPr>
      </w:pP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Подписанный с помощью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012680" w:rsidRDefault="00EB5D0D" w:rsidP="00BB205B">
      <w:pPr>
        <w:pStyle w:val="40"/>
        <w:shd w:val="clear" w:color="auto" w:fill="auto"/>
        <w:tabs>
          <w:tab w:val="left" w:pos="843"/>
        </w:tabs>
        <w:spacing w:line="240" w:lineRule="auto"/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подтверждена действительность сертификата квалифицированной ЭП с </w:t>
      </w:r>
      <w:r w:rsidR="00BB205B">
        <w:rPr>
          <w:sz w:val="24"/>
          <w:szCs w:val="24"/>
        </w:rPr>
        <w:t>помощью,</w:t>
      </w:r>
      <w:r>
        <w:rPr>
          <w:sz w:val="24"/>
          <w:szCs w:val="24"/>
        </w:rPr>
        <w:t xml:space="preserve"> которой подписан данный электронный документ, на дату подписания документа;</w:t>
      </w:r>
    </w:p>
    <w:p w:rsidR="00012680" w:rsidRDefault="00EB5D0D" w:rsidP="00BB205B">
      <w:pPr>
        <w:pStyle w:val="40"/>
        <w:shd w:val="clear" w:color="auto" w:fill="auto"/>
        <w:tabs>
          <w:tab w:val="left" w:pos="567"/>
        </w:tabs>
        <w:spacing w:line="240" w:lineRule="auto"/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>б) 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документ;</w:t>
      </w:r>
    </w:p>
    <w:p w:rsidR="00012680" w:rsidRDefault="00EB5D0D" w:rsidP="00BB205B">
      <w:pPr>
        <w:pStyle w:val="40"/>
        <w:shd w:val="clear" w:color="auto" w:fill="auto"/>
        <w:tabs>
          <w:tab w:val="left" w:pos="567"/>
        </w:tabs>
        <w:spacing w:line="240" w:lineRule="auto"/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носителе. 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  <w:tab w:val="left" w:pos="1068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соблюдении условий, приведенных выше в п. 3.1,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</w:pPr>
      <w:r>
        <w:rPr>
          <w:sz w:val="24"/>
          <w:szCs w:val="24"/>
        </w:rPr>
        <w:t xml:space="preserve">Подписание электронного документа, бумажный аналог которого должен содержать подписи и (или) </w:t>
      </w:r>
      <w:r>
        <w:rPr>
          <w:rStyle w:val="105pt0pt"/>
          <w:b w:val="0"/>
          <w:sz w:val="24"/>
          <w:szCs w:val="24"/>
        </w:rPr>
        <w:t xml:space="preserve">печати </w:t>
      </w:r>
      <w:r>
        <w:rPr>
          <w:sz w:val="24"/>
          <w:szCs w:val="24"/>
        </w:rPr>
        <w:t>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012680" w:rsidRDefault="00EB5D0D" w:rsidP="00BB205B">
      <w:pPr>
        <w:pStyle w:val="a7"/>
        <w:widowControl/>
        <w:numPr>
          <w:ilvl w:val="1"/>
          <w:numId w:val="5"/>
        </w:numPr>
        <w:tabs>
          <w:tab w:val="left" w:pos="1134"/>
        </w:tabs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Независимо от того какой подписью подписывается Договор, собственноручно или с использованием ЭП, Стороны договорились считать датой составления Договора (реквизит Договора) дату, указанную на первой странице документа в верхней части либо в тексте документа. Данное условие применяется к дополнительным соглашениям, приложениям, изменениям, письмам, счетам-фактурам/УПД, первичным учетным и иным документам, предусмотренным условиями Договора.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Каждая из Сторон несет ответственность за обеспечение конфиденциальности ключей квалифицированной ЭП, недопущение использования принадлежащих ей ключей без ее согласия.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012680" w:rsidRDefault="00012680" w:rsidP="00BB205B">
      <w:pPr>
        <w:pStyle w:val="40"/>
        <w:shd w:val="clear" w:color="auto" w:fill="auto"/>
        <w:tabs>
          <w:tab w:val="left" w:pos="851"/>
        </w:tabs>
        <w:spacing w:line="240" w:lineRule="auto"/>
        <w:ind w:left="360" w:firstLine="0"/>
        <w:jc w:val="left"/>
        <w:rPr>
          <w:sz w:val="24"/>
          <w:szCs w:val="24"/>
        </w:rPr>
      </w:pPr>
    </w:p>
    <w:p w:rsidR="00012680" w:rsidRDefault="00EB5D0D" w:rsidP="00BB205B">
      <w:pPr>
        <w:pStyle w:val="40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ВЗАИМОДЕЙСТВИЕ С УДОСТОВЕРЯЮЩИМ ЦЕНТРОМ И ОПЕРАТОРОМ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Стороны обязуются за свой счет получить сертификаты квалифицированной ЭП.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012680" w:rsidRDefault="00012680" w:rsidP="00BB205B">
      <w:pPr>
        <w:pStyle w:val="40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sz w:val="24"/>
          <w:szCs w:val="24"/>
        </w:rPr>
      </w:pPr>
    </w:p>
    <w:p w:rsidR="00012680" w:rsidRDefault="00EB5D0D" w:rsidP="00BB205B">
      <w:pPr>
        <w:pStyle w:val="40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ИСПОЛЬЗОВАНИЕ КВАЛИФИЦИРОВАННЫХ ЭЛЕКТРОННЫХ ПОДПИСЕЙ</w:t>
      </w:r>
    </w:p>
    <w:p w:rsidR="00CE1F38" w:rsidRDefault="00CE1F38" w:rsidP="00CE1F38">
      <w:pPr>
        <w:pStyle w:val="40"/>
        <w:shd w:val="clear" w:color="auto" w:fill="auto"/>
        <w:tabs>
          <w:tab w:val="left" w:pos="0"/>
        </w:tabs>
        <w:spacing w:line="240" w:lineRule="auto"/>
        <w:ind w:left="360" w:firstLine="0"/>
        <w:jc w:val="left"/>
        <w:rPr>
          <w:b/>
          <w:sz w:val="24"/>
          <w:szCs w:val="24"/>
        </w:rPr>
      </w:pP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При использовании квалифицированных электронных подписей Стороны настоящего соглашения обязаны:</w:t>
      </w:r>
    </w:p>
    <w:p w:rsidR="00012680" w:rsidRDefault="00EB5D0D" w:rsidP="00BB205B">
      <w:pPr>
        <w:pStyle w:val="40"/>
        <w:numPr>
          <w:ilvl w:val="2"/>
          <w:numId w:val="5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012680" w:rsidRDefault="00EB5D0D" w:rsidP="00BB205B">
      <w:pPr>
        <w:pStyle w:val="40"/>
        <w:numPr>
          <w:ilvl w:val="2"/>
          <w:numId w:val="5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012680" w:rsidRDefault="00EB5D0D" w:rsidP="00BB205B">
      <w:pPr>
        <w:pStyle w:val="40"/>
        <w:numPr>
          <w:ilvl w:val="2"/>
          <w:numId w:val="5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012680" w:rsidRDefault="00EB5D0D" w:rsidP="00BB205B">
      <w:pPr>
        <w:pStyle w:val="40"/>
        <w:numPr>
          <w:ilvl w:val="2"/>
          <w:numId w:val="5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</w:pPr>
      <w:r>
        <w:rPr>
          <w:sz w:val="24"/>
          <w:szCs w:val="24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№ 63-ФЗ средства электронной подписи.</w:t>
      </w:r>
    </w:p>
    <w:p w:rsidR="00012680" w:rsidRDefault="00EB5D0D" w:rsidP="00BB205B">
      <w:pPr>
        <w:pStyle w:val="40"/>
        <w:numPr>
          <w:ilvl w:val="2"/>
          <w:numId w:val="5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012680" w:rsidRDefault="00EB5D0D" w:rsidP="00BB205B">
      <w:pPr>
        <w:pStyle w:val="40"/>
        <w:numPr>
          <w:ilvl w:val="3"/>
          <w:numId w:val="6"/>
        </w:numPr>
        <w:shd w:val="clear" w:color="auto" w:fill="auto"/>
        <w:tabs>
          <w:tab w:val="left" w:pos="993"/>
          <w:tab w:val="left" w:pos="1276"/>
        </w:tabs>
        <w:spacing w:line="240" w:lineRule="auto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012680" w:rsidRDefault="00EB5D0D" w:rsidP="00BB205B">
      <w:pPr>
        <w:pStyle w:val="40"/>
        <w:numPr>
          <w:ilvl w:val="3"/>
          <w:numId w:val="6"/>
        </w:numPr>
        <w:shd w:val="clear" w:color="auto" w:fill="auto"/>
        <w:tabs>
          <w:tab w:val="left" w:pos="993"/>
          <w:tab w:val="left" w:pos="1276"/>
        </w:tabs>
        <w:spacing w:line="240" w:lineRule="auto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012680" w:rsidRDefault="00EB5D0D" w:rsidP="00BB205B">
      <w:pPr>
        <w:pStyle w:val="40"/>
        <w:numPr>
          <w:ilvl w:val="3"/>
          <w:numId w:val="6"/>
        </w:numPr>
        <w:shd w:val="clear" w:color="auto" w:fill="auto"/>
        <w:tabs>
          <w:tab w:val="left" w:pos="993"/>
          <w:tab w:val="left" w:pos="1276"/>
        </w:tabs>
        <w:spacing w:line="240" w:lineRule="auto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>Имеется положительный результат проверки принадлежности владельцу Сертификата, с помощью которого подписан электронный документ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012680" w:rsidRDefault="00012680" w:rsidP="00BB205B">
      <w:pPr>
        <w:pStyle w:val="40"/>
        <w:shd w:val="clear" w:color="auto" w:fill="auto"/>
        <w:tabs>
          <w:tab w:val="left" w:pos="907"/>
        </w:tabs>
        <w:spacing w:line="240" w:lineRule="auto"/>
        <w:ind w:firstLine="0"/>
        <w:jc w:val="left"/>
        <w:rPr>
          <w:sz w:val="24"/>
          <w:szCs w:val="24"/>
        </w:rPr>
      </w:pPr>
    </w:p>
    <w:p w:rsidR="00012680" w:rsidRDefault="00EB5D0D" w:rsidP="00BB205B">
      <w:pPr>
        <w:pStyle w:val="40"/>
        <w:numPr>
          <w:ilvl w:val="0"/>
          <w:numId w:val="5"/>
        </w:numPr>
        <w:shd w:val="clear" w:color="auto" w:fill="auto"/>
        <w:tabs>
          <w:tab w:val="left" w:pos="389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ПОРЯДОК ВЫСТАВЛЕНИЯ И ПОЛУЧЕНИЯ СЧЕТОВ-ФАКТУР/УПД В ЭЛЕКТРОННОМ ВИДЕ ПО ТЕЛЕКОММУНИКАЦИОННЫМ КАНАЛАМ СВЯЗИ С ИСПОЛЬЗОВАНИЕМ КВАЛИФИЦИРОВАННОЙ ЭП (ЭЦП)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1003"/>
        </w:tabs>
        <w:spacing w:line="240" w:lineRule="auto"/>
        <w:ind w:firstLine="360"/>
        <w:jc w:val="both"/>
      </w:pPr>
      <w:r>
        <w:rPr>
          <w:sz w:val="24"/>
          <w:szCs w:val="24"/>
        </w:rPr>
        <w:t>При выставлении и получении счетов-фактур/УПД Стороны руководствуются порядком, закрепленны</w:t>
      </w:r>
      <w:r w:rsidR="00E25F6A">
        <w:rPr>
          <w:sz w:val="24"/>
          <w:szCs w:val="24"/>
        </w:rPr>
        <w:t>м в приказе Минфина России от 05.02.2021 № 14</w:t>
      </w:r>
      <w:r>
        <w:rPr>
          <w:sz w:val="24"/>
          <w:szCs w:val="24"/>
        </w:rPr>
        <w:t>Н.</w:t>
      </w:r>
    </w:p>
    <w:p w:rsidR="00012680" w:rsidRDefault="00012680" w:rsidP="00BB205B">
      <w:pPr>
        <w:pStyle w:val="40"/>
        <w:shd w:val="clear" w:color="auto" w:fill="auto"/>
        <w:tabs>
          <w:tab w:val="left" w:pos="726"/>
        </w:tabs>
        <w:spacing w:line="240" w:lineRule="auto"/>
        <w:ind w:left="360" w:firstLine="0"/>
        <w:jc w:val="left"/>
        <w:rPr>
          <w:b/>
          <w:sz w:val="24"/>
          <w:szCs w:val="24"/>
        </w:rPr>
      </w:pPr>
    </w:p>
    <w:p w:rsidR="00012680" w:rsidRDefault="00EB5D0D" w:rsidP="00BB205B">
      <w:pPr>
        <w:pStyle w:val="40"/>
        <w:numPr>
          <w:ilvl w:val="0"/>
          <w:numId w:val="5"/>
        </w:numPr>
        <w:shd w:val="clear" w:color="auto" w:fill="auto"/>
        <w:tabs>
          <w:tab w:val="left" w:pos="726"/>
        </w:tabs>
        <w:spacing w:line="240" w:lineRule="auto"/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ПРОЧИЕ УСЛОВИЯ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настоящем Соглашении, и применять при обмене такими документами правила, установленные настоящим Соглашением.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 </w:t>
      </w:r>
    </w:p>
    <w:p w:rsidR="00012680" w:rsidRDefault="00012680" w:rsidP="00BB205B">
      <w:pPr>
        <w:pStyle w:val="40"/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</w:p>
    <w:p w:rsidR="00012680" w:rsidRDefault="00EB5D0D" w:rsidP="00BB205B">
      <w:pPr>
        <w:pStyle w:val="40"/>
        <w:numPr>
          <w:ilvl w:val="0"/>
          <w:numId w:val="5"/>
        </w:numPr>
        <w:shd w:val="clear" w:color="auto" w:fill="auto"/>
        <w:tabs>
          <w:tab w:val="left" w:pos="726"/>
        </w:tabs>
        <w:spacing w:line="240" w:lineRule="auto"/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РАЗРЕШЕНИЕ СПОРОВ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Договоре, к которому относится Документ, либо в связи с исполнением которого он направляется. </w:t>
      </w:r>
    </w:p>
    <w:p w:rsidR="00012680" w:rsidRDefault="00012680" w:rsidP="00BB205B">
      <w:pPr>
        <w:pStyle w:val="40"/>
        <w:shd w:val="clear" w:color="auto" w:fill="auto"/>
        <w:tabs>
          <w:tab w:val="left" w:pos="1078"/>
        </w:tabs>
        <w:spacing w:line="240" w:lineRule="auto"/>
        <w:ind w:left="360" w:firstLine="0"/>
        <w:jc w:val="both"/>
        <w:rPr>
          <w:b/>
          <w:sz w:val="24"/>
          <w:szCs w:val="24"/>
        </w:rPr>
      </w:pPr>
    </w:p>
    <w:p w:rsidR="00012680" w:rsidRDefault="00EB5D0D" w:rsidP="00BB205B">
      <w:pPr>
        <w:pStyle w:val="40"/>
        <w:numPr>
          <w:ilvl w:val="0"/>
          <w:numId w:val="5"/>
        </w:numPr>
        <w:shd w:val="clear" w:color="auto" w:fill="auto"/>
        <w:tabs>
          <w:tab w:val="left" w:pos="726"/>
        </w:tabs>
        <w:spacing w:line="240" w:lineRule="auto"/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ДЕЙСТВИЕ СОГЛАШЕНИЯ И ПОРЯДОК ЕГО ИЗМЕНЕНИЯ</w:t>
      </w:r>
    </w:p>
    <w:p w:rsidR="00B83A68" w:rsidRDefault="00B83A68" w:rsidP="00B83A68">
      <w:pPr>
        <w:pStyle w:val="40"/>
        <w:shd w:val="clear" w:color="auto" w:fill="auto"/>
        <w:tabs>
          <w:tab w:val="left" w:pos="726"/>
        </w:tabs>
        <w:spacing w:line="240" w:lineRule="auto"/>
        <w:ind w:left="360" w:firstLine="0"/>
        <w:jc w:val="left"/>
        <w:rPr>
          <w:b/>
          <w:sz w:val="24"/>
          <w:szCs w:val="24"/>
        </w:rPr>
      </w:pP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Настоящее Соглашение 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Настоящее Соглашение вступает в силу с даты его подписания Сторонами. Настоящее Соглашение заключено на неопределенный срок.</w:t>
      </w:r>
    </w:p>
    <w:p w:rsidR="00012680" w:rsidRPr="00076C59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</w:pPr>
      <w:r>
        <w:rPr>
          <w:sz w:val="24"/>
          <w:szCs w:val="24"/>
        </w:rPr>
        <w:t>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15 (пятнадцать) календарных дней до расторжения Соглашения.</w:t>
      </w:r>
    </w:p>
    <w:p w:rsidR="00076C59" w:rsidRDefault="00076C59" w:rsidP="00076C59">
      <w:pPr>
        <w:pStyle w:val="40"/>
        <w:shd w:val="clear" w:color="auto" w:fill="auto"/>
        <w:tabs>
          <w:tab w:val="left" w:pos="993"/>
        </w:tabs>
        <w:spacing w:line="240" w:lineRule="auto"/>
        <w:ind w:left="360" w:firstLine="0"/>
        <w:jc w:val="both"/>
      </w:pPr>
    </w:p>
    <w:p w:rsidR="00012680" w:rsidRDefault="00012680" w:rsidP="00BB205B">
      <w:pPr>
        <w:pStyle w:val="40"/>
        <w:shd w:val="clear" w:color="auto" w:fill="auto"/>
        <w:tabs>
          <w:tab w:val="left" w:pos="993"/>
        </w:tabs>
        <w:spacing w:line="240" w:lineRule="auto"/>
        <w:ind w:left="360" w:firstLine="0"/>
        <w:jc w:val="both"/>
        <w:rPr>
          <w:sz w:val="24"/>
          <w:szCs w:val="24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936"/>
        <w:gridCol w:w="1559"/>
        <w:gridCol w:w="4536"/>
      </w:tblGrid>
      <w:tr w:rsidR="00EE19FB" w:rsidRPr="00EE19FB" w:rsidTr="00711276">
        <w:tc>
          <w:tcPr>
            <w:tcW w:w="3936" w:type="dxa"/>
            <w:shd w:val="clear" w:color="auto" w:fill="auto"/>
          </w:tcPr>
          <w:p w:rsidR="00565A5C" w:rsidRPr="00EE19FB" w:rsidRDefault="00AB7D95" w:rsidP="00711276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EE19FB">
              <w:rPr>
                <w:rFonts w:ascii="Times New Roman" w:hAnsi="Times New Roman"/>
                <w:b/>
                <w:sz w:val="24"/>
                <w:szCs w:val="24"/>
              </w:rPr>
              <w:t>Арендатор</w:t>
            </w:r>
            <w:r w:rsidR="00565A5C" w:rsidRPr="00EE19F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565A5C" w:rsidRPr="00EE19FB" w:rsidRDefault="00565A5C" w:rsidP="00711276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65A5C" w:rsidRPr="00EE19FB" w:rsidRDefault="00AB7D95" w:rsidP="00711276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EE19FB">
              <w:rPr>
                <w:rFonts w:ascii="Times New Roman" w:hAnsi="Times New Roman"/>
                <w:b/>
                <w:sz w:val="24"/>
                <w:szCs w:val="24"/>
              </w:rPr>
              <w:t>Арендодатель</w:t>
            </w:r>
            <w:r w:rsidR="00565A5C" w:rsidRPr="00EE19F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076C59" w:rsidRPr="00C80DA2" w:rsidTr="00711276">
        <w:tc>
          <w:tcPr>
            <w:tcW w:w="3936" w:type="dxa"/>
            <w:shd w:val="clear" w:color="auto" w:fill="auto"/>
          </w:tcPr>
          <w:p w:rsidR="00076C59" w:rsidRDefault="00076C59" w:rsidP="0071127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76C59" w:rsidRPr="002C0866" w:rsidRDefault="00076C59" w:rsidP="0071127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076C59" w:rsidRDefault="00076C59" w:rsidP="0071127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5C" w:rsidRPr="00C80DA2" w:rsidTr="00711276">
        <w:tc>
          <w:tcPr>
            <w:tcW w:w="3936" w:type="dxa"/>
            <w:shd w:val="clear" w:color="auto" w:fill="auto"/>
          </w:tcPr>
          <w:p w:rsidR="00565A5C" w:rsidRDefault="00565A5C" w:rsidP="0071127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65A5C" w:rsidRPr="002C0866" w:rsidRDefault="00565A5C" w:rsidP="0071127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65A5C" w:rsidRDefault="00565A5C" w:rsidP="0071127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  <w:p w:rsidR="008006B5" w:rsidRDefault="008006B5" w:rsidP="0071127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5C" w:rsidRPr="00C80DA2" w:rsidTr="00711276">
        <w:tc>
          <w:tcPr>
            <w:tcW w:w="3936" w:type="dxa"/>
            <w:shd w:val="clear" w:color="auto" w:fill="auto"/>
          </w:tcPr>
          <w:p w:rsidR="00565A5C" w:rsidRPr="002C0866" w:rsidRDefault="00565A5C">
            <w:pPr>
              <w:pStyle w:val="af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866">
              <w:rPr>
                <w:rFonts w:ascii="Times New Roman" w:hAnsi="Times New Roman"/>
                <w:sz w:val="24"/>
                <w:szCs w:val="24"/>
              </w:rPr>
              <w:t>________________</w:t>
            </w:r>
            <w:r w:rsidR="00432B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565A5C" w:rsidRPr="002C0866" w:rsidRDefault="00565A5C" w:rsidP="00076C59">
            <w:pPr>
              <w:pStyle w:val="af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65A5C" w:rsidRPr="002C0866" w:rsidRDefault="00565A5C">
            <w:pPr>
              <w:pStyle w:val="af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866"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="00432B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65A5C" w:rsidRPr="002C0866" w:rsidTr="00711276">
        <w:tc>
          <w:tcPr>
            <w:tcW w:w="3936" w:type="dxa"/>
            <w:shd w:val="clear" w:color="auto" w:fill="auto"/>
          </w:tcPr>
          <w:p w:rsidR="00565A5C" w:rsidRPr="002C0866" w:rsidRDefault="00565A5C" w:rsidP="00076C59">
            <w:pPr>
              <w:pStyle w:val="af7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C0866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1559" w:type="dxa"/>
            <w:shd w:val="clear" w:color="auto" w:fill="auto"/>
          </w:tcPr>
          <w:p w:rsidR="00565A5C" w:rsidRPr="002C0866" w:rsidRDefault="00565A5C" w:rsidP="00076C59">
            <w:pPr>
              <w:pStyle w:val="af7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565A5C" w:rsidRPr="002C0866" w:rsidRDefault="00565A5C" w:rsidP="00076C59">
            <w:pPr>
              <w:pStyle w:val="af7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C0866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012680" w:rsidRDefault="00012680" w:rsidP="00985A03">
      <w:pPr>
        <w:jc w:val="both"/>
        <w:rPr>
          <w:rFonts w:ascii="Times New Roman" w:eastAsia="Times New Roman" w:hAnsi="Times New Roman" w:cs="Times New Roman"/>
        </w:rPr>
      </w:pPr>
    </w:p>
    <w:sectPr w:rsidR="00012680" w:rsidSect="003A7CD0">
      <w:footerReference w:type="default" r:id="rId7"/>
      <w:pgSz w:w="11909" w:h="16834"/>
      <w:pgMar w:top="426" w:right="851" w:bottom="567" w:left="1418" w:header="425" w:footer="6" w:gutter="0"/>
      <w:cols w:space="720"/>
      <w:docGrid w:linePitch="326"/>
      <w:sectPrChange w:id="4" w:author="Соломатов Вячеслав Александрович" w:date="2024-11-27T13:27:00Z">
        <w:sectPr w:rsidR="00012680" w:rsidSect="003A7CD0">
          <w:pgMar w:top="1134" w:right="851" w:bottom="851" w:left="1418" w:header="425" w:footer="6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14A" w:rsidRDefault="00BE514A">
      <w:r>
        <w:separator/>
      </w:r>
    </w:p>
  </w:endnote>
  <w:endnote w:type="continuationSeparator" w:id="0">
    <w:p w:rsidR="00BE514A" w:rsidRDefault="00BE5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5D3" w:rsidRDefault="00BE514A">
    <w:pPr>
      <w:pStyle w:val="af2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14A" w:rsidRDefault="00BE514A">
      <w:r>
        <w:separator/>
      </w:r>
    </w:p>
  </w:footnote>
  <w:footnote w:type="continuationSeparator" w:id="0">
    <w:p w:rsidR="00BE514A" w:rsidRDefault="00BE5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21E10"/>
    <w:multiLevelType w:val="multilevel"/>
    <w:tmpl w:val="1E4EE576"/>
    <w:styleLink w:val="LFO14"/>
    <w:lvl w:ilvl="0">
      <w:start w:val="1"/>
      <w:numFmt w:val="decimal"/>
      <w:pStyle w:val="a"/>
      <w:lvlText w:val="Статья %1."/>
      <w:lvlJc w:val="left"/>
      <w:pPr>
        <w:ind w:left="1080" w:hanging="360"/>
      </w:p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44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800" w:hanging="1080"/>
      </w:pPr>
    </w:lvl>
    <w:lvl w:ilvl="6">
      <w:start w:val="1"/>
      <w:numFmt w:val="decimal"/>
      <w:lvlText w:val="%1.%2.%3.%4.%5.%6.%7."/>
      <w:lvlJc w:val="left"/>
      <w:pPr>
        <w:ind w:left="1800" w:hanging="1080"/>
      </w:pPr>
    </w:lvl>
    <w:lvl w:ilvl="7">
      <w:start w:val="1"/>
      <w:numFmt w:val="decimal"/>
      <w:lvlText w:val="%1.%2.%3.%4.%5.%6.%7.%8."/>
      <w:lvlJc w:val="left"/>
      <w:pPr>
        <w:ind w:left="2160" w:hanging="1440"/>
      </w:pPr>
    </w:lvl>
    <w:lvl w:ilvl="8">
      <w:start w:val="1"/>
      <w:numFmt w:val="decimal"/>
      <w:lvlText w:val="%1.%2.%3.%4.%5.%6.%7.%8.%9."/>
      <w:lvlJc w:val="left"/>
      <w:pPr>
        <w:ind w:left="2160" w:hanging="1440"/>
      </w:pPr>
    </w:lvl>
  </w:abstractNum>
  <w:abstractNum w:abstractNumId="1" w15:restartNumberingAfterBreak="0">
    <w:nsid w:val="34431CF8"/>
    <w:multiLevelType w:val="multilevel"/>
    <w:tmpl w:val="37A2CE98"/>
    <w:lvl w:ilvl="0">
      <w:start w:val="5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5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48577205"/>
    <w:multiLevelType w:val="multilevel"/>
    <w:tmpl w:val="B39A9096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4E63626B"/>
    <w:multiLevelType w:val="multilevel"/>
    <w:tmpl w:val="CB762D4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4EC6391E"/>
    <w:multiLevelType w:val="multilevel"/>
    <w:tmpl w:val="F74CBEC4"/>
    <w:styleLink w:val="WWOutlineListStyle1"/>
    <w:lvl w:ilvl="0">
      <w:start w:val="1"/>
      <w:numFmt w:val="none"/>
      <w:lvlText w:val=""/>
      <w:lvlJc w:val="left"/>
    </w:lvl>
    <w:lvl w:ilvl="1">
      <w:start w:val="1"/>
      <w:numFmt w:val="none"/>
      <w:lvlText w:val=""/>
      <w:lvlJc w:val="left"/>
    </w:lvl>
    <w:lvl w:ilvl="2">
      <w:start w:val="1"/>
      <w:numFmt w:val="decimal"/>
      <w:pStyle w:val="3"/>
      <w:lvlText w:val="Статья %3."/>
      <w:lvlJc w:val="left"/>
      <w:pPr>
        <w:ind w:left="1080" w:hanging="36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70A832A2"/>
    <w:multiLevelType w:val="multilevel"/>
    <w:tmpl w:val="7E2E2CE2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Статья %3.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оломатов Вячеслав Александрович">
    <w15:presenceInfo w15:providerId="AD" w15:userId="S-1-5-21-436374069-1214440339-839522115-68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680"/>
    <w:rsid w:val="00011CC2"/>
    <w:rsid w:val="00012680"/>
    <w:rsid w:val="00023AB5"/>
    <w:rsid w:val="00076C59"/>
    <w:rsid w:val="000C6840"/>
    <w:rsid w:val="000E2D3A"/>
    <w:rsid w:val="000F1542"/>
    <w:rsid w:val="001566E5"/>
    <w:rsid w:val="00190F9E"/>
    <w:rsid w:val="001A4813"/>
    <w:rsid w:val="001F2017"/>
    <w:rsid w:val="0025537C"/>
    <w:rsid w:val="00265A2D"/>
    <w:rsid w:val="00272E82"/>
    <w:rsid w:val="00292E4D"/>
    <w:rsid w:val="00300C88"/>
    <w:rsid w:val="00316DB0"/>
    <w:rsid w:val="00340702"/>
    <w:rsid w:val="00371C61"/>
    <w:rsid w:val="003833AB"/>
    <w:rsid w:val="003A7CD0"/>
    <w:rsid w:val="00426F4C"/>
    <w:rsid w:val="00432B53"/>
    <w:rsid w:val="00474C4E"/>
    <w:rsid w:val="004A7DAA"/>
    <w:rsid w:val="00557EA0"/>
    <w:rsid w:val="00562544"/>
    <w:rsid w:val="00565A5C"/>
    <w:rsid w:val="00587948"/>
    <w:rsid w:val="005B3F03"/>
    <w:rsid w:val="005C3AEB"/>
    <w:rsid w:val="005C6618"/>
    <w:rsid w:val="005F3D2A"/>
    <w:rsid w:val="00660457"/>
    <w:rsid w:val="006707C9"/>
    <w:rsid w:val="00686779"/>
    <w:rsid w:val="007B6894"/>
    <w:rsid w:val="008006B5"/>
    <w:rsid w:val="00816585"/>
    <w:rsid w:val="0088541F"/>
    <w:rsid w:val="008D2433"/>
    <w:rsid w:val="009462DD"/>
    <w:rsid w:val="009571CA"/>
    <w:rsid w:val="00985A03"/>
    <w:rsid w:val="009A0014"/>
    <w:rsid w:val="00AB7D95"/>
    <w:rsid w:val="00AB7EC0"/>
    <w:rsid w:val="00AD41FC"/>
    <w:rsid w:val="00B20EF5"/>
    <w:rsid w:val="00B42957"/>
    <w:rsid w:val="00B66170"/>
    <w:rsid w:val="00B83A68"/>
    <w:rsid w:val="00BB205B"/>
    <w:rsid w:val="00BE514A"/>
    <w:rsid w:val="00BF12E0"/>
    <w:rsid w:val="00CA3D85"/>
    <w:rsid w:val="00CB0D20"/>
    <w:rsid w:val="00CE1F38"/>
    <w:rsid w:val="00DD1172"/>
    <w:rsid w:val="00E20558"/>
    <w:rsid w:val="00E21FE7"/>
    <w:rsid w:val="00E25F6A"/>
    <w:rsid w:val="00E51360"/>
    <w:rsid w:val="00E76B70"/>
    <w:rsid w:val="00EB5D0D"/>
    <w:rsid w:val="00EE19FB"/>
    <w:rsid w:val="00EF788F"/>
    <w:rsid w:val="00F6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EEB22"/>
  <w15:docId w15:val="{AAD577AC-6138-4D37-AF58-BF460D613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color w:val="000000"/>
    </w:rPr>
  </w:style>
  <w:style w:type="paragraph" w:styleId="3">
    <w:name w:val="heading 3"/>
    <w:basedOn w:val="a0"/>
    <w:next w:val="a0"/>
    <w:pPr>
      <w:keepNext/>
      <w:widowControl/>
      <w:numPr>
        <w:ilvl w:val="2"/>
        <w:numId w:val="1"/>
      </w:numPr>
      <w:spacing w:before="240" w:after="60" w:line="288" w:lineRule="auto"/>
      <w:jc w:val="center"/>
      <w:outlineLvl w:val="2"/>
    </w:pPr>
    <w:rPr>
      <w:rFonts w:ascii="Times New Roman" w:eastAsia="Times New Roman" w:hAnsi="Times New Roman" w:cs="Arial"/>
      <w:bCs/>
      <w:color w:val="auto"/>
      <w:sz w:val="20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1">
    <w:name w:val="WW_OutlineListStyle_1"/>
    <w:basedOn w:val="a3"/>
    <w:pPr>
      <w:numPr>
        <w:numId w:val="1"/>
      </w:numPr>
    </w:pPr>
  </w:style>
  <w:style w:type="character" w:styleId="a4">
    <w:name w:val="Hyperlink"/>
    <w:basedOn w:val="a1"/>
    <w:rPr>
      <w:color w:val="0000FF"/>
      <w:u w:val="single"/>
    </w:rPr>
  </w:style>
  <w:style w:type="character" w:customStyle="1" w:styleId="1">
    <w:name w:val="Основной текст1"/>
    <w:basedOn w:val="a1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sz w:val="23"/>
      <w:szCs w:val="23"/>
      <w:u w:val="none"/>
    </w:rPr>
  </w:style>
  <w:style w:type="character" w:customStyle="1" w:styleId="a5">
    <w:name w:val="Основной текст_"/>
    <w:basedOn w:val="a1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sz w:val="23"/>
      <w:szCs w:val="23"/>
      <w:u w:val="none"/>
    </w:rPr>
  </w:style>
  <w:style w:type="character" w:customStyle="1" w:styleId="30">
    <w:name w:val="Основной текст (3)_"/>
    <w:basedOn w:val="a1"/>
    <w:rPr>
      <w:rFonts w:ascii="Tahoma" w:eastAsia="Tahoma" w:hAnsi="Tahoma" w:cs="Tahoma"/>
      <w:b/>
      <w:bCs/>
      <w:i w:val="0"/>
      <w:iCs w:val="0"/>
      <w:strike w:val="0"/>
      <w:dstrike w:val="0"/>
      <w:spacing w:val="-10"/>
      <w:sz w:val="23"/>
      <w:szCs w:val="23"/>
      <w:u w:val="none"/>
    </w:rPr>
  </w:style>
  <w:style w:type="character" w:customStyle="1" w:styleId="a6">
    <w:name w:val="Основной текст + Малые прописны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105pt0pt">
    <w:name w:val="Основной текст + 10;5 pt;Полужирный;Интервал 0 pt"/>
    <w:basedOn w:val="a5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-10"/>
      <w:w w:val="100"/>
      <w:position w:val="0"/>
      <w:sz w:val="21"/>
      <w:szCs w:val="21"/>
      <w:u w:val="none"/>
      <w:vertAlign w:val="baseline"/>
      <w:lang w:val="ru-RU"/>
    </w:rPr>
  </w:style>
  <w:style w:type="character" w:customStyle="1" w:styleId="2">
    <w:name w:val="Основной текст2"/>
    <w:basedOn w:val="a5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3"/>
      <w:szCs w:val="23"/>
      <w:u w:val="single"/>
      <w:vertAlign w:val="baseline"/>
      <w:lang w:val="ru-RU"/>
    </w:rPr>
  </w:style>
  <w:style w:type="character" w:customStyle="1" w:styleId="4">
    <w:name w:val="Основной текст (4)_"/>
    <w:basedOn w:val="a1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w w:val="70"/>
      <w:sz w:val="17"/>
      <w:szCs w:val="17"/>
      <w:u w:val="none"/>
      <w:lang w:val="en-US"/>
    </w:rPr>
  </w:style>
  <w:style w:type="character" w:customStyle="1" w:styleId="12pt0pt">
    <w:name w:val="Основной текст + 12 pt;Интервал 0 pt"/>
    <w:basedOn w:val="a5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-10"/>
      <w:w w:val="100"/>
      <w:position w:val="0"/>
      <w:sz w:val="24"/>
      <w:szCs w:val="24"/>
      <w:u w:val="none"/>
      <w:vertAlign w:val="baseline"/>
      <w:lang w:val="ru-RU"/>
    </w:rPr>
  </w:style>
  <w:style w:type="character" w:customStyle="1" w:styleId="LucidaSansUnicode135pt">
    <w:name w:val="Основной текст + Lucida Sans Unicode;13;5 pt;Курсив"/>
    <w:basedOn w:val="a5"/>
    <w:rPr>
      <w:rFonts w:ascii="Lucida Sans Unicode" w:eastAsia="Lucida Sans Unicode" w:hAnsi="Lucida Sans Unicode" w:cs="Lucida Sans Unicode"/>
      <w:b w:val="0"/>
      <w:bCs w:val="0"/>
      <w:i/>
      <w:iCs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character" w:customStyle="1" w:styleId="16pt">
    <w:name w:val="Основной текст + 16 pt"/>
    <w:basedOn w:val="a5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32"/>
      <w:szCs w:val="32"/>
      <w:u w:val="none"/>
      <w:vertAlign w:val="baseline"/>
    </w:rPr>
  </w:style>
  <w:style w:type="character" w:customStyle="1" w:styleId="Tahoma85pt0pt">
    <w:name w:val="Основной текст + Tahoma;8;5 pt;Интервал 0 pt"/>
    <w:basedOn w:val="a5"/>
    <w:rPr>
      <w:rFonts w:ascii="Tahoma" w:eastAsia="Tahoma" w:hAnsi="Tahoma" w:cs="Tahoma"/>
      <w:b w:val="0"/>
      <w:bCs w:val="0"/>
      <w:i w:val="0"/>
      <w:iCs w:val="0"/>
      <w:strike w:val="0"/>
      <w:dstrike w:val="0"/>
      <w:color w:val="000000"/>
      <w:spacing w:val="-10"/>
      <w:w w:val="100"/>
      <w:position w:val="0"/>
      <w:sz w:val="17"/>
      <w:szCs w:val="17"/>
      <w:u w:val="none"/>
      <w:vertAlign w:val="baseline"/>
      <w:lang w:val="ru-RU"/>
    </w:rPr>
  </w:style>
  <w:style w:type="character" w:customStyle="1" w:styleId="5">
    <w:name w:val="Основной текст (5)_"/>
    <w:basedOn w:val="a1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sz w:val="17"/>
      <w:szCs w:val="17"/>
      <w:u w:val="none"/>
    </w:rPr>
  </w:style>
  <w:style w:type="character" w:customStyle="1" w:styleId="575pt">
    <w:name w:val="Основной текст (5) + 7;5 pt;Курсив"/>
    <w:basedOn w:val="5"/>
    <w:rPr>
      <w:rFonts w:ascii="Times New Roman" w:eastAsia="Times New Roman" w:hAnsi="Times New Roman" w:cs="Times New Roman"/>
      <w:b/>
      <w:bCs/>
      <w:i/>
      <w:iCs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ru-RU"/>
    </w:rPr>
  </w:style>
  <w:style w:type="character" w:customStyle="1" w:styleId="57pt0pt">
    <w:name w:val="Основной текст (5) + 7 pt;Не полужирный;Интервал 0 pt"/>
    <w:basedOn w:val="5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-1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31">
    <w:name w:val="Основной текст3"/>
    <w:basedOn w:val="a5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paragraph" w:customStyle="1" w:styleId="40">
    <w:name w:val="Основной текст4"/>
    <w:basedOn w:val="a0"/>
    <w:pPr>
      <w:shd w:val="clear" w:color="auto" w:fill="FFFFFF"/>
      <w:spacing w:line="266" w:lineRule="exact"/>
      <w:ind w:hanging="1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2">
    <w:name w:val="Основной текст (3)"/>
    <w:basedOn w:val="a0"/>
    <w:pPr>
      <w:shd w:val="clear" w:color="auto" w:fill="FFFFFF"/>
      <w:spacing w:line="0" w:lineRule="atLeast"/>
    </w:pPr>
    <w:rPr>
      <w:rFonts w:ascii="Tahoma" w:eastAsia="Tahoma" w:hAnsi="Tahoma" w:cs="Tahoma"/>
      <w:b/>
      <w:bCs/>
      <w:spacing w:val="-10"/>
      <w:sz w:val="23"/>
      <w:szCs w:val="23"/>
    </w:rPr>
  </w:style>
  <w:style w:type="paragraph" w:customStyle="1" w:styleId="41">
    <w:name w:val="Основной текст (4)"/>
    <w:basedOn w:val="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0"/>
      <w:sz w:val="17"/>
      <w:szCs w:val="17"/>
      <w:lang w:val="en-US"/>
    </w:rPr>
  </w:style>
  <w:style w:type="paragraph" w:customStyle="1" w:styleId="50">
    <w:name w:val="Основной текст (5)"/>
    <w:basedOn w:val="a0"/>
    <w:pPr>
      <w:shd w:val="clear" w:color="auto" w:fill="FFFFFF"/>
      <w:spacing w:line="206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7">
    <w:name w:val="List Paragraph"/>
    <w:basedOn w:val="a0"/>
    <w:pPr>
      <w:ind w:left="720"/>
    </w:pPr>
  </w:style>
  <w:style w:type="paragraph" w:styleId="a8">
    <w:name w:val="Balloon Text"/>
    <w:basedOn w:val="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rPr>
      <w:rFonts w:ascii="Tahoma" w:hAnsi="Tahoma" w:cs="Tahoma"/>
      <w:color w:val="000000"/>
      <w:sz w:val="16"/>
      <w:szCs w:val="16"/>
    </w:rPr>
  </w:style>
  <w:style w:type="character" w:styleId="aa">
    <w:name w:val="annotation reference"/>
    <w:basedOn w:val="a1"/>
    <w:rPr>
      <w:sz w:val="16"/>
      <w:szCs w:val="16"/>
    </w:rPr>
  </w:style>
  <w:style w:type="paragraph" w:styleId="ab">
    <w:name w:val="annotation text"/>
    <w:basedOn w:val="a0"/>
    <w:rPr>
      <w:sz w:val="20"/>
      <w:szCs w:val="20"/>
    </w:rPr>
  </w:style>
  <w:style w:type="character" w:customStyle="1" w:styleId="ac">
    <w:name w:val="Текст примечания Знак"/>
    <w:basedOn w:val="a1"/>
    <w:rPr>
      <w:color w:val="000000"/>
      <w:sz w:val="20"/>
      <w:szCs w:val="20"/>
    </w:rPr>
  </w:style>
  <w:style w:type="paragraph" w:styleId="ad">
    <w:name w:val="annotation subject"/>
    <w:basedOn w:val="ab"/>
    <w:next w:val="ab"/>
    <w:rPr>
      <w:b/>
      <w:bCs/>
    </w:rPr>
  </w:style>
  <w:style w:type="character" w:customStyle="1" w:styleId="ae">
    <w:name w:val="Тема примечания Знак"/>
    <w:basedOn w:val="ac"/>
    <w:rPr>
      <w:b/>
      <w:bCs/>
      <w:color w:val="000000"/>
      <w:sz w:val="20"/>
      <w:szCs w:val="20"/>
    </w:rPr>
  </w:style>
  <w:style w:type="paragraph" w:customStyle="1" w:styleId="ConsPlusNonformat">
    <w:name w:val="ConsPlusNonformat"/>
    <w:pPr>
      <w:suppressAutoHyphens/>
      <w:autoSpaceDE w:val="0"/>
    </w:pPr>
    <w:rPr>
      <w:rFonts w:eastAsia="Times New Roman"/>
      <w:sz w:val="20"/>
      <w:szCs w:val="20"/>
    </w:rPr>
  </w:style>
  <w:style w:type="paragraph" w:customStyle="1" w:styleId="af">
    <w:name w:val="Базовый"/>
    <w:pPr>
      <w:widowControl/>
      <w:tabs>
        <w:tab w:val="left" w:pos="709"/>
      </w:tabs>
      <w:suppressAutoHyphens/>
      <w:spacing w:line="200" w:lineRule="atLeast"/>
    </w:pPr>
    <w:rPr>
      <w:rFonts w:ascii="Times New Roman" w:eastAsia="Times New Roman" w:hAnsi="Times New Roman" w:cs="Times New Roman"/>
      <w:color w:val="00000A"/>
    </w:rPr>
  </w:style>
  <w:style w:type="character" w:customStyle="1" w:styleId="33">
    <w:name w:val="Заголовок 3 Знак"/>
    <w:basedOn w:val="a1"/>
    <w:rPr>
      <w:rFonts w:ascii="Times New Roman" w:eastAsia="Times New Roman" w:hAnsi="Times New Roman" w:cs="Arial"/>
      <w:bCs/>
      <w:sz w:val="20"/>
      <w:szCs w:val="26"/>
    </w:rPr>
  </w:style>
  <w:style w:type="paragraph" w:customStyle="1" w:styleId="a">
    <w:name w:val="Т"/>
    <w:basedOn w:val="a0"/>
    <w:pPr>
      <w:widowControl/>
      <w:numPr>
        <w:numId w:val="3"/>
      </w:numPr>
      <w:spacing w:before="12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af0">
    <w:name w:val="header"/>
    <w:basedOn w:val="a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rPr>
      <w:color w:val="000000"/>
    </w:rPr>
  </w:style>
  <w:style w:type="paragraph" w:styleId="af2">
    <w:name w:val="footer"/>
    <w:basedOn w:val="a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rPr>
      <w:color w:val="000000"/>
    </w:rPr>
  </w:style>
  <w:style w:type="paragraph" w:styleId="af4">
    <w:name w:val="Normal (Web)"/>
    <w:basedOn w:val="a0"/>
    <w:pPr>
      <w:widowControl/>
      <w:spacing w:before="100" w:after="100"/>
    </w:pPr>
    <w:rPr>
      <w:rFonts w:ascii="Times New Roman" w:eastAsia="Times New Roman" w:hAnsi="Times New Roman" w:cs="Times New Roman"/>
      <w:color w:val="auto"/>
    </w:rPr>
  </w:style>
  <w:style w:type="paragraph" w:styleId="34">
    <w:name w:val="Body Text Indent 3"/>
    <w:basedOn w:val="a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5">
    <w:name w:val="Основной текст с отступом 3 Знак"/>
    <w:basedOn w:val="a1"/>
    <w:rPr>
      <w:rFonts w:ascii="Times New Roman" w:eastAsia="Times New Roman" w:hAnsi="Times New Roman" w:cs="Times New Roman"/>
      <w:sz w:val="16"/>
      <w:szCs w:val="16"/>
    </w:rPr>
  </w:style>
  <w:style w:type="character" w:styleId="af5">
    <w:name w:val="Placeholder Text"/>
    <w:basedOn w:val="a1"/>
    <w:rPr>
      <w:color w:val="808080"/>
    </w:rPr>
  </w:style>
  <w:style w:type="paragraph" w:customStyle="1" w:styleId="BodyText22">
    <w:name w:val="Body Text 22"/>
    <w:basedOn w:val="a0"/>
    <w:pPr>
      <w:widowControl/>
      <w:ind w:right="-1327"/>
    </w:pPr>
    <w:rPr>
      <w:rFonts w:ascii="Times New Roman" w:eastAsia="Times New Roman" w:hAnsi="Times New Roman" w:cs="Times New Roman"/>
      <w:color w:val="auto"/>
      <w:sz w:val="20"/>
      <w:szCs w:val="20"/>
    </w:rPr>
  </w:style>
  <w:style w:type="numbering" w:customStyle="1" w:styleId="WWOutlineListStyle">
    <w:name w:val="WW_OutlineListStyle"/>
    <w:basedOn w:val="a3"/>
    <w:pPr>
      <w:numPr>
        <w:numId w:val="2"/>
      </w:numPr>
    </w:pPr>
  </w:style>
  <w:style w:type="numbering" w:customStyle="1" w:styleId="LFO14">
    <w:name w:val="LFO14"/>
    <w:basedOn w:val="a3"/>
    <w:pPr>
      <w:numPr>
        <w:numId w:val="3"/>
      </w:numPr>
    </w:pPr>
  </w:style>
  <w:style w:type="paragraph" w:styleId="20">
    <w:name w:val="Body Text Indent 2"/>
    <w:basedOn w:val="a0"/>
    <w:link w:val="21"/>
    <w:uiPriority w:val="99"/>
    <w:semiHidden/>
    <w:unhideWhenUsed/>
    <w:rsid w:val="0088541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uiPriority w:val="99"/>
    <w:semiHidden/>
    <w:rsid w:val="0088541F"/>
    <w:rPr>
      <w:color w:val="000000"/>
    </w:rPr>
  </w:style>
  <w:style w:type="table" w:styleId="af6">
    <w:name w:val="Table Grid"/>
    <w:basedOn w:val="a2"/>
    <w:uiPriority w:val="39"/>
    <w:rsid w:val="00426F4C"/>
    <w:pPr>
      <w:widowControl/>
      <w:autoSpaceDN/>
      <w:textAlignment w:val="auto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565A5C"/>
    <w:pPr>
      <w:widowControl/>
      <w:autoSpaceDN/>
      <w:textAlignment w:val="auto"/>
    </w:pPr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9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1866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№ ХХХ</vt:lpstr>
    </vt:vector>
  </TitlesOfParts>
  <Company/>
  <LinksUpToDate>false</LinksUpToDate>
  <CharactersWithSpaces>12480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№ ХХХ</dc:title>
  <dc:creator>Шапкин Александр Викторович</dc:creator>
  <cp:lastModifiedBy>Соломатов Вячеслав Александрович</cp:lastModifiedBy>
  <cp:revision>45</cp:revision>
  <cp:lastPrinted>2022-06-21T05:04:00Z</cp:lastPrinted>
  <dcterms:created xsi:type="dcterms:W3CDTF">2021-03-10T11:31:00Z</dcterms:created>
  <dcterms:modified xsi:type="dcterms:W3CDTF">2024-11-27T06:28:00Z</dcterms:modified>
</cp:coreProperties>
</file>