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FEA" w:rsidRPr="00620FC9" w:rsidRDefault="0047053F" w:rsidP="001865B8">
      <w:pPr>
        <w:pStyle w:val="ac"/>
        <w:rPr>
          <w:rFonts w:ascii="Arial" w:hAnsi="Arial" w:cs="Arial"/>
          <w:b/>
          <w:sz w:val="28"/>
          <w:szCs w:val="28"/>
        </w:rPr>
      </w:pPr>
      <w:r>
        <w:rPr>
          <w:noProof/>
          <w:lang w:eastAsia="ru-RU"/>
        </w:rPr>
        <w:drawing>
          <wp:inline distT="0" distB="0" distL="0" distR="0">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023FEA" w:rsidRDefault="00023FEA" w:rsidP="001865B8">
      <w:pPr>
        <w:pStyle w:val="ac"/>
        <w:spacing w:line="360" w:lineRule="auto"/>
        <w:ind w:left="5390"/>
        <w:rPr>
          <w:rFonts w:ascii="Arial" w:hAnsi="Arial" w:cs="Arial"/>
          <w:b/>
          <w:sz w:val="20"/>
          <w:szCs w:val="20"/>
          <w:lang w:val="en-US"/>
        </w:rPr>
      </w:pPr>
    </w:p>
    <w:p w:rsidR="00553161" w:rsidRPr="005467A1" w:rsidRDefault="00553161" w:rsidP="00553161">
      <w:pPr>
        <w:pStyle w:val="ac"/>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Pr>
          <w:rFonts w:ascii="Arial" w:hAnsi="Arial" w:cs="Arial"/>
          <w:b/>
          <w:sz w:val="20"/>
          <w:szCs w:val="20"/>
        </w:rPr>
        <w:t>О</w:t>
      </w:r>
    </w:p>
    <w:p w:rsidR="00553161" w:rsidRDefault="00553161" w:rsidP="00553161">
      <w:pPr>
        <w:pStyle w:val="ac"/>
        <w:spacing w:line="360" w:lineRule="auto"/>
        <w:ind w:left="5387"/>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ПАО «НК «Роснефть»</w:t>
      </w:r>
    </w:p>
    <w:p w:rsidR="00553161" w:rsidRPr="005467A1" w:rsidRDefault="00553161" w:rsidP="00553161">
      <w:pPr>
        <w:pStyle w:val="ac"/>
        <w:spacing w:line="360" w:lineRule="auto"/>
        <w:ind w:left="5387"/>
        <w:rPr>
          <w:rFonts w:ascii="Arial" w:hAnsi="Arial" w:cs="Arial"/>
          <w:b/>
          <w:sz w:val="20"/>
          <w:szCs w:val="20"/>
        </w:rPr>
      </w:pPr>
      <w:r w:rsidRPr="005467A1">
        <w:rPr>
          <w:rFonts w:ascii="Arial" w:hAnsi="Arial" w:cs="Arial"/>
          <w:b/>
          <w:sz w:val="20"/>
          <w:szCs w:val="20"/>
        </w:rPr>
        <w:t>от «</w:t>
      </w:r>
      <w:r w:rsidRPr="00F6136D">
        <w:rPr>
          <w:rFonts w:ascii="Arial" w:hAnsi="Arial" w:cs="Arial"/>
          <w:b/>
          <w:sz w:val="20"/>
          <w:szCs w:val="20"/>
        </w:rPr>
        <w:t>16</w:t>
      </w:r>
      <w:r w:rsidRPr="005467A1">
        <w:rPr>
          <w:rFonts w:ascii="Arial" w:hAnsi="Arial" w:cs="Arial"/>
          <w:b/>
          <w:sz w:val="20"/>
          <w:szCs w:val="20"/>
        </w:rPr>
        <w:t>»</w:t>
      </w:r>
      <w:r>
        <w:rPr>
          <w:rFonts w:ascii="Arial" w:hAnsi="Arial" w:cs="Arial"/>
          <w:b/>
          <w:sz w:val="20"/>
          <w:szCs w:val="20"/>
        </w:rPr>
        <w:t>февраля</w:t>
      </w:r>
      <w:r w:rsidRPr="005467A1">
        <w:rPr>
          <w:rFonts w:ascii="Arial" w:hAnsi="Arial" w:cs="Arial"/>
          <w:b/>
          <w:sz w:val="20"/>
          <w:szCs w:val="20"/>
        </w:rPr>
        <w:t xml:space="preserve"> 20</w:t>
      </w:r>
      <w:r>
        <w:rPr>
          <w:rFonts w:ascii="Arial" w:hAnsi="Arial" w:cs="Arial"/>
          <w:b/>
          <w:sz w:val="20"/>
          <w:szCs w:val="20"/>
        </w:rPr>
        <w:t xml:space="preserve">17 </w:t>
      </w:r>
      <w:r w:rsidRPr="005467A1">
        <w:rPr>
          <w:rFonts w:ascii="Arial" w:hAnsi="Arial" w:cs="Arial"/>
          <w:b/>
          <w:sz w:val="20"/>
          <w:szCs w:val="20"/>
        </w:rPr>
        <w:t xml:space="preserve">г. № </w:t>
      </w:r>
      <w:r>
        <w:rPr>
          <w:rFonts w:ascii="Arial" w:hAnsi="Arial" w:cs="Arial"/>
          <w:b/>
          <w:sz w:val="20"/>
          <w:szCs w:val="20"/>
        </w:rPr>
        <w:t>73</w:t>
      </w:r>
    </w:p>
    <w:p w:rsidR="00553161" w:rsidRPr="005467A1" w:rsidRDefault="00553161" w:rsidP="00553161">
      <w:pPr>
        <w:pStyle w:val="ac"/>
        <w:spacing w:line="360" w:lineRule="auto"/>
        <w:ind w:left="5387"/>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16</w:t>
      </w:r>
      <w:r w:rsidRPr="005467A1">
        <w:rPr>
          <w:rFonts w:ascii="Arial" w:hAnsi="Arial" w:cs="Arial"/>
          <w:b/>
          <w:sz w:val="20"/>
          <w:szCs w:val="20"/>
        </w:rPr>
        <w:t>»</w:t>
      </w:r>
      <w:r>
        <w:rPr>
          <w:rFonts w:ascii="Arial" w:hAnsi="Arial" w:cs="Arial"/>
          <w:b/>
          <w:sz w:val="20"/>
          <w:szCs w:val="20"/>
        </w:rPr>
        <w:t>февраля</w:t>
      </w:r>
      <w:r w:rsidRPr="005467A1">
        <w:rPr>
          <w:rFonts w:ascii="Arial" w:hAnsi="Arial" w:cs="Arial"/>
          <w:b/>
          <w:sz w:val="20"/>
          <w:szCs w:val="20"/>
        </w:rPr>
        <w:t xml:space="preserve"> 201</w:t>
      </w:r>
      <w:r>
        <w:rPr>
          <w:rFonts w:ascii="Arial" w:hAnsi="Arial" w:cs="Arial"/>
          <w:b/>
          <w:sz w:val="20"/>
          <w:szCs w:val="20"/>
        </w:rPr>
        <w:t xml:space="preserve">7 </w:t>
      </w:r>
      <w:r w:rsidRPr="005467A1">
        <w:rPr>
          <w:rFonts w:ascii="Arial" w:hAnsi="Arial" w:cs="Arial"/>
          <w:b/>
          <w:sz w:val="20"/>
          <w:szCs w:val="20"/>
        </w:rPr>
        <w:t>г.</w:t>
      </w:r>
    </w:p>
    <w:p w:rsidR="00553161" w:rsidRDefault="00553161" w:rsidP="00553161">
      <w:pPr>
        <w:pStyle w:val="ac"/>
        <w:spacing w:before="240" w:line="360" w:lineRule="auto"/>
        <w:ind w:left="5387"/>
        <w:rPr>
          <w:rFonts w:ascii="Arial" w:hAnsi="Arial" w:cs="Arial"/>
          <w:b/>
          <w:sz w:val="20"/>
          <w:szCs w:val="20"/>
        </w:rPr>
      </w:pPr>
      <w:r>
        <w:rPr>
          <w:rFonts w:ascii="Arial" w:hAnsi="Arial" w:cs="Arial"/>
          <w:b/>
          <w:sz w:val="20"/>
          <w:szCs w:val="20"/>
        </w:rPr>
        <w:t>ВВЕДЕНО В ДЕЙСТВИЕ</w:t>
      </w:r>
    </w:p>
    <w:p w:rsidR="00553161" w:rsidRDefault="00553161" w:rsidP="00553161">
      <w:pPr>
        <w:pStyle w:val="ac"/>
        <w:spacing w:line="360" w:lineRule="auto"/>
        <w:ind w:left="5387"/>
        <w:rPr>
          <w:rFonts w:ascii="Arial" w:hAnsi="Arial" w:cs="Arial"/>
          <w:b/>
          <w:sz w:val="20"/>
          <w:szCs w:val="20"/>
        </w:rPr>
      </w:pPr>
      <w:r>
        <w:rPr>
          <w:rFonts w:ascii="Arial" w:hAnsi="Arial" w:cs="Arial"/>
          <w:b/>
          <w:sz w:val="20"/>
          <w:szCs w:val="20"/>
        </w:rPr>
        <w:t>Приказом ООО «РН-Ванкор»</w:t>
      </w:r>
    </w:p>
    <w:p w:rsidR="00553161" w:rsidRPr="003106D6" w:rsidRDefault="00553161" w:rsidP="00553161">
      <w:pPr>
        <w:ind w:firstLine="5387"/>
        <w:rPr>
          <w:rFonts w:ascii="EuropeDemiC" w:hAnsi="EuropeDemiC"/>
          <w:sz w:val="20"/>
          <w:szCs w:val="20"/>
        </w:rPr>
      </w:pPr>
      <w:r>
        <w:rPr>
          <w:rFonts w:ascii="Arial" w:hAnsi="Arial" w:cs="Arial"/>
          <w:b/>
          <w:sz w:val="20"/>
          <w:szCs w:val="20"/>
        </w:rPr>
        <w:t>от «03» марта 2017 г. № ВН-88/лнд</w:t>
      </w: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E10E4A" w:rsidRPr="0066646E" w:rsidRDefault="00E10E4A"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23FEA" w:rsidRPr="00E10E4A" w:rsidTr="001D2766">
        <w:trPr>
          <w:trHeight w:val="356"/>
          <w:jc w:val="center"/>
        </w:trPr>
        <w:tc>
          <w:tcPr>
            <w:tcW w:w="5000" w:type="pct"/>
            <w:tcBorders>
              <w:bottom w:val="single" w:sz="12" w:space="0" w:color="FFD200"/>
            </w:tcBorders>
          </w:tcPr>
          <w:p w:rsidR="00023FEA" w:rsidRPr="00E10E4A" w:rsidRDefault="008C5285" w:rsidP="001865B8">
            <w:pPr>
              <w:jc w:val="center"/>
              <w:rPr>
                <w:rFonts w:ascii="EuropeDemiC" w:hAnsi="EuropeDemiC"/>
                <w:b/>
                <w:sz w:val="36"/>
                <w:szCs w:val="36"/>
              </w:rPr>
            </w:pPr>
            <w:r>
              <w:rPr>
                <w:rFonts w:ascii="Arial" w:hAnsi="Arial" w:cs="Arial"/>
                <w:b/>
                <w:sz w:val="36"/>
                <w:szCs w:val="36"/>
              </w:rPr>
              <w:t>ПОЛОЖЕНИЕ</w:t>
            </w:r>
            <w:r w:rsidR="00023FEA" w:rsidRPr="00E10E4A">
              <w:rPr>
                <w:rFonts w:ascii="Arial" w:hAnsi="Arial" w:cs="Arial"/>
                <w:b/>
                <w:sz w:val="36"/>
                <w:szCs w:val="36"/>
              </w:rPr>
              <w:t xml:space="preserve"> КОМПАНИИ</w:t>
            </w:r>
          </w:p>
        </w:tc>
      </w:tr>
    </w:tbl>
    <w:p w:rsidR="00AF20D4" w:rsidRPr="00463335" w:rsidRDefault="00631865" w:rsidP="001865B8">
      <w:pPr>
        <w:spacing w:before="120"/>
        <w:jc w:val="center"/>
        <w:rPr>
          <w:szCs w:val="18"/>
        </w:rPr>
      </w:pPr>
      <w:r>
        <w:rPr>
          <w:rFonts w:ascii="Arial" w:hAnsi="Arial" w:cs="Arial"/>
          <w:b/>
          <w:snapToGrid w:val="0"/>
        </w:rPr>
        <w:t xml:space="preserve">ПРИМЕНЕНИЕ </w:t>
      </w:r>
      <w:r w:rsidR="008C5285">
        <w:rPr>
          <w:rFonts w:ascii="Arial" w:hAnsi="Arial" w:cs="Arial"/>
          <w:b/>
          <w:snapToGrid w:val="0"/>
        </w:rPr>
        <w:t>ХИМИЧЕСКИХ РЕАГЕНТОВ НА ОБЪЕКТАХ ДОБЫЧИ УГЛЕВО</w:t>
      </w:r>
      <w:r w:rsidR="004B47E8">
        <w:rPr>
          <w:rFonts w:ascii="Arial" w:hAnsi="Arial" w:cs="Arial"/>
          <w:b/>
          <w:snapToGrid w:val="0"/>
        </w:rPr>
        <w:t>ДО</w:t>
      </w:r>
      <w:r w:rsidR="008C5285">
        <w:rPr>
          <w:rFonts w:ascii="Arial" w:hAnsi="Arial" w:cs="Arial"/>
          <w:b/>
          <w:snapToGrid w:val="0"/>
        </w:rPr>
        <w:t>РОДНОГО СЫРЬЯ КОМПАНИИ</w:t>
      </w:r>
    </w:p>
    <w:p w:rsidR="00023FEA" w:rsidRPr="00FA0352" w:rsidRDefault="00023FEA" w:rsidP="001865B8">
      <w:pPr>
        <w:jc w:val="center"/>
        <w:rPr>
          <w:rFonts w:ascii="EuropeDemiC" w:hAnsi="EuropeDemiC"/>
          <w:sz w:val="20"/>
          <w:szCs w:val="20"/>
        </w:rPr>
      </w:pPr>
    </w:p>
    <w:p w:rsidR="00023FEA" w:rsidRPr="00FA0352" w:rsidRDefault="00023FEA" w:rsidP="001865B8">
      <w:pPr>
        <w:jc w:val="center"/>
        <w:rPr>
          <w:rFonts w:ascii="EuropeDemiC" w:hAnsi="EuropeDemiC"/>
          <w:sz w:val="20"/>
          <w:szCs w:val="20"/>
        </w:rPr>
      </w:pPr>
    </w:p>
    <w:p w:rsidR="00023FEA" w:rsidRDefault="00023FEA" w:rsidP="001865B8">
      <w:pPr>
        <w:jc w:val="center"/>
        <w:rPr>
          <w:rFonts w:ascii="EuropeDemiC" w:hAnsi="EuropeDemiC"/>
          <w:sz w:val="20"/>
          <w:szCs w:val="20"/>
        </w:rPr>
      </w:pPr>
    </w:p>
    <w:p w:rsidR="00E10E4A" w:rsidRPr="00463335" w:rsidRDefault="00E10E4A" w:rsidP="001865B8">
      <w:pPr>
        <w:jc w:val="center"/>
        <w:rPr>
          <w:rFonts w:ascii="EuropeDemiC" w:hAnsi="EuropeDemiC"/>
          <w:sz w:val="20"/>
          <w:szCs w:val="20"/>
        </w:rPr>
      </w:pPr>
    </w:p>
    <w:p w:rsidR="00023FEA" w:rsidRDefault="00023FEA" w:rsidP="001865B8">
      <w:pPr>
        <w:jc w:val="center"/>
        <w:rPr>
          <w:rFonts w:ascii="EuropeDemiC" w:hAnsi="EuropeDemiC"/>
          <w:sz w:val="20"/>
          <w:szCs w:val="20"/>
        </w:rPr>
      </w:pPr>
    </w:p>
    <w:p w:rsidR="00023FEA" w:rsidRPr="00463335" w:rsidRDefault="00023FEA" w:rsidP="001865B8">
      <w:pPr>
        <w:jc w:val="center"/>
        <w:rPr>
          <w:rFonts w:ascii="EuropeDemiC" w:hAnsi="EuropeDemiC"/>
          <w:sz w:val="20"/>
          <w:szCs w:val="20"/>
        </w:rPr>
      </w:pPr>
    </w:p>
    <w:p w:rsidR="00023FEA" w:rsidRPr="00620FC9" w:rsidRDefault="00023FEA" w:rsidP="001865B8">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00FD2A26" w:rsidRPr="00FD2A26">
        <w:rPr>
          <w:rFonts w:ascii="Arial" w:hAnsi="Arial" w:cs="Arial"/>
          <w:b/>
          <w:snapToGrid w:val="0"/>
        </w:rPr>
        <w:t>П1-01.05 Р-0339</w:t>
      </w:r>
    </w:p>
    <w:p w:rsidR="00023FEA" w:rsidRPr="00620FC9"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77028C" w:rsidRPr="00620FC9" w:rsidRDefault="0077028C" w:rsidP="001865B8">
      <w:pPr>
        <w:jc w:val="center"/>
        <w:rPr>
          <w:rFonts w:ascii="Arial" w:hAnsi="Arial" w:cs="Arial"/>
          <w:b/>
          <w:sz w:val="16"/>
          <w:szCs w:val="16"/>
        </w:rPr>
      </w:pPr>
    </w:p>
    <w:p w:rsidR="00023FEA" w:rsidRPr="00620FC9" w:rsidRDefault="00023FEA" w:rsidP="001865B8">
      <w:pPr>
        <w:jc w:val="center"/>
        <w:rPr>
          <w:rFonts w:ascii="Arial" w:hAnsi="Arial" w:cs="Arial"/>
          <w:b/>
          <w:sz w:val="16"/>
          <w:szCs w:val="16"/>
        </w:rPr>
      </w:pPr>
    </w:p>
    <w:p w:rsidR="00023FEA" w:rsidRPr="00A66470" w:rsidRDefault="00023FEA" w:rsidP="001865B8">
      <w:pPr>
        <w:jc w:val="center"/>
        <w:rPr>
          <w:rFonts w:ascii="Arial" w:hAnsi="Arial" w:cs="Arial"/>
          <w:color w:val="808080"/>
          <w:sz w:val="20"/>
          <w:szCs w:val="20"/>
        </w:rPr>
      </w:pPr>
      <w:r w:rsidRPr="00A66470">
        <w:rPr>
          <w:rFonts w:ascii="Arial" w:hAnsi="Arial" w:cs="Arial"/>
          <w:b/>
          <w:sz w:val="20"/>
          <w:szCs w:val="20"/>
        </w:rPr>
        <w:t xml:space="preserve">ВЕРСИЯ </w:t>
      </w:r>
      <w:r w:rsidR="008C5285">
        <w:rPr>
          <w:rFonts w:ascii="Arial" w:hAnsi="Arial" w:cs="Arial"/>
          <w:b/>
          <w:sz w:val="20"/>
          <w:szCs w:val="20"/>
        </w:rPr>
        <w:t>1</w:t>
      </w:r>
      <w:r w:rsidRPr="00A66470">
        <w:rPr>
          <w:rFonts w:ascii="Arial" w:hAnsi="Arial" w:cs="Arial"/>
          <w:b/>
          <w:sz w:val="20"/>
          <w:szCs w:val="20"/>
        </w:rPr>
        <w:t>.</w:t>
      </w:r>
      <w:r>
        <w:rPr>
          <w:rFonts w:ascii="Arial" w:hAnsi="Arial" w:cs="Arial"/>
          <w:b/>
          <w:sz w:val="20"/>
          <w:szCs w:val="20"/>
        </w:rPr>
        <w:t>00</w:t>
      </w:r>
    </w:p>
    <w:p w:rsidR="00023FEA" w:rsidRPr="009E7FEB" w:rsidRDefault="00023FEA" w:rsidP="001865B8">
      <w:pPr>
        <w:jc w:val="center"/>
        <w:rPr>
          <w:rFonts w:ascii="Arial" w:hAnsi="Arial" w:cs="Arial"/>
          <w:color w:val="808080"/>
          <w:sz w:val="20"/>
          <w:szCs w:val="20"/>
        </w:rPr>
      </w:pPr>
    </w:p>
    <w:p w:rsidR="00023FEA" w:rsidRPr="009E7FEB" w:rsidRDefault="00023FEA" w:rsidP="001865B8">
      <w:pPr>
        <w:jc w:val="center"/>
        <w:rPr>
          <w:rFonts w:ascii="Arial" w:hAnsi="Arial" w:cs="Arial"/>
          <w:color w:val="808080"/>
          <w:sz w:val="20"/>
          <w:szCs w:val="20"/>
        </w:rPr>
      </w:pPr>
    </w:p>
    <w:p w:rsidR="00023FEA" w:rsidRPr="0077028C" w:rsidRDefault="00023FEA" w:rsidP="001865B8">
      <w:pPr>
        <w:jc w:val="center"/>
        <w:rPr>
          <w:rFonts w:ascii="Arial" w:hAnsi="Arial" w:cs="Arial"/>
          <w:b/>
          <w:sz w:val="16"/>
          <w:szCs w:val="16"/>
        </w:rPr>
      </w:pPr>
    </w:p>
    <w:p w:rsidR="00023FEA" w:rsidRPr="0077028C" w:rsidRDefault="00023FEA" w:rsidP="001865B8">
      <w:pPr>
        <w:jc w:val="center"/>
        <w:rPr>
          <w:rFonts w:ascii="Arial" w:hAnsi="Arial" w:cs="Arial"/>
          <w:b/>
          <w:sz w:val="16"/>
          <w:szCs w:val="16"/>
        </w:rPr>
      </w:pPr>
    </w:p>
    <w:p w:rsidR="00023FEA" w:rsidRPr="009E7FEB" w:rsidRDefault="0004345D" w:rsidP="001865B8">
      <w:pPr>
        <w:jc w:val="center"/>
        <w:rPr>
          <w:rFonts w:ascii="Arial" w:hAnsi="Arial" w:cs="Arial"/>
          <w:b/>
          <w:sz w:val="16"/>
          <w:szCs w:val="16"/>
        </w:rPr>
      </w:pPr>
      <w:r w:rsidRPr="005A01EC">
        <w:t xml:space="preserve">(с изменениями, </w:t>
      </w:r>
      <w:r>
        <w:t>внесенными приказом ПАО «НК «Роснефть» от 14.08.2017 № 471)</w:t>
      </w:r>
    </w:p>
    <w:p w:rsidR="009C361C" w:rsidRPr="00C10471" w:rsidRDefault="009C361C" w:rsidP="009C361C">
      <w:pPr>
        <w:suppressAutoHyphens/>
        <w:jc w:val="center"/>
      </w:pPr>
      <w:r>
        <w:t xml:space="preserve">(с изменениями, </w:t>
      </w:r>
      <w:r w:rsidR="00553161">
        <w:t>внесенными приказом ОО</w:t>
      </w:r>
      <w:r>
        <w:t>О «</w:t>
      </w:r>
      <w:r w:rsidR="00553161">
        <w:t>РН-</w:t>
      </w:r>
      <w:r>
        <w:t xml:space="preserve">Ванкор» от 28.08.2017 № </w:t>
      </w:r>
      <w:r w:rsidR="00553161">
        <w:t>РНВ</w:t>
      </w:r>
      <w:r>
        <w:t>-</w:t>
      </w:r>
      <w:r w:rsidR="00553161">
        <w:t>265</w:t>
      </w:r>
      <w:r>
        <w:t>/лнд)</w:t>
      </w:r>
    </w:p>
    <w:p w:rsidR="00023FEA" w:rsidRPr="009E7FEB"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644364" w:rsidRPr="009E7FEB" w:rsidRDefault="00644364"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bookmarkStart w:id="9" w:name="_GoBack"/>
      <w:bookmarkEnd w:id="9"/>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631AF5" w:rsidRDefault="00631AF5" w:rsidP="001865B8">
      <w:pPr>
        <w:jc w:val="center"/>
        <w:rPr>
          <w:rFonts w:ascii="Arial" w:hAnsi="Arial" w:cs="Arial"/>
          <w:b/>
          <w:sz w:val="16"/>
          <w:szCs w:val="16"/>
        </w:rPr>
      </w:pPr>
    </w:p>
    <w:p w:rsidR="00631AF5" w:rsidRDefault="00631AF5"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Pr="003106D6"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Default="00E62F81" w:rsidP="001865B8">
      <w:pPr>
        <w:jc w:val="center"/>
        <w:rPr>
          <w:rFonts w:ascii="Arial" w:hAnsi="Arial" w:cs="Arial"/>
          <w:b/>
          <w:sz w:val="18"/>
          <w:szCs w:val="18"/>
        </w:rPr>
      </w:pPr>
      <w:r>
        <w:rPr>
          <w:rFonts w:ascii="Arial" w:hAnsi="Arial" w:cs="Arial"/>
          <w:b/>
          <w:sz w:val="18"/>
          <w:szCs w:val="18"/>
        </w:rPr>
        <w:t>МОСКВА</w:t>
      </w:r>
    </w:p>
    <w:p w:rsidR="00023FEA" w:rsidRPr="00CF2818" w:rsidRDefault="00023FEA" w:rsidP="001865B8">
      <w:pPr>
        <w:jc w:val="center"/>
      </w:pPr>
      <w:r>
        <w:rPr>
          <w:rFonts w:ascii="Arial" w:hAnsi="Arial" w:cs="Arial"/>
          <w:b/>
          <w:sz w:val="18"/>
          <w:szCs w:val="18"/>
        </w:rPr>
        <w:t>201</w:t>
      </w:r>
      <w:r w:rsidR="0007428C">
        <w:rPr>
          <w:rFonts w:ascii="Arial" w:hAnsi="Arial" w:cs="Arial"/>
          <w:b/>
          <w:sz w:val="18"/>
          <w:szCs w:val="18"/>
        </w:rPr>
        <w:t>7</w:t>
      </w:r>
    </w:p>
    <w:p w:rsidR="00023FEA" w:rsidRDefault="00023FEA" w:rsidP="001865B8">
      <w:pPr>
        <w:pStyle w:val="ac"/>
        <w:rPr>
          <w:noProof/>
          <w:lang w:eastAsia="ru-RU"/>
        </w:rPr>
        <w:sectPr w:rsidR="00023FEA" w:rsidSect="0071662E">
          <w:footerReference w:type="default" r:id="rId10"/>
          <w:pgSz w:w="11906" w:h="16838" w:code="9"/>
          <w:pgMar w:top="567" w:right="1021" w:bottom="227" w:left="1247" w:header="737" w:footer="680" w:gutter="0"/>
          <w:cols w:space="708"/>
          <w:titlePg/>
          <w:docGrid w:linePitch="360"/>
        </w:sectPr>
      </w:pPr>
    </w:p>
    <w:p w:rsidR="00023FEA" w:rsidRPr="001F3676" w:rsidRDefault="003864ED" w:rsidP="001865B8">
      <w:pPr>
        <w:pStyle w:val="S12"/>
      </w:pPr>
      <w:bookmarkStart w:id="10" w:name="_Toc286668714"/>
      <w:bookmarkStart w:id="11" w:name="_Toc286668798"/>
      <w:bookmarkStart w:id="12" w:name="_Toc286679744"/>
      <w:bookmarkStart w:id="13" w:name="_Toc287611791"/>
      <w:bookmarkStart w:id="14" w:name="_Toc326669172"/>
      <w:bookmarkStart w:id="15" w:name="_Toc381882068"/>
      <w:bookmarkStart w:id="16" w:name="_Toc381882283"/>
      <w:bookmarkStart w:id="17" w:name="_Toc388963668"/>
      <w:bookmarkStart w:id="18" w:name="_Toc388963966"/>
      <w:bookmarkStart w:id="19" w:name="_Toc389056586"/>
      <w:bookmarkStart w:id="20" w:name="_Toc393817097"/>
      <w:bookmarkStart w:id="21" w:name="_Toc399146563"/>
      <w:bookmarkStart w:id="22" w:name="_Toc422514731"/>
      <w:bookmarkStart w:id="23" w:name="_Toc426563116"/>
      <w:bookmarkStart w:id="24" w:name="_Toc433807269"/>
      <w:bookmarkStart w:id="25" w:name="_Toc454888673"/>
      <w:bookmarkStart w:id="26" w:name="_Toc456629741"/>
      <w:bookmarkStart w:id="27" w:name="_Toc456629983"/>
      <w:bookmarkStart w:id="28" w:name="_Toc456695519"/>
      <w:bookmarkStart w:id="29" w:name="_Toc465180301"/>
      <w:bookmarkStart w:id="30" w:name="_Toc465180397"/>
      <w:r w:rsidRPr="001F3676">
        <w:rPr>
          <w:caps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023FEA" w:rsidRDefault="00023FEA" w:rsidP="001865B8"/>
    <w:p w:rsidR="00631AF5" w:rsidRDefault="00631AF5" w:rsidP="001865B8"/>
    <w:p w:rsidR="00034578" w:rsidRDefault="00AA08D3">
      <w:pPr>
        <w:pStyle w:val="12"/>
        <w:rPr>
          <w:rFonts w:asciiTheme="minorHAnsi" w:eastAsiaTheme="minorEastAsia" w:hAnsiTheme="minorHAnsi" w:cstheme="minorBidi"/>
          <w:b w:val="0"/>
          <w:bCs w:val="0"/>
          <w:sz w:val="22"/>
          <w:szCs w:val="22"/>
          <w:lang w:eastAsia="ru-RU"/>
        </w:rPr>
      </w:pPr>
      <w:r w:rsidRPr="00E52D9D">
        <w:rPr>
          <w:highlight w:val="cyan"/>
        </w:rPr>
        <w:fldChar w:fldCharType="begin"/>
      </w:r>
      <w:r w:rsidR="00E52D9D" w:rsidRPr="00E52D9D">
        <w:rPr>
          <w:highlight w:val="cyan"/>
        </w:rPr>
        <w:instrText xml:space="preserve"> TOC \o "1-3" \h \z \t "S_Заголовок3_СписокН;3" </w:instrText>
      </w:r>
      <w:r w:rsidRPr="00E52D9D">
        <w:rPr>
          <w:highlight w:val="cyan"/>
        </w:rPr>
        <w:fldChar w:fldCharType="separate"/>
      </w:r>
      <w:hyperlink w:anchor="_Toc465180398" w:history="1">
        <w:r w:rsidR="00034578" w:rsidRPr="00A76AD2">
          <w:rPr>
            <w:rStyle w:val="ae"/>
          </w:rPr>
          <w:t>ВВОДНЫЕ ПОЛОЖЕНИЯ</w:t>
        </w:r>
        <w:r w:rsidR="00034578">
          <w:rPr>
            <w:webHidden/>
          </w:rPr>
          <w:tab/>
        </w:r>
        <w:r>
          <w:rPr>
            <w:webHidden/>
          </w:rPr>
          <w:fldChar w:fldCharType="begin"/>
        </w:r>
        <w:r w:rsidR="00034578">
          <w:rPr>
            <w:webHidden/>
          </w:rPr>
          <w:instrText xml:space="preserve"> PAGEREF _Toc465180398 \h </w:instrText>
        </w:r>
        <w:r>
          <w:rPr>
            <w:webHidden/>
          </w:rPr>
        </w:r>
        <w:r>
          <w:rPr>
            <w:webHidden/>
          </w:rPr>
          <w:fldChar w:fldCharType="separate"/>
        </w:r>
        <w:r w:rsidR="00E5385A">
          <w:rPr>
            <w:webHidden/>
          </w:rPr>
          <w:t>5</w:t>
        </w:r>
        <w:r>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399" w:history="1">
        <w:r w:rsidR="00034578" w:rsidRPr="00A76AD2">
          <w:rPr>
            <w:rStyle w:val="ae"/>
          </w:rPr>
          <w:t>НАЗНАЧЕНИЕ</w:t>
        </w:r>
        <w:r w:rsidR="00034578">
          <w:rPr>
            <w:webHidden/>
          </w:rPr>
          <w:tab/>
        </w:r>
        <w:r w:rsidR="00AA08D3">
          <w:rPr>
            <w:webHidden/>
          </w:rPr>
          <w:fldChar w:fldCharType="begin"/>
        </w:r>
        <w:r w:rsidR="00034578">
          <w:rPr>
            <w:webHidden/>
          </w:rPr>
          <w:instrText xml:space="preserve"> PAGEREF _Toc465180399 \h </w:instrText>
        </w:r>
        <w:r w:rsidR="00AA08D3">
          <w:rPr>
            <w:webHidden/>
          </w:rPr>
        </w:r>
        <w:r w:rsidR="00AA08D3">
          <w:rPr>
            <w:webHidden/>
          </w:rPr>
          <w:fldChar w:fldCharType="separate"/>
        </w:r>
        <w:r w:rsidR="00E5385A">
          <w:rPr>
            <w:webHidden/>
          </w:rPr>
          <w:t>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00" w:history="1">
        <w:r w:rsidR="00034578" w:rsidRPr="00A76AD2">
          <w:rPr>
            <w:rStyle w:val="ae"/>
          </w:rPr>
          <w:t>ОБЛАСТЬ ДЕЙСТВИЯ</w:t>
        </w:r>
        <w:r w:rsidR="00034578">
          <w:rPr>
            <w:webHidden/>
          </w:rPr>
          <w:tab/>
        </w:r>
        <w:r w:rsidR="00AA08D3">
          <w:rPr>
            <w:webHidden/>
          </w:rPr>
          <w:fldChar w:fldCharType="begin"/>
        </w:r>
        <w:r w:rsidR="00034578">
          <w:rPr>
            <w:webHidden/>
          </w:rPr>
          <w:instrText xml:space="preserve"> PAGEREF _Toc465180400 \h </w:instrText>
        </w:r>
        <w:r w:rsidR="00AA08D3">
          <w:rPr>
            <w:webHidden/>
          </w:rPr>
        </w:r>
        <w:r w:rsidR="00AA08D3">
          <w:rPr>
            <w:webHidden/>
          </w:rPr>
          <w:fldChar w:fldCharType="separate"/>
        </w:r>
        <w:r w:rsidR="00E5385A">
          <w:rPr>
            <w:webHidden/>
          </w:rPr>
          <w:t>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01" w:history="1">
        <w:r w:rsidR="00034578" w:rsidRPr="00A76AD2">
          <w:rPr>
            <w:rStyle w:val="ae"/>
          </w:rPr>
          <w:t>ПЕРИОД ДЕЙСТВИЯ И ПОРЯДОК ВНЕСЕНИЯ ИЗМЕНЕНИЙ</w:t>
        </w:r>
        <w:r w:rsidR="00034578">
          <w:rPr>
            <w:webHidden/>
          </w:rPr>
          <w:tab/>
        </w:r>
        <w:r w:rsidR="00AA08D3">
          <w:rPr>
            <w:webHidden/>
          </w:rPr>
          <w:fldChar w:fldCharType="begin"/>
        </w:r>
        <w:r w:rsidR="00034578">
          <w:rPr>
            <w:webHidden/>
          </w:rPr>
          <w:instrText xml:space="preserve"> PAGEREF _Toc465180401 \h </w:instrText>
        </w:r>
        <w:r w:rsidR="00AA08D3">
          <w:rPr>
            <w:webHidden/>
          </w:rPr>
        </w:r>
        <w:r w:rsidR="00AA08D3">
          <w:rPr>
            <w:webHidden/>
          </w:rPr>
          <w:fldChar w:fldCharType="separate"/>
        </w:r>
        <w:r w:rsidR="00E5385A">
          <w:rPr>
            <w:webHidden/>
          </w:rPr>
          <w:t>6</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02" w:history="1">
        <w:r w:rsidR="00034578" w:rsidRPr="00A76AD2">
          <w:rPr>
            <w:rStyle w:val="ae"/>
          </w:rPr>
          <w:t>1.</w:t>
        </w:r>
        <w:r w:rsidR="00034578">
          <w:rPr>
            <w:rFonts w:asciiTheme="minorHAnsi" w:eastAsiaTheme="minorEastAsia" w:hAnsiTheme="minorHAnsi" w:cstheme="minorBidi"/>
            <w:b w:val="0"/>
            <w:bCs w:val="0"/>
            <w:sz w:val="22"/>
            <w:szCs w:val="22"/>
            <w:lang w:eastAsia="ru-RU"/>
          </w:rPr>
          <w:tab/>
        </w:r>
        <w:r w:rsidR="00034578" w:rsidRPr="00A76AD2">
          <w:rPr>
            <w:rStyle w:val="ae"/>
          </w:rPr>
          <w:t>ТЕРМИНЫ И ОПРЕДЕЛЕНИЯ</w:t>
        </w:r>
        <w:r w:rsidR="00034578">
          <w:rPr>
            <w:webHidden/>
          </w:rPr>
          <w:tab/>
        </w:r>
        <w:r w:rsidR="00AA08D3">
          <w:rPr>
            <w:webHidden/>
          </w:rPr>
          <w:fldChar w:fldCharType="begin"/>
        </w:r>
        <w:r w:rsidR="00034578">
          <w:rPr>
            <w:webHidden/>
          </w:rPr>
          <w:instrText xml:space="preserve"> PAGEREF _Toc465180402 \h </w:instrText>
        </w:r>
        <w:r w:rsidR="00AA08D3">
          <w:rPr>
            <w:webHidden/>
          </w:rPr>
        </w:r>
        <w:r w:rsidR="00AA08D3">
          <w:rPr>
            <w:webHidden/>
          </w:rPr>
          <w:fldChar w:fldCharType="separate"/>
        </w:r>
        <w:r w:rsidR="00E5385A">
          <w:rPr>
            <w:webHidden/>
          </w:rPr>
          <w:t>7</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03" w:history="1">
        <w:r w:rsidR="00034578" w:rsidRPr="00A76AD2">
          <w:rPr>
            <w:rStyle w:val="ae"/>
          </w:rPr>
          <w:t>2.</w:t>
        </w:r>
        <w:r w:rsidR="00034578">
          <w:rPr>
            <w:rFonts w:asciiTheme="minorHAnsi" w:eastAsiaTheme="minorEastAsia" w:hAnsiTheme="minorHAnsi" w:cstheme="minorBidi"/>
            <w:b w:val="0"/>
            <w:bCs w:val="0"/>
            <w:sz w:val="22"/>
            <w:szCs w:val="22"/>
            <w:lang w:eastAsia="ru-RU"/>
          </w:rPr>
          <w:tab/>
        </w:r>
        <w:r w:rsidR="00034578" w:rsidRPr="00A76AD2">
          <w:rPr>
            <w:rStyle w:val="ae"/>
          </w:rPr>
          <w:t>ОБОЗНАЧЕНИЯ И СОКРАЩЕНИЯ</w:t>
        </w:r>
        <w:r w:rsidR="00034578">
          <w:rPr>
            <w:webHidden/>
          </w:rPr>
          <w:tab/>
        </w:r>
        <w:r w:rsidR="00AA08D3">
          <w:rPr>
            <w:webHidden/>
          </w:rPr>
          <w:fldChar w:fldCharType="begin"/>
        </w:r>
        <w:r w:rsidR="00034578">
          <w:rPr>
            <w:webHidden/>
          </w:rPr>
          <w:instrText xml:space="preserve"> PAGEREF _Toc465180403 \h </w:instrText>
        </w:r>
        <w:r w:rsidR="00AA08D3">
          <w:rPr>
            <w:webHidden/>
          </w:rPr>
        </w:r>
        <w:r w:rsidR="00AA08D3">
          <w:rPr>
            <w:webHidden/>
          </w:rPr>
          <w:fldChar w:fldCharType="separate"/>
        </w:r>
        <w:r w:rsidR="00E5385A">
          <w:rPr>
            <w:webHidden/>
          </w:rPr>
          <w:t>11</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04" w:history="1">
        <w:r w:rsidR="00034578" w:rsidRPr="00A76AD2">
          <w:rPr>
            <w:rStyle w:val="ae"/>
          </w:rPr>
          <w:t>3.</w:t>
        </w:r>
        <w:r w:rsidR="00034578">
          <w:rPr>
            <w:rFonts w:asciiTheme="minorHAnsi" w:eastAsiaTheme="minorEastAsia" w:hAnsiTheme="minorHAnsi" w:cstheme="minorBidi"/>
            <w:b w:val="0"/>
            <w:bCs w:val="0"/>
            <w:sz w:val="22"/>
            <w:szCs w:val="22"/>
            <w:lang w:eastAsia="ru-RU"/>
          </w:rPr>
          <w:tab/>
        </w:r>
        <w:r w:rsidR="00034578" w:rsidRPr="00A76AD2">
          <w:rPr>
            <w:rStyle w:val="ae"/>
          </w:rPr>
          <w:t>ОСНОВНЫЕ ТРЕБОВАНИЯ К ХИМИЧЕСКИМ РЕАГЕНТАМ</w:t>
        </w:r>
        <w:r w:rsidR="00034578">
          <w:rPr>
            <w:webHidden/>
          </w:rPr>
          <w:tab/>
        </w:r>
        <w:r w:rsidR="00AA08D3">
          <w:rPr>
            <w:webHidden/>
          </w:rPr>
          <w:fldChar w:fldCharType="begin"/>
        </w:r>
        <w:r w:rsidR="00034578">
          <w:rPr>
            <w:webHidden/>
          </w:rPr>
          <w:instrText xml:space="preserve"> PAGEREF _Toc465180404 \h </w:instrText>
        </w:r>
        <w:r w:rsidR="00AA08D3">
          <w:rPr>
            <w:webHidden/>
          </w:rPr>
        </w:r>
        <w:r w:rsidR="00AA08D3">
          <w:rPr>
            <w:webHidden/>
          </w:rPr>
          <w:fldChar w:fldCharType="separate"/>
        </w:r>
        <w:r w:rsidR="00E5385A">
          <w:rPr>
            <w:webHidden/>
          </w:rPr>
          <w:t>15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05" w:history="1">
        <w:r w:rsidR="00034578" w:rsidRPr="00A76AD2">
          <w:rPr>
            <w:rStyle w:val="ae"/>
          </w:rPr>
          <w:t>3.1.</w:t>
        </w:r>
        <w:r w:rsidR="00034578">
          <w:rPr>
            <w:rFonts w:asciiTheme="minorHAnsi" w:eastAsiaTheme="minorEastAsia" w:hAnsiTheme="minorHAnsi" w:cstheme="minorBidi"/>
            <w:sz w:val="22"/>
            <w:szCs w:val="22"/>
            <w:lang w:eastAsia="ru-RU"/>
          </w:rPr>
          <w:tab/>
        </w:r>
        <w:r w:rsidR="00034578" w:rsidRPr="00A76AD2">
          <w:rPr>
            <w:rStyle w:val="ae"/>
          </w:rPr>
          <w:t>ТРЕБОВАНИЯ К ТЕХНОЛОГИЧЕСКИМ СВОЙСТВАМ ХИМИЧЕСКИХ РЕАГЕНТОВ</w:t>
        </w:r>
        <w:r w:rsidR="00034578">
          <w:rPr>
            <w:webHidden/>
          </w:rPr>
          <w:tab/>
        </w:r>
        <w:r w:rsidR="00AA08D3">
          <w:rPr>
            <w:webHidden/>
          </w:rPr>
          <w:fldChar w:fldCharType="begin"/>
        </w:r>
        <w:r w:rsidR="00034578">
          <w:rPr>
            <w:webHidden/>
          </w:rPr>
          <w:instrText xml:space="preserve"> PAGEREF _Toc465180405 \h </w:instrText>
        </w:r>
        <w:r w:rsidR="00AA08D3">
          <w:rPr>
            <w:webHidden/>
          </w:rPr>
        </w:r>
        <w:r w:rsidR="00AA08D3">
          <w:rPr>
            <w:webHidden/>
          </w:rPr>
          <w:fldChar w:fldCharType="separate"/>
        </w:r>
        <w:r w:rsidR="00E5385A">
          <w:rPr>
            <w:webHidden/>
          </w:rPr>
          <w:t>15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06" w:history="1">
        <w:r w:rsidR="00034578" w:rsidRPr="00A76AD2">
          <w:rPr>
            <w:rStyle w:val="ae"/>
          </w:rPr>
          <w:t>3.2.</w:t>
        </w:r>
        <w:r w:rsidR="00034578">
          <w:rPr>
            <w:rFonts w:asciiTheme="minorHAnsi" w:eastAsiaTheme="minorEastAsia" w:hAnsiTheme="minorHAnsi" w:cstheme="minorBidi"/>
            <w:sz w:val="22"/>
            <w:szCs w:val="22"/>
            <w:lang w:eastAsia="ru-RU"/>
          </w:rPr>
          <w:tab/>
        </w:r>
        <w:r w:rsidR="00034578" w:rsidRPr="00A76AD2">
          <w:rPr>
            <w:rStyle w:val="ae"/>
          </w:rPr>
          <w:t>ТРЕБОВАНИЯ К ДОКУМЕНТАЦИИ НА ХИМИЧЕСКИЕ РЕАГЕНТЫ</w:t>
        </w:r>
        <w:r w:rsidR="00034578">
          <w:rPr>
            <w:webHidden/>
          </w:rPr>
          <w:tab/>
        </w:r>
        <w:r w:rsidR="00AA08D3">
          <w:rPr>
            <w:webHidden/>
          </w:rPr>
          <w:fldChar w:fldCharType="begin"/>
        </w:r>
        <w:r w:rsidR="00034578">
          <w:rPr>
            <w:webHidden/>
          </w:rPr>
          <w:instrText xml:space="preserve"> PAGEREF _Toc465180406 \h </w:instrText>
        </w:r>
        <w:r w:rsidR="00AA08D3">
          <w:rPr>
            <w:webHidden/>
          </w:rPr>
        </w:r>
        <w:r w:rsidR="00AA08D3">
          <w:rPr>
            <w:webHidden/>
          </w:rPr>
          <w:fldChar w:fldCharType="separate"/>
        </w:r>
        <w:r w:rsidR="00E5385A">
          <w:rPr>
            <w:webHidden/>
          </w:rPr>
          <w:t>15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07" w:history="1">
        <w:r w:rsidR="00034578" w:rsidRPr="00A76AD2">
          <w:rPr>
            <w:rStyle w:val="ae"/>
          </w:rPr>
          <w:t>3.3.</w:t>
        </w:r>
        <w:r w:rsidR="00034578">
          <w:rPr>
            <w:rFonts w:asciiTheme="minorHAnsi" w:eastAsiaTheme="minorEastAsia" w:hAnsiTheme="minorHAnsi" w:cstheme="minorBidi"/>
            <w:sz w:val="22"/>
            <w:szCs w:val="22"/>
            <w:lang w:eastAsia="ru-RU"/>
          </w:rPr>
          <w:tab/>
        </w:r>
        <w:r w:rsidR="00034578" w:rsidRPr="00A76AD2">
          <w:rPr>
            <w:rStyle w:val="ae"/>
          </w:rPr>
          <w:t>ТРЕБОВАНИЯ К ЭФФЕКТИВНОСТИ ИСПОЛЬЗОВАНИЯ ХИМИЧЕСКИХ РЕАГЕНТОВ</w:t>
        </w:r>
        <w:r w:rsidR="00034578">
          <w:rPr>
            <w:webHidden/>
          </w:rPr>
          <w:tab/>
        </w:r>
        <w:r w:rsidR="00AA08D3">
          <w:rPr>
            <w:webHidden/>
          </w:rPr>
          <w:fldChar w:fldCharType="begin"/>
        </w:r>
        <w:r w:rsidR="00034578">
          <w:rPr>
            <w:webHidden/>
          </w:rPr>
          <w:instrText xml:space="preserve"> PAGEREF _Toc465180407 \h </w:instrText>
        </w:r>
        <w:r w:rsidR="00AA08D3">
          <w:rPr>
            <w:webHidden/>
          </w:rPr>
        </w:r>
        <w:r w:rsidR="00AA08D3">
          <w:rPr>
            <w:webHidden/>
          </w:rPr>
          <w:fldChar w:fldCharType="separate"/>
        </w:r>
        <w:r w:rsidR="00E5385A">
          <w:rPr>
            <w:webHidden/>
          </w:rPr>
          <w:t>16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08" w:history="1">
        <w:r w:rsidR="00034578" w:rsidRPr="00A76AD2">
          <w:rPr>
            <w:rStyle w:val="ae"/>
          </w:rPr>
          <w:t>3.4.</w:t>
        </w:r>
        <w:r w:rsidR="00034578">
          <w:rPr>
            <w:rFonts w:asciiTheme="minorHAnsi" w:eastAsiaTheme="minorEastAsia" w:hAnsiTheme="minorHAnsi" w:cstheme="minorBidi"/>
            <w:sz w:val="22"/>
            <w:szCs w:val="22"/>
            <w:lang w:eastAsia="ru-RU"/>
          </w:rPr>
          <w:tab/>
        </w:r>
        <w:r w:rsidR="00034578" w:rsidRPr="00A76AD2">
          <w:rPr>
            <w:rStyle w:val="ae"/>
          </w:rPr>
          <w:t>ПОКАЗАТЕЛИ ДОПОЛНИТЕЛЬНЫХ ФИЗИКО-ХИМИЧЕСКИХ И ТЕХНОЛОГИЧЕСКИХ СВОЙСТВ ХИМИЧЕСКИХ РЕАГЕНТОВ</w:t>
        </w:r>
        <w:r w:rsidR="00034578">
          <w:rPr>
            <w:webHidden/>
          </w:rPr>
          <w:tab/>
        </w:r>
        <w:r w:rsidR="00AA08D3">
          <w:rPr>
            <w:webHidden/>
          </w:rPr>
          <w:fldChar w:fldCharType="begin"/>
        </w:r>
        <w:r w:rsidR="00034578">
          <w:rPr>
            <w:webHidden/>
          </w:rPr>
          <w:instrText xml:space="preserve"> PAGEREF _Toc465180408 \h </w:instrText>
        </w:r>
        <w:r w:rsidR="00AA08D3">
          <w:rPr>
            <w:webHidden/>
          </w:rPr>
        </w:r>
        <w:r w:rsidR="00AA08D3">
          <w:rPr>
            <w:webHidden/>
          </w:rPr>
          <w:fldChar w:fldCharType="separate"/>
        </w:r>
        <w:r w:rsidR="00E5385A">
          <w:rPr>
            <w:webHidden/>
          </w:rPr>
          <w:t>18</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09" w:history="1">
        <w:r w:rsidR="00034578" w:rsidRPr="00A76AD2">
          <w:rPr>
            <w:rStyle w:val="ae"/>
          </w:rPr>
          <w:t>4.</w:t>
        </w:r>
        <w:r w:rsidR="00034578">
          <w:rPr>
            <w:rFonts w:asciiTheme="minorHAnsi" w:eastAsiaTheme="minorEastAsia" w:hAnsiTheme="minorHAnsi" w:cstheme="minorBidi"/>
            <w:b w:val="0"/>
            <w:bCs w:val="0"/>
            <w:sz w:val="22"/>
            <w:szCs w:val="22"/>
            <w:lang w:eastAsia="ru-RU"/>
          </w:rPr>
          <w:tab/>
        </w:r>
        <w:r w:rsidR="00034578" w:rsidRPr="00A76AD2">
          <w:rPr>
            <w:rStyle w:val="ae"/>
          </w:rPr>
          <w:t>ЕДИНЫЕ ТЕХНИЧЕСКИЕ ТРЕБОВАНИЯ ПО ОСНОВНЫМ КЛАССАМ ХИМИЧЕСКИХ РЕАГЕНТОВ</w:t>
        </w:r>
        <w:r w:rsidR="00034578">
          <w:rPr>
            <w:webHidden/>
          </w:rPr>
          <w:tab/>
        </w:r>
        <w:r w:rsidR="00AA08D3">
          <w:rPr>
            <w:webHidden/>
          </w:rPr>
          <w:fldChar w:fldCharType="begin"/>
        </w:r>
        <w:r w:rsidR="00034578">
          <w:rPr>
            <w:webHidden/>
          </w:rPr>
          <w:instrText xml:space="preserve"> PAGEREF _Toc465180409 \h </w:instrText>
        </w:r>
        <w:r w:rsidR="00AA08D3">
          <w:rPr>
            <w:webHidden/>
          </w:rPr>
        </w:r>
        <w:r w:rsidR="00AA08D3">
          <w:rPr>
            <w:webHidden/>
          </w:rPr>
          <w:fldChar w:fldCharType="separate"/>
        </w:r>
        <w:r w:rsidR="00E5385A">
          <w:rPr>
            <w:webHidden/>
          </w:rPr>
          <w:t>20</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0" w:history="1">
        <w:r w:rsidR="00034578" w:rsidRPr="00A76AD2">
          <w:rPr>
            <w:rStyle w:val="ae"/>
          </w:rPr>
          <w:t>4.1.</w:t>
        </w:r>
        <w:r w:rsidR="00034578">
          <w:rPr>
            <w:rFonts w:asciiTheme="minorHAnsi" w:eastAsiaTheme="minorEastAsia" w:hAnsiTheme="minorHAnsi" w:cstheme="minorBidi"/>
            <w:sz w:val="22"/>
            <w:szCs w:val="22"/>
            <w:lang w:eastAsia="ru-RU"/>
          </w:rPr>
          <w:tab/>
        </w:r>
        <w:r w:rsidR="00034578" w:rsidRPr="00A76AD2">
          <w:rPr>
            <w:rStyle w:val="ae"/>
          </w:rPr>
          <w:t>ИНГИБИТОРЫ СОЛЕОТЛОЖЕНИЯ</w:t>
        </w:r>
        <w:r w:rsidR="00034578">
          <w:rPr>
            <w:webHidden/>
          </w:rPr>
          <w:tab/>
        </w:r>
        <w:r w:rsidR="00AA08D3">
          <w:rPr>
            <w:webHidden/>
          </w:rPr>
          <w:fldChar w:fldCharType="begin"/>
        </w:r>
        <w:r w:rsidR="00034578">
          <w:rPr>
            <w:webHidden/>
          </w:rPr>
          <w:instrText xml:space="preserve"> PAGEREF _Toc465180410 \h </w:instrText>
        </w:r>
        <w:r w:rsidR="00AA08D3">
          <w:rPr>
            <w:webHidden/>
          </w:rPr>
        </w:r>
        <w:r w:rsidR="00AA08D3">
          <w:rPr>
            <w:webHidden/>
          </w:rPr>
          <w:fldChar w:fldCharType="separate"/>
        </w:r>
        <w:r w:rsidR="00E5385A">
          <w:rPr>
            <w:webHidden/>
          </w:rPr>
          <w:t>20</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1" w:history="1">
        <w:r w:rsidR="00034578" w:rsidRPr="00A76AD2">
          <w:rPr>
            <w:rStyle w:val="ae"/>
          </w:rPr>
          <w:t>4.2.</w:t>
        </w:r>
        <w:r w:rsidR="00034578">
          <w:rPr>
            <w:rFonts w:asciiTheme="minorHAnsi" w:eastAsiaTheme="minorEastAsia" w:hAnsiTheme="minorHAnsi" w:cstheme="minorBidi"/>
            <w:sz w:val="22"/>
            <w:szCs w:val="22"/>
            <w:lang w:eastAsia="ru-RU"/>
          </w:rPr>
          <w:tab/>
        </w:r>
        <w:r w:rsidR="00034578" w:rsidRPr="00A76AD2">
          <w:rPr>
            <w:rStyle w:val="ae"/>
          </w:rPr>
          <w:t>ИНГИБИТОРЫ КОРРОЗИИ</w:t>
        </w:r>
        <w:r w:rsidR="00034578">
          <w:rPr>
            <w:webHidden/>
          </w:rPr>
          <w:tab/>
        </w:r>
        <w:r w:rsidR="00AA08D3">
          <w:rPr>
            <w:webHidden/>
          </w:rPr>
          <w:fldChar w:fldCharType="begin"/>
        </w:r>
        <w:r w:rsidR="00034578">
          <w:rPr>
            <w:webHidden/>
          </w:rPr>
          <w:instrText xml:space="preserve"> PAGEREF _Toc465180411 \h </w:instrText>
        </w:r>
        <w:r w:rsidR="00AA08D3">
          <w:rPr>
            <w:webHidden/>
          </w:rPr>
        </w:r>
        <w:r w:rsidR="00AA08D3">
          <w:rPr>
            <w:webHidden/>
          </w:rPr>
          <w:fldChar w:fldCharType="separate"/>
        </w:r>
        <w:r w:rsidR="00E5385A">
          <w:rPr>
            <w:webHidden/>
          </w:rPr>
          <w:t>23</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2" w:history="1">
        <w:r w:rsidR="00034578" w:rsidRPr="00A76AD2">
          <w:rPr>
            <w:rStyle w:val="ae"/>
          </w:rPr>
          <w:t>4.3.</w:t>
        </w:r>
        <w:r w:rsidR="00034578">
          <w:rPr>
            <w:rFonts w:asciiTheme="minorHAnsi" w:eastAsiaTheme="minorEastAsia" w:hAnsiTheme="minorHAnsi" w:cstheme="minorBidi"/>
            <w:sz w:val="22"/>
            <w:szCs w:val="22"/>
            <w:lang w:eastAsia="ru-RU"/>
          </w:rPr>
          <w:tab/>
        </w:r>
        <w:r w:rsidR="00034578" w:rsidRPr="00A76AD2">
          <w:rPr>
            <w:rStyle w:val="ae"/>
          </w:rPr>
          <w:t>КОМПЛЕКСНЫЕ ИНГИБИТОРЫ СОЛЕОТЛОЖЕНИЯ И КОРРОЗИИ</w:t>
        </w:r>
        <w:r w:rsidR="00034578">
          <w:rPr>
            <w:webHidden/>
          </w:rPr>
          <w:tab/>
        </w:r>
        <w:r w:rsidR="00AA08D3">
          <w:rPr>
            <w:webHidden/>
          </w:rPr>
          <w:fldChar w:fldCharType="begin"/>
        </w:r>
        <w:r w:rsidR="00034578">
          <w:rPr>
            <w:webHidden/>
          </w:rPr>
          <w:instrText xml:space="preserve"> PAGEREF _Toc465180412 \h </w:instrText>
        </w:r>
        <w:r w:rsidR="00AA08D3">
          <w:rPr>
            <w:webHidden/>
          </w:rPr>
        </w:r>
        <w:r w:rsidR="00AA08D3">
          <w:rPr>
            <w:webHidden/>
          </w:rPr>
          <w:fldChar w:fldCharType="separate"/>
        </w:r>
        <w:r w:rsidR="00E5385A">
          <w:rPr>
            <w:webHidden/>
          </w:rPr>
          <w:t>26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3" w:history="1">
        <w:r w:rsidR="00034578" w:rsidRPr="00A76AD2">
          <w:rPr>
            <w:rStyle w:val="ae"/>
          </w:rPr>
          <w:t>4.4.</w:t>
        </w:r>
        <w:r w:rsidR="00034578">
          <w:rPr>
            <w:rFonts w:asciiTheme="minorHAnsi" w:eastAsiaTheme="minorEastAsia" w:hAnsiTheme="minorHAnsi" w:cstheme="minorBidi"/>
            <w:sz w:val="22"/>
            <w:szCs w:val="22"/>
            <w:lang w:eastAsia="ru-RU"/>
          </w:rPr>
          <w:tab/>
        </w:r>
        <w:r w:rsidR="00034578" w:rsidRPr="00A76AD2">
          <w:rPr>
            <w:rStyle w:val="ae"/>
          </w:rPr>
          <w:t>ДЕПРЕССОРЫ (ДЕПРЕССОРНЫЕ ПРИСАДКИ)</w:t>
        </w:r>
        <w:r w:rsidR="00034578">
          <w:rPr>
            <w:webHidden/>
          </w:rPr>
          <w:tab/>
        </w:r>
        <w:r w:rsidR="00AA08D3">
          <w:rPr>
            <w:webHidden/>
          </w:rPr>
          <w:fldChar w:fldCharType="begin"/>
        </w:r>
        <w:r w:rsidR="00034578">
          <w:rPr>
            <w:webHidden/>
          </w:rPr>
          <w:instrText xml:space="preserve"> PAGEREF _Toc465180413 \h </w:instrText>
        </w:r>
        <w:r w:rsidR="00AA08D3">
          <w:rPr>
            <w:webHidden/>
          </w:rPr>
        </w:r>
        <w:r w:rsidR="00AA08D3">
          <w:rPr>
            <w:webHidden/>
          </w:rPr>
          <w:fldChar w:fldCharType="separate"/>
        </w:r>
        <w:r w:rsidR="00E5385A">
          <w:rPr>
            <w:webHidden/>
          </w:rPr>
          <w:t>26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4" w:history="1">
        <w:r w:rsidR="00034578" w:rsidRPr="00A76AD2">
          <w:rPr>
            <w:rStyle w:val="ae"/>
          </w:rPr>
          <w:t>4.5.</w:t>
        </w:r>
        <w:r w:rsidR="00034578">
          <w:rPr>
            <w:rFonts w:asciiTheme="minorHAnsi" w:eastAsiaTheme="minorEastAsia" w:hAnsiTheme="minorHAnsi" w:cstheme="minorBidi"/>
            <w:sz w:val="22"/>
            <w:szCs w:val="22"/>
            <w:lang w:eastAsia="ru-RU"/>
          </w:rPr>
          <w:tab/>
        </w:r>
        <w:r w:rsidR="00034578" w:rsidRPr="00A76AD2">
          <w:rPr>
            <w:rStyle w:val="ae"/>
          </w:rPr>
          <w:t>КИСЛОТЫ, КИСЛОТНЫЕ СОСТАВЫ (РАСТВОРИТЕЛИ СОЛЕОТЛОЖЕНИЙ)</w:t>
        </w:r>
        <w:r w:rsidR="00034578">
          <w:rPr>
            <w:webHidden/>
          </w:rPr>
          <w:tab/>
        </w:r>
        <w:r w:rsidR="00AA08D3">
          <w:rPr>
            <w:webHidden/>
          </w:rPr>
          <w:fldChar w:fldCharType="begin"/>
        </w:r>
        <w:r w:rsidR="00034578">
          <w:rPr>
            <w:webHidden/>
          </w:rPr>
          <w:instrText xml:space="preserve"> PAGEREF _Toc465180414 \h </w:instrText>
        </w:r>
        <w:r w:rsidR="00AA08D3">
          <w:rPr>
            <w:webHidden/>
          </w:rPr>
        </w:r>
        <w:r w:rsidR="00AA08D3">
          <w:rPr>
            <w:webHidden/>
          </w:rPr>
          <w:fldChar w:fldCharType="separate"/>
        </w:r>
        <w:r w:rsidR="00E5385A">
          <w:rPr>
            <w:webHidden/>
          </w:rPr>
          <w:t>27</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5" w:history="1">
        <w:r w:rsidR="00034578" w:rsidRPr="00A76AD2">
          <w:rPr>
            <w:rStyle w:val="ae"/>
          </w:rPr>
          <w:t>4.6.</w:t>
        </w:r>
        <w:r w:rsidR="00034578">
          <w:rPr>
            <w:rFonts w:asciiTheme="minorHAnsi" w:eastAsiaTheme="minorEastAsia" w:hAnsiTheme="minorHAnsi" w:cstheme="minorBidi"/>
            <w:sz w:val="22"/>
            <w:szCs w:val="22"/>
            <w:lang w:eastAsia="ru-RU"/>
          </w:rPr>
          <w:tab/>
        </w:r>
        <w:r w:rsidR="00034578" w:rsidRPr="00A76AD2">
          <w:rPr>
            <w:rStyle w:val="ae"/>
          </w:rPr>
          <w:t>РАСТВОРИТЕЛИ/ДИСПЕРГАТОРЫ АСПО</w:t>
        </w:r>
        <w:r w:rsidR="00034578">
          <w:rPr>
            <w:webHidden/>
          </w:rPr>
          <w:tab/>
        </w:r>
        <w:r w:rsidR="00AA08D3">
          <w:rPr>
            <w:webHidden/>
          </w:rPr>
          <w:fldChar w:fldCharType="begin"/>
        </w:r>
        <w:r w:rsidR="00034578">
          <w:rPr>
            <w:webHidden/>
          </w:rPr>
          <w:instrText xml:space="preserve"> PAGEREF _Toc465180415 \h </w:instrText>
        </w:r>
        <w:r w:rsidR="00AA08D3">
          <w:rPr>
            <w:webHidden/>
          </w:rPr>
        </w:r>
        <w:r w:rsidR="00AA08D3">
          <w:rPr>
            <w:webHidden/>
          </w:rPr>
          <w:fldChar w:fldCharType="separate"/>
        </w:r>
        <w:r w:rsidR="00E5385A">
          <w:rPr>
            <w:webHidden/>
          </w:rPr>
          <w:t>30</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6" w:history="1">
        <w:r w:rsidR="00034578" w:rsidRPr="00A76AD2">
          <w:rPr>
            <w:rStyle w:val="ae"/>
          </w:rPr>
          <w:t>4.7.</w:t>
        </w:r>
        <w:r w:rsidR="00034578">
          <w:rPr>
            <w:rFonts w:asciiTheme="minorHAnsi" w:eastAsiaTheme="minorEastAsia" w:hAnsiTheme="minorHAnsi" w:cstheme="minorBidi"/>
            <w:sz w:val="22"/>
            <w:szCs w:val="22"/>
            <w:lang w:eastAsia="ru-RU"/>
          </w:rPr>
          <w:tab/>
        </w:r>
        <w:r w:rsidR="00034578" w:rsidRPr="00A76AD2">
          <w:rPr>
            <w:rStyle w:val="ae"/>
          </w:rPr>
          <w:t>ИНГИБИТОРЫ АСПО</w:t>
        </w:r>
        <w:r w:rsidR="00034578">
          <w:rPr>
            <w:webHidden/>
          </w:rPr>
          <w:tab/>
        </w:r>
        <w:r w:rsidR="00AA08D3">
          <w:rPr>
            <w:webHidden/>
          </w:rPr>
          <w:fldChar w:fldCharType="begin"/>
        </w:r>
        <w:r w:rsidR="00034578">
          <w:rPr>
            <w:webHidden/>
          </w:rPr>
          <w:instrText xml:space="preserve"> PAGEREF _Toc465180416 \h </w:instrText>
        </w:r>
        <w:r w:rsidR="00AA08D3">
          <w:rPr>
            <w:webHidden/>
          </w:rPr>
        </w:r>
        <w:r w:rsidR="00AA08D3">
          <w:rPr>
            <w:webHidden/>
          </w:rPr>
          <w:fldChar w:fldCharType="separate"/>
        </w:r>
        <w:r w:rsidR="00E5385A">
          <w:rPr>
            <w:webHidden/>
          </w:rPr>
          <w:t>32</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7" w:history="1">
        <w:r w:rsidR="00034578" w:rsidRPr="00A76AD2">
          <w:rPr>
            <w:rStyle w:val="ae"/>
          </w:rPr>
          <w:t>4.8.</w:t>
        </w:r>
        <w:r w:rsidR="00034578">
          <w:rPr>
            <w:rFonts w:asciiTheme="minorHAnsi" w:eastAsiaTheme="minorEastAsia" w:hAnsiTheme="minorHAnsi" w:cstheme="minorBidi"/>
            <w:sz w:val="22"/>
            <w:szCs w:val="22"/>
            <w:lang w:eastAsia="ru-RU"/>
          </w:rPr>
          <w:tab/>
        </w:r>
        <w:r w:rsidR="00034578" w:rsidRPr="00A76AD2">
          <w:rPr>
            <w:rStyle w:val="ae"/>
          </w:rPr>
          <w:t>НЕЙТРАЛИЗАТОРЫ СЕРОВОДОРОДА</w:t>
        </w:r>
        <w:r w:rsidR="00034578">
          <w:rPr>
            <w:webHidden/>
          </w:rPr>
          <w:tab/>
        </w:r>
        <w:r w:rsidR="00AA08D3">
          <w:rPr>
            <w:webHidden/>
          </w:rPr>
          <w:fldChar w:fldCharType="begin"/>
        </w:r>
        <w:r w:rsidR="00034578">
          <w:rPr>
            <w:webHidden/>
          </w:rPr>
          <w:instrText xml:space="preserve"> PAGEREF _Toc465180417 \h </w:instrText>
        </w:r>
        <w:r w:rsidR="00AA08D3">
          <w:rPr>
            <w:webHidden/>
          </w:rPr>
        </w:r>
        <w:r w:rsidR="00AA08D3">
          <w:rPr>
            <w:webHidden/>
          </w:rPr>
          <w:fldChar w:fldCharType="separate"/>
        </w:r>
        <w:r w:rsidR="00E5385A">
          <w:rPr>
            <w:webHidden/>
          </w:rPr>
          <w:t>33</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8" w:history="1">
        <w:r w:rsidR="00034578" w:rsidRPr="00A76AD2">
          <w:rPr>
            <w:rStyle w:val="ae"/>
          </w:rPr>
          <w:t>4.9.</w:t>
        </w:r>
        <w:r w:rsidR="00034578">
          <w:rPr>
            <w:rFonts w:asciiTheme="minorHAnsi" w:eastAsiaTheme="minorEastAsia" w:hAnsiTheme="minorHAnsi" w:cstheme="minorBidi"/>
            <w:sz w:val="22"/>
            <w:szCs w:val="22"/>
            <w:lang w:eastAsia="ru-RU"/>
          </w:rPr>
          <w:tab/>
        </w:r>
        <w:r w:rsidR="00034578" w:rsidRPr="00A76AD2">
          <w:rPr>
            <w:rStyle w:val="ae"/>
          </w:rPr>
          <w:t>ВЗАИМНЫЕ РАСТВОРИТЕЛИ</w:t>
        </w:r>
        <w:r w:rsidR="00034578">
          <w:rPr>
            <w:webHidden/>
          </w:rPr>
          <w:tab/>
        </w:r>
        <w:r w:rsidR="00AA08D3">
          <w:rPr>
            <w:webHidden/>
          </w:rPr>
          <w:fldChar w:fldCharType="begin"/>
        </w:r>
        <w:r w:rsidR="00034578">
          <w:rPr>
            <w:webHidden/>
          </w:rPr>
          <w:instrText xml:space="preserve"> PAGEREF _Toc465180418 \h </w:instrText>
        </w:r>
        <w:r w:rsidR="00AA08D3">
          <w:rPr>
            <w:webHidden/>
          </w:rPr>
        </w:r>
        <w:r w:rsidR="00AA08D3">
          <w:rPr>
            <w:webHidden/>
          </w:rPr>
          <w:fldChar w:fldCharType="separate"/>
        </w:r>
        <w:r w:rsidR="00E5385A">
          <w:rPr>
            <w:webHidden/>
          </w:rPr>
          <w:t>35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19" w:history="1">
        <w:r w:rsidR="00034578" w:rsidRPr="00A76AD2">
          <w:rPr>
            <w:rStyle w:val="ae"/>
          </w:rPr>
          <w:t>4.10.</w:t>
        </w:r>
        <w:r w:rsidR="00034578">
          <w:rPr>
            <w:rFonts w:asciiTheme="minorHAnsi" w:eastAsiaTheme="minorEastAsia" w:hAnsiTheme="minorHAnsi" w:cstheme="minorBidi"/>
            <w:sz w:val="22"/>
            <w:szCs w:val="22"/>
            <w:lang w:eastAsia="ru-RU"/>
          </w:rPr>
          <w:tab/>
        </w:r>
        <w:r w:rsidR="00034578" w:rsidRPr="00A76AD2">
          <w:rPr>
            <w:rStyle w:val="ae"/>
          </w:rPr>
          <w:t>ДЕЭМУЛЬГАТОРЫ</w:t>
        </w:r>
        <w:r w:rsidR="00034578">
          <w:rPr>
            <w:webHidden/>
          </w:rPr>
          <w:tab/>
        </w:r>
        <w:r w:rsidR="00AA08D3">
          <w:rPr>
            <w:webHidden/>
          </w:rPr>
          <w:fldChar w:fldCharType="begin"/>
        </w:r>
        <w:r w:rsidR="00034578">
          <w:rPr>
            <w:webHidden/>
          </w:rPr>
          <w:instrText xml:space="preserve"> PAGEREF _Toc465180419 \h </w:instrText>
        </w:r>
        <w:r w:rsidR="00AA08D3">
          <w:rPr>
            <w:webHidden/>
          </w:rPr>
        </w:r>
        <w:r w:rsidR="00AA08D3">
          <w:rPr>
            <w:webHidden/>
          </w:rPr>
          <w:fldChar w:fldCharType="separate"/>
        </w:r>
        <w:r w:rsidR="00E5385A">
          <w:rPr>
            <w:webHidden/>
          </w:rPr>
          <w:t>36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0" w:history="1">
        <w:r w:rsidR="00034578" w:rsidRPr="00A76AD2">
          <w:rPr>
            <w:rStyle w:val="ae"/>
          </w:rPr>
          <w:t>4.11.</w:t>
        </w:r>
        <w:r w:rsidR="00034578">
          <w:rPr>
            <w:rFonts w:asciiTheme="minorHAnsi" w:eastAsiaTheme="minorEastAsia" w:hAnsiTheme="minorHAnsi" w:cstheme="minorBidi"/>
            <w:sz w:val="22"/>
            <w:szCs w:val="22"/>
            <w:lang w:eastAsia="ru-RU"/>
          </w:rPr>
          <w:tab/>
        </w:r>
        <w:r w:rsidR="00034578" w:rsidRPr="00A76AD2">
          <w:rPr>
            <w:rStyle w:val="ae"/>
          </w:rPr>
          <w:t>БАКТЕРИЦИДЫ</w:t>
        </w:r>
        <w:r w:rsidR="00034578">
          <w:rPr>
            <w:webHidden/>
          </w:rPr>
          <w:tab/>
        </w:r>
        <w:r w:rsidR="00AA08D3">
          <w:rPr>
            <w:webHidden/>
          </w:rPr>
          <w:fldChar w:fldCharType="begin"/>
        </w:r>
        <w:r w:rsidR="00034578">
          <w:rPr>
            <w:webHidden/>
          </w:rPr>
          <w:instrText xml:space="preserve"> PAGEREF _Toc465180420 \h </w:instrText>
        </w:r>
        <w:r w:rsidR="00AA08D3">
          <w:rPr>
            <w:webHidden/>
          </w:rPr>
        </w:r>
        <w:r w:rsidR="00AA08D3">
          <w:rPr>
            <w:webHidden/>
          </w:rPr>
          <w:fldChar w:fldCharType="separate"/>
        </w:r>
        <w:r w:rsidR="00E5385A">
          <w:rPr>
            <w:webHidden/>
          </w:rPr>
          <w:t>39</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1" w:history="1">
        <w:r w:rsidR="00034578" w:rsidRPr="00A76AD2">
          <w:rPr>
            <w:rStyle w:val="ae"/>
          </w:rPr>
          <w:t>4.12.</w:t>
        </w:r>
        <w:r w:rsidR="00034578">
          <w:rPr>
            <w:rFonts w:asciiTheme="minorHAnsi" w:eastAsiaTheme="minorEastAsia" w:hAnsiTheme="minorHAnsi" w:cstheme="minorBidi"/>
            <w:sz w:val="22"/>
            <w:szCs w:val="22"/>
            <w:lang w:eastAsia="ru-RU"/>
          </w:rPr>
          <w:tab/>
        </w:r>
        <w:r w:rsidR="00034578" w:rsidRPr="00A76AD2">
          <w:rPr>
            <w:rStyle w:val="ae"/>
          </w:rPr>
          <w:t>ПРОТИВОТУРБУЛЕНТНЫЕ ПРИСАДКИ</w:t>
        </w:r>
        <w:r w:rsidR="00034578">
          <w:rPr>
            <w:webHidden/>
          </w:rPr>
          <w:tab/>
        </w:r>
        <w:r w:rsidR="00AA08D3">
          <w:rPr>
            <w:webHidden/>
          </w:rPr>
          <w:fldChar w:fldCharType="begin"/>
        </w:r>
        <w:r w:rsidR="00034578">
          <w:rPr>
            <w:webHidden/>
          </w:rPr>
          <w:instrText xml:space="preserve"> PAGEREF _Toc465180421 \h </w:instrText>
        </w:r>
        <w:r w:rsidR="00AA08D3">
          <w:rPr>
            <w:webHidden/>
          </w:rPr>
        </w:r>
        <w:r w:rsidR="00AA08D3">
          <w:rPr>
            <w:webHidden/>
          </w:rPr>
          <w:fldChar w:fldCharType="separate"/>
        </w:r>
        <w:r w:rsidR="00E5385A">
          <w:rPr>
            <w:webHidden/>
          </w:rPr>
          <w:t>41</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2" w:history="1">
        <w:r w:rsidR="00034578" w:rsidRPr="00A76AD2">
          <w:rPr>
            <w:rStyle w:val="ae"/>
          </w:rPr>
          <w:t>4.13.</w:t>
        </w:r>
        <w:r w:rsidR="00034578">
          <w:rPr>
            <w:rFonts w:asciiTheme="minorHAnsi" w:eastAsiaTheme="minorEastAsia" w:hAnsiTheme="minorHAnsi" w:cstheme="minorBidi"/>
            <w:sz w:val="22"/>
            <w:szCs w:val="22"/>
            <w:lang w:eastAsia="ru-RU"/>
          </w:rPr>
          <w:tab/>
        </w:r>
        <w:r w:rsidR="00034578" w:rsidRPr="00A76AD2">
          <w:rPr>
            <w:rStyle w:val="ae"/>
          </w:rPr>
          <w:t>ПОВЕРХНОСТНО-АКТИВНЫЕ ВЕЩЕСТВА (ПАВ)</w:t>
        </w:r>
        <w:r w:rsidR="00034578">
          <w:rPr>
            <w:webHidden/>
          </w:rPr>
          <w:tab/>
        </w:r>
        <w:r w:rsidR="00AA08D3">
          <w:rPr>
            <w:webHidden/>
          </w:rPr>
          <w:fldChar w:fldCharType="begin"/>
        </w:r>
        <w:r w:rsidR="00034578">
          <w:rPr>
            <w:webHidden/>
          </w:rPr>
          <w:instrText xml:space="preserve"> PAGEREF _Toc465180422 \h </w:instrText>
        </w:r>
        <w:r w:rsidR="00AA08D3">
          <w:rPr>
            <w:webHidden/>
          </w:rPr>
        </w:r>
        <w:r w:rsidR="00AA08D3">
          <w:rPr>
            <w:webHidden/>
          </w:rPr>
          <w:fldChar w:fldCharType="separate"/>
        </w:r>
        <w:r w:rsidR="00E5385A">
          <w:rPr>
            <w:webHidden/>
          </w:rPr>
          <w:t>42</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3" w:history="1">
        <w:r w:rsidR="00034578" w:rsidRPr="00A76AD2">
          <w:rPr>
            <w:rStyle w:val="ae"/>
          </w:rPr>
          <w:t>4.14.</w:t>
        </w:r>
        <w:r w:rsidR="00034578">
          <w:rPr>
            <w:rFonts w:asciiTheme="minorHAnsi" w:eastAsiaTheme="minorEastAsia" w:hAnsiTheme="minorHAnsi" w:cstheme="minorBidi"/>
            <w:sz w:val="22"/>
            <w:szCs w:val="22"/>
            <w:lang w:eastAsia="ru-RU"/>
          </w:rPr>
          <w:tab/>
        </w:r>
        <w:r w:rsidR="00034578" w:rsidRPr="00A76AD2">
          <w:rPr>
            <w:rStyle w:val="ae"/>
          </w:rPr>
          <w:t>СОЛИ ГЛУШЕНИЯ</w:t>
        </w:r>
        <w:r w:rsidR="00034578">
          <w:rPr>
            <w:webHidden/>
          </w:rPr>
          <w:tab/>
        </w:r>
        <w:r w:rsidR="00AA08D3">
          <w:rPr>
            <w:webHidden/>
          </w:rPr>
          <w:fldChar w:fldCharType="begin"/>
        </w:r>
        <w:r w:rsidR="00034578">
          <w:rPr>
            <w:webHidden/>
          </w:rPr>
          <w:instrText xml:space="preserve"> PAGEREF _Toc465180423 \h </w:instrText>
        </w:r>
        <w:r w:rsidR="00AA08D3">
          <w:rPr>
            <w:webHidden/>
          </w:rPr>
        </w:r>
        <w:r w:rsidR="00AA08D3">
          <w:rPr>
            <w:webHidden/>
          </w:rPr>
          <w:fldChar w:fldCharType="separate"/>
        </w:r>
        <w:r w:rsidR="00E5385A">
          <w:rPr>
            <w:webHidden/>
          </w:rPr>
          <w:t>45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4" w:history="1">
        <w:r w:rsidR="00034578" w:rsidRPr="00A76AD2">
          <w:rPr>
            <w:rStyle w:val="ae"/>
          </w:rPr>
          <w:t>4.15.</w:t>
        </w:r>
        <w:r w:rsidR="00034578">
          <w:rPr>
            <w:rFonts w:asciiTheme="minorHAnsi" w:eastAsiaTheme="minorEastAsia" w:hAnsiTheme="minorHAnsi" w:cstheme="minorBidi"/>
            <w:sz w:val="22"/>
            <w:szCs w:val="22"/>
            <w:lang w:eastAsia="ru-RU"/>
          </w:rPr>
          <w:tab/>
        </w:r>
        <w:r w:rsidR="00034578" w:rsidRPr="00A76AD2">
          <w:rPr>
            <w:rStyle w:val="ae"/>
          </w:rPr>
          <w:t>РЕАГЕНТЫ-ЗАГУСТИТЕЛИ СОЛЕВЫХ РАСТВОРОВ</w:t>
        </w:r>
        <w:r w:rsidR="00034578">
          <w:rPr>
            <w:webHidden/>
          </w:rPr>
          <w:tab/>
        </w:r>
        <w:r w:rsidR="00AA08D3">
          <w:rPr>
            <w:webHidden/>
          </w:rPr>
          <w:fldChar w:fldCharType="begin"/>
        </w:r>
        <w:r w:rsidR="00034578">
          <w:rPr>
            <w:webHidden/>
          </w:rPr>
          <w:instrText xml:space="preserve"> PAGEREF _Toc465180424 \h </w:instrText>
        </w:r>
        <w:r w:rsidR="00AA08D3">
          <w:rPr>
            <w:webHidden/>
          </w:rPr>
        </w:r>
        <w:r w:rsidR="00AA08D3">
          <w:rPr>
            <w:webHidden/>
          </w:rPr>
          <w:fldChar w:fldCharType="separate"/>
        </w:r>
        <w:r w:rsidR="00E5385A">
          <w:rPr>
            <w:webHidden/>
          </w:rPr>
          <w:t>46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5" w:history="1">
        <w:r w:rsidR="00034578" w:rsidRPr="00A76AD2">
          <w:rPr>
            <w:rStyle w:val="ae"/>
          </w:rPr>
          <w:t>4.16.</w:t>
        </w:r>
        <w:r w:rsidR="00034578">
          <w:rPr>
            <w:rFonts w:asciiTheme="minorHAnsi" w:eastAsiaTheme="minorEastAsia" w:hAnsiTheme="minorHAnsi" w:cstheme="minorBidi"/>
            <w:sz w:val="22"/>
            <w:szCs w:val="22"/>
            <w:lang w:eastAsia="ru-RU"/>
          </w:rPr>
          <w:tab/>
        </w:r>
        <w:r w:rsidR="00034578" w:rsidRPr="00A76AD2">
          <w:rPr>
            <w:rStyle w:val="ae"/>
          </w:rPr>
          <w:t>ПЕНОГАСИТЕЛИ</w:t>
        </w:r>
        <w:r w:rsidR="00034578">
          <w:rPr>
            <w:webHidden/>
          </w:rPr>
          <w:tab/>
        </w:r>
        <w:r w:rsidR="00AA08D3">
          <w:rPr>
            <w:webHidden/>
          </w:rPr>
          <w:fldChar w:fldCharType="begin"/>
        </w:r>
        <w:r w:rsidR="00034578">
          <w:rPr>
            <w:webHidden/>
          </w:rPr>
          <w:instrText xml:space="preserve"> PAGEREF _Toc465180425 \h </w:instrText>
        </w:r>
        <w:r w:rsidR="00AA08D3">
          <w:rPr>
            <w:webHidden/>
          </w:rPr>
        </w:r>
        <w:r w:rsidR="00AA08D3">
          <w:rPr>
            <w:webHidden/>
          </w:rPr>
          <w:fldChar w:fldCharType="separate"/>
        </w:r>
        <w:r w:rsidR="00E5385A">
          <w:rPr>
            <w:webHidden/>
          </w:rPr>
          <w:t>47</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6" w:history="1">
        <w:r w:rsidR="00034578" w:rsidRPr="00A76AD2">
          <w:rPr>
            <w:rStyle w:val="ae"/>
          </w:rPr>
          <w:t>4.17.</w:t>
        </w:r>
        <w:r w:rsidR="00034578">
          <w:rPr>
            <w:rFonts w:asciiTheme="minorHAnsi" w:eastAsiaTheme="minorEastAsia" w:hAnsiTheme="minorHAnsi" w:cstheme="minorBidi"/>
            <w:sz w:val="22"/>
            <w:szCs w:val="22"/>
            <w:lang w:eastAsia="ru-RU"/>
          </w:rPr>
          <w:tab/>
        </w:r>
        <w:r w:rsidR="00034578" w:rsidRPr="00A76AD2">
          <w:rPr>
            <w:rStyle w:val="ae"/>
          </w:rPr>
          <w:t>ИНГИБИТОРЫ/РАСТВОРИТЕЛИ ГИДРАТООБРАЗОВАНИЙ</w:t>
        </w:r>
        <w:r w:rsidR="00034578">
          <w:rPr>
            <w:webHidden/>
          </w:rPr>
          <w:tab/>
        </w:r>
        <w:r w:rsidR="00AA08D3">
          <w:rPr>
            <w:webHidden/>
          </w:rPr>
          <w:fldChar w:fldCharType="begin"/>
        </w:r>
        <w:r w:rsidR="00034578">
          <w:rPr>
            <w:webHidden/>
          </w:rPr>
          <w:instrText xml:space="preserve"> PAGEREF _Toc465180426 \h </w:instrText>
        </w:r>
        <w:r w:rsidR="00AA08D3">
          <w:rPr>
            <w:webHidden/>
          </w:rPr>
        </w:r>
        <w:r w:rsidR="00AA08D3">
          <w:rPr>
            <w:webHidden/>
          </w:rPr>
          <w:fldChar w:fldCharType="separate"/>
        </w:r>
        <w:r w:rsidR="00E5385A">
          <w:rPr>
            <w:webHidden/>
          </w:rPr>
          <w:t>49</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7" w:history="1">
        <w:r w:rsidR="00034578" w:rsidRPr="00A76AD2">
          <w:rPr>
            <w:rStyle w:val="ae"/>
          </w:rPr>
          <w:t>4.18.</w:t>
        </w:r>
        <w:r w:rsidR="00034578">
          <w:rPr>
            <w:rFonts w:asciiTheme="minorHAnsi" w:eastAsiaTheme="minorEastAsia" w:hAnsiTheme="minorHAnsi" w:cstheme="minorBidi"/>
            <w:sz w:val="22"/>
            <w:szCs w:val="22"/>
            <w:lang w:eastAsia="ru-RU"/>
          </w:rPr>
          <w:tab/>
        </w:r>
        <w:r w:rsidR="00034578" w:rsidRPr="00A76AD2">
          <w:rPr>
            <w:rStyle w:val="ae"/>
          </w:rPr>
          <w:t>ПОГЛОТИТЕЛИ КИСЛОРОДА</w:t>
        </w:r>
        <w:r w:rsidR="00034578">
          <w:rPr>
            <w:webHidden/>
          </w:rPr>
          <w:tab/>
        </w:r>
        <w:r w:rsidR="00AA08D3">
          <w:rPr>
            <w:webHidden/>
          </w:rPr>
          <w:fldChar w:fldCharType="begin"/>
        </w:r>
        <w:r w:rsidR="00034578">
          <w:rPr>
            <w:webHidden/>
          </w:rPr>
          <w:instrText xml:space="preserve"> PAGEREF _Toc465180427 \h </w:instrText>
        </w:r>
        <w:r w:rsidR="00AA08D3">
          <w:rPr>
            <w:webHidden/>
          </w:rPr>
        </w:r>
        <w:r w:rsidR="00AA08D3">
          <w:rPr>
            <w:webHidden/>
          </w:rPr>
          <w:fldChar w:fldCharType="separate"/>
        </w:r>
        <w:r w:rsidR="00E5385A">
          <w:rPr>
            <w:webHidden/>
          </w:rPr>
          <w:t>50</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28" w:history="1">
        <w:r w:rsidR="00034578" w:rsidRPr="00A76AD2">
          <w:rPr>
            <w:rStyle w:val="ae"/>
          </w:rPr>
          <w:t>5.</w:t>
        </w:r>
        <w:r w:rsidR="00034578">
          <w:rPr>
            <w:rFonts w:asciiTheme="minorHAnsi" w:eastAsiaTheme="minorEastAsia" w:hAnsiTheme="minorHAnsi" w:cstheme="minorBidi"/>
            <w:b w:val="0"/>
            <w:bCs w:val="0"/>
            <w:sz w:val="22"/>
            <w:szCs w:val="22"/>
            <w:lang w:eastAsia="ru-RU"/>
          </w:rPr>
          <w:tab/>
        </w:r>
        <w:r w:rsidR="00034578" w:rsidRPr="00A76AD2">
          <w:rPr>
            <w:rStyle w:val="ae"/>
          </w:rPr>
          <w:t>ОРГАНИЗАЦИЯ И ПРОВЕДЕНИЕ ЛАБОРАТОРНЫХ И ОПЫТНО-ПРОМЫСЛОВЫХ ИСПЫТАНИЙ</w:t>
        </w:r>
        <w:r w:rsidR="00034578">
          <w:rPr>
            <w:webHidden/>
          </w:rPr>
          <w:tab/>
        </w:r>
        <w:r w:rsidR="00AA08D3">
          <w:rPr>
            <w:webHidden/>
          </w:rPr>
          <w:fldChar w:fldCharType="begin"/>
        </w:r>
        <w:r w:rsidR="00034578">
          <w:rPr>
            <w:webHidden/>
          </w:rPr>
          <w:instrText xml:space="preserve"> PAGEREF _Toc465180428 \h </w:instrText>
        </w:r>
        <w:r w:rsidR="00AA08D3">
          <w:rPr>
            <w:webHidden/>
          </w:rPr>
        </w:r>
        <w:r w:rsidR="00AA08D3">
          <w:rPr>
            <w:webHidden/>
          </w:rPr>
          <w:fldChar w:fldCharType="separate"/>
        </w:r>
        <w:r w:rsidR="00E5385A">
          <w:rPr>
            <w:webHidden/>
          </w:rPr>
          <w:t>53</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29" w:history="1">
        <w:r w:rsidR="00034578" w:rsidRPr="00A76AD2">
          <w:rPr>
            <w:rStyle w:val="ae"/>
          </w:rPr>
          <w:t>5.1.</w:t>
        </w:r>
        <w:r w:rsidR="00034578">
          <w:rPr>
            <w:rFonts w:asciiTheme="minorHAnsi" w:eastAsiaTheme="minorEastAsia" w:hAnsiTheme="minorHAnsi" w:cstheme="minorBidi"/>
            <w:sz w:val="22"/>
            <w:szCs w:val="22"/>
            <w:lang w:eastAsia="ru-RU"/>
          </w:rPr>
          <w:tab/>
        </w:r>
        <w:r w:rsidR="00034578" w:rsidRPr="00A76AD2">
          <w:rPr>
            <w:rStyle w:val="ae"/>
          </w:rPr>
          <w:t>ПОСЛЕДОВАТЕЛЬНОСТЬ РАБОТ ПО ИСПЫТАНИЯМ ХИМИЧЕСКИМ РЕАГЕНТОВ</w:t>
        </w:r>
        <w:r w:rsidR="00034578">
          <w:rPr>
            <w:webHidden/>
          </w:rPr>
          <w:tab/>
        </w:r>
        <w:r w:rsidR="00AA08D3">
          <w:rPr>
            <w:webHidden/>
          </w:rPr>
          <w:fldChar w:fldCharType="begin"/>
        </w:r>
        <w:r w:rsidR="00034578">
          <w:rPr>
            <w:webHidden/>
          </w:rPr>
          <w:instrText xml:space="preserve"> PAGEREF _Toc465180429 \h </w:instrText>
        </w:r>
        <w:r w:rsidR="00AA08D3">
          <w:rPr>
            <w:webHidden/>
          </w:rPr>
        </w:r>
        <w:r w:rsidR="00AA08D3">
          <w:rPr>
            <w:webHidden/>
          </w:rPr>
          <w:fldChar w:fldCharType="separate"/>
        </w:r>
        <w:r w:rsidR="00E5385A">
          <w:rPr>
            <w:webHidden/>
          </w:rPr>
          <w:t>53</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30" w:history="1">
        <w:r w:rsidR="00034578" w:rsidRPr="00A76AD2">
          <w:rPr>
            <w:rStyle w:val="ae"/>
          </w:rPr>
          <w:t>5.2.</w:t>
        </w:r>
        <w:r w:rsidR="00034578">
          <w:rPr>
            <w:rFonts w:asciiTheme="minorHAnsi" w:eastAsiaTheme="minorEastAsia" w:hAnsiTheme="minorHAnsi" w:cstheme="minorBidi"/>
            <w:sz w:val="22"/>
            <w:szCs w:val="22"/>
            <w:lang w:eastAsia="ru-RU"/>
          </w:rPr>
          <w:tab/>
        </w:r>
        <w:r w:rsidR="00034578" w:rsidRPr="00A76AD2">
          <w:rPr>
            <w:rStyle w:val="ae"/>
          </w:rPr>
          <w:t>ОРГАНИЗАЦИЯ ДОПУСКА ХИМИЧЕСКИХ РЕАГЕНТОВ К ЛАБОРАТОРНЫМ ИСПЫТАНИЯМ</w:t>
        </w:r>
        <w:r w:rsidR="00034578">
          <w:rPr>
            <w:webHidden/>
          </w:rPr>
          <w:tab/>
        </w:r>
        <w:r w:rsidR="00AA08D3">
          <w:rPr>
            <w:webHidden/>
          </w:rPr>
          <w:fldChar w:fldCharType="begin"/>
        </w:r>
        <w:r w:rsidR="00034578">
          <w:rPr>
            <w:webHidden/>
          </w:rPr>
          <w:instrText xml:space="preserve"> PAGEREF _Toc465180430 \h </w:instrText>
        </w:r>
        <w:r w:rsidR="00AA08D3">
          <w:rPr>
            <w:webHidden/>
          </w:rPr>
        </w:r>
        <w:r w:rsidR="00AA08D3">
          <w:rPr>
            <w:webHidden/>
          </w:rPr>
          <w:fldChar w:fldCharType="separate"/>
        </w:r>
        <w:r w:rsidR="00E5385A">
          <w:rPr>
            <w:webHidden/>
          </w:rPr>
          <w:t>55</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31" w:history="1">
        <w:r w:rsidR="00034578" w:rsidRPr="00A76AD2">
          <w:rPr>
            <w:rStyle w:val="ae"/>
          </w:rPr>
          <w:t>5.3.</w:t>
        </w:r>
        <w:r w:rsidR="00034578">
          <w:rPr>
            <w:rFonts w:asciiTheme="minorHAnsi" w:eastAsiaTheme="minorEastAsia" w:hAnsiTheme="minorHAnsi" w:cstheme="minorBidi"/>
            <w:sz w:val="22"/>
            <w:szCs w:val="22"/>
            <w:lang w:eastAsia="ru-RU"/>
          </w:rPr>
          <w:tab/>
        </w:r>
        <w:r w:rsidR="00034578" w:rsidRPr="00A76AD2">
          <w:rPr>
            <w:rStyle w:val="ae"/>
          </w:rPr>
          <w:t>ОРГАНИЗАЦИЯ ПРОВЕДЕНИЯ ЛАБОРАТОРНЫХ ИСПЫТАНИЙ ХИМИЧЕСКИХ РЕАГЕНТОВ</w:t>
        </w:r>
        <w:r w:rsidR="00034578">
          <w:rPr>
            <w:webHidden/>
          </w:rPr>
          <w:tab/>
        </w:r>
        <w:r w:rsidR="00AA08D3">
          <w:rPr>
            <w:webHidden/>
          </w:rPr>
          <w:fldChar w:fldCharType="begin"/>
        </w:r>
        <w:r w:rsidR="00034578">
          <w:rPr>
            <w:webHidden/>
          </w:rPr>
          <w:instrText xml:space="preserve"> PAGEREF _Toc465180431 \h </w:instrText>
        </w:r>
        <w:r w:rsidR="00AA08D3">
          <w:rPr>
            <w:webHidden/>
          </w:rPr>
        </w:r>
        <w:r w:rsidR="00AA08D3">
          <w:rPr>
            <w:webHidden/>
          </w:rPr>
          <w:fldChar w:fldCharType="separate"/>
        </w:r>
        <w:r w:rsidR="00E5385A">
          <w:rPr>
            <w:webHidden/>
          </w:rPr>
          <w:t>57</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2" w:history="1">
        <w:r w:rsidR="00034578" w:rsidRPr="00A76AD2">
          <w:rPr>
            <w:rStyle w:val="ae"/>
          </w:rPr>
          <w:t>5.3.1.</w:t>
        </w:r>
        <w:r w:rsidR="00034578">
          <w:rPr>
            <w:rFonts w:asciiTheme="minorHAnsi" w:eastAsiaTheme="minorEastAsia" w:hAnsiTheme="minorHAnsi" w:cstheme="minorBidi"/>
            <w:i w:val="0"/>
            <w:sz w:val="22"/>
            <w:szCs w:val="22"/>
            <w:lang w:eastAsia="ru-RU"/>
          </w:rPr>
          <w:tab/>
        </w:r>
        <w:r w:rsidR="00034578" w:rsidRPr="00A76AD2">
          <w:rPr>
            <w:rStyle w:val="ae"/>
          </w:rPr>
          <w:t>ЦЕЛИ И ЗАДАЧИ ЛАБОРАТОРНЫХ ИСПЫТАНИЙ</w:t>
        </w:r>
        <w:r w:rsidR="00034578">
          <w:rPr>
            <w:webHidden/>
          </w:rPr>
          <w:tab/>
        </w:r>
        <w:r w:rsidR="00AA08D3">
          <w:rPr>
            <w:webHidden/>
          </w:rPr>
          <w:fldChar w:fldCharType="begin"/>
        </w:r>
        <w:r w:rsidR="00034578">
          <w:rPr>
            <w:webHidden/>
          </w:rPr>
          <w:instrText xml:space="preserve"> PAGEREF _Toc465180432 \h </w:instrText>
        </w:r>
        <w:r w:rsidR="00AA08D3">
          <w:rPr>
            <w:webHidden/>
          </w:rPr>
        </w:r>
        <w:r w:rsidR="00AA08D3">
          <w:rPr>
            <w:webHidden/>
          </w:rPr>
          <w:fldChar w:fldCharType="separate"/>
        </w:r>
        <w:r w:rsidR="00E5385A">
          <w:rPr>
            <w:webHidden/>
          </w:rPr>
          <w:t>57</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3" w:history="1">
        <w:r w:rsidR="00034578" w:rsidRPr="00A76AD2">
          <w:rPr>
            <w:rStyle w:val="ae"/>
          </w:rPr>
          <w:t>5.3.2.</w:t>
        </w:r>
        <w:r w:rsidR="00034578">
          <w:rPr>
            <w:rFonts w:asciiTheme="minorHAnsi" w:eastAsiaTheme="minorEastAsia" w:hAnsiTheme="minorHAnsi" w:cstheme="minorBidi"/>
            <w:i w:val="0"/>
            <w:sz w:val="22"/>
            <w:szCs w:val="22"/>
            <w:lang w:eastAsia="ru-RU"/>
          </w:rPr>
          <w:tab/>
        </w:r>
        <w:r w:rsidR="00034578" w:rsidRPr="00A76AD2">
          <w:rPr>
            <w:rStyle w:val="ae"/>
          </w:rPr>
          <w:t>ВЫБОР ИСПЫТАТЕЛЬНОЙ ЛАБОРАТОРИИ</w:t>
        </w:r>
        <w:r w:rsidR="00034578">
          <w:rPr>
            <w:webHidden/>
          </w:rPr>
          <w:tab/>
        </w:r>
        <w:r w:rsidR="00AA08D3">
          <w:rPr>
            <w:webHidden/>
          </w:rPr>
          <w:fldChar w:fldCharType="begin"/>
        </w:r>
        <w:r w:rsidR="00034578">
          <w:rPr>
            <w:webHidden/>
          </w:rPr>
          <w:instrText xml:space="preserve"> PAGEREF _Toc465180433 \h </w:instrText>
        </w:r>
        <w:r w:rsidR="00AA08D3">
          <w:rPr>
            <w:webHidden/>
          </w:rPr>
        </w:r>
        <w:r w:rsidR="00AA08D3">
          <w:rPr>
            <w:webHidden/>
          </w:rPr>
          <w:fldChar w:fldCharType="separate"/>
        </w:r>
        <w:r w:rsidR="00E5385A">
          <w:rPr>
            <w:webHidden/>
          </w:rPr>
          <w:t>58</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4" w:history="1">
        <w:r w:rsidR="00034578" w:rsidRPr="00A76AD2">
          <w:rPr>
            <w:rStyle w:val="ae"/>
          </w:rPr>
          <w:t>5.3.3.</w:t>
        </w:r>
        <w:r w:rsidR="00034578">
          <w:rPr>
            <w:rFonts w:asciiTheme="minorHAnsi" w:eastAsiaTheme="minorEastAsia" w:hAnsiTheme="minorHAnsi" w:cstheme="minorBidi"/>
            <w:i w:val="0"/>
            <w:sz w:val="22"/>
            <w:szCs w:val="22"/>
            <w:lang w:eastAsia="ru-RU"/>
          </w:rPr>
          <w:tab/>
        </w:r>
        <w:r w:rsidR="00034578" w:rsidRPr="00A76AD2">
          <w:rPr>
            <w:rStyle w:val="ae"/>
          </w:rPr>
          <w:t>ПОДГОТОВКА ПРОБ ХИМИЧЕСКИХ РЕАГЕНТОВ</w:t>
        </w:r>
        <w:r w:rsidR="00034578">
          <w:rPr>
            <w:webHidden/>
          </w:rPr>
          <w:tab/>
        </w:r>
        <w:r w:rsidR="00AA08D3">
          <w:rPr>
            <w:webHidden/>
          </w:rPr>
          <w:fldChar w:fldCharType="begin"/>
        </w:r>
        <w:r w:rsidR="00034578">
          <w:rPr>
            <w:webHidden/>
          </w:rPr>
          <w:instrText xml:space="preserve"> PAGEREF _Toc465180434 \h </w:instrText>
        </w:r>
        <w:r w:rsidR="00AA08D3">
          <w:rPr>
            <w:webHidden/>
          </w:rPr>
        </w:r>
        <w:r w:rsidR="00AA08D3">
          <w:rPr>
            <w:webHidden/>
          </w:rPr>
          <w:fldChar w:fldCharType="separate"/>
        </w:r>
        <w:r w:rsidR="00E5385A">
          <w:rPr>
            <w:webHidden/>
          </w:rPr>
          <w:t>58</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5" w:history="1">
        <w:r w:rsidR="00034578" w:rsidRPr="00A76AD2">
          <w:rPr>
            <w:rStyle w:val="ae"/>
          </w:rPr>
          <w:t>5.3.4.</w:t>
        </w:r>
        <w:r w:rsidR="00034578">
          <w:rPr>
            <w:rFonts w:asciiTheme="minorHAnsi" w:eastAsiaTheme="minorEastAsia" w:hAnsiTheme="minorHAnsi" w:cstheme="minorBidi"/>
            <w:i w:val="0"/>
            <w:sz w:val="22"/>
            <w:szCs w:val="22"/>
            <w:lang w:eastAsia="ru-RU"/>
          </w:rPr>
          <w:tab/>
        </w:r>
        <w:r w:rsidR="00034578" w:rsidRPr="00A76AD2">
          <w:rPr>
            <w:rStyle w:val="ae"/>
          </w:rPr>
          <w:t>ПОДГОТОВКА ПРОГРАММЫ ЛИ</w:t>
        </w:r>
        <w:r w:rsidR="00034578">
          <w:rPr>
            <w:webHidden/>
          </w:rPr>
          <w:tab/>
        </w:r>
        <w:r w:rsidR="00AA08D3">
          <w:rPr>
            <w:webHidden/>
          </w:rPr>
          <w:fldChar w:fldCharType="begin"/>
        </w:r>
        <w:r w:rsidR="00034578">
          <w:rPr>
            <w:webHidden/>
          </w:rPr>
          <w:instrText xml:space="preserve"> PAGEREF _Toc465180435 \h </w:instrText>
        </w:r>
        <w:r w:rsidR="00AA08D3">
          <w:rPr>
            <w:webHidden/>
          </w:rPr>
        </w:r>
        <w:r w:rsidR="00AA08D3">
          <w:rPr>
            <w:webHidden/>
          </w:rPr>
          <w:fldChar w:fldCharType="separate"/>
        </w:r>
        <w:r w:rsidR="00E5385A">
          <w:rPr>
            <w:webHidden/>
          </w:rPr>
          <w:t>59</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6" w:history="1">
        <w:r w:rsidR="00034578" w:rsidRPr="00A76AD2">
          <w:rPr>
            <w:rStyle w:val="ae"/>
          </w:rPr>
          <w:t>5.3.5.</w:t>
        </w:r>
        <w:r w:rsidR="00034578">
          <w:rPr>
            <w:rFonts w:asciiTheme="minorHAnsi" w:eastAsiaTheme="minorEastAsia" w:hAnsiTheme="minorHAnsi" w:cstheme="minorBidi"/>
            <w:i w:val="0"/>
            <w:sz w:val="22"/>
            <w:szCs w:val="22"/>
            <w:lang w:eastAsia="ru-RU"/>
          </w:rPr>
          <w:tab/>
        </w:r>
        <w:r w:rsidR="00034578" w:rsidRPr="00A76AD2">
          <w:rPr>
            <w:rStyle w:val="ae"/>
          </w:rPr>
          <w:t>МЕТОДИЧЕСКИЕ ТРЕБОВАНИЯ К ЛАБОРАТОРНЫМ ИСПЫТАНИЯМ</w:t>
        </w:r>
        <w:r w:rsidR="00034578">
          <w:rPr>
            <w:webHidden/>
          </w:rPr>
          <w:tab/>
        </w:r>
        <w:r w:rsidR="00AA08D3">
          <w:rPr>
            <w:webHidden/>
          </w:rPr>
          <w:fldChar w:fldCharType="begin"/>
        </w:r>
        <w:r w:rsidR="00034578">
          <w:rPr>
            <w:webHidden/>
          </w:rPr>
          <w:instrText xml:space="preserve"> PAGEREF _Toc465180436 \h </w:instrText>
        </w:r>
        <w:r w:rsidR="00AA08D3">
          <w:rPr>
            <w:webHidden/>
          </w:rPr>
        </w:r>
        <w:r w:rsidR="00AA08D3">
          <w:rPr>
            <w:webHidden/>
          </w:rPr>
          <w:fldChar w:fldCharType="separate"/>
        </w:r>
        <w:r w:rsidR="00E5385A">
          <w:rPr>
            <w:webHidden/>
          </w:rPr>
          <w:t>59</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7" w:history="1">
        <w:r w:rsidR="00034578" w:rsidRPr="00A76AD2">
          <w:rPr>
            <w:rStyle w:val="ae"/>
          </w:rPr>
          <w:t>5.3.6.</w:t>
        </w:r>
        <w:r w:rsidR="00034578">
          <w:rPr>
            <w:rFonts w:asciiTheme="minorHAnsi" w:eastAsiaTheme="minorEastAsia" w:hAnsiTheme="minorHAnsi" w:cstheme="minorBidi"/>
            <w:i w:val="0"/>
            <w:sz w:val="22"/>
            <w:szCs w:val="22"/>
            <w:lang w:eastAsia="ru-RU"/>
          </w:rPr>
          <w:tab/>
        </w:r>
        <w:r w:rsidR="00034578" w:rsidRPr="00A76AD2">
          <w:rPr>
            <w:rStyle w:val="ae"/>
          </w:rPr>
          <w:t>ФОРМА ПРЕДСТАВЛЕНИЯ РЕЗУЛЬТАТОВ ЛАБОРАТОРНЫХ ИСПЫТАНИЙ</w:t>
        </w:r>
        <w:r w:rsidR="00034578">
          <w:rPr>
            <w:webHidden/>
          </w:rPr>
          <w:tab/>
        </w:r>
        <w:r w:rsidR="00AA08D3">
          <w:rPr>
            <w:webHidden/>
          </w:rPr>
          <w:fldChar w:fldCharType="begin"/>
        </w:r>
        <w:r w:rsidR="00034578">
          <w:rPr>
            <w:webHidden/>
          </w:rPr>
          <w:instrText xml:space="preserve"> PAGEREF _Toc465180437 \h </w:instrText>
        </w:r>
        <w:r w:rsidR="00AA08D3">
          <w:rPr>
            <w:webHidden/>
          </w:rPr>
        </w:r>
        <w:r w:rsidR="00AA08D3">
          <w:rPr>
            <w:webHidden/>
          </w:rPr>
          <w:fldChar w:fldCharType="separate"/>
        </w:r>
        <w:r w:rsidR="00E5385A">
          <w:rPr>
            <w:webHidden/>
          </w:rPr>
          <w:t>60</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8" w:history="1">
        <w:r w:rsidR="00034578" w:rsidRPr="00A76AD2">
          <w:rPr>
            <w:rStyle w:val="ae"/>
          </w:rPr>
          <w:t>5.3.7.</w:t>
        </w:r>
        <w:r w:rsidR="00034578">
          <w:rPr>
            <w:rFonts w:asciiTheme="minorHAnsi" w:eastAsiaTheme="minorEastAsia" w:hAnsiTheme="minorHAnsi" w:cstheme="minorBidi"/>
            <w:i w:val="0"/>
            <w:sz w:val="22"/>
            <w:szCs w:val="22"/>
            <w:lang w:eastAsia="ru-RU"/>
          </w:rPr>
          <w:tab/>
        </w:r>
        <w:r w:rsidR="00034578" w:rsidRPr="00A76AD2">
          <w:rPr>
            <w:rStyle w:val="ae"/>
          </w:rPr>
          <w:t>АНАЛИЗ РЕЗУЛЬТАТОВ</w:t>
        </w:r>
        <w:r w:rsidR="00034578">
          <w:rPr>
            <w:webHidden/>
          </w:rPr>
          <w:tab/>
        </w:r>
        <w:r w:rsidR="00AA08D3">
          <w:rPr>
            <w:webHidden/>
          </w:rPr>
          <w:fldChar w:fldCharType="begin"/>
        </w:r>
        <w:r w:rsidR="00034578">
          <w:rPr>
            <w:webHidden/>
          </w:rPr>
          <w:instrText xml:space="preserve"> PAGEREF _Toc465180438 \h </w:instrText>
        </w:r>
        <w:r w:rsidR="00AA08D3">
          <w:rPr>
            <w:webHidden/>
          </w:rPr>
        </w:r>
        <w:r w:rsidR="00AA08D3">
          <w:rPr>
            <w:webHidden/>
          </w:rPr>
          <w:fldChar w:fldCharType="separate"/>
        </w:r>
        <w:r w:rsidR="00E5385A">
          <w:rPr>
            <w:webHidden/>
          </w:rPr>
          <w:t>61</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39" w:history="1">
        <w:r w:rsidR="00034578" w:rsidRPr="00A76AD2">
          <w:rPr>
            <w:rStyle w:val="ae"/>
          </w:rPr>
          <w:t>5.3.8.</w:t>
        </w:r>
        <w:r w:rsidR="00034578">
          <w:rPr>
            <w:rFonts w:asciiTheme="minorHAnsi" w:eastAsiaTheme="minorEastAsia" w:hAnsiTheme="minorHAnsi" w:cstheme="minorBidi"/>
            <w:i w:val="0"/>
            <w:sz w:val="22"/>
            <w:szCs w:val="22"/>
            <w:lang w:eastAsia="ru-RU"/>
          </w:rPr>
          <w:tab/>
        </w:r>
        <w:r w:rsidR="00034578" w:rsidRPr="00A76AD2">
          <w:rPr>
            <w:rStyle w:val="ae"/>
          </w:rPr>
          <w:t>УСТАНОВЛЕНИЕ МЕТРОЛОГИЧЕСКОЙ ОЦЕНКИ РЕЗУЛЬТАТОВ ЛАБОРАТОРНЫХ ИСПЫТАНИЙ</w:t>
        </w:r>
        <w:r w:rsidR="00034578">
          <w:rPr>
            <w:webHidden/>
          </w:rPr>
          <w:tab/>
        </w:r>
        <w:r w:rsidR="00AA08D3">
          <w:rPr>
            <w:webHidden/>
          </w:rPr>
          <w:fldChar w:fldCharType="begin"/>
        </w:r>
        <w:r w:rsidR="00034578">
          <w:rPr>
            <w:webHidden/>
          </w:rPr>
          <w:instrText xml:space="preserve"> PAGEREF _Toc465180439 \h </w:instrText>
        </w:r>
        <w:r w:rsidR="00AA08D3">
          <w:rPr>
            <w:webHidden/>
          </w:rPr>
        </w:r>
        <w:r w:rsidR="00AA08D3">
          <w:rPr>
            <w:webHidden/>
          </w:rPr>
          <w:fldChar w:fldCharType="separate"/>
        </w:r>
        <w:r w:rsidR="00E5385A">
          <w:rPr>
            <w:webHidden/>
          </w:rPr>
          <w:t>61</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0" w:history="1">
        <w:r w:rsidR="00034578" w:rsidRPr="00A76AD2">
          <w:rPr>
            <w:rStyle w:val="ae"/>
          </w:rPr>
          <w:t>5.3.9.</w:t>
        </w:r>
        <w:r w:rsidR="00034578">
          <w:rPr>
            <w:rFonts w:asciiTheme="minorHAnsi" w:eastAsiaTheme="minorEastAsia" w:hAnsiTheme="minorHAnsi" w:cstheme="minorBidi"/>
            <w:i w:val="0"/>
            <w:sz w:val="22"/>
            <w:szCs w:val="22"/>
            <w:lang w:eastAsia="ru-RU"/>
          </w:rPr>
          <w:tab/>
        </w:r>
        <w:r w:rsidR="00034578" w:rsidRPr="00A76AD2">
          <w:rPr>
            <w:rStyle w:val="ae"/>
          </w:rPr>
          <w:t>ДОПУСК ХИМИЧЕСКИХ РЕАГЕНТОВ К ОПЫТНО-ПРОМЫСЛОВЫМ ИСПЫТАНИЯМ</w:t>
        </w:r>
        <w:r w:rsidR="00034578">
          <w:rPr>
            <w:webHidden/>
          </w:rPr>
          <w:tab/>
        </w:r>
        <w:r w:rsidR="00AA08D3">
          <w:rPr>
            <w:webHidden/>
          </w:rPr>
          <w:fldChar w:fldCharType="begin"/>
        </w:r>
        <w:r w:rsidR="00034578">
          <w:rPr>
            <w:webHidden/>
          </w:rPr>
          <w:instrText xml:space="preserve"> PAGEREF _Toc465180440 \h </w:instrText>
        </w:r>
        <w:r w:rsidR="00AA08D3">
          <w:rPr>
            <w:webHidden/>
          </w:rPr>
        </w:r>
        <w:r w:rsidR="00AA08D3">
          <w:rPr>
            <w:webHidden/>
          </w:rPr>
          <w:fldChar w:fldCharType="separate"/>
        </w:r>
        <w:r w:rsidR="00E5385A">
          <w:rPr>
            <w:webHidden/>
          </w:rPr>
          <w:t>68</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41" w:history="1">
        <w:r w:rsidR="00034578" w:rsidRPr="00A76AD2">
          <w:rPr>
            <w:rStyle w:val="ae"/>
          </w:rPr>
          <w:t>5.4.</w:t>
        </w:r>
        <w:r w:rsidR="00034578">
          <w:rPr>
            <w:rFonts w:asciiTheme="minorHAnsi" w:eastAsiaTheme="minorEastAsia" w:hAnsiTheme="minorHAnsi" w:cstheme="minorBidi"/>
            <w:sz w:val="22"/>
            <w:szCs w:val="22"/>
            <w:lang w:eastAsia="ru-RU"/>
          </w:rPr>
          <w:tab/>
        </w:r>
        <w:r w:rsidR="00034578" w:rsidRPr="00A76AD2">
          <w:rPr>
            <w:rStyle w:val="ae"/>
          </w:rPr>
          <w:t>ОРГАНИЗАЦИЯ ОПЫТНО-ПРОМЫСЛОВЫХ ИСПЫТАНИЙ ХИМИЧЕСКИХ РЕАГЕНТОВ</w:t>
        </w:r>
        <w:r w:rsidR="00034578">
          <w:rPr>
            <w:webHidden/>
          </w:rPr>
          <w:tab/>
        </w:r>
        <w:r w:rsidR="00AA08D3">
          <w:rPr>
            <w:webHidden/>
          </w:rPr>
          <w:fldChar w:fldCharType="begin"/>
        </w:r>
        <w:r w:rsidR="00034578">
          <w:rPr>
            <w:webHidden/>
          </w:rPr>
          <w:instrText xml:space="preserve"> PAGEREF _Toc465180441 \h </w:instrText>
        </w:r>
        <w:r w:rsidR="00AA08D3">
          <w:rPr>
            <w:webHidden/>
          </w:rPr>
        </w:r>
        <w:r w:rsidR="00AA08D3">
          <w:rPr>
            <w:webHidden/>
          </w:rPr>
          <w:fldChar w:fldCharType="separate"/>
        </w:r>
        <w:r w:rsidR="00E5385A">
          <w:rPr>
            <w:webHidden/>
          </w:rPr>
          <w:t>68</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2" w:history="1">
        <w:r w:rsidR="00034578" w:rsidRPr="00A76AD2">
          <w:rPr>
            <w:rStyle w:val="ae"/>
          </w:rPr>
          <w:t>5.4.1.</w:t>
        </w:r>
        <w:r w:rsidR="00034578">
          <w:rPr>
            <w:rFonts w:asciiTheme="minorHAnsi" w:eastAsiaTheme="minorEastAsia" w:hAnsiTheme="minorHAnsi" w:cstheme="minorBidi"/>
            <w:i w:val="0"/>
            <w:sz w:val="22"/>
            <w:szCs w:val="22"/>
            <w:lang w:eastAsia="ru-RU"/>
          </w:rPr>
          <w:tab/>
        </w:r>
        <w:r w:rsidR="00034578" w:rsidRPr="00A76AD2">
          <w:rPr>
            <w:rStyle w:val="ae"/>
          </w:rPr>
          <w:t>ЦЕЛИ И ЗАДАЧИ ОПЫТНО-ПРОМЫСЛОВЫХ ИСПЫТАНИЙ</w:t>
        </w:r>
        <w:r w:rsidR="00034578">
          <w:rPr>
            <w:webHidden/>
          </w:rPr>
          <w:tab/>
        </w:r>
        <w:r w:rsidR="00AA08D3">
          <w:rPr>
            <w:webHidden/>
          </w:rPr>
          <w:fldChar w:fldCharType="begin"/>
        </w:r>
        <w:r w:rsidR="00034578">
          <w:rPr>
            <w:webHidden/>
          </w:rPr>
          <w:instrText xml:space="preserve"> PAGEREF _Toc465180442 \h </w:instrText>
        </w:r>
        <w:r w:rsidR="00AA08D3">
          <w:rPr>
            <w:webHidden/>
          </w:rPr>
        </w:r>
        <w:r w:rsidR="00AA08D3">
          <w:rPr>
            <w:webHidden/>
          </w:rPr>
          <w:fldChar w:fldCharType="separate"/>
        </w:r>
        <w:r w:rsidR="00E5385A">
          <w:rPr>
            <w:webHidden/>
          </w:rPr>
          <w:t>68</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3" w:history="1">
        <w:r w:rsidR="00034578" w:rsidRPr="00A76AD2">
          <w:rPr>
            <w:rStyle w:val="ae"/>
          </w:rPr>
          <w:t>5.4.2.</w:t>
        </w:r>
        <w:r w:rsidR="00034578">
          <w:rPr>
            <w:rFonts w:asciiTheme="minorHAnsi" w:eastAsiaTheme="minorEastAsia" w:hAnsiTheme="minorHAnsi" w:cstheme="minorBidi"/>
            <w:i w:val="0"/>
            <w:sz w:val="22"/>
            <w:szCs w:val="22"/>
            <w:lang w:eastAsia="ru-RU"/>
          </w:rPr>
          <w:tab/>
        </w:r>
        <w:r w:rsidR="00034578" w:rsidRPr="00A76AD2">
          <w:rPr>
            <w:rStyle w:val="ae"/>
          </w:rPr>
          <w:t>ПОРЯДОК ПРОВЕДЕНИЯ ОПЫТНО-ПРОМЫСЛОВЫХ ИСПЫТАНИЙ</w:t>
        </w:r>
        <w:r w:rsidR="00034578">
          <w:rPr>
            <w:webHidden/>
          </w:rPr>
          <w:tab/>
        </w:r>
        <w:r w:rsidR="00AA08D3">
          <w:rPr>
            <w:webHidden/>
          </w:rPr>
          <w:fldChar w:fldCharType="begin"/>
        </w:r>
        <w:r w:rsidR="00034578">
          <w:rPr>
            <w:webHidden/>
          </w:rPr>
          <w:instrText xml:space="preserve"> PAGEREF _Toc465180443 \h </w:instrText>
        </w:r>
        <w:r w:rsidR="00AA08D3">
          <w:rPr>
            <w:webHidden/>
          </w:rPr>
        </w:r>
        <w:r w:rsidR="00AA08D3">
          <w:rPr>
            <w:webHidden/>
          </w:rPr>
          <w:fldChar w:fldCharType="separate"/>
        </w:r>
        <w:r w:rsidR="00E5385A">
          <w:rPr>
            <w:webHidden/>
          </w:rPr>
          <w:t>69</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4" w:history="1">
        <w:r w:rsidR="00034578" w:rsidRPr="00A76AD2">
          <w:rPr>
            <w:rStyle w:val="ae"/>
          </w:rPr>
          <w:t>5.4.3.</w:t>
        </w:r>
        <w:r w:rsidR="00034578">
          <w:rPr>
            <w:rFonts w:asciiTheme="minorHAnsi" w:eastAsiaTheme="minorEastAsia" w:hAnsiTheme="minorHAnsi" w:cstheme="minorBidi"/>
            <w:i w:val="0"/>
            <w:sz w:val="22"/>
            <w:szCs w:val="22"/>
            <w:lang w:eastAsia="ru-RU"/>
          </w:rPr>
          <w:tab/>
        </w:r>
        <w:r w:rsidR="00034578" w:rsidRPr="00A76AD2">
          <w:rPr>
            <w:rStyle w:val="ae"/>
          </w:rPr>
          <w:t>ВЫБОР ОБЪЕКТА ДЛЯ ПРОВЕДЕНИЯ ОПЫТНО-ПРОМЫСЛОВЫХ ИСПЫТАНИЙ</w:t>
        </w:r>
        <w:r w:rsidR="00034578">
          <w:rPr>
            <w:webHidden/>
          </w:rPr>
          <w:tab/>
        </w:r>
        <w:r w:rsidR="00AA08D3">
          <w:rPr>
            <w:webHidden/>
          </w:rPr>
          <w:fldChar w:fldCharType="begin"/>
        </w:r>
        <w:r w:rsidR="00034578">
          <w:rPr>
            <w:webHidden/>
          </w:rPr>
          <w:instrText xml:space="preserve"> PAGEREF _Toc465180444 \h </w:instrText>
        </w:r>
        <w:r w:rsidR="00AA08D3">
          <w:rPr>
            <w:webHidden/>
          </w:rPr>
        </w:r>
        <w:r w:rsidR="00AA08D3">
          <w:rPr>
            <w:webHidden/>
          </w:rPr>
          <w:fldChar w:fldCharType="separate"/>
        </w:r>
        <w:r w:rsidR="00E5385A">
          <w:rPr>
            <w:webHidden/>
          </w:rPr>
          <w:t>69</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5" w:history="1">
        <w:r w:rsidR="00034578" w:rsidRPr="00A76AD2">
          <w:rPr>
            <w:rStyle w:val="ae"/>
          </w:rPr>
          <w:t>5.4.4.</w:t>
        </w:r>
        <w:r w:rsidR="00034578">
          <w:rPr>
            <w:rFonts w:asciiTheme="minorHAnsi" w:eastAsiaTheme="minorEastAsia" w:hAnsiTheme="minorHAnsi" w:cstheme="minorBidi"/>
            <w:i w:val="0"/>
            <w:sz w:val="22"/>
            <w:szCs w:val="22"/>
            <w:lang w:eastAsia="ru-RU"/>
          </w:rPr>
          <w:tab/>
        </w:r>
        <w:r w:rsidR="00034578" w:rsidRPr="00A76AD2">
          <w:rPr>
            <w:rStyle w:val="ae"/>
          </w:rPr>
          <w:t>ПРОГРАММА ОПЫТНО-ПРОМЫСЛОВЫХ ИСПЫТАНИЙ</w:t>
        </w:r>
        <w:r w:rsidR="00034578">
          <w:rPr>
            <w:webHidden/>
          </w:rPr>
          <w:tab/>
        </w:r>
        <w:r w:rsidR="00AA08D3">
          <w:rPr>
            <w:webHidden/>
          </w:rPr>
          <w:fldChar w:fldCharType="begin"/>
        </w:r>
        <w:r w:rsidR="00034578">
          <w:rPr>
            <w:webHidden/>
          </w:rPr>
          <w:instrText xml:space="preserve"> PAGEREF _Toc465180445 \h </w:instrText>
        </w:r>
        <w:r w:rsidR="00AA08D3">
          <w:rPr>
            <w:webHidden/>
          </w:rPr>
        </w:r>
        <w:r w:rsidR="00AA08D3">
          <w:rPr>
            <w:webHidden/>
          </w:rPr>
          <w:fldChar w:fldCharType="separate"/>
        </w:r>
        <w:r w:rsidR="00E5385A">
          <w:rPr>
            <w:webHidden/>
          </w:rPr>
          <w:t>69</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6" w:history="1">
        <w:r w:rsidR="00034578" w:rsidRPr="00A76AD2">
          <w:rPr>
            <w:rStyle w:val="ae"/>
          </w:rPr>
          <w:t>5.4.5.</w:t>
        </w:r>
        <w:r w:rsidR="00034578">
          <w:rPr>
            <w:rFonts w:asciiTheme="minorHAnsi" w:eastAsiaTheme="minorEastAsia" w:hAnsiTheme="minorHAnsi" w:cstheme="minorBidi"/>
            <w:i w:val="0"/>
            <w:sz w:val="22"/>
            <w:szCs w:val="22"/>
            <w:lang w:eastAsia="ru-RU"/>
          </w:rPr>
          <w:tab/>
        </w:r>
        <w:r w:rsidR="00034578" w:rsidRPr="00A76AD2">
          <w:rPr>
            <w:rStyle w:val="ae"/>
          </w:rPr>
          <w:t>ВХОДНОЙ КОНТРОЛЬ ОПЫТНОЙ ПАРТИИ ХИМИЧЕСКОГО РЕАГЕНТА</w:t>
        </w:r>
        <w:r w:rsidR="00034578">
          <w:rPr>
            <w:webHidden/>
          </w:rPr>
          <w:tab/>
        </w:r>
        <w:r w:rsidR="00AA08D3">
          <w:rPr>
            <w:webHidden/>
          </w:rPr>
          <w:fldChar w:fldCharType="begin"/>
        </w:r>
        <w:r w:rsidR="00034578">
          <w:rPr>
            <w:webHidden/>
          </w:rPr>
          <w:instrText xml:space="preserve"> PAGEREF _Toc465180446 \h </w:instrText>
        </w:r>
        <w:r w:rsidR="00AA08D3">
          <w:rPr>
            <w:webHidden/>
          </w:rPr>
        </w:r>
        <w:r w:rsidR="00AA08D3">
          <w:rPr>
            <w:webHidden/>
          </w:rPr>
          <w:fldChar w:fldCharType="separate"/>
        </w:r>
        <w:r w:rsidR="00E5385A">
          <w:rPr>
            <w:webHidden/>
          </w:rPr>
          <w:t>70</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47" w:history="1">
        <w:r w:rsidR="00034578" w:rsidRPr="00A76AD2">
          <w:rPr>
            <w:rStyle w:val="ae"/>
            <w:i/>
          </w:rPr>
          <w:t>5.4.6.</w:t>
        </w:r>
        <w:r w:rsidR="00034578">
          <w:rPr>
            <w:rFonts w:asciiTheme="minorHAnsi" w:eastAsiaTheme="minorEastAsia" w:hAnsiTheme="minorHAnsi" w:cstheme="minorBidi"/>
            <w:sz w:val="22"/>
            <w:szCs w:val="22"/>
            <w:lang w:eastAsia="ru-RU"/>
          </w:rPr>
          <w:tab/>
        </w:r>
        <w:r w:rsidR="00034578" w:rsidRPr="00A76AD2">
          <w:rPr>
            <w:rStyle w:val="ae"/>
            <w:i/>
          </w:rPr>
          <w:t>МЕТОДИЧЕСКИЕ ТРЕБОВАНИЯ К ОПЫТНО-ПРОМЫСЛОВЫМ ИСПЫТАНИЯМ</w:t>
        </w:r>
        <w:r w:rsidR="00034578">
          <w:rPr>
            <w:webHidden/>
          </w:rPr>
          <w:tab/>
        </w:r>
        <w:r w:rsidR="00AA08D3">
          <w:rPr>
            <w:webHidden/>
          </w:rPr>
          <w:fldChar w:fldCharType="begin"/>
        </w:r>
        <w:r w:rsidR="00034578">
          <w:rPr>
            <w:webHidden/>
          </w:rPr>
          <w:instrText xml:space="preserve"> PAGEREF _Toc465180447 \h </w:instrText>
        </w:r>
        <w:r w:rsidR="00AA08D3">
          <w:rPr>
            <w:webHidden/>
          </w:rPr>
        </w:r>
        <w:r w:rsidR="00AA08D3">
          <w:rPr>
            <w:webHidden/>
          </w:rPr>
          <w:fldChar w:fldCharType="separate"/>
        </w:r>
        <w:r w:rsidR="00E5385A">
          <w:rPr>
            <w:webHidden/>
          </w:rPr>
          <w:t>71</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8" w:history="1">
        <w:r w:rsidR="00034578" w:rsidRPr="00A76AD2">
          <w:rPr>
            <w:rStyle w:val="ae"/>
          </w:rPr>
          <w:t>5.4.7.</w:t>
        </w:r>
        <w:r w:rsidR="00034578">
          <w:rPr>
            <w:rFonts w:asciiTheme="minorHAnsi" w:eastAsiaTheme="minorEastAsia" w:hAnsiTheme="minorHAnsi" w:cstheme="minorBidi"/>
            <w:i w:val="0"/>
            <w:sz w:val="22"/>
            <w:szCs w:val="22"/>
            <w:lang w:eastAsia="ru-RU"/>
          </w:rPr>
          <w:tab/>
        </w:r>
        <w:r w:rsidR="00034578" w:rsidRPr="00A76AD2">
          <w:rPr>
            <w:rStyle w:val="ae"/>
          </w:rPr>
          <w:t>ФОРМА ПРЕДСТАВЛЕНИЯ РЕЗУЛЬТАТОВ</w:t>
        </w:r>
        <w:r w:rsidR="00034578">
          <w:rPr>
            <w:webHidden/>
          </w:rPr>
          <w:tab/>
        </w:r>
        <w:r w:rsidR="00AA08D3">
          <w:rPr>
            <w:webHidden/>
          </w:rPr>
          <w:fldChar w:fldCharType="begin"/>
        </w:r>
        <w:r w:rsidR="00034578">
          <w:rPr>
            <w:webHidden/>
          </w:rPr>
          <w:instrText xml:space="preserve"> PAGEREF _Toc465180448 \h </w:instrText>
        </w:r>
        <w:r w:rsidR="00AA08D3">
          <w:rPr>
            <w:webHidden/>
          </w:rPr>
        </w:r>
        <w:r w:rsidR="00AA08D3">
          <w:rPr>
            <w:webHidden/>
          </w:rPr>
          <w:fldChar w:fldCharType="separate"/>
        </w:r>
        <w:r w:rsidR="00E5385A">
          <w:rPr>
            <w:webHidden/>
          </w:rPr>
          <w:t>71</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49" w:history="1">
        <w:r w:rsidR="00034578" w:rsidRPr="00A76AD2">
          <w:rPr>
            <w:rStyle w:val="ae"/>
          </w:rPr>
          <w:t>5.4.8.</w:t>
        </w:r>
        <w:r w:rsidR="00034578">
          <w:rPr>
            <w:rFonts w:asciiTheme="minorHAnsi" w:eastAsiaTheme="minorEastAsia" w:hAnsiTheme="minorHAnsi" w:cstheme="minorBidi"/>
            <w:i w:val="0"/>
            <w:sz w:val="22"/>
            <w:szCs w:val="22"/>
            <w:lang w:eastAsia="ru-RU"/>
          </w:rPr>
          <w:tab/>
        </w:r>
        <w:r w:rsidR="00034578" w:rsidRPr="00A76AD2">
          <w:rPr>
            <w:rStyle w:val="ae"/>
          </w:rPr>
          <w:t>ОСОБЕННОСТИ ПРОВЕДЕНИЯ ГРУППОВЫХ ИСПЫТАНИЙ ХИМИЧЕСКИХ РЕАГЕНТОВ</w:t>
        </w:r>
        <w:r w:rsidR="00034578">
          <w:rPr>
            <w:webHidden/>
          </w:rPr>
          <w:tab/>
        </w:r>
        <w:r w:rsidR="00AA08D3">
          <w:rPr>
            <w:webHidden/>
          </w:rPr>
          <w:fldChar w:fldCharType="begin"/>
        </w:r>
        <w:r w:rsidR="00034578">
          <w:rPr>
            <w:webHidden/>
          </w:rPr>
          <w:instrText xml:space="preserve"> PAGEREF _Toc465180449 \h </w:instrText>
        </w:r>
        <w:r w:rsidR="00AA08D3">
          <w:rPr>
            <w:webHidden/>
          </w:rPr>
        </w:r>
        <w:r w:rsidR="00AA08D3">
          <w:rPr>
            <w:webHidden/>
          </w:rPr>
          <w:fldChar w:fldCharType="separate"/>
        </w:r>
        <w:r w:rsidR="00E5385A">
          <w:rPr>
            <w:webHidden/>
          </w:rPr>
          <w:t>71</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50" w:history="1">
        <w:r w:rsidR="00034578" w:rsidRPr="00A76AD2">
          <w:rPr>
            <w:rStyle w:val="ae"/>
          </w:rPr>
          <w:t>5.4.9.</w:t>
        </w:r>
        <w:r w:rsidR="00034578">
          <w:rPr>
            <w:rFonts w:asciiTheme="minorHAnsi" w:eastAsiaTheme="minorEastAsia" w:hAnsiTheme="minorHAnsi" w:cstheme="minorBidi"/>
            <w:i w:val="0"/>
            <w:sz w:val="22"/>
            <w:szCs w:val="22"/>
            <w:lang w:eastAsia="ru-RU"/>
          </w:rPr>
          <w:tab/>
        </w:r>
        <w:r w:rsidR="00034578" w:rsidRPr="00A76AD2">
          <w:rPr>
            <w:rStyle w:val="ae"/>
          </w:rPr>
          <w:t>ОСОБЕННОСТИ ПРОВЕДЕНИЯ ИСПЫТАНИЙ НА ОБЪЕКТАХ С МНОГОТОЧЕЧНЫМ ВВОДОМ И ОФОРМЛЕНИЕ РЕЗУЛЬТАТОВ</w:t>
        </w:r>
        <w:r w:rsidR="00034578">
          <w:rPr>
            <w:webHidden/>
          </w:rPr>
          <w:tab/>
        </w:r>
        <w:r w:rsidR="00AA08D3">
          <w:rPr>
            <w:webHidden/>
          </w:rPr>
          <w:fldChar w:fldCharType="begin"/>
        </w:r>
        <w:r w:rsidR="00034578">
          <w:rPr>
            <w:webHidden/>
          </w:rPr>
          <w:instrText xml:space="preserve"> PAGEREF _Toc465180450 \h </w:instrText>
        </w:r>
        <w:r w:rsidR="00AA08D3">
          <w:rPr>
            <w:webHidden/>
          </w:rPr>
        </w:r>
        <w:r w:rsidR="00AA08D3">
          <w:rPr>
            <w:webHidden/>
          </w:rPr>
          <w:fldChar w:fldCharType="separate"/>
        </w:r>
        <w:r w:rsidR="00E5385A">
          <w:rPr>
            <w:webHidden/>
          </w:rPr>
          <w:t>74</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51" w:history="1">
        <w:r w:rsidR="00034578" w:rsidRPr="00A76AD2">
          <w:rPr>
            <w:rStyle w:val="ae"/>
          </w:rPr>
          <w:t>5.5.</w:t>
        </w:r>
        <w:r w:rsidR="00034578">
          <w:rPr>
            <w:rFonts w:asciiTheme="minorHAnsi" w:eastAsiaTheme="minorEastAsia" w:hAnsiTheme="minorHAnsi" w:cstheme="minorBidi"/>
            <w:sz w:val="22"/>
            <w:szCs w:val="22"/>
            <w:lang w:eastAsia="ru-RU"/>
          </w:rPr>
          <w:tab/>
        </w:r>
        <w:r w:rsidR="00034578" w:rsidRPr="00A76AD2">
          <w:rPr>
            <w:rStyle w:val="ae"/>
          </w:rPr>
          <w:t>ДОПУСК ХИМИЧЕСКИХ РЕАГЕНТОВ К ПРОМЫШЛЕННОМУ ПРИМЕНЕНИЮ</w:t>
        </w:r>
        <w:r w:rsidR="00034578">
          <w:rPr>
            <w:webHidden/>
          </w:rPr>
          <w:tab/>
        </w:r>
        <w:r w:rsidR="00AA08D3">
          <w:rPr>
            <w:webHidden/>
          </w:rPr>
          <w:fldChar w:fldCharType="begin"/>
        </w:r>
        <w:r w:rsidR="00034578">
          <w:rPr>
            <w:webHidden/>
          </w:rPr>
          <w:instrText xml:space="preserve"> PAGEREF _Toc465180451 \h </w:instrText>
        </w:r>
        <w:r w:rsidR="00AA08D3">
          <w:rPr>
            <w:webHidden/>
          </w:rPr>
        </w:r>
        <w:r w:rsidR="00AA08D3">
          <w:rPr>
            <w:webHidden/>
          </w:rPr>
          <w:fldChar w:fldCharType="separate"/>
        </w:r>
        <w:r w:rsidR="00E5385A">
          <w:rPr>
            <w:webHidden/>
          </w:rPr>
          <w:t>76</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52" w:history="1">
        <w:r w:rsidR="00034578" w:rsidRPr="00A76AD2">
          <w:rPr>
            <w:rStyle w:val="ae"/>
          </w:rPr>
          <w:t>6.</w:t>
        </w:r>
        <w:r w:rsidR="00034578">
          <w:rPr>
            <w:rFonts w:asciiTheme="minorHAnsi" w:eastAsiaTheme="minorEastAsia" w:hAnsiTheme="minorHAnsi" w:cstheme="minorBidi"/>
            <w:b w:val="0"/>
            <w:bCs w:val="0"/>
            <w:sz w:val="22"/>
            <w:szCs w:val="22"/>
            <w:lang w:eastAsia="ru-RU"/>
          </w:rPr>
          <w:tab/>
        </w:r>
        <w:r w:rsidR="00034578" w:rsidRPr="00A76AD2">
          <w:rPr>
            <w:rStyle w:val="ae"/>
          </w:rPr>
          <w:t xml:space="preserve">ПОРЯДОК ПРОВЕДЕНИЯ РАБОТ ПО ВХОДНОМУ/ВЫХОДНОМУ И ТЕКУЩЕМУ </w:t>
        </w:r>
        <w:r w:rsidR="00FB6B4A">
          <w:rPr>
            <w:rStyle w:val="ae"/>
          </w:rPr>
          <w:br/>
        </w:r>
        <w:r w:rsidR="00034578" w:rsidRPr="00A76AD2">
          <w:rPr>
            <w:rStyle w:val="ae"/>
          </w:rPr>
          <w:t>КОНТРОЛЮ ПРИМЕНЯЕМЫХ ХИМИЧЕСКИХ РЕАГЕНТОВ</w:t>
        </w:r>
        <w:r w:rsidR="00034578">
          <w:rPr>
            <w:webHidden/>
          </w:rPr>
          <w:tab/>
        </w:r>
        <w:r w:rsidR="00AA08D3">
          <w:rPr>
            <w:webHidden/>
          </w:rPr>
          <w:fldChar w:fldCharType="begin"/>
        </w:r>
        <w:r w:rsidR="00034578">
          <w:rPr>
            <w:webHidden/>
          </w:rPr>
          <w:instrText xml:space="preserve"> PAGEREF _Toc465180452 \h </w:instrText>
        </w:r>
        <w:r w:rsidR="00AA08D3">
          <w:rPr>
            <w:webHidden/>
          </w:rPr>
        </w:r>
        <w:r w:rsidR="00AA08D3">
          <w:rPr>
            <w:webHidden/>
          </w:rPr>
          <w:fldChar w:fldCharType="separate"/>
        </w:r>
        <w:r w:rsidR="00E5385A">
          <w:rPr>
            <w:webHidden/>
          </w:rPr>
          <w:t>79</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53" w:history="1">
        <w:r w:rsidR="00034578" w:rsidRPr="00A76AD2">
          <w:rPr>
            <w:rStyle w:val="ae"/>
            <w:rFonts w:eastAsia="Arial Unicode MS"/>
          </w:rPr>
          <w:t>6.1.</w:t>
        </w:r>
        <w:r w:rsidR="00034578">
          <w:rPr>
            <w:rFonts w:asciiTheme="minorHAnsi" w:eastAsiaTheme="minorEastAsia" w:hAnsiTheme="minorHAnsi" w:cstheme="minorBidi"/>
            <w:sz w:val="22"/>
            <w:szCs w:val="22"/>
            <w:lang w:eastAsia="ru-RU"/>
          </w:rPr>
          <w:tab/>
        </w:r>
        <w:r w:rsidR="00034578" w:rsidRPr="00A76AD2">
          <w:rPr>
            <w:rStyle w:val="ae"/>
            <w:rFonts w:eastAsia="Arial Unicode MS"/>
          </w:rPr>
          <w:t>ОБЩИЕ ПОЛОЖЕНИЯ</w:t>
        </w:r>
        <w:r w:rsidR="00034578">
          <w:rPr>
            <w:webHidden/>
          </w:rPr>
          <w:tab/>
        </w:r>
        <w:r w:rsidR="00AA08D3">
          <w:rPr>
            <w:webHidden/>
          </w:rPr>
          <w:fldChar w:fldCharType="begin"/>
        </w:r>
        <w:r w:rsidR="00034578">
          <w:rPr>
            <w:webHidden/>
          </w:rPr>
          <w:instrText xml:space="preserve"> PAGEREF _Toc465180453 \h </w:instrText>
        </w:r>
        <w:r w:rsidR="00AA08D3">
          <w:rPr>
            <w:webHidden/>
          </w:rPr>
        </w:r>
        <w:r w:rsidR="00AA08D3">
          <w:rPr>
            <w:webHidden/>
          </w:rPr>
          <w:fldChar w:fldCharType="separate"/>
        </w:r>
        <w:r w:rsidR="00E5385A">
          <w:rPr>
            <w:webHidden/>
          </w:rPr>
          <w:t>79</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54" w:history="1">
        <w:r w:rsidR="00034578" w:rsidRPr="00A76AD2">
          <w:rPr>
            <w:rStyle w:val="ae"/>
            <w:snapToGrid w:val="0"/>
          </w:rPr>
          <w:t>6.2.</w:t>
        </w:r>
        <w:r w:rsidR="00034578">
          <w:rPr>
            <w:rFonts w:asciiTheme="minorHAnsi" w:eastAsiaTheme="minorEastAsia" w:hAnsiTheme="minorHAnsi" w:cstheme="minorBidi"/>
            <w:sz w:val="22"/>
            <w:szCs w:val="22"/>
            <w:lang w:eastAsia="ru-RU"/>
          </w:rPr>
          <w:tab/>
        </w:r>
        <w:r w:rsidR="00034578" w:rsidRPr="00A76AD2">
          <w:rPr>
            <w:rStyle w:val="ae"/>
            <w:snapToGrid w:val="0"/>
          </w:rPr>
          <w:t>ФОРМИРОВАНИЕ ПЛАНА КОНТРОЛЯ КАЧЕСТВА ХИМИЧЕСКИХ РЕАГЕНТОВ</w:t>
        </w:r>
        <w:r w:rsidR="00034578">
          <w:rPr>
            <w:webHidden/>
          </w:rPr>
          <w:tab/>
        </w:r>
        <w:r w:rsidR="00AA08D3">
          <w:rPr>
            <w:webHidden/>
          </w:rPr>
          <w:fldChar w:fldCharType="begin"/>
        </w:r>
        <w:r w:rsidR="00034578">
          <w:rPr>
            <w:webHidden/>
          </w:rPr>
          <w:instrText xml:space="preserve"> PAGEREF _Toc465180454 \h </w:instrText>
        </w:r>
        <w:r w:rsidR="00AA08D3">
          <w:rPr>
            <w:webHidden/>
          </w:rPr>
        </w:r>
        <w:r w:rsidR="00AA08D3">
          <w:rPr>
            <w:webHidden/>
          </w:rPr>
          <w:fldChar w:fldCharType="separate"/>
        </w:r>
        <w:r w:rsidR="00E5385A">
          <w:rPr>
            <w:webHidden/>
          </w:rPr>
          <w:t>79</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55" w:history="1">
        <w:r w:rsidR="00034578" w:rsidRPr="00A76AD2">
          <w:rPr>
            <w:rStyle w:val="ae"/>
            <w:snapToGrid w:val="0"/>
          </w:rPr>
          <w:t>6.3.</w:t>
        </w:r>
        <w:r w:rsidR="00034578">
          <w:rPr>
            <w:rFonts w:asciiTheme="minorHAnsi" w:eastAsiaTheme="minorEastAsia" w:hAnsiTheme="minorHAnsi" w:cstheme="minorBidi"/>
            <w:sz w:val="22"/>
            <w:szCs w:val="22"/>
            <w:lang w:eastAsia="ru-RU"/>
          </w:rPr>
          <w:tab/>
        </w:r>
        <w:r w:rsidR="00034578" w:rsidRPr="00A76AD2">
          <w:rPr>
            <w:rStyle w:val="ae"/>
            <w:snapToGrid w:val="0"/>
          </w:rPr>
          <w:t>ЗАКЛЮЧЕНИЕ ДОГОВОРА НА ПРОВЕДЕНИЕ ВХОДНОГО КОНТРОЛЯ</w:t>
        </w:r>
        <w:r w:rsidR="00034578">
          <w:rPr>
            <w:webHidden/>
          </w:rPr>
          <w:tab/>
        </w:r>
        <w:r w:rsidR="00AA08D3">
          <w:rPr>
            <w:webHidden/>
          </w:rPr>
          <w:fldChar w:fldCharType="begin"/>
        </w:r>
        <w:r w:rsidR="00034578">
          <w:rPr>
            <w:webHidden/>
          </w:rPr>
          <w:instrText xml:space="preserve"> PAGEREF _Toc465180455 \h </w:instrText>
        </w:r>
        <w:r w:rsidR="00AA08D3">
          <w:rPr>
            <w:webHidden/>
          </w:rPr>
        </w:r>
        <w:r w:rsidR="00AA08D3">
          <w:rPr>
            <w:webHidden/>
          </w:rPr>
          <w:fldChar w:fldCharType="separate"/>
        </w:r>
        <w:r w:rsidR="00E5385A">
          <w:rPr>
            <w:webHidden/>
          </w:rPr>
          <w:t>80</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56" w:history="1">
        <w:r w:rsidR="00034578" w:rsidRPr="00A76AD2">
          <w:rPr>
            <w:rStyle w:val="ae"/>
            <w:snapToGrid w:val="0"/>
          </w:rPr>
          <w:t>6.4.</w:t>
        </w:r>
        <w:r w:rsidR="00034578">
          <w:rPr>
            <w:rFonts w:asciiTheme="minorHAnsi" w:eastAsiaTheme="minorEastAsia" w:hAnsiTheme="minorHAnsi" w:cstheme="minorBidi"/>
            <w:sz w:val="22"/>
            <w:szCs w:val="22"/>
            <w:lang w:eastAsia="ru-RU"/>
          </w:rPr>
          <w:tab/>
        </w:r>
        <w:r w:rsidR="00034578" w:rsidRPr="00A76AD2">
          <w:rPr>
            <w:rStyle w:val="ae"/>
            <w:snapToGrid w:val="0"/>
          </w:rPr>
          <w:t xml:space="preserve">ПРОВЕРКА РАЗРЕШИТЕЛЬНОЙ ДОКУМЕНТАЦИИ НА ПОСТАВЛЯЕМЫЕ </w:t>
        </w:r>
        <w:r w:rsidR="00FB6B4A">
          <w:rPr>
            <w:rStyle w:val="ae"/>
            <w:snapToGrid w:val="0"/>
          </w:rPr>
          <w:br/>
        </w:r>
        <w:r w:rsidR="00034578" w:rsidRPr="00A76AD2">
          <w:rPr>
            <w:rStyle w:val="ae"/>
            <w:snapToGrid w:val="0"/>
          </w:rPr>
          <w:t>ХИМИЧЕСКИЕ РЕАГЕНТЫ</w:t>
        </w:r>
        <w:r w:rsidR="00034578">
          <w:rPr>
            <w:webHidden/>
          </w:rPr>
          <w:tab/>
        </w:r>
        <w:r w:rsidR="00AA08D3">
          <w:rPr>
            <w:webHidden/>
          </w:rPr>
          <w:fldChar w:fldCharType="begin"/>
        </w:r>
        <w:r w:rsidR="00034578">
          <w:rPr>
            <w:webHidden/>
          </w:rPr>
          <w:instrText xml:space="preserve"> PAGEREF _Toc465180456 \h </w:instrText>
        </w:r>
        <w:r w:rsidR="00AA08D3">
          <w:rPr>
            <w:webHidden/>
          </w:rPr>
        </w:r>
        <w:r w:rsidR="00AA08D3">
          <w:rPr>
            <w:webHidden/>
          </w:rPr>
          <w:fldChar w:fldCharType="separate"/>
        </w:r>
        <w:r w:rsidR="00E5385A">
          <w:rPr>
            <w:webHidden/>
          </w:rPr>
          <w:t>80</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57" w:history="1">
        <w:r w:rsidR="00034578" w:rsidRPr="00A76AD2">
          <w:rPr>
            <w:rStyle w:val="ae"/>
            <w:snapToGrid w:val="0"/>
          </w:rPr>
          <w:t>6.5.</w:t>
        </w:r>
        <w:r w:rsidR="00034578">
          <w:rPr>
            <w:rFonts w:asciiTheme="minorHAnsi" w:eastAsiaTheme="minorEastAsia" w:hAnsiTheme="minorHAnsi" w:cstheme="minorBidi"/>
            <w:sz w:val="22"/>
            <w:szCs w:val="22"/>
            <w:lang w:eastAsia="ru-RU"/>
          </w:rPr>
          <w:tab/>
        </w:r>
        <w:r w:rsidR="00034578" w:rsidRPr="00A76AD2">
          <w:rPr>
            <w:rStyle w:val="ae"/>
            <w:snapToGrid w:val="0"/>
          </w:rPr>
          <w:t xml:space="preserve">КОНТРОЛЬ ЗА ПОСТУПЛЕНИЕМ ХИМИЧЕСКИХ РЕАГЕНТОВ, ОПОВЕЩЕНИЕ </w:t>
        </w:r>
        <w:r w:rsidR="00FB6B4A">
          <w:rPr>
            <w:rStyle w:val="ae"/>
            <w:snapToGrid w:val="0"/>
          </w:rPr>
          <w:br/>
        </w:r>
        <w:r w:rsidR="00034578" w:rsidRPr="00A76AD2">
          <w:rPr>
            <w:rStyle w:val="ae"/>
            <w:snapToGrid w:val="0"/>
          </w:rPr>
          <w:t>ПРЕДСТАВИТЕЛЕЙ ИСПЫТАТЕЛЬНОЙ ЛАБОРАТОРИИ</w:t>
        </w:r>
        <w:r w:rsidR="00034578">
          <w:rPr>
            <w:webHidden/>
          </w:rPr>
          <w:tab/>
        </w:r>
        <w:r w:rsidR="00AA08D3">
          <w:rPr>
            <w:webHidden/>
          </w:rPr>
          <w:fldChar w:fldCharType="begin"/>
        </w:r>
        <w:r w:rsidR="00034578">
          <w:rPr>
            <w:webHidden/>
          </w:rPr>
          <w:instrText xml:space="preserve"> PAGEREF _Toc465180457 \h </w:instrText>
        </w:r>
        <w:r w:rsidR="00AA08D3">
          <w:rPr>
            <w:webHidden/>
          </w:rPr>
        </w:r>
        <w:r w:rsidR="00AA08D3">
          <w:rPr>
            <w:webHidden/>
          </w:rPr>
          <w:fldChar w:fldCharType="separate"/>
        </w:r>
        <w:r w:rsidR="00E5385A">
          <w:rPr>
            <w:webHidden/>
          </w:rPr>
          <w:t>81</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58" w:history="1">
        <w:r w:rsidR="00034578" w:rsidRPr="00A76AD2">
          <w:rPr>
            <w:rStyle w:val="ae"/>
            <w:snapToGrid w:val="0"/>
          </w:rPr>
          <w:t>6.6.</w:t>
        </w:r>
        <w:r w:rsidR="00034578">
          <w:rPr>
            <w:rFonts w:asciiTheme="minorHAnsi" w:eastAsiaTheme="minorEastAsia" w:hAnsiTheme="minorHAnsi" w:cstheme="minorBidi"/>
            <w:sz w:val="22"/>
            <w:szCs w:val="22"/>
            <w:lang w:eastAsia="ru-RU"/>
          </w:rPr>
          <w:tab/>
        </w:r>
        <w:r w:rsidR="00034578" w:rsidRPr="00A76AD2">
          <w:rPr>
            <w:rStyle w:val="ae"/>
            <w:snapToGrid w:val="0"/>
          </w:rPr>
          <w:t>ОТБОР ПРОБ, ПРОВЕДЕНИЕ ИСПЫТАНИЯ, ПРЕТЕНЗИОННАЯ РАБОТА</w:t>
        </w:r>
        <w:r w:rsidR="00034578">
          <w:rPr>
            <w:webHidden/>
          </w:rPr>
          <w:tab/>
        </w:r>
        <w:r w:rsidR="00AA08D3">
          <w:rPr>
            <w:webHidden/>
          </w:rPr>
          <w:fldChar w:fldCharType="begin"/>
        </w:r>
        <w:r w:rsidR="00034578">
          <w:rPr>
            <w:webHidden/>
          </w:rPr>
          <w:instrText xml:space="preserve"> PAGEREF _Toc465180458 \h </w:instrText>
        </w:r>
        <w:r w:rsidR="00AA08D3">
          <w:rPr>
            <w:webHidden/>
          </w:rPr>
        </w:r>
        <w:r w:rsidR="00AA08D3">
          <w:rPr>
            <w:webHidden/>
          </w:rPr>
          <w:fldChar w:fldCharType="separate"/>
        </w:r>
        <w:r w:rsidR="00E5385A">
          <w:rPr>
            <w:webHidden/>
          </w:rPr>
          <w:t>82</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59" w:history="1">
        <w:r w:rsidR="00034578" w:rsidRPr="00A76AD2">
          <w:rPr>
            <w:rStyle w:val="ae"/>
          </w:rPr>
          <w:t>6.6.1.</w:t>
        </w:r>
        <w:r w:rsidR="00034578">
          <w:rPr>
            <w:rFonts w:asciiTheme="minorHAnsi" w:eastAsiaTheme="minorEastAsia" w:hAnsiTheme="minorHAnsi" w:cstheme="minorBidi"/>
            <w:i w:val="0"/>
            <w:sz w:val="22"/>
            <w:szCs w:val="22"/>
            <w:lang w:eastAsia="ru-RU"/>
          </w:rPr>
          <w:tab/>
        </w:r>
        <w:r w:rsidR="00034578" w:rsidRPr="00A76AD2">
          <w:rPr>
            <w:rStyle w:val="ae"/>
          </w:rPr>
          <w:t>ОРГАНИЗАЦИЯ ОТБОРА ПРОБ</w:t>
        </w:r>
        <w:r w:rsidR="00034578">
          <w:rPr>
            <w:webHidden/>
          </w:rPr>
          <w:tab/>
        </w:r>
        <w:r w:rsidR="00AA08D3">
          <w:rPr>
            <w:webHidden/>
          </w:rPr>
          <w:fldChar w:fldCharType="begin"/>
        </w:r>
        <w:r w:rsidR="00034578">
          <w:rPr>
            <w:webHidden/>
          </w:rPr>
          <w:instrText xml:space="preserve"> PAGEREF _Toc465180459 \h </w:instrText>
        </w:r>
        <w:r w:rsidR="00AA08D3">
          <w:rPr>
            <w:webHidden/>
          </w:rPr>
        </w:r>
        <w:r w:rsidR="00AA08D3">
          <w:rPr>
            <w:webHidden/>
          </w:rPr>
          <w:fldChar w:fldCharType="separate"/>
        </w:r>
        <w:r w:rsidR="00E5385A">
          <w:rPr>
            <w:webHidden/>
          </w:rPr>
          <w:t>82</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60" w:history="1">
        <w:r w:rsidR="00034578" w:rsidRPr="00A76AD2">
          <w:rPr>
            <w:rStyle w:val="ae"/>
          </w:rPr>
          <w:t>6.6.2.</w:t>
        </w:r>
        <w:r w:rsidR="00034578">
          <w:rPr>
            <w:rFonts w:asciiTheme="minorHAnsi" w:eastAsiaTheme="minorEastAsia" w:hAnsiTheme="minorHAnsi" w:cstheme="minorBidi"/>
            <w:i w:val="0"/>
            <w:sz w:val="22"/>
            <w:szCs w:val="22"/>
            <w:lang w:eastAsia="ru-RU"/>
          </w:rPr>
          <w:tab/>
        </w:r>
        <w:r w:rsidR="00034578" w:rsidRPr="00A76AD2">
          <w:rPr>
            <w:rStyle w:val="ae"/>
          </w:rPr>
          <w:t>ПОРЯДОК ПРОВЕДЕНИЯ ИСПЫТАНИЯ</w:t>
        </w:r>
        <w:r w:rsidR="00034578">
          <w:rPr>
            <w:webHidden/>
          </w:rPr>
          <w:tab/>
        </w:r>
        <w:r w:rsidR="00AA08D3">
          <w:rPr>
            <w:webHidden/>
          </w:rPr>
          <w:fldChar w:fldCharType="begin"/>
        </w:r>
        <w:r w:rsidR="00034578">
          <w:rPr>
            <w:webHidden/>
          </w:rPr>
          <w:instrText xml:space="preserve"> PAGEREF _Toc465180460 \h </w:instrText>
        </w:r>
        <w:r w:rsidR="00AA08D3">
          <w:rPr>
            <w:webHidden/>
          </w:rPr>
        </w:r>
        <w:r w:rsidR="00AA08D3">
          <w:rPr>
            <w:webHidden/>
          </w:rPr>
          <w:fldChar w:fldCharType="separate"/>
        </w:r>
        <w:r w:rsidR="00E5385A">
          <w:rPr>
            <w:webHidden/>
          </w:rPr>
          <w:t>82</w:t>
        </w:r>
        <w:r w:rsidR="00AA08D3">
          <w:rPr>
            <w:webHidden/>
          </w:rPr>
          <w:fldChar w:fldCharType="end"/>
        </w:r>
      </w:hyperlink>
    </w:p>
    <w:p w:rsidR="00034578" w:rsidRDefault="009A1B43">
      <w:pPr>
        <w:pStyle w:val="31"/>
        <w:rPr>
          <w:rFonts w:asciiTheme="minorHAnsi" w:eastAsiaTheme="minorEastAsia" w:hAnsiTheme="minorHAnsi" w:cstheme="minorBidi"/>
          <w:i w:val="0"/>
          <w:sz w:val="22"/>
          <w:szCs w:val="22"/>
          <w:lang w:eastAsia="ru-RU"/>
        </w:rPr>
      </w:pPr>
      <w:hyperlink w:anchor="_Toc465180461" w:history="1">
        <w:r w:rsidR="00034578" w:rsidRPr="00A76AD2">
          <w:rPr>
            <w:rStyle w:val="ae"/>
          </w:rPr>
          <w:t>6.6.3.</w:t>
        </w:r>
        <w:r w:rsidR="00034578">
          <w:rPr>
            <w:rFonts w:asciiTheme="minorHAnsi" w:eastAsiaTheme="minorEastAsia" w:hAnsiTheme="minorHAnsi" w:cstheme="minorBidi"/>
            <w:i w:val="0"/>
            <w:sz w:val="22"/>
            <w:szCs w:val="22"/>
            <w:lang w:eastAsia="ru-RU"/>
          </w:rPr>
          <w:tab/>
        </w:r>
        <w:r w:rsidR="00034578" w:rsidRPr="00A76AD2">
          <w:rPr>
            <w:rStyle w:val="ae"/>
          </w:rPr>
          <w:t>ВЕДЕНИЕ ПРЕТЕНЗИОННОЙ РАБОТЫ ПО ВЫВЛЕННЫМ НАРУШЕНИЯМ</w:t>
        </w:r>
        <w:r w:rsidR="00034578">
          <w:rPr>
            <w:webHidden/>
          </w:rPr>
          <w:tab/>
        </w:r>
        <w:r w:rsidR="00AA08D3">
          <w:rPr>
            <w:webHidden/>
          </w:rPr>
          <w:fldChar w:fldCharType="begin"/>
        </w:r>
        <w:r w:rsidR="00034578">
          <w:rPr>
            <w:webHidden/>
          </w:rPr>
          <w:instrText xml:space="preserve"> PAGEREF _Toc465180461 \h </w:instrText>
        </w:r>
        <w:r w:rsidR="00AA08D3">
          <w:rPr>
            <w:webHidden/>
          </w:rPr>
        </w:r>
        <w:r w:rsidR="00AA08D3">
          <w:rPr>
            <w:webHidden/>
          </w:rPr>
          <w:fldChar w:fldCharType="separate"/>
        </w:r>
        <w:r w:rsidR="00E5385A">
          <w:rPr>
            <w:webHidden/>
          </w:rPr>
          <w:t>82</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62" w:history="1">
        <w:r w:rsidR="00034578" w:rsidRPr="00A76AD2">
          <w:rPr>
            <w:rStyle w:val="ae"/>
            <w:snapToGrid w:val="0"/>
          </w:rPr>
          <w:t>6.7.</w:t>
        </w:r>
        <w:r w:rsidR="00034578">
          <w:rPr>
            <w:rFonts w:asciiTheme="minorHAnsi" w:eastAsiaTheme="minorEastAsia" w:hAnsiTheme="minorHAnsi" w:cstheme="minorBidi"/>
            <w:sz w:val="22"/>
            <w:szCs w:val="22"/>
            <w:lang w:eastAsia="ru-RU"/>
          </w:rPr>
          <w:tab/>
        </w:r>
        <w:r w:rsidR="00034578" w:rsidRPr="00A76AD2">
          <w:rPr>
            <w:rStyle w:val="ae"/>
            <w:snapToGrid w:val="0"/>
          </w:rPr>
          <w:t>ВЫВОЗ ХИМИЧЕСКИХ РЕАГЕНТОВ С БАЗ ХРАНЕНИЯ И ПРОИЗВОДСТВО РАБОТ</w:t>
        </w:r>
        <w:r w:rsidR="00034578">
          <w:rPr>
            <w:webHidden/>
          </w:rPr>
          <w:tab/>
        </w:r>
        <w:r w:rsidR="00AA08D3">
          <w:rPr>
            <w:webHidden/>
          </w:rPr>
          <w:fldChar w:fldCharType="begin"/>
        </w:r>
        <w:r w:rsidR="00034578">
          <w:rPr>
            <w:webHidden/>
          </w:rPr>
          <w:instrText xml:space="preserve"> PAGEREF _Toc465180462 \h </w:instrText>
        </w:r>
        <w:r w:rsidR="00AA08D3">
          <w:rPr>
            <w:webHidden/>
          </w:rPr>
        </w:r>
        <w:r w:rsidR="00AA08D3">
          <w:rPr>
            <w:webHidden/>
          </w:rPr>
          <w:fldChar w:fldCharType="separate"/>
        </w:r>
        <w:r w:rsidR="00E5385A">
          <w:rPr>
            <w:webHidden/>
          </w:rPr>
          <w:t>82</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63" w:history="1">
        <w:r w:rsidR="00034578" w:rsidRPr="00A76AD2">
          <w:rPr>
            <w:rStyle w:val="ae"/>
            <w:rFonts w:eastAsia="Arial Unicode MS"/>
          </w:rPr>
          <w:t>6.8.</w:t>
        </w:r>
        <w:r w:rsidR="00034578">
          <w:rPr>
            <w:rFonts w:asciiTheme="minorHAnsi" w:eastAsiaTheme="minorEastAsia" w:hAnsiTheme="minorHAnsi" w:cstheme="minorBidi"/>
            <w:sz w:val="22"/>
            <w:szCs w:val="22"/>
            <w:lang w:eastAsia="ru-RU"/>
          </w:rPr>
          <w:tab/>
        </w:r>
        <w:r w:rsidR="00034578" w:rsidRPr="00A76AD2">
          <w:rPr>
            <w:rStyle w:val="ae"/>
            <w:rFonts w:eastAsia="Arial Unicode MS"/>
          </w:rPr>
          <w:t>ОТВЕТСТВЕННОСТЬ ЗА ПРОВЕДЕНИЕ ВХОДНОГО КОНТРОЛЯ И ЗАТРАТЫ</w:t>
        </w:r>
        <w:r w:rsidR="00034578">
          <w:rPr>
            <w:webHidden/>
          </w:rPr>
          <w:tab/>
        </w:r>
        <w:r w:rsidR="00AA08D3">
          <w:rPr>
            <w:webHidden/>
          </w:rPr>
          <w:fldChar w:fldCharType="begin"/>
        </w:r>
        <w:r w:rsidR="00034578">
          <w:rPr>
            <w:webHidden/>
          </w:rPr>
          <w:instrText xml:space="preserve"> PAGEREF _Toc465180463 \h </w:instrText>
        </w:r>
        <w:r w:rsidR="00AA08D3">
          <w:rPr>
            <w:webHidden/>
          </w:rPr>
        </w:r>
        <w:r w:rsidR="00AA08D3">
          <w:rPr>
            <w:webHidden/>
          </w:rPr>
          <w:fldChar w:fldCharType="separate"/>
        </w:r>
        <w:r w:rsidR="00E5385A">
          <w:rPr>
            <w:webHidden/>
          </w:rPr>
          <w:t>83</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64" w:history="1">
        <w:r w:rsidR="00034578" w:rsidRPr="00A76AD2">
          <w:rPr>
            <w:rStyle w:val="ae"/>
            <w:rFonts w:eastAsia="Arial Unicode MS"/>
          </w:rPr>
          <w:t>6.9.</w:t>
        </w:r>
        <w:r w:rsidR="00034578">
          <w:rPr>
            <w:rFonts w:asciiTheme="minorHAnsi" w:eastAsiaTheme="minorEastAsia" w:hAnsiTheme="minorHAnsi" w:cstheme="minorBidi"/>
            <w:sz w:val="22"/>
            <w:szCs w:val="22"/>
            <w:lang w:eastAsia="ru-RU"/>
          </w:rPr>
          <w:tab/>
        </w:r>
        <w:r w:rsidR="00034578" w:rsidRPr="00A76AD2">
          <w:rPr>
            <w:rStyle w:val="ae"/>
            <w:rFonts w:eastAsia="Arial Unicode MS"/>
          </w:rPr>
          <w:t>ОФОРМЛЕНИЕ РЕЗУЛЬТАТОВ ВХОДНОГО КОНТРОЛЯ</w:t>
        </w:r>
        <w:r w:rsidR="00034578">
          <w:rPr>
            <w:webHidden/>
          </w:rPr>
          <w:tab/>
        </w:r>
        <w:r w:rsidR="00AA08D3">
          <w:rPr>
            <w:webHidden/>
          </w:rPr>
          <w:fldChar w:fldCharType="begin"/>
        </w:r>
        <w:r w:rsidR="00034578">
          <w:rPr>
            <w:webHidden/>
          </w:rPr>
          <w:instrText xml:space="preserve"> PAGEREF _Toc465180464 \h </w:instrText>
        </w:r>
        <w:r w:rsidR="00AA08D3">
          <w:rPr>
            <w:webHidden/>
          </w:rPr>
        </w:r>
        <w:r w:rsidR="00AA08D3">
          <w:rPr>
            <w:webHidden/>
          </w:rPr>
          <w:fldChar w:fldCharType="separate"/>
        </w:r>
        <w:r w:rsidR="00E5385A">
          <w:rPr>
            <w:webHidden/>
          </w:rPr>
          <w:t>83</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65" w:history="1">
        <w:r w:rsidR="00034578" w:rsidRPr="00A76AD2">
          <w:rPr>
            <w:rStyle w:val="ae"/>
            <w:snapToGrid w:val="0"/>
          </w:rPr>
          <w:t>6.10.</w:t>
        </w:r>
        <w:r w:rsidR="00034578">
          <w:rPr>
            <w:rFonts w:asciiTheme="minorHAnsi" w:eastAsiaTheme="minorEastAsia" w:hAnsiTheme="minorHAnsi" w:cstheme="minorBidi"/>
            <w:sz w:val="22"/>
            <w:szCs w:val="22"/>
            <w:lang w:eastAsia="ru-RU"/>
          </w:rPr>
          <w:tab/>
        </w:r>
        <w:r w:rsidR="00034578" w:rsidRPr="00A76AD2">
          <w:rPr>
            <w:rStyle w:val="ae"/>
            <w:snapToGrid w:val="0"/>
          </w:rPr>
          <w:t>ТЕКУЩИЙ КОНТРОЛЬ КАЧЕСТВА ИСПОЛЬЗУЕМЫХ В РАБОТЕ ХИМИЧЕСКИХ РЕАГЕНТОВ</w:t>
        </w:r>
        <w:r w:rsidR="00034578">
          <w:rPr>
            <w:webHidden/>
          </w:rPr>
          <w:tab/>
        </w:r>
        <w:r w:rsidR="00AA08D3">
          <w:rPr>
            <w:webHidden/>
          </w:rPr>
          <w:fldChar w:fldCharType="begin"/>
        </w:r>
        <w:r w:rsidR="00034578">
          <w:rPr>
            <w:webHidden/>
          </w:rPr>
          <w:instrText xml:space="preserve"> PAGEREF _Toc465180465 \h </w:instrText>
        </w:r>
        <w:r w:rsidR="00AA08D3">
          <w:rPr>
            <w:webHidden/>
          </w:rPr>
        </w:r>
        <w:r w:rsidR="00AA08D3">
          <w:rPr>
            <w:webHidden/>
          </w:rPr>
          <w:fldChar w:fldCharType="separate"/>
        </w:r>
        <w:r w:rsidR="00E5385A">
          <w:rPr>
            <w:webHidden/>
          </w:rPr>
          <w:t>84</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66" w:history="1">
        <w:r w:rsidR="00034578" w:rsidRPr="00A76AD2">
          <w:rPr>
            <w:rStyle w:val="ae"/>
            <w:snapToGrid w:val="0"/>
          </w:rPr>
          <w:t>6.11.</w:t>
        </w:r>
        <w:r w:rsidR="00034578">
          <w:rPr>
            <w:rFonts w:asciiTheme="minorHAnsi" w:eastAsiaTheme="minorEastAsia" w:hAnsiTheme="minorHAnsi" w:cstheme="minorBidi"/>
            <w:sz w:val="22"/>
            <w:szCs w:val="22"/>
            <w:lang w:eastAsia="ru-RU"/>
          </w:rPr>
          <w:tab/>
        </w:r>
        <w:r w:rsidR="00034578" w:rsidRPr="00A76AD2">
          <w:rPr>
            <w:rStyle w:val="ae"/>
            <w:snapToGrid w:val="0"/>
          </w:rPr>
          <w:t>ВЫХОДНОЙ КОНТРОЛЬ КАЧЕСТВА ИСПОЛЬЗУЕМЫХ В РАБОТЕ ХИМИЧЕСКИХ РЕАГЕНТОВ</w:t>
        </w:r>
        <w:r w:rsidR="00034578">
          <w:rPr>
            <w:webHidden/>
          </w:rPr>
          <w:tab/>
        </w:r>
        <w:r w:rsidR="00AA08D3">
          <w:rPr>
            <w:webHidden/>
          </w:rPr>
          <w:fldChar w:fldCharType="begin"/>
        </w:r>
        <w:r w:rsidR="00034578">
          <w:rPr>
            <w:webHidden/>
          </w:rPr>
          <w:instrText xml:space="preserve"> PAGEREF _Toc465180466 \h </w:instrText>
        </w:r>
        <w:r w:rsidR="00AA08D3">
          <w:rPr>
            <w:webHidden/>
          </w:rPr>
        </w:r>
        <w:r w:rsidR="00AA08D3">
          <w:rPr>
            <w:webHidden/>
          </w:rPr>
          <w:fldChar w:fldCharType="separate"/>
        </w:r>
        <w:r w:rsidR="00E5385A">
          <w:rPr>
            <w:webHidden/>
          </w:rPr>
          <w:t>84</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67" w:history="1">
        <w:r w:rsidR="00034578" w:rsidRPr="00A76AD2">
          <w:rPr>
            <w:rStyle w:val="ae"/>
          </w:rPr>
          <w:t>7.</w:t>
        </w:r>
        <w:r w:rsidR="00034578">
          <w:rPr>
            <w:rFonts w:asciiTheme="minorHAnsi" w:eastAsiaTheme="minorEastAsia" w:hAnsiTheme="minorHAnsi" w:cstheme="minorBidi"/>
            <w:b w:val="0"/>
            <w:bCs w:val="0"/>
            <w:sz w:val="22"/>
            <w:szCs w:val="22"/>
            <w:lang w:eastAsia="ru-RU"/>
          </w:rPr>
          <w:tab/>
        </w:r>
        <w:r w:rsidR="00034578" w:rsidRPr="00A76AD2">
          <w:rPr>
            <w:rStyle w:val="ae"/>
          </w:rPr>
          <w:t>КОНТРОЛЬ ЭФФЕКТИВНОСТИ ПРОМЫШЛЕННОГО ПРИМЕНЕНИЯ ХИМИЧЕСКИХ РЕАГЕНТОВ</w:t>
        </w:r>
        <w:r w:rsidR="00034578">
          <w:rPr>
            <w:webHidden/>
          </w:rPr>
          <w:tab/>
        </w:r>
        <w:r w:rsidR="00AA08D3">
          <w:rPr>
            <w:webHidden/>
          </w:rPr>
          <w:fldChar w:fldCharType="begin"/>
        </w:r>
        <w:r w:rsidR="00034578">
          <w:rPr>
            <w:webHidden/>
          </w:rPr>
          <w:instrText xml:space="preserve"> PAGEREF _Toc465180467 \h </w:instrText>
        </w:r>
        <w:r w:rsidR="00AA08D3">
          <w:rPr>
            <w:webHidden/>
          </w:rPr>
        </w:r>
        <w:r w:rsidR="00AA08D3">
          <w:rPr>
            <w:webHidden/>
          </w:rPr>
          <w:fldChar w:fldCharType="separate"/>
        </w:r>
        <w:r w:rsidR="00E5385A">
          <w:rPr>
            <w:webHidden/>
          </w:rPr>
          <w:t>86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68" w:history="1">
        <w:r w:rsidR="00034578" w:rsidRPr="00A76AD2">
          <w:rPr>
            <w:rStyle w:val="ae"/>
            <w:snapToGrid w:val="0"/>
          </w:rPr>
          <w:t>7.1.</w:t>
        </w:r>
        <w:r w:rsidR="00034578">
          <w:rPr>
            <w:rFonts w:asciiTheme="minorHAnsi" w:eastAsiaTheme="minorEastAsia" w:hAnsiTheme="minorHAnsi" w:cstheme="minorBidi"/>
            <w:sz w:val="22"/>
            <w:szCs w:val="22"/>
            <w:lang w:eastAsia="ru-RU"/>
          </w:rPr>
          <w:tab/>
        </w:r>
        <w:r w:rsidR="00034578" w:rsidRPr="00A76AD2">
          <w:rPr>
            <w:rStyle w:val="ae"/>
            <w:snapToGrid w:val="0"/>
          </w:rPr>
          <w:t>КРИТЕРИИ ПРИМЕНЕНИЯ ХИМИЧЕСКИХ РЕАГЕНТОВ</w:t>
        </w:r>
        <w:r w:rsidR="00034578">
          <w:rPr>
            <w:webHidden/>
          </w:rPr>
          <w:tab/>
        </w:r>
        <w:r w:rsidR="00AA08D3">
          <w:rPr>
            <w:webHidden/>
          </w:rPr>
          <w:fldChar w:fldCharType="begin"/>
        </w:r>
        <w:r w:rsidR="00034578">
          <w:rPr>
            <w:webHidden/>
          </w:rPr>
          <w:instrText xml:space="preserve"> PAGEREF _Toc465180468 \h </w:instrText>
        </w:r>
        <w:r w:rsidR="00AA08D3">
          <w:rPr>
            <w:webHidden/>
          </w:rPr>
        </w:r>
        <w:r w:rsidR="00AA08D3">
          <w:rPr>
            <w:webHidden/>
          </w:rPr>
          <w:fldChar w:fldCharType="separate"/>
        </w:r>
        <w:r w:rsidR="00E5385A">
          <w:rPr>
            <w:webHidden/>
          </w:rPr>
          <w:t>86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69" w:history="1">
        <w:r w:rsidR="00034578" w:rsidRPr="00A76AD2">
          <w:rPr>
            <w:rStyle w:val="ae"/>
            <w:snapToGrid w:val="0"/>
          </w:rPr>
          <w:t>7.2.</w:t>
        </w:r>
        <w:r w:rsidR="00034578">
          <w:rPr>
            <w:rFonts w:asciiTheme="minorHAnsi" w:eastAsiaTheme="minorEastAsia" w:hAnsiTheme="minorHAnsi" w:cstheme="minorBidi"/>
            <w:sz w:val="22"/>
            <w:szCs w:val="22"/>
            <w:lang w:eastAsia="ru-RU"/>
          </w:rPr>
          <w:tab/>
        </w:r>
        <w:r w:rsidR="00034578" w:rsidRPr="00A76AD2">
          <w:rPr>
            <w:rStyle w:val="ae"/>
            <w:snapToGrid w:val="0"/>
          </w:rPr>
          <w:t>«НИЖНИЙ УРОВЕНЬ» КОНТРОЛЯ ЭФФЕКТИВНОСТИ ПРОМЫШЛЕННОГО ПРИМЕНЕНИЯ ХИМИЧЕСКИХ РЕАГЕНТОВ</w:t>
        </w:r>
        <w:r w:rsidR="00034578">
          <w:rPr>
            <w:webHidden/>
          </w:rPr>
          <w:tab/>
        </w:r>
        <w:r w:rsidR="00AA08D3">
          <w:rPr>
            <w:webHidden/>
          </w:rPr>
          <w:fldChar w:fldCharType="begin"/>
        </w:r>
        <w:r w:rsidR="00034578">
          <w:rPr>
            <w:webHidden/>
          </w:rPr>
          <w:instrText xml:space="preserve"> PAGEREF _Toc465180469 \h </w:instrText>
        </w:r>
        <w:r w:rsidR="00AA08D3">
          <w:rPr>
            <w:webHidden/>
          </w:rPr>
        </w:r>
        <w:r w:rsidR="00AA08D3">
          <w:rPr>
            <w:webHidden/>
          </w:rPr>
          <w:fldChar w:fldCharType="separate"/>
        </w:r>
        <w:r w:rsidR="00E5385A">
          <w:rPr>
            <w:webHidden/>
          </w:rPr>
          <w:t>86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70" w:history="1">
        <w:r w:rsidR="00034578" w:rsidRPr="00A76AD2">
          <w:rPr>
            <w:rStyle w:val="ae"/>
            <w:snapToGrid w:val="0"/>
          </w:rPr>
          <w:t>7.3.</w:t>
        </w:r>
        <w:r w:rsidR="00034578">
          <w:rPr>
            <w:rFonts w:asciiTheme="minorHAnsi" w:eastAsiaTheme="minorEastAsia" w:hAnsiTheme="minorHAnsi" w:cstheme="minorBidi"/>
            <w:sz w:val="22"/>
            <w:szCs w:val="22"/>
            <w:lang w:eastAsia="ru-RU"/>
          </w:rPr>
          <w:tab/>
        </w:r>
        <w:r w:rsidR="00034578" w:rsidRPr="00A76AD2">
          <w:rPr>
            <w:rStyle w:val="ae"/>
            <w:snapToGrid w:val="0"/>
          </w:rPr>
          <w:t>«ВЫСШИЙ УРОВЕНЬ» КОНТРОЛЯ ЭФФЕКТИВНОСТИ ПРОМЫШЛЕННОГО ПРИМЕНЕНИЯ ХИМИЧЕСКИХ РЕАГЕНТОВ</w:t>
        </w:r>
        <w:r w:rsidR="00034578">
          <w:rPr>
            <w:webHidden/>
          </w:rPr>
          <w:tab/>
        </w:r>
        <w:r w:rsidR="00AA08D3">
          <w:rPr>
            <w:webHidden/>
          </w:rPr>
          <w:fldChar w:fldCharType="begin"/>
        </w:r>
        <w:r w:rsidR="00034578">
          <w:rPr>
            <w:webHidden/>
          </w:rPr>
          <w:instrText xml:space="preserve"> PAGEREF _Toc465180470 \h </w:instrText>
        </w:r>
        <w:r w:rsidR="00AA08D3">
          <w:rPr>
            <w:webHidden/>
          </w:rPr>
        </w:r>
        <w:r w:rsidR="00AA08D3">
          <w:rPr>
            <w:webHidden/>
          </w:rPr>
          <w:fldChar w:fldCharType="separate"/>
        </w:r>
        <w:r w:rsidR="00E5385A">
          <w:rPr>
            <w:webHidden/>
          </w:rPr>
          <w:t>88</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71" w:history="1">
        <w:r w:rsidR="00034578" w:rsidRPr="00A76AD2">
          <w:rPr>
            <w:rStyle w:val="ae"/>
            <w:snapToGrid w:val="0"/>
          </w:rPr>
          <w:t>7.4.</w:t>
        </w:r>
        <w:r w:rsidR="00034578">
          <w:rPr>
            <w:rFonts w:asciiTheme="minorHAnsi" w:eastAsiaTheme="minorEastAsia" w:hAnsiTheme="minorHAnsi" w:cstheme="minorBidi"/>
            <w:sz w:val="22"/>
            <w:szCs w:val="22"/>
            <w:lang w:eastAsia="ru-RU"/>
          </w:rPr>
          <w:tab/>
        </w:r>
        <w:r w:rsidR="00034578" w:rsidRPr="00A76AD2">
          <w:rPr>
            <w:rStyle w:val="ae"/>
            <w:snapToGrid w:val="0"/>
          </w:rPr>
          <w:t xml:space="preserve">СТАТИСТИЧЕСКИЕ ПАРАМЕТРЫ ДЛЯ ОЦЕНКИ ЭФФЕКТИВНОСТИ ПРИМЕНЕНИЯ </w:t>
        </w:r>
        <w:r w:rsidR="008F355B">
          <w:rPr>
            <w:rStyle w:val="ae"/>
            <w:snapToGrid w:val="0"/>
          </w:rPr>
          <w:br/>
        </w:r>
        <w:r w:rsidR="00034578" w:rsidRPr="00A76AD2">
          <w:rPr>
            <w:rStyle w:val="ae"/>
            <w:snapToGrid w:val="0"/>
          </w:rPr>
          <w:t>ХИМИЧЕСКИХ РЕАГЕНТОВ</w:t>
        </w:r>
        <w:r w:rsidR="00034578">
          <w:rPr>
            <w:webHidden/>
          </w:rPr>
          <w:tab/>
        </w:r>
        <w:r w:rsidR="00AA08D3">
          <w:rPr>
            <w:webHidden/>
          </w:rPr>
          <w:fldChar w:fldCharType="begin"/>
        </w:r>
        <w:r w:rsidR="00034578">
          <w:rPr>
            <w:webHidden/>
          </w:rPr>
          <w:instrText xml:space="preserve"> PAGEREF _Toc465180471 \h </w:instrText>
        </w:r>
        <w:r w:rsidR="00AA08D3">
          <w:rPr>
            <w:webHidden/>
          </w:rPr>
        </w:r>
        <w:r w:rsidR="00AA08D3">
          <w:rPr>
            <w:webHidden/>
          </w:rPr>
          <w:fldChar w:fldCharType="separate"/>
        </w:r>
        <w:r w:rsidR="00E5385A">
          <w:rPr>
            <w:webHidden/>
          </w:rPr>
          <w:t>89</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72" w:history="1">
        <w:r w:rsidR="00034578" w:rsidRPr="00A76AD2">
          <w:rPr>
            <w:rStyle w:val="ae"/>
            <w:snapToGrid w:val="0"/>
          </w:rPr>
          <w:t>7.5.</w:t>
        </w:r>
        <w:r w:rsidR="00034578">
          <w:rPr>
            <w:rFonts w:asciiTheme="minorHAnsi" w:eastAsiaTheme="minorEastAsia" w:hAnsiTheme="minorHAnsi" w:cstheme="minorBidi"/>
            <w:sz w:val="22"/>
            <w:szCs w:val="22"/>
            <w:lang w:eastAsia="ru-RU"/>
          </w:rPr>
          <w:tab/>
        </w:r>
        <w:r w:rsidR="00034578" w:rsidRPr="00A76AD2">
          <w:rPr>
            <w:rStyle w:val="ae"/>
            <w:snapToGrid w:val="0"/>
          </w:rPr>
          <w:t xml:space="preserve">МЕТОДИКИ РАСЧЕТОВ РАНЖИРОВАНИЯ ОБЩЕСТВ ГРУППЫ ПО НАПРАВЛЕНИЮ </w:t>
        </w:r>
        <w:r w:rsidR="008F355B">
          <w:rPr>
            <w:rStyle w:val="ae"/>
            <w:snapToGrid w:val="0"/>
          </w:rPr>
          <w:br/>
        </w:r>
        <w:r w:rsidR="00034578" w:rsidRPr="00A76AD2">
          <w:rPr>
            <w:rStyle w:val="ae"/>
            <w:snapToGrid w:val="0"/>
          </w:rPr>
          <w:t>«ХИМИЗАЦИЯ ПРОЗВОДСТВЕННЫХ ПРОЦЕССОВ»</w:t>
        </w:r>
        <w:r w:rsidR="00034578">
          <w:rPr>
            <w:webHidden/>
          </w:rPr>
          <w:tab/>
        </w:r>
        <w:r w:rsidR="00AA08D3">
          <w:rPr>
            <w:webHidden/>
          </w:rPr>
          <w:fldChar w:fldCharType="begin"/>
        </w:r>
        <w:r w:rsidR="00034578">
          <w:rPr>
            <w:webHidden/>
          </w:rPr>
          <w:instrText xml:space="preserve"> PAGEREF _Toc465180472 \h </w:instrText>
        </w:r>
        <w:r w:rsidR="00AA08D3">
          <w:rPr>
            <w:webHidden/>
          </w:rPr>
        </w:r>
        <w:r w:rsidR="00AA08D3">
          <w:rPr>
            <w:webHidden/>
          </w:rPr>
          <w:fldChar w:fldCharType="separate"/>
        </w:r>
        <w:r w:rsidR="00E5385A">
          <w:rPr>
            <w:webHidden/>
          </w:rPr>
          <w:t>90</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73" w:history="1">
        <w:r w:rsidR="00034578" w:rsidRPr="00A76AD2">
          <w:rPr>
            <w:rStyle w:val="ae"/>
            <w:snapToGrid w:val="0"/>
          </w:rPr>
          <w:t>7.6.</w:t>
        </w:r>
        <w:r w:rsidR="00034578">
          <w:rPr>
            <w:rFonts w:asciiTheme="minorHAnsi" w:eastAsiaTheme="minorEastAsia" w:hAnsiTheme="minorHAnsi" w:cstheme="minorBidi"/>
            <w:sz w:val="22"/>
            <w:szCs w:val="22"/>
            <w:lang w:eastAsia="ru-RU"/>
          </w:rPr>
          <w:tab/>
        </w:r>
        <w:r w:rsidR="00034578" w:rsidRPr="00A76AD2">
          <w:rPr>
            <w:rStyle w:val="ae"/>
            <w:snapToGrid w:val="0"/>
          </w:rPr>
          <w:t xml:space="preserve">РАСЧЕТ ЭКОНОМИЧЕСКОЙ ЭФФЕКТИВНОСТИ РАБОТЫ ОБЩЕСТВ ГРУППЫ </w:t>
        </w:r>
        <w:r w:rsidR="008F355B">
          <w:rPr>
            <w:rStyle w:val="ae"/>
            <w:snapToGrid w:val="0"/>
          </w:rPr>
          <w:br/>
        </w:r>
        <w:r w:rsidR="00034578" w:rsidRPr="00A76AD2">
          <w:rPr>
            <w:rStyle w:val="ae"/>
            <w:snapToGrid w:val="0"/>
          </w:rPr>
          <w:t>ПО НАПРАВЛЕНИЮ «ХИМИЗАЦИЯ ПРОЗВОДСТВЕННЫХ ПРОЦЕССОВ»</w:t>
        </w:r>
        <w:r w:rsidR="00034578">
          <w:rPr>
            <w:webHidden/>
          </w:rPr>
          <w:tab/>
        </w:r>
        <w:r w:rsidR="00AA08D3">
          <w:rPr>
            <w:webHidden/>
          </w:rPr>
          <w:fldChar w:fldCharType="begin"/>
        </w:r>
        <w:r w:rsidR="00034578">
          <w:rPr>
            <w:webHidden/>
          </w:rPr>
          <w:instrText xml:space="preserve"> PAGEREF _Toc465180473 \h </w:instrText>
        </w:r>
        <w:r w:rsidR="00AA08D3">
          <w:rPr>
            <w:webHidden/>
          </w:rPr>
        </w:r>
        <w:r w:rsidR="00AA08D3">
          <w:rPr>
            <w:webHidden/>
          </w:rPr>
          <w:fldChar w:fldCharType="separate"/>
        </w:r>
        <w:r w:rsidR="00E5385A">
          <w:rPr>
            <w:webHidden/>
          </w:rPr>
          <w:t>96</w:t>
        </w:r>
        <w:r w:rsidR="00AA08D3">
          <w:rPr>
            <w:webHidden/>
          </w:rPr>
          <w:fldChar w:fldCharType="end"/>
        </w:r>
      </w:hyperlink>
    </w:p>
    <w:p w:rsidR="00034578" w:rsidRDefault="009A1B43" w:rsidP="008F355B">
      <w:pPr>
        <w:pStyle w:val="23"/>
        <w:rPr>
          <w:rFonts w:asciiTheme="minorHAnsi" w:eastAsiaTheme="minorEastAsia" w:hAnsiTheme="minorHAnsi" w:cstheme="minorBidi"/>
          <w:sz w:val="22"/>
          <w:szCs w:val="22"/>
          <w:lang w:eastAsia="ru-RU"/>
        </w:rPr>
      </w:pPr>
      <w:hyperlink w:anchor="_Toc465180474" w:history="1">
        <w:r w:rsidR="00034578" w:rsidRPr="00A76AD2">
          <w:rPr>
            <w:rStyle w:val="ae"/>
            <w:snapToGrid w:val="0"/>
          </w:rPr>
          <w:t>7.7.</w:t>
        </w:r>
        <w:r w:rsidR="00034578">
          <w:rPr>
            <w:rFonts w:asciiTheme="minorHAnsi" w:eastAsiaTheme="minorEastAsia" w:hAnsiTheme="minorHAnsi" w:cstheme="minorBidi"/>
            <w:sz w:val="22"/>
            <w:szCs w:val="22"/>
            <w:lang w:eastAsia="ru-RU"/>
          </w:rPr>
          <w:tab/>
        </w:r>
        <w:r w:rsidR="00034578" w:rsidRPr="00A76AD2">
          <w:rPr>
            <w:rStyle w:val="ae"/>
            <w:snapToGrid w:val="0"/>
          </w:rPr>
          <w:t>ПОИСК ОПТИМАЛЬНЫХ ДОЗИРОВОК ПРИМЕНЯЕМЫХ РЕАГЕНТОВ</w:t>
        </w:r>
        <w:r w:rsidR="00034578">
          <w:rPr>
            <w:webHidden/>
          </w:rPr>
          <w:tab/>
        </w:r>
        <w:r w:rsidR="00AA08D3">
          <w:rPr>
            <w:webHidden/>
          </w:rPr>
          <w:fldChar w:fldCharType="begin"/>
        </w:r>
        <w:r w:rsidR="00034578">
          <w:rPr>
            <w:webHidden/>
          </w:rPr>
          <w:instrText xml:space="preserve"> PAGEREF _Toc465180474 \h </w:instrText>
        </w:r>
        <w:r w:rsidR="00AA08D3">
          <w:rPr>
            <w:webHidden/>
          </w:rPr>
        </w:r>
        <w:r w:rsidR="00AA08D3">
          <w:rPr>
            <w:webHidden/>
          </w:rPr>
          <w:fldChar w:fldCharType="separate"/>
        </w:r>
        <w:r w:rsidR="00E5385A">
          <w:rPr>
            <w:webHidden/>
          </w:rPr>
          <w:t>97</w:t>
        </w:r>
        <w:r w:rsidR="00AA08D3">
          <w:rPr>
            <w:webHidden/>
          </w:rPr>
          <w:fldChar w:fldCharType="end"/>
        </w:r>
      </w:hyperlink>
    </w:p>
    <w:p w:rsidR="004A0864" w:rsidRDefault="009A1B43" w:rsidP="008F355B">
      <w:pPr>
        <w:pStyle w:val="23"/>
        <w:rPr>
          <w:rFonts w:asciiTheme="minorHAnsi" w:eastAsiaTheme="minorEastAsia" w:hAnsiTheme="minorHAnsi" w:cstheme="minorBidi"/>
          <w:sz w:val="22"/>
          <w:szCs w:val="22"/>
          <w:lang w:eastAsia="ru-RU"/>
        </w:rPr>
      </w:pPr>
      <w:hyperlink w:anchor="_Toc465180475" w:history="1">
        <w:r w:rsidR="004A0864" w:rsidRPr="00A76AD2">
          <w:rPr>
            <w:rStyle w:val="ae"/>
            <w:snapToGrid w:val="0"/>
          </w:rPr>
          <w:t>7.</w:t>
        </w:r>
        <w:r w:rsidR="00050BA4">
          <w:rPr>
            <w:rStyle w:val="ae"/>
            <w:snapToGrid w:val="0"/>
          </w:rPr>
          <w:t>8</w:t>
        </w:r>
        <w:r w:rsidR="004A0864" w:rsidRPr="00A76AD2">
          <w:rPr>
            <w:rStyle w:val="ae"/>
            <w:snapToGrid w:val="0"/>
          </w:rPr>
          <w:t>.</w:t>
        </w:r>
        <w:r w:rsidR="004A0864">
          <w:rPr>
            <w:rFonts w:asciiTheme="minorHAnsi" w:eastAsiaTheme="minorEastAsia" w:hAnsiTheme="minorHAnsi" w:cstheme="minorBidi"/>
            <w:sz w:val="22"/>
            <w:szCs w:val="22"/>
            <w:lang w:eastAsia="ru-RU"/>
          </w:rPr>
          <w:tab/>
        </w:r>
        <w:r w:rsidR="004A0864">
          <w:rPr>
            <w:rStyle w:val="ae"/>
            <w:snapToGrid w:val="0"/>
          </w:rPr>
          <w:t>ОБЕСПЕЧЕНИЕ БЕЗОПАСНОГО ПРИ</w:t>
        </w:r>
        <w:r w:rsidR="000A22FE">
          <w:rPr>
            <w:rStyle w:val="ae"/>
            <w:snapToGrid w:val="0"/>
          </w:rPr>
          <w:t>М</w:t>
        </w:r>
        <w:r w:rsidR="004A0864">
          <w:rPr>
            <w:rStyle w:val="ae"/>
            <w:snapToGrid w:val="0"/>
          </w:rPr>
          <w:t>ЕНЕНИЯ ХИМИЧЕСКИХ РЕАГЕНТОВ</w:t>
        </w:r>
        <w:r w:rsidR="004A0864">
          <w:rPr>
            <w:webHidden/>
          </w:rPr>
          <w:tab/>
        </w:r>
        <w:r w:rsidR="00AA08D3">
          <w:rPr>
            <w:webHidden/>
          </w:rPr>
          <w:fldChar w:fldCharType="begin"/>
        </w:r>
        <w:r w:rsidR="004A0864">
          <w:rPr>
            <w:webHidden/>
          </w:rPr>
          <w:instrText xml:space="preserve"> PAGEREF _Toc465180475 \h </w:instrText>
        </w:r>
        <w:r w:rsidR="00AA08D3">
          <w:rPr>
            <w:webHidden/>
          </w:rPr>
        </w:r>
        <w:r w:rsidR="00AA08D3">
          <w:rPr>
            <w:webHidden/>
          </w:rPr>
          <w:fldChar w:fldCharType="separate"/>
        </w:r>
        <w:r w:rsidR="00E5385A">
          <w:rPr>
            <w:webHidden/>
          </w:rPr>
          <w:t>98</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76" w:history="1">
        <w:r w:rsidR="00034578" w:rsidRPr="00A76AD2">
          <w:rPr>
            <w:rStyle w:val="ae"/>
          </w:rPr>
          <w:t>8.</w:t>
        </w:r>
        <w:r w:rsidR="00034578">
          <w:rPr>
            <w:rFonts w:asciiTheme="minorHAnsi" w:eastAsiaTheme="minorEastAsia" w:hAnsiTheme="minorHAnsi" w:cstheme="minorBidi"/>
            <w:b w:val="0"/>
            <w:bCs w:val="0"/>
            <w:sz w:val="22"/>
            <w:szCs w:val="22"/>
            <w:lang w:eastAsia="ru-RU"/>
          </w:rPr>
          <w:tab/>
        </w:r>
        <w:r w:rsidR="00034578" w:rsidRPr="00A76AD2">
          <w:rPr>
            <w:rStyle w:val="ae"/>
          </w:rPr>
          <w:t>ССЫЛКИ</w:t>
        </w:r>
        <w:r w:rsidR="00034578">
          <w:rPr>
            <w:webHidden/>
          </w:rPr>
          <w:tab/>
        </w:r>
        <w:r w:rsidR="00AA08D3">
          <w:rPr>
            <w:webHidden/>
          </w:rPr>
          <w:fldChar w:fldCharType="begin"/>
        </w:r>
        <w:r w:rsidR="00034578">
          <w:rPr>
            <w:webHidden/>
          </w:rPr>
          <w:instrText xml:space="preserve"> PAGEREF _Toc465180476 \h </w:instrText>
        </w:r>
        <w:r w:rsidR="00AA08D3">
          <w:rPr>
            <w:webHidden/>
          </w:rPr>
        </w:r>
        <w:r w:rsidR="00AA08D3">
          <w:rPr>
            <w:webHidden/>
          </w:rPr>
          <w:fldChar w:fldCharType="separate"/>
        </w:r>
        <w:r w:rsidR="00E5385A">
          <w:rPr>
            <w:webHidden/>
          </w:rPr>
          <w:t>99</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77" w:history="1">
        <w:r w:rsidR="00034578" w:rsidRPr="00A76AD2">
          <w:rPr>
            <w:rStyle w:val="ae"/>
          </w:rPr>
          <w:t>9.</w:t>
        </w:r>
        <w:r w:rsidR="00034578">
          <w:rPr>
            <w:rFonts w:asciiTheme="minorHAnsi" w:eastAsiaTheme="minorEastAsia" w:hAnsiTheme="minorHAnsi" w:cstheme="minorBidi"/>
            <w:b w:val="0"/>
            <w:bCs w:val="0"/>
            <w:sz w:val="22"/>
            <w:szCs w:val="22"/>
            <w:lang w:eastAsia="ru-RU"/>
          </w:rPr>
          <w:tab/>
        </w:r>
        <w:r w:rsidR="00034578" w:rsidRPr="00A76AD2">
          <w:rPr>
            <w:rStyle w:val="ae"/>
          </w:rPr>
          <w:t>БИБЛИОГРАФИЯ</w:t>
        </w:r>
        <w:r w:rsidR="00034578">
          <w:rPr>
            <w:webHidden/>
          </w:rPr>
          <w:tab/>
        </w:r>
        <w:r w:rsidR="00AA08D3">
          <w:rPr>
            <w:webHidden/>
          </w:rPr>
          <w:fldChar w:fldCharType="begin"/>
        </w:r>
        <w:r w:rsidR="00034578">
          <w:rPr>
            <w:webHidden/>
          </w:rPr>
          <w:instrText xml:space="preserve"> PAGEREF _Toc465180477 \h </w:instrText>
        </w:r>
        <w:r w:rsidR="00AA08D3">
          <w:rPr>
            <w:webHidden/>
          </w:rPr>
        </w:r>
        <w:r w:rsidR="00AA08D3">
          <w:rPr>
            <w:webHidden/>
          </w:rPr>
          <w:fldChar w:fldCharType="separate"/>
        </w:r>
        <w:r w:rsidR="00E5385A">
          <w:rPr>
            <w:webHidden/>
          </w:rPr>
          <w:t>108</w:t>
        </w:r>
        <w:r w:rsidR="00AA08D3">
          <w:rPr>
            <w:webHidden/>
          </w:rPr>
          <w:fldChar w:fldCharType="end"/>
        </w:r>
      </w:hyperlink>
    </w:p>
    <w:p w:rsidR="00034578" w:rsidRDefault="009A1B43">
      <w:pPr>
        <w:pStyle w:val="12"/>
        <w:rPr>
          <w:rFonts w:asciiTheme="minorHAnsi" w:eastAsiaTheme="minorEastAsia" w:hAnsiTheme="minorHAnsi" w:cstheme="minorBidi"/>
          <w:b w:val="0"/>
          <w:bCs w:val="0"/>
          <w:sz w:val="22"/>
          <w:szCs w:val="22"/>
          <w:lang w:eastAsia="ru-RU"/>
        </w:rPr>
      </w:pPr>
      <w:hyperlink w:anchor="_Toc465180478" w:history="1">
        <w:r w:rsidR="00034578" w:rsidRPr="00A76AD2">
          <w:rPr>
            <w:rStyle w:val="ae"/>
          </w:rPr>
          <w:t>ПРИЛОЖЕНИЯ</w:t>
        </w:r>
        <w:r w:rsidR="00034578">
          <w:rPr>
            <w:webHidden/>
          </w:rPr>
          <w:tab/>
        </w:r>
        <w:r w:rsidR="00AA08D3">
          <w:rPr>
            <w:webHidden/>
          </w:rPr>
          <w:fldChar w:fldCharType="begin"/>
        </w:r>
        <w:r w:rsidR="00034578">
          <w:rPr>
            <w:webHidden/>
          </w:rPr>
          <w:instrText xml:space="preserve"> PAGEREF _Toc465180478 \h </w:instrText>
        </w:r>
        <w:r w:rsidR="00AA08D3">
          <w:rPr>
            <w:webHidden/>
          </w:rPr>
        </w:r>
        <w:r w:rsidR="00AA08D3">
          <w:rPr>
            <w:webHidden/>
          </w:rPr>
          <w:fldChar w:fldCharType="separate"/>
        </w:r>
        <w:r w:rsidR="00E5385A">
          <w:rPr>
            <w:webHidden/>
          </w:rPr>
          <w:t>110</w:t>
        </w:r>
        <w:r w:rsidR="00AA08D3">
          <w:rPr>
            <w:webHidden/>
          </w:rPr>
          <w:fldChar w:fldCharType="end"/>
        </w:r>
      </w:hyperlink>
    </w:p>
    <w:p w:rsidR="004E0A29" w:rsidRPr="004E0A29" w:rsidRDefault="00AA08D3" w:rsidP="00D95E7D">
      <w:pPr>
        <w:tabs>
          <w:tab w:val="right" w:leader="dot" w:pos="9639"/>
        </w:tabs>
        <w:spacing w:before="200"/>
        <w:rPr>
          <w:highlight w:val="cyan"/>
        </w:rPr>
      </w:pPr>
      <w:r w:rsidRPr="00E52D9D">
        <w:rPr>
          <w:rFonts w:ascii="Arial" w:hAnsi="Arial" w:cs="Arial"/>
          <w:highlight w:val="cyan"/>
        </w:rPr>
        <w:fldChar w:fldCharType="end"/>
      </w:r>
    </w:p>
    <w:p w:rsidR="004E0A29" w:rsidRDefault="004E0A29" w:rsidP="00362155">
      <w:pPr>
        <w:tabs>
          <w:tab w:val="right" w:leader="dot" w:pos="9639"/>
        </w:tabs>
        <w:spacing w:before="200"/>
        <w:jc w:val="left"/>
        <w:rPr>
          <w:rFonts w:ascii="Arial" w:hAnsi="Arial" w:cs="Arial"/>
          <w:b/>
          <w:bCs/>
          <w:caps/>
          <w:noProof/>
          <w:sz w:val="20"/>
          <w:szCs w:val="20"/>
          <w:highlight w:val="cyan"/>
        </w:rPr>
        <w:sectPr w:rsidR="004E0A29" w:rsidSect="0071662E">
          <w:headerReference w:type="even" r:id="rId11"/>
          <w:headerReference w:type="default" r:id="rId12"/>
          <w:footerReference w:type="default" r:id="rId13"/>
          <w:headerReference w:type="first" r:id="rId14"/>
          <w:type w:val="continuous"/>
          <w:pgSz w:w="11906" w:h="16838" w:code="9"/>
          <w:pgMar w:top="510" w:right="1021" w:bottom="567" w:left="1247" w:header="737" w:footer="680" w:gutter="0"/>
          <w:cols w:space="708"/>
          <w:docGrid w:linePitch="360"/>
        </w:sectPr>
      </w:pPr>
    </w:p>
    <w:p w:rsidR="00023FEA" w:rsidRPr="004E0A29" w:rsidRDefault="003864ED" w:rsidP="004E0A29">
      <w:pPr>
        <w:pStyle w:val="S12"/>
      </w:pPr>
      <w:bookmarkStart w:id="31" w:name="_Toc454888674"/>
      <w:bookmarkStart w:id="32" w:name="_Toc465180398"/>
      <w:r w:rsidRPr="004E0A29">
        <w:rPr>
          <w:caps w:val="0"/>
        </w:rPr>
        <w:lastRenderedPageBreak/>
        <w:t>ВВОДНЫЕ ПОЛОЖЕНИЯ</w:t>
      </w:r>
      <w:bookmarkEnd w:id="31"/>
      <w:bookmarkEnd w:id="32"/>
    </w:p>
    <w:p w:rsidR="00023FEA" w:rsidRPr="004256A3" w:rsidRDefault="00023FEA" w:rsidP="001865B8">
      <w:pPr>
        <w:pStyle w:val="S0"/>
      </w:pPr>
    </w:p>
    <w:p w:rsidR="00023FEA" w:rsidRPr="004256A3" w:rsidRDefault="00023FEA" w:rsidP="001865B8">
      <w:pPr>
        <w:pStyle w:val="S0"/>
      </w:pPr>
    </w:p>
    <w:p w:rsidR="00023FEA" w:rsidRPr="004256A3" w:rsidRDefault="003864ED" w:rsidP="001865B8">
      <w:pPr>
        <w:pStyle w:val="S22"/>
        <w:rPr>
          <w:i/>
        </w:rPr>
      </w:pPr>
      <w:bookmarkStart w:id="33" w:name="_Toc433807271"/>
      <w:bookmarkStart w:id="34" w:name="_Toc454888355"/>
      <w:bookmarkStart w:id="35" w:name="_Toc454888675"/>
      <w:bookmarkStart w:id="36" w:name="_Toc465180399"/>
      <w:r>
        <w:rPr>
          <w:caps w:val="0"/>
        </w:rPr>
        <w:t>НАЗНАЧЕНИЕ</w:t>
      </w:r>
      <w:bookmarkEnd w:id="33"/>
      <w:bookmarkEnd w:id="34"/>
      <w:bookmarkEnd w:id="35"/>
      <w:bookmarkEnd w:id="36"/>
    </w:p>
    <w:p w:rsidR="00023FEA" w:rsidRDefault="00023FEA" w:rsidP="0072037A">
      <w:pPr>
        <w:pStyle w:val="S0"/>
      </w:pPr>
    </w:p>
    <w:p w:rsidR="00586E75" w:rsidRDefault="00586E75" w:rsidP="0072037A">
      <w:pPr>
        <w:pStyle w:val="a6"/>
        <w:spacing w:after="0"/>
      </w:pPr>
      <w:r>
        <w:t>Положение</w:t>
      </w:r>
      <w:r w:rsidR="00AF20D4">
        <w:t xml:space="preserve"> устанавлива</w:t>
      </w:r>
      <w:r>
        <w:t>е</w:t>
      </w:r>
      <w:r w:rsidR="00AF20D4" w:rsidRPr="008C1DBA">
        <w:t>т</w:t>
      </w:r>
      <w:r>
        <w:t>:</w:t>
      </w:r>
    </w:p>
    <w:p w:rsidR="00586E75" w:rsidRDefault="00AF20D4" w:rsidP="00AB0035">
      <w:pPr>
        <w:pStyle w:val="a6"/>
        <w:numPr>
          <w:ilvl w:val="0"/>
          <w:numId w:val="33"/>
        </w:numPr>
        <w:tabs>
          <w:tab w:val="left" w:pos="539"/>
        </w:tabs>
        <w:spacing w:before="120" w:after="0"/>
        <w:ind w:left="538" w:hanging="357"/>
      </w:pPr>
      <w:r w:rsidRPr="008C1DBA">
        <w:t xml:space="preserve">единые требования к </w:t>
      </w:r>
      <w:r w:rsidRPr="00E2224F">
        <w:t>химическим реагентам</w:t>
      </w:r>
      <w:r w:rsidRPr="008C1DBA">
        <w:t xml:space="preserve">, используемым для процессов добычи, сбора, подготовки и </w:t>
      </w:r>
      <w:r w:rsidRPr="001C2D44">
        <w:t xml:space="preserve">транспортировки </w:t>
      </w:r>
      <w:r w:rsidRPr="008C1DBA">
        <w:t>углеводородного сырья и воды, а также к методам определения их свойств</w:t>
      </w:r>
      <w:r w:rsidR="00586E75">
        <w:t>;</w:t>
      </w:r>
    </w:p>
    <w:p w:rsidR="00586E75" w:rsidRDefault="00586E75" w:rsidP="00AB0035">
      <w:pPr>
        <w:pStyle w:val="a6"/>
        <w:numPr>
          <w:ilvl w:val="0"/>
          <w:numId w:val="33"/>
        </w:numPr>
        <w:tabs>
          <w:tab w:val="left" w:pos="539"/>
        </w:tabs>
        <w:spacing w:before="120" w:after="0"/>
        <w:ind w:left="538" w:hanging="357"/>
      </w:pPr>
      <w:r>
        <w:t xml:space="preserve">требования к организации </w:t>
      </w:r>
      <w:r w:rsidRPr="00E632E9">
        <w:t xml:space="preserve">проведения лабораторных и </w:t>
      </w:r>
      <w:r w:rsidRPr="006B08CB">
        <w:t>опытно-</w:t>
      </w:r>
      <w:r w:rsidRPr="00E632E9">
        <w:t>промысловых испытаний</w:t>
      </w:r>
      <w:r>
        <w:t xml:space="preserve"> химических реагентов;</w:t>
      </w:r>
    </w:p>
    <w:p w:rsidR="00586E75" w:rsidRDefault="00586E75" w:rsidP="00AB0035">
      <w:pPr>
        <w:pStyle w:val="a6"/>
        <w:numPr>
          <w:ilvl w:val="0"/>
          <w:numId w:val="33"/>
        </w:numPr>
        <w:tabs>
          <w:tab w:val="left" w:pos="539"/>
        </w:tabs>
        <w:spacing w:before="120" w:after="0"/>
        <w:ind w:left="538" w:hanging="357"/>
        <w:rPr>
          <w:bCs/>
        </w:rPr>
      </w:pPr>
      <w:r w:rsidRPr="00D35636">
        <w:rPr>
          <w:bCs/>
        </w:rPr>
        <w:t xml:space="preserve">требования к организации, проведению и оформлению результатов </w:t>
      </w:r>
      <w:r>
        <w:rPr>
          <w:bCs/>
        </w:rPr>
        <w:t xml:space="preserve">входного/выходного и текущего контроля </w:t>
      </w:r>
      <w:r w:rsidRPr="00D35636">
        <w:rPr>
          <w:bCs/>
        </w:rPr>
        <w:t>химических реагентов</w:t>
      </w:r>
      <w:r>
        <w:rPr>
          <w:bCs/>
        </w:rPr>
        <w:t>;</w:t>
      </w:r>
    </w:p>
    <w:p w:rsidR="00586E75" w:rsidRDefault="00586E75" w:rsidP="00AB0035">
      <w:pPr>
        <w:pStyle w:val="a6"/>
        <w:numPr>
          <w:ilvl w:val="0"/>
          <w:numId w:val="33"/>
        </w:numPr>
        <w:tabs>
          <w:tab w:val="left" w:pos="539"/>
        </w:tabs>
        <w:spacing w:before="120" w:after="0"/>
        <w:ind w:left="538" w:hanging="357"/>
      </w:pPr>
      <w:r>
        <w:rPr>
          <w:bCs/>
        </w:rPr>
        <w:t>требования к процессу контроля эффективности промышленного применения химических реагентов.</w:t>
      </w:r>
    </w:p>
    <w:p w:rsidR="00AA4221" w:rsidRDefault="00AA4221" w:rsidP="00AA4221">
      <w:pPr>
        <w:pStyle w:val="S0"/>
      </w:pPr>
      <w:bookmarkStart w:id="37" w:name="_Toc145819184"/>
      <w:bookmarkStart w:id="38" w:name="_Toc149979452"/>
      <w:bookmarkStart w:id="39" w:name="_Toc149981753"/>
      <w:bookmarkStart w:id="40" w:name="_Toc149983141"/>
      <w:bookmarkStart w:id="41" w:name="_Toc256007192"/>
    </w:p>
    <w:p w:rsidR="00AA4221" w:rsidRDefault="00AA4221" w:rsidP="00AA4221">
      <w:pPr>
        <w:pStyle w:val="S0"/>
      </w:pPr>
      <w:bookmarkStart w:id="42" w:name="_Toc145819183"/>
      <w:bookmarkStart w:id="43" w:name="_Toc149979451"/>
      <w:bookmarkStart w:id="44" w:name="_Toc149981752"/>
      <w:bookmarkStart w:id="45" w:name="_Toc149983140"/>
      <w:bookmarkStart w:id="46" w:name="_Toc154476726"/>
      <w:r w:rsidRPr="00E632E9">
        <w:t xml:space="preserve">Основными целями </w:t>
      </w:r>
      <w:r w:rsidRPr="00E632E9">
        <w:rPr>
          <w:color w:val="000000"/>
        </w:rPr>
        <w:t>настоящего</w:t>
      </w:r>
      <w:r>
        <w:rPr>
          <w:color w:val="000000"/>
        </w:rPr>
        <w:t xml:space="preserve"> Положения</w:t>
      </w:r>
      <w:r w:rsidRPr="00E632E9">
        <w:t xml:space="preserve"> являются: повышение</w:t>
      </w:r>
      <w:r w:rsidRPr="00E632E9">
        <w:rPr>
          <w:i/>
        </w:rPr>
        <w:t xml:space="preserve"> </w:t>
      </w:r>
      <w:r w:rsidRPr="00E632E9">
        <w:t>эффективности использования</w:t>
      </w:r>
      <w:r>
        <w:t xml:space="preserve"> химических реагентов</w:t>
      </w:r>
      <w:r w:rsidRPr="00E632E9">
        <w:t xml:space="preserve"> и обеспечение оптимизации себестоимости добычи углеводородного сырья за счет у</w:t>
      </w:r>
      <w:r>
        <w:t>становления требований к</w:t>
      </w:r>
      <w:r w:rsidRPr="00E632E9">
        <w:t xml:space="preserve"> процесс</w:t>
      </w:r>
      <w:r>
        <w:t>ам</w:t>
      </w:r>
      <w:r w:rsidRPr="00E632E9">
        <w:t xml:space="preserve"> проведения лабораторных и </w:t>
      </w:r>
      <w:r>
        <w:t>опытно-</w:t>
      </w:r>
      <w:r w:rsidRPr="00E632E9">
        <w:t>промысловых испытаний</w:t>
      </w:r>
      <w:r>
        <w:t>, входного контроля и контроля эффективности промышленного применения</w:t>
      </w:r>
      <w:r w:rsidRPr="00E632E9">
        <w:t xml:space="preserve"> </w:t>
      </w:r>
      <w:r>
        <w:t>химических реагентов</w:t>
      </w:r>
      <w:r w:rsidRPr="00E632E9">
        <w:t xml:space="preserve"> в</w:t>
      </w:r>
      <w:r>
        <w:t xml:space="preserve"> Обществах Группы</w:t>
      </w:r>
      <w:r w:rsidRPr="00E632E9">
        <w:t>.</w:t>
      </w:r>
    </w:p>
    <w:p w:rsidR="00C96CE4" w:rsidRPr="00E632E9" w:rsidRDefault="00C96CE4" w:rsidP="00AA4221">
      <w:pPr>
        <w:pStyle w:val="S0"/>
      </w:pPr>
    </w:p>
    <w:bookmarkEnd w:id="42"/>
    <w:bookmarkEnd w:id="43"/>
    <w:bookmarkEnd w:id="44"/>
    <w:bookmarkEnd w:id="45"/>
    <w:bookmarkEnd w:id="46"/>
    <w:p w:rsidR="00AA4221" w:rsidRPr="00EB2F79" w:rsidRDefault="00AA4221" w:rsidP="001865B8">
      <w:pPr>
        <w:pStyle w:val="S0"/>
      </w:pPr>
    </w:p>
    <w:p w:rsidR="00023FEA" w:rsidRPr="00EB2F79" w:rsidRDefault="003864ED" w:rsidP="001865B8">
      <w:pPr>
        <w:pStyle w:val="S22"/>
        <w:rPr>
          <w:i/>
        </w:rPr>
      </w:pPr>
      <w:bookmarkStart w:id="47" w:name="_Toc326675490"/>
      <w:bookmarkStart w:id="48" w:name="_Toc381699913"/>
      <w:bookmarkStart w:id="49" w:name="_Toc381719250"/>
      <w:bookmarkStart w:id="50" w:name="_Toc412713579"/>
      <w:bookmarkStart w:id="51" w:name="_Toc426563121"/>
      <w:bookmarkStart w:id="52" w:name="_Toc433807272"/>
      <w:bookmarkStart w:id="53" w:name="_Toc454888358"/>
      <w:bookmarkStart w:id="54" w:name="_Toc454888678"/>
      <w:bookmarkStart w:id="55" w:name="_Toc465180400"/>
      <w:r w:rsidRPr="00EB2F79">
        <w:rPr>
          <w:caps w:val="0"/>
        </w:rPr>
        <w:t xml:space="preserve">ОБЛАСТЬ </w:t>
      </w:r>
      <w:bookmarkEnd w:id="37"/>
      <w:bookmarkEnd w:id="38"/>
      <w:bookmarkEnd w:id="39"/>
      <w:bookmarkEnd w:id="40"/>
      <w:bookmarkEnd w:id="41"/>
      <w:r w:rsidRPr="00EB2F79">
        <w:rPr>
          <w:caps w:val="0"/>
        </w:rPr>
        <w:t>ДЕЙСТВИЯ</w:t>
      </w:r>
      <w:bookmarkEnd w:id="47"/>
      <w:bookmarkEnd w:id="48"/>
      <w:bookmarkEnd w:id="49"/>
      <w:bookmarkEnd w:id="50"/>
      <w:bookmarkEnd w:id="51"/>
      <w:bookmarkEnd w:id="52"/>
      <w:bookmarkEnd w:id="53"/>
      <w:bookmarkEnd w:id="54"/>
      <w:bookmarkEnd w:id="55"/>
    </w:p>
    <w:p w:rsidR="00023FEA" w:rsidRPr="00A347FA" w:rsidRDefault="00023FEA" w:rsidP="00B0245D">
      <w:pPr>
        <w:pStyle w:val="S0"/>
      </w:pPr>
    </w:p>
    <w:p w:rsidR="00023FEA" w:rsidRPr="001A5852" w:rsidRDefault="00023FEA" w:rsidP="00B0245D">
      <w:pPr>
        <w:pStyle w:val="S0"/>
      </w:pPr>
      <w:r w:rsidRPr="001A5852">
        <w:t>Настоящ</w:t>
      </w:r>
      <w:r w:rsidR="00586E75">
        <w:t>е</w:t>
      </w:r>
      <w:r w:rsidR="008C46E1">
        <w:t>е</w:t>
      </w:r>
      <w:r w:rsidRPr="001A5852">
        <w:t xml:space="preserve"> </w:t>
      </w:r>
      <w:r w:rsidR="00586E75">
        <w:t>Положение</w:t>
      </w:r>
      <w:r w:rsidR="008C46E1">
        <w:t xml:space="preserve"> </w:t>
      </w:r>
      <w:r w:rsidRPr="001A5852">
        <w:t>обязател</w:t>
      </w:r>
      <w:r w:rsidR="00C82219">
        <w:t>ьн</w:t>
      </w:r>
      <w:r w:rsidR="00586E75">
        <w:t>о</w:t>
      </w:r>
      <w:r w:rsidRPr="001A5852">
        <w:t xml:space="preserve"> для исполнения работниками:</w:t>
      </w:r>
    </w:p>
    <w:p w:rsidR="00A30DBB" w:rsidRDefault="00023FEA" w:rsidP="00AB0035">
      <w:pPr>
        <w:pStyle w:val="a6"/>
        <w:numPr>
          <w:ilvl w:val="0"/>
          <w:numId w:val="33"/>
        </w:numPr>
        <w:tabs>
          <w:tab w:val="left" w:pos="539"/>
        </w:tabs>
        <w:spacing w:before="120" w:after="0"/>
        <w:ind w:left="538" w:hanging="357"/>
      </w:pPr>
      <w:r w:rsidRPr="00247805">
        <w:t xml:space="preserve">Департамента нефтегазодобычи </w:t>
      </w:r>
      <w:r w:rsidR="0047053F">
        <w:t>П</w:t>
      </w:r>
      <w:r w:rsidRPr="00247805">
        <w:t>АО</w:t>
      </w:r>
      <w:r w:rsidR="00F0060B">
        <w:t> </w:t>
      </w:r>
      <w:r w:rsidRPr="00247805">
        <w:t>«НК</w:t>
      </w:r>
      <w:r w:rsidR="00F0060B">
        <w:t> </w:t>
      </w:r>
      <w:r w:rsidRPr="00247805">
        <w:t>«Роснефть»;</w:t>
      </w:r>
    </w:p>
    <w:p w:rsidR="001B5F7C" w:rsidRPr="00A30DBB" w:rsidRDefault="001B5F7C" w:rsidP="00AB0035">
      <w:pPr>
        <w:pStyle w:val="a6"/>
        <w:numPr>
          <w:ilvl w:val="0"/>
          <w:numId w:val="33"/>
        </w:numPr>
        <w:tabs>
          <w:tab w:val="left" w:pos="539"/>
        </w:tabs>
        <w:spacing w:before="120" w:after="0"/>
        <w:ind w:left="538" w:hanging="357"/>
      </w:pPr>
      <w:r>
        <w:t>иных структурных подразделений П</w:t>
      </w:r>
      <w:r w:rsidRPr="00247805">
        <w:t>АО</w:t>
      </w:r>
      <w:r>
        <w:t> </w:t>
      </w:r>
      <w:r w:rsidRPr="00247805">
        <w:t>«НК</w:t>
      </w:r>
      <w:r>
        <w:t> </w:t>
      </w:r>
      <w:r w:rsidRPr="00247805">
        <w:t>«Роснефть»</w:t>
      </w:r>
      <w:r>
        <w:t>;</w:t>
      </w:r>
    </w:p>
    <w:p w:rsidR="003550AA" w:rsidRDefault="0072037A" w:rsidP="00AB0035">
      <w:pPr>
        <w:pStyle w:val="a6"/>
        <w:numPr>
          <w:ilvl w:val="0"/>
          <w:numId w:val="33"/>
        </w:numPr>
        <w:tabs>
          <w:tab w:val="left" w:pos="539"/>
        </w:tabs>
        <w:spacing w:before="120" w:after="0"/>
        <w:ind w:left="538" w:hanging="357"/>
      </w:pPr>
      <w:r>
        <w:t>н</w:t>
      </w:r>
      <w:r w:rsidR="00A30DBB" w:rsidRPr="00247805">
        <w:t>ефтегазодобывающих</w:t>
      </w:r>
      <w:r w:rsidR="00A30DBB">
        <w:t>,</w:t>
      </w:r>
      <w:r w:rsidR="002B7D76">
        <w:t xml:space="preserve"> </w:t>
      </w:r>
      <w:r w:rsidR="00A30DBB">
        <w:t>сервисных</w:t>
      </w:r>
      <w:r w:rsidR="00A30DBB" w:rsidRPr="00247805">
        <w:t xml:space="preserve"> </w:t>
      </w:r>
      <w:r w:rsidR="00483895" w:rsidRPr="00247805">
        <w:t>дочерних обществ</w:t>
      </w:r>
      <w:r w:rsidR="00A30DBB" w:rsidRPr="00247805">
        <w:t xml:space="preserve"> </w:t>
      </w:r>
      <w:r w:rsidR="0047053F">
        <w:t>П</w:t>
      </w:r>
      <w:r w:rsidR="00A30DBB" w:rsidRPr="00247805">
        <w:t>АО</w:t>
      </w:r>
      <w:r w:rsidR="00A30DBB">
        <w:t> </w:t>
      </w:r>
      <w:r w:rsidR="00A30DBB" w:rsidRPr="00247805">
        <w:t>«НК</w:t>
      </w:r>
      <w:r w:rsidR="00A30DBB">
        <w:t> </w:t>
      </w:r>
      <w:r w:rsidR="00A30DBB" w:rsidRPr="00247805">
        <w:t>«Роснефть»</w:t>
      </w:r>
      <w:r w:rsidR="001B5F7C">
        <w:t>,</w:t>
      </w:r>
      <w:r w:rsidR="0047053F">
        <w:t xml:space="preserve"> </w:t>
      </w:r>
      <w:r w:rsidR="00A30DBB">
        <w:t>к</w:t>
      </w:r>
      <w:r w:rsidR="00A30DBB" w:rsidRPr="00247805">
        <w:t xml:space="preserve">орпоративных научно-исследовательских и проектных институтов </w:t>
      </w:r>
      <w:r w:rsidR="0047053F">
        <w:t>П</w:t>
      </w:r>
      <w:r w:rsidR="00A30DBB" w:rsidRPr="00247805">
        <w:t>АО</w:t>
      </w:r>
      <w:r w:rsidR="00A30DBB">
        <w:t> </w:t>
      </w:r>
      <w:r w:rsidR="00A30DBB" w:rsidRPr="00247805">
        <w:t>«НК</w:t>
      </w:r>
      <w:r w:rsidR="00A30DBB">
        <w:t> </w:t>
      </w:r>
      <w:r w:rsidR="00A30DBB" w:rsidRPr="00247805">
        <w:t>«Роснефть»</w:t>
      </w:r>
      <w:r w:rsidR="00A30DBB">
        <w:t xml:space="preserve">, </w:t>
      </w:r>
      <w:r w:rsidR="00B0245D">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A30DBB">
        <w:t xml:space="preserve"> </w:t>
      </w:r>
    </w:p>
    <w:p w:rsidR="003550AA" w:rsidRDefault="003550AA" w:rsidP="00376504">
      <w:pPr>
        <w:widowControl w:val="0"/>
        <w:autoSpaceDE w:val="0"/>
        <w:autoSpaceDN w:val="0"/>
        <w:adjustRightInd w:val="0"/>
      </w:pPr>
    </w:p>
    <w:p w:rsidR="00A30DBB" w:rsidRPr="00814281" w:rsidRDefault="00664C21" w:rsidP="003550AA">
      <w:pPr>
        <w:widowControl w:val="0"/>
        <w:autoSpaceDE w:val="0"/>
        <w:autoSpaceDN w:val="0"/>
        <w:adjustRightInd w:val="0"/>
        <w:rPr>
          <w:color w:val="000000" w:themeColor="text1"/>
        </w:rPr>
      </w:pPr>
      <w:r w:rsidRPr="00814281">
        <w:rPr>
          <w:color w:val="000000" w:themeColor="text1"/>
        </w:rPr>
        <w:t xml:space="preserve">задействованными в процессах </w:t>
      </w:r>
      <w:r w:rsidR="00814281" w:rsidRPr="00814281">
        <w:rPr>
          <w:color w:val="000000" w:themeColor="text1"/>
        </w:rPr>
        <w:t xml:space="preserve">лабораторных и опытно-промысловых </w:t>
      </w:r>
      <w:r w:rsidRPr="00814281">
        <w:rPr>
          <w:color w:val="000000" w:themeColor="text1"/>
        </w:rPr>
        <w:t>испытаний</w:t>
      </w:r>
      <w:r w:rsidR="00686AF3" w:rsidRPr="00814281">
        <w:rPr>
          <w:color w:val="000000" w:themeColor="text1"/>
        </w:rPr>
        <w:t>, входного контроля</w:t>
      </w:r>
      <w:r w:rsidRPr="00814281">
        <w:rPr>
          <w:color w:val="000000" w:themeColor="text1"/>
        </w:rPr>
        <w:t xml:space="preserve"> и промышленного применения</w:t>
      </w:r>
      <w:r w:rsidR="008742B3" w:rsidRPr="00814281">
        <w:rPr>
          <w:color w:val="000000" w:themeColor="text1"/>
        </w:rPr>
        <w:t xml:space="preserve"> химических реагентов в</w:t>
      </w:r>
      <w:r w:rsidR="00171022" w:rsidRPr="00814281">
        <w:rPr>
          <w:color w:val="000000" w:themeColor="text1"/>
        </w:rPr>
        <w:t xml:space="preserve"> процесс</w:t>
      </w:r>
      <w:r w:rsidR="008742B3" w:rsidRPr="00814281">
        <w:rPr>
          <w:color w:val="000000" w:themeColor="text1"/>
        </w:rPr>
        <w:t>ах</w:t>
      </w:r>
      <w:r w:rsidR="00171022" w:rsidRPr="00814281">
        <w:rPr>
          <w:color w:val="000000" w:themeColor="text1"/>
        </w:rPr>
        <w:t xml:space="preserve"> </w:t>
      </w:r>
      <w:r w:rsidR="00023FEA" w:rsidRPr="00814281">
        <w:rPr>
          <w:color w:val="000000" w:themeColor="text1"/>
        </w:rPr>
        <w:t>добычи, промыслового сбора, подготовки и транспортировки углеводородного сырья и воды.</w:t>
      </w:r>
    </w:p>
    <w:p w:rsidR="00923765" w:rsidRDefault="00923765" w:rsidP="001865B8">
      <w:pPr>
        <w:pStyle w:val="S0"/>
      </w:pPr>
    </w:p>
    <w:p w:rsidR="00A30DBB" w:rsidRDefault="00AA2CB5" w:rsidP="00A30DBB">
      <w:pPr>
        <w:pStyle w:val="S0"/>
      </w:pPr>
      <w:r>
        <w:t xml:space="preserve">Настоящее </w:t>
      </w:r>
      <w:r w:rsidR="00C96CE4">
        <w:t>Положение</w:t>
      </w:r>
      <w:r w:rsidR="00A30DBB">
        <w:t xml:space="preserve"> не распространя</w:t>
      </w:r>
      <w:r w:rsidR="00C96CE4">
        <w:t>е</w:t>
      </w:r>
      <w:r w:rsidR="00A30DBB">
        <w:t xml:space="preserve">тся на </w:t>
      </w:r>
      <w:r w:rsidR="00FC2A17">
        <w:t>химические реагенты</w:t>
      </w:r>
      <w:r w:rsidR="00A30DBB">
        <w:t>, применяемые в технологических процессах увеличения нефтеотдачи и строительства скважин.</w:t>
      </w:r>
    </w:p>
    <w:p w:rsidR="00A30DBB" w:rsidRDefault="00A30DBB" w:rsidP="00B0245D">
      <w:pPr>
        <w:pStyle w:val="S0"/>
        <w:rPr>
          <w:bCs/>
        </w:rPr>
      </w:pPr>
    </w:p>
    <w:p w:rsidR="0067315F" w:rsidRDefault="00B0245D" w:rsidP="00B0245D">
      <w:pPr>
        <w:pStyle w:val="S0"/>
      </w:pPr>
      <w:r w:rsidRPr="00B0245D">
        <w:rPr>
          <w:bCs/>
        </w:rPr>
        <w:t>Настоящ</w:t>
      </w:r>
      <w:r w:rsidR="00C96CE4">
        <w:rPr>
          <w:bCs/>
        </w:rPr>
        <w:t>ее</w:t>
      </w:r>
      <w:r w:rsidRPr="00B0245D">
        <w:rPr>
          <w:bCs/>
        </w:rPr>
        <w:t xml:space="preserve"> </w:t>
      </w:r>
      <w:r w:rsidR="00C96CE4">
        <w:rPr>
          <w:bCs/>
        </w:rPr>
        <w:t>Положение</w:t>
      </w:r>
      <w:r w:rsidRPr="00B0245D">
        <w:rPr>
          <w:bCs/>
        </w:rPr>
        <w:t xml:space="preserve"> нос</w:t>
      </w:r>
      <w:r w:rsidR="00C96CE4">
        <w:rPr>
          <w:bCs/>
        </w:rPr>
        <w:t>и</w:t>
      </w:r>
      <w:r w:rsidRPr="00B0245D">
        <w:rPr>
          <w:bCs/>
        </w:rPr>
        <w:t xml:space="preserve">т рекомендательный характер для исполнения работниками </w:t>
      </w:r>
      <w:r w:rsidR="0067315F">
        <w:t xml:space="preserve">иных Обществ Группы, не являющихся </w:t>
      </w:r>
      <w:r w:rsidR="00483895" w:rsidRPr="00247805">
        <w:t>дочерни</w:t>
      </w:r>
      <w:r w:rsidR="00483895">
        <w:t>ми</w:t>
      </w:r>
      <w:r w:rsidR="00483895" w:rsidRPr="00247805">
        <w:t xml:space="preserve"> обществ</w:t>
      </w:r>
      <w:r w:rsidR="00483895">
        <w:t>ами</w:t>
      </w:r>
      <w:r w:rsidR="00C753EC">
        <w:t xml:space="preserve"> </w:t>
      </w:r>
      <w:r w:rsidR="0067315F">
        <w:t>ПАО «НК «Роснефть».</w:t>
      </w:r>
    </w:p>
    <w:p w:rsidR="00B0245D" w:rsidRPr="00B0245D" w:rsidRDefault="00B0245D" w:rsidP="00B0245D">
      <w:pPr>
        <w:pStyle w:val="S0"/>
        <w:rPr>
          <w:bCs/>
        </w:rPr>
      </w:pPr>
    </w:p>
    <w:p w:rsidR="0067315F" w:rsidRDefault="0067315F" w:rsidP="0067315F">
      <w:pPr>
        <w:pStyle w:val="S0"/>
      </w:pPr>
      <w:r>
        <w:t xml:space="preserve">Требования настоящего Положения становятся обязательными для исполнения в </w:t>
      </w:r>
      <w:r w:rsidR="00483895" w:rsidRPr="00247805">
        <w:t>дочерн</w:t>
      </w:r>
      <w:r w:rsidR="00483895">
        <w:t>ем</w:t>
      </w:r>
      <w:r w:rsidR="00483895" w:rsidRPr="00247805">
        <w:t xml:space="preserve"> обществ</w:t>
      </w:r>
      <w:r w:rsidR="00483895">
        <w:t>е</w:t>
      </w:r>
      <w:r w:rsidR="00483895" w:rsidDel="00483895">
        <w:t xml:space="preserve"> </w:t>
      </w:r>
      <w:r>
        <w:t xml:space="preserve">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w:t>
      </w:r>
      <w:r>
        <w:lastRenderedPageBreak/>
        <w:t>договоров или соглашений о совместной деятельности и в установленном в Обществе Группы порядке.</w:t>
      </w:r>
    </w:p>
    <w:p w:rsidR="00923765" w:rsidRPr="00D35636" w:rsidRDefault="00923765" w:rsidP="001865B8">
      <w:pPr>
        <w:pStyle w:val="S0"/>
        <w:rPr>
          <w:bCs/>
        </w:rPr>
      </w:pPr>
    </w:p>
    <w:p w:rsidR="00923765" w:rsidRDefault="00923765" w:rsidP="001865B8">
      <w:pPr>
        <w:pStyle w:val="S0"/>
      </w:pPr>
      <w:r>
        <w:t>Р</w:t>
      </w:r>
      <w:r w:rsidRPr="007B3D95">
        <w:t>аспорядительные</w:t>
      </w:r>
      <w:r>
        <w:t>,</w:t>
      </w:r>
      <w:r w:rsidRPr="007B3D95">
        <w:t xml:space="preserve"> локальные нормативные </w:t>
      </w:r>
      <w:r>
        <w:t xml:space="preserve">и иные внутренние документы </w:t>
      </w:r>
      <w:r w:rsidRPr="007B3D95">
        <w:t>не должны противоречить настоящ</w:t>
      </w:r>
      <w:r w:rsidR="00C96CE4">
        <w:t>е</w:t>
      </w:r>
      <w:r w:rsidR="008C46E1">
        <w:t>м</w:t>
      </w:r>
      <w:r w:rsidR="00C96CE4">
        <w:t>у</w:t>
      </w:r>
      <w:r>
        <w:t xml:space="preserve"> </w:t>
      </w:r>
      <w:r w:rsidR="00C96CE4">
        <w:t>Положению</w:t>
      </w:r>
      <w:r w:rsidRPr="00CF2EB6">
        <w:t>.</w:t>
      </w:r>
    </w:p>
    <w:p w:rsidR="00E2336E" w:rsidRPr="00091078" w:rsidRDefault="00E2336E" w:rsidP="001865B8">
      <w:pPr>
        <w:pStyle w:val="S0"/>
      </w:pPr>
    </w:p>
    <w:p w:rsidR="00E2336E" w:rsidRPr="00091078" w:rsidRDefault="00E2336E" w:rsidP="001865B8">
      <w:pPr>
        <w:pStyle w:val="S0"/>
        <w:rPr>
          <w:bCs/>
        </w:rPr>
      </w:pPr>
      <w:r w:rsidRPr="00091078">
        <w:rPr>
          <w:bCs/>
        </w:rPr>
        <w:t xml:space="preserve">Структурные подразделения </w:t>
      </w:r>
      <w:r w:rsidR="0047053F">
        <w:rPr>
          <w:bCs/>
        </w:rPr>
        <w:t>П</w:t>
      </w:r>
      <w:r w:rsidRPr="00C27398">
        <w:rPr>
          <w:bCs/>
        </w:rPr>
        <w:t>АО</w:t>
      </w:r>
      <w:r>
        <w:rPr>
          <w:bCs/>
        </w:rPr>
        <w:t> </w:t>
      </w:r>
      <w:r w:rsidRPr="00C27398">
        <w:rPr>
          <w:bCs/>
        </w:rPr>
        <w:t>«НК</w:t>
      </w:r>
      <w:r>
        <w:rPr>
          <w:bCs/>
        </w:rPr>
        <w:t> </w:t>
      </w:r>
      <w:r w:rsidRPr="00C27398">
        <w:rPr>
          <w:bCs/>
        </w:rPr>
        <w:t xml:space="preserve">«Роснефть» и </w:t>
      </w:r>
      <w:r>
        <w:rPr>
          <w:bCs/>
        </w:rPr>
        <w:t>О</w:t>
      </w:r>
      <w:r w:rsidRPr="00C27398">
        <w:rPr>
          <w:bCs/>
        </w:rPr>
        <w:t xml:space="preserve">бщества </w:t>
      </w:r>
      <w:r w:rsidR="003550AA">
        <w:rPr>
          <w:bCs/>
        </w:rPr>
        <w:t xml:space="preserve">Группы </w:t>
      </w:r>
      <w:r w:rsidRPr="00C27398">
        <w:rPr>
          <w:bCs/>
        </w:rPr>
        <w:t xml:space="preserve">при оформлении договоров с подрядными (сервисными) организациями, </w:t>
      </w:r>
      <w:r w:rsidR="008742B3">
        <w:t>участвующими в процессах использования химических реагентов, применяемых</w:t>
      </w:r>
      <w:r w:rsidR="008742B3" w:rsidRPr="00091078">
        <w:t xml:space="preserve"> </w:t>
      </w:r>
      <w:r w:rsidR="008742B3">
        <w:t xml:space="preserve">в процессах </w:t>
      </w:r>
      <w:r w:rsidRPr="00091078">
        <w:t xml:space="preserve">добычи, промыслового сбора, подготовки и </w:t>
      </w:r>
      <w:r w:rsidR="00171022">
        <w:t>транспортировки</w:t>
      </w:r>
      <w:r w:rsidRPr="00091078">
        <w:t xml:space="preserve"> углеводородного сырья и воды</w:t>
      </w:r>
      <w:r w:rsidRPr="00091078">
        <w:rPr>
          <w:bCs/>
        </w:rPr>
        <w:t>, обязаны включить в условия договор</w:t>
      </w:r>
      <w:r w:rsidR="00F200AB">
        <w:rPr>
          <w:bCs/>
        </w:rPr>
        <w:t>а</w:t>
      </w:r>
      <w:r w:rsidRPr="00091078">
        <w:rPr>
          <w:bCs/>
        </w:rPr>
        <w:t xml:space="preserve"> пункт о неукоснительном выполнении подряд</w:t>
      </w:r>
      <w:r>
        <w:rPr>
          <w:bCs/>
        </w:rPr>
        <w:t>ной</w:t>
      </w:r>
      <w:r w:rsidRPr="00091078">
        <w:rPr>
          <w:bCs/>
        </w:rPr>
        <w:t xml:space="preserve"> </w:t>
      </w:r>
      <w:r>
        <w:rPr>
          <w:bCs/>
        </w:rPr>
        <w:t xml:space="preserve">(сервисной) организацией требований, установленных </w:t>
      </w:r>
      <w:r w:rsidRPr="00091078">
        <w:rPr>
          <w:bCs/>
        </w:rPr>
        <w:t>настоящ</w:t>
      </w:r>
      <w:r>
        <w:rPr>
          <w:bCs/>
        </w:rPr>
        <w:t xml:space="preserve">им </w:t>
      </w:r>
      <w:r w:rsidR="00C96CE4">
        <w:rPr>
          <w:bCs/>
        </w:rPr>
        <w:t>Положением</w:t>
      </w:r>
      <w:r w:rsidRPr="00091078">
        <w:t>.</w:t>
      </w:r>
    </w:p>
    <w:p w:rsidR="00494FD9" w:rsidRDefault="00494FD9" w:rsidP="001865B8">
      <w:pPr>
        <w:pStyle w:val="S0"/>
      </w:pPr>
    </w:p>
    <w:p w:rsidR="00F95658" w:rsidRDefault="00F95658" w:rsidP="001865B8">
      <w:pPr>
        <w:pStyle w:val="S0"/>
      </w:pPr>
    </w:p>
    <w:p w:rsidR="00023FEA" w:rsidRPr="00923337" w:rsidRDefault="00023FEA" w:rsidP="001865B8">
      <w:pPr>
        <w:pStyle w:val="S22"/>
      </w:pPr>
      <w:bookmarkStart w:id="56" w:name="_Toc145819185"/>
      <w:bookmarkStart w:id="57" w:name="_Toc149979453"/>
      <w:bookmarkStart w:id="58" w:name="_Toc149981754"/>
      <w:bookmarkStart w:id="59" w:name="_Toc149983142"/>
      <w:bookmarkStart w:id="60" w:name="_Toc256007193"/>
      <w:bookmarkStart w:id="61" w:name="_Toc326675491"/>
      <w:bookmarkStart w:id="62" w:name="_Toc381699914"/>
      <w:bookmarkStart w:id="63" w:name="_Toc381719251"/>
      <w:bookmarkStart w:id="64" w:name="_Toc412713580"/>
      <w:bookmarkStart w:id="65" w:name="_Toc426563122"/>
      <w:bookmarkStart w:id="66" w:name="_Toc433807273"/>
      <w:bookmarkStart w:id="67" w:name="_Toc454888359"/>
      <w:bookmarkStart w:id="68" w:name="_Toc454888679"/>
      <w:bookmarkStart w:id="69" w:name="_Toc465180401"/>
      <w:r w:rsidRPr="00923337">
        <w:t>ПЕРИОД ДЕЙСТВИЯ</w:t>
      </w:r>
      <w:bookmarkEnd w:id="56"/>
      <w:r w:rsidRPr="00923337">
        <w:t xml:space="preserve"> И ПОРЯДОК ВНЕСЕНИЯ ИЗМЕНЕНИЙ</w:t>
      </w:r>
      <w:bookmarkEnd w:id="57"/>
      <w:bookmarkEnd w:id="58"/>
      <w:bookmarkEnd w:id="59"/>
      <w:bookmarkEnd w:id="60"/>
      <w:bookmarkEnd w:id="61"/>
      <w:bookmarkEnd w:id="62"/>
      <w:bookmarkEnd w:id="63"/>
      <w:bookmarkEnd w:id="64"/>
      <w:bookmarkEnd w:id="65"/>
      <w:bookmarkEnd w:id="66"/>
      <w:bookmarkEnd w:id="67"/>
      <w:bookmarkEnd w:id="68"/>
      <w:bookmarkEnd w:id="69"/>
    </w:p>
    <w:p w:rsidR="00023FEA" w:rsidRPr="00F65971" w:rsidRDefault="00023FEA" w:rsidP="001865B8">
      <w:pPr>
        <w:pStyle w:val="S0"/>
      </w:pPr>
    </w:p>
    <w:p w:rsidR="00023FEA" w:rsidRPr="00091078" w:rsidRDefault="00023FEA" w:rsidP="001865B8">
      <w:pPr>
        <w:pStyle w:val="S0"/>
      </w:pPr>
      <w:r w:rsidRPr="00091078">
        <w:t>Настоящ</w:t>
      </w:r>
      <w:r w:rsidR="00321095">
        <w:t>ее</w:t>
      </w:r>
      <w:r>
        <w:t xml:space="preserve"> </w:t>
      </w:r>
      <w:r w:rsidR="00321095">
        <w:t>Положение</w:t>
      </w:r>
      <w:r w:rsidRPr="00091078">
        <w:t xml:space="preserve"> явля</w:t>
      </w:r>
      <w:r w:rsidR="00321095">
        <w:t>е</w:t>
      </w:r>
      <w:r w:rsidRPr="00091078">
        <w:t>тся локальным нормативным документом постоянного действия.</w:t>
      </w:r>
    </w:p>
    <w:p w:rsidR="00023FEA" w:rsidRPr="00091078" w:rsidRDefault="00023FEA" w:rsidP="001865B8">
      <w:pPr>
        <w:pStyle w:val="S0"/>
      </w:pPr>
    </w:p>
    <w:p w:rsidR="00023FEA" w:rsidRDefault="00023FEA" w:rsidP="001865B8">
      <w:pPr>
        <w:pStyle w:val="S0"/>
      </w:pPr>
      <w:r w:rsidRPr="00B86483">
        <w:t>Настоящ</w:t>
      </w:r>
      <w:r w:rsidR="00321095">
        <w:t>ее</w:t>
      </w:r>
      <w:r w:rsidRPr="00B86483">
        <w:t xml:space="preserve"> </w:t>
      </w:r>
      <w:r w:rsidR="00321095">
        <w:t>Положение</w:t>
      </w:r>
      <w:r>
        <w:rPr>
          <w:rFonts w:ascii="Arial" w:hAnsi="Arial" w:cs="Arial"/>
          <w:b/>
          <w:i/>
          <w:sz w:val="20"/>
          <w:szCs w:val="20"/>
        </w:rPr>
        <w:t xml:space="preserve"> </w:t>
      </w:r>
      <w:r w:rsidRPr="002E0BD8">
        <w:t>утвержда</w:t>
      </w:r>
      <w:r w:rsidR="00321095">
        <w:t>е</w:t>
      </w:r>
      <w:r w:rsidRPr="002E0BD8">
        <w:t>тся</w:t>
      </w:r>
      <w:r w:rsidR="00B0245D">
        <w:t>,</w:t>
      </w:r>
      <w:r w:rsidRPr="00B86483">
        <w:rPr>
          <w:rFonts w:ascii="Arial" w:hAnsi="Arial" w:cs="Arial"/>
          <w:b/>
          <w:i/>
          <w:sz w:val="20"/>
          <w:szCs w:val="20"/>
        </w:rPr>
        <w:t xml:space="preserve"> </w:t>
      </w:r>
      <w:r w:rsidRPr="00B86483">
        <w:t>ввод</w:t>
      </w:r>
      <w:r w:rsidR="00321095">
        <w:t>и</w:t>
      </w:r>
      <w:r w:rsidRPr="00B86483">
        <w:t>тся в действие</w:t>
      </w:r>
      <w:r w:rsidR="00B0245D">
        <w:t>, изменя</w:t>
      </w:r>
      <w:r w:rsidR="00321095">
        <w:t>е</w:t>
      </w:r>
      <w:r w:rsidR="00B0245D">
        <w:t>тся и призна</w:t>
      </w:r>
      <w:r w:rsidR="00321095">
        <w:t>ется утратившим</w:t>
      </w:r>
      <w:r w:rsidR="00B0245D">
        <w:t xml:space="preserve"> силу </w:t>
      </w:r>
      <w:r w:rsidR="001D2766">
        <w:t xml:space="preserve">в </w:t>
      </w:r>
      <w:r w:rsidR="0047053F">
        <w:t>П</w:t>
      </w:r>
      <w:r w:rsidR="001D2766" w:rsidRPr="00B86483">
        <w:t>АО</w:t>
      </w:r>
      <w:r w:rsidR="001D2766">
        <w:t> </w:t>
      </w:r>
      <w:r w:rsidR="001D2766" w:rsidRPr="00B86483">
        <w:t>«НК</w:t>
      </w:r>
      <w:r w:rsidR="001D2766">
        <w:t> </w:t>
      </w:r>
      <w:r w:rsidR="001D2766" w:rsidRPr="00B86483">
        <w:t>«Роснефть»</w:t>
      </w:r>
      <w:r w:rsidR="001D2766">
        <w:t xml:space="preserve"> </w:t>
      </w:r>
      <w:r w:rsidR="00B0245D">
        <w:t xml:space="preserve">на основании </w:t>
      </w:r>
      <w:r w:rsidRPr="00B86483">
        <w:t>приказ</w:t>
      </w:r>
      <w:r w:rsidR="00B0245D">
        <w:t>а</w:t>
      </w:r>
      <w:r w:rsidRPr="00B86483">
        <w:t xml:space="preserve"> </w:t>
      </w:r>
      <w:r w:rsidR="0047053F">
        <w:t>П</w:t>
      </w:r>
      <w:r w:rsidRPr="00B86483">
        <w:t>АО</w:t>
      </w:r>
      <w:r w:rsidR="001D2766">
        <w:t> </w:t>
      </w:r>
      <w:r w:rsidRPr="00B86483">
        <w:t>«НК</w:t>
      </w:r>
      <w:r w:rsidR="001D2766">
        <w:t> </w:t>
      </w:r>
      <w:r w:rsidRPr="00B86483">
        <w:t>«Роснефть».</w:t>
      </w:r>
    </w:p>
    <w:p w:rsidR="00023FEA" w:rsidRPr="00B069FA" w:rsidRDefault="00023FEA" w:rsidP="001865B8">
      <w:pPr>
        <w:pStyle w:val="S0"/>
        <w:rPr>
          <w:sz w:val="22"/>
        </w:rPr>
      </w:pPr>
    </w:p>
    <w:p w:rsidR="00023FEA" w:rsidRPr="00B86483" w:rsidRDefault="00023FEA" w:rsidP="001865B8">
      <w:pPr>
        <w:pStyle w:val="S0"/>
      </w:pPr>
      <w:r w:rsidRPr="00B86483">
        <w:t xml:space="preserve">Инициаторами внесения изменений в </w:t>
      </w:r>
      <w:r w:rsidR="00321095">
        <w:t>Положение</w:t>
      </w:r>
      <w:r w:rsidR="001D2766">
        <w:t xml:space="preserve"> являются: </w:t>
      </w:r>
      <w:r w:rsidRPr="00B86483">
        <w:t xml:space="preserve">Департамент </w:t>
      </w:r>
      <w:r>
        <w:t xml:space="preserve">нефтегазодобычи </w:t>
      </w:r>
      <w:r w:rsidR="0047053F">
        <w:t>П</w:t>
      </w:r>
      <w:r w:rsidRPr="00B86483">
        <w:t>АО</w:t>
      </w:r>
      <w:r w:rsidR="001D2766">
        <w:t> </w:t>
      </w:r>
      <w:r w:rsidRPr="00B86483">
        <w:t>«НК</w:t>
      </w:r>
      <w:r w:rsidR="001D2766">
        <w:t> </w:t>
      </w:r>
      <w:r w:rsidRPr="00B86483">
        <w:t xml:space="preserve">«Роснефть», а также </w:t>
      </w:r>
      <w:r>
        <w:t xml:space="preserve">иные </w:t>
      </w:r>
      <w:r w:rsidRPr="00B86483">
        <w:t xml:space="preserve">структурные подразделения </w:t>
      </w:r>
      <w:r w:rsidR="0047053F">
        <w:t>П</w:t>
      </w:r>
      <w:r>
        <w:t>АО</w:t>
      </w:r>
      <w:r w:rsidR="001D2766">
        <w:t> </w:t>
      </w:r>
      <w:r>
        <w:t>«НК</w:t>
      </w:r>
      <w:r w:rsidR="001D2766">
        <w:t> </w:t>
      </w:r>
      <w:r>
        <w:t>«Роснефть»</w:t>
      </w:r>
      <w:r w:rsidRPr="00B86483">
        <w:t xml:space="preserve"> </w:t>
      </w:r>
      <w:r w:rsidR="001D2766">
        <w:t xml:space="preserve">и Общества Группы </w:t>
      </w:r>
      <w:r w:rsidRPr="00B86483">
        <w:t>по согласованию с Департаментом</w:t>
      </w:r>
      <w:r w:rsidR="001D2766">
        <w:t xml:space="preserve"> нефтегазодобычи </w:t>
      </w:r>
      <w:r w:rsidR="0047053F">
        <w:t>П</w:t>
      </w:r>
      <w:r w:rsidR="001D2766" w:rsidRPr="00B86483">
        <w:t>АО</w:t>
      </w:r>
      <w:r w:rsidR="001D2766">
        <w:t> </w:t>
      </w:r>
      <w:r w:rsidR="001D2766" w:rsidRPr="00B86483">
        <w:t>«НК</w:t>
      </w:r>
      <w:r w:rsidR="001D2766">
        <w:t> </w:t>
      </w:r>
      <w:r w:rsidR="001D2766" w:rsidRPr="00B86483">
        <w:t>«Роснефть»</w:t>
      </w:r>
      <w:r w:rsidRPr="00B86483">
        <w:t>.</w:t>
      </w:r>
    </w:p>
    <w:p w:rsidR="00023FEA" w:rsidRPr="00B069FA" w:rsidRDefault="00023FEA" w:rsidP="001865B8">
      <w:pPr>
        <w:pStyle w:val="S0"/>
        <w:rPr>
          <w:sz w:val="22"/>
        </w:rPr>
      </w:pPr>
    </w:p>
    <w:p w:rsidR="00023FEA" w:rsidRPr="00B86483" w:rsidRDefault="001D2766" w:rsidP="001865B8">
      <w:pPr>
        <w:pStyle w:val="S0"/>
      </w:pPr>
      <w:r>
        <w:t xml:space="preserve">Изменения в </w:t>
      </w:r>
      <w:r w:rsidR="00321095">
        <w:t>Положение</w:t>
      </w:r>
      <w:r w:rsidR="00023FEA" w:rsidRPr="00B86483">
        <w:rPr>
          <w:rFonts w:ascii="Arial" w:hAnsi="Arial" w:cs="Arial"/>
          <w:b/>
          <w:i/>
          <w:sz w:val="20"/>
          <w:szCs w:val="20"/>
        </w:rPr>
        <w:t xml:space="preserve"> </w:t>
      </w:r>
      <w:r w:rsidR="00023FEA" w:rsidRPr="00B86483">
        <w:t>вносятся в случаях: изменения законодательства РФ</w:t>
      </w:r>
      <w:r w:rsidR="00023FEA">
        <w:t xml:space="preserve"> в области </w:t>
      </w:r>
      <w:r w:rsidR="005566C3">
        <w:t>недропользования</w:t>
      </w:r>
      <w:r w:rsidR="00023FEA" w:rsidRPr="00B86483">
        <w:t>, изменения организационной структуры или полномочий руководителей и</w:t>
      </w:r>
      <w:r w:rsidR="005566C3">
        <w:t> </w:t>
      </w:r>
      <w:r w:rsidR="00023FEA" w:rsidRPr="00B86483">
        <w:t>т.п.</w:t>
      </w:r>
    </w:p>
    <w:p w:rsidR="00023FEA" w:rsidRPr="00B069FA" w:rsidRDefault="00023FEA" w:rsidP="001865B8">
      <w:pPr>
        <w:pStyle w:val="S0"/>
        <w:rPr>
          <w:sz w:val="22"/>
        </w:rPr>
      </w:pPr>
    </w:p>
    <w:p w:rsidR="00B0245D" w:rsidRDefault="00B0245D" w:rsidP="001865B8">
      <w:pPr>
        <w:pStyle w:val="S0"/>
      </w:pPr>
    </w:p>
    <w:p w:rsidR="00FE5D7F" w:rsidRDefault="00FE5D7F" w:rsidP="00641E37">
      <w:pPr>
        <w:pStyle w:val="S0"/>
        <w:sectPr w:rsidR="00FE5D7F" w:rsidSect="0071662E">
          <w:headerReference w:type="even" r:id="rId15"/>
          <w:headerReference w:type="default" r:id="rId16"/>
          <w:footerReference w:type="default" r:id="rId17"/>
          <w:headerReference w:type="first" r:id="rId18"/>
          <w:pgSz w:w="11906" w:h="16838" w:code="9"/>
          <w:pgMar w:top="510" w:right="1021" w:bottom="567" w:left="1247" w:header="737" w:footer="680" w:gutter="0"/>
          <w:cols w:space="708"/>
          <w:docGrid w:linePitch="360"/>
        </w:sectPr>
      </w:pPr>
    </w:p>
    <w:p w:rsidR="00023FEA" w:rsidRPr="00B56515" w:rsidRDefault="003864ED" w:rsidP="00576DB8">
      <w:pPr>
        <w:pStyle w:val="S13"/>
        <w:numPr>
          <w:ilvl w:val="0"/>
          <w:numId w:val="28"/>
        </w:numPr>
        <w:ind w:left="0" w:firstLine="0"/>
      </w:pPr>
      <w:bookmarkStart w:id="70" w:name="_Toc149979454"/>
      <w:bookmarkStart w:id="71" w:name="_Toc149981755"/>
      <w:bookmarkStart w:id="72" w:name="_Toc149983143"/>
      <w:bookmarkStart w:id="73" w:name="_Toc150914942"/>
      <w:bookmarkStart w:id="74" w:name="_Toc156727019"/>
      <w:bookmarkStart w:id="75" w:name="_Toc164238418"/>
      <w:bookmarkStart w:id="76" w:name="_Toc454888680"/>
      <w:bookmarkStart w:id="77" w:name="_Toc465180402"/>
      <w:r w:rsidRPr="0074470A">
        <w:rPr>
          <w:caps w:val="0"/>
        </w:rPr>
        <w:lastRenderedPageBreak/>
        <w:t>ТЕРМИНЫ</w:t>
      </w:r>
      <w:r w:rsidRPr="00B56515">
        <w:rPr>
          <w:caps w:val="0"/>
        </w:rPr>
        <w:t xml:space="preserve"> И ОПРЕДЕЛЕ</w:t>
      </w:r>
      <w:r w:rsidRPr="004C5387">
        <w:rPr>
          <w:caps w:val="0"/>
        </w:rPr>
        <w:t>НИЯ</w:t>
      </w:r>
      <w:bookmarkEnd w:id="70"/>
      <w:bookmarkEnd w:id="71"/>
      <w:bookmarkEnd w:id="72"/>
      <w:bookmarkEnd w:id="73"/>
      <w:bookmarkEnd w:id="74"/>
      <w:bookmarkEnd w:id="75"/>
      <w:bookmarkEnd w:id="76"/>
      <w:bookmarkEnd w:id="77"/>
    </w:p>
    <w:p w:rsidR="00023FEA" w:rsidRDefault="00023FEA" w:rsidP="001865B8">
      <w:pPr>
        <w:pStyle w:val="S0"/>
      </w:pPr>
    </w:p>
    <w:p w:rsidR="003864ED" w:rsidRDefault="003864ED" w:rsidP="001865B8">
      <w:pPr>
        <w:pStyle w:val="S0"/>
      </w:pPr>
    </w:p>
    <w:p w:rsidR="00367BCE" w:rsidRDefault="003864ED" w:rsidP="001865B8">
      <w:pPr>
        <w:pStyle w:val="S0"/>
        <w:rPr>
          <w:rFonts w:ascii="Arial" w:hAnsi="Arial" w:cs="Arial"/>
          <w:b/>
        </w:rPr>
      </w:pPr>
      <w:r>
        <w:rPr>
          <w:rFonts w:ascii="Arial" w:hAnsi="Arial" w:cs="Arial"/>
          <w:b/>
        </w:rPr>
        <w:t>ТЕРМИНЫ И ОПРЕДЕЛЕНИЯ КОРПОРАТИВНОГО ГЛОССАРИЯ</w:t>
      </w:r>
    </w:p>
    <w:p w:rsidR="00B86494" w:rsidRDefault="00B86494" w:rsidP="001865B8">
      <w:pPr>
        <w:pStyle w:val="S0"/>
      </w:pPr>
    </w:p>
    <w:p w:rsidR="00CD44FB" w:rsidRDefault="00CD44FB" w:rsidP="00CD44FB">
      <w:pPr>
        <w:pStyle w:val="13"/>
        <w:tabs>
          <w:tab w:val="clear" w:pos="900"/>
        </w:tabs>
        <w:ind w:left="0" w:firstLine="0"/>
        <w:rPr>
          <w:bCs/>
          <w:color w:val="000000"/>
        </w:rPr>
      </w:pPr>
      <w:bookmarkStart w:id="78" w:name="_Toc149983192"/>
      <w:bookmarkStart w:id="79" w:name="_Toc149985386"/>
      <w:r w:rsidRPr="00D35636">
        <w:rPr>
          <w:rFonts w:ascii="Arial" w:hAnsi="Arial" w:cs="Arial"/>
          <w:b/>
          <w:bCs/>
          <w:i/>
          <w:caps/>
          <w:sz w:val="20"/>
        </w:rPr>
        <w:t>Аккредитация</w:t>
      </w:r>
      <w:r w:rsidR="009A41ED" w:rsidRPr="009A41ED">
        <w:rPr>
          <w:bCs/>
          <w:color w:val="000000"/>
        </w:rPr>
        <w:t xml:space="preserve"> </w:t>
      </w:r>
      <w:r w:rsidRPr="00D35636">
        <w:rPr>
          <w:bCs/>
          <w:color w:val="000000"/>
        </w:rPr>
        <w:t>–</w:t>
      </w:r>
      <w:r w:rsidRPr="00A87696">
        <w:t xml:space="preserve"> </w:t>
      </w:r>
      <w:r w:rsidR="006A6747">
        <w:t xml:space="preserve">официальное признание органом по аккредитации компетентности физического или юридического лица выполнять </w:t>
      </w:r>
      <w:r w:rsidR="002B721F">
        <w:t>работы в определенной области оценки соответствия</w:t>
      </w:r>
      <w:r>
        <w:rPr>
          <w:bCs/>
          <w:color w:val="000000"/>
        </w:rPr>
        <w:t>.</w:t>
      </w:r>
    </w:p>
    <w:p w:rsidR="00CD44FB" w:rsidRDefault="00CD44FB" w:rsidP="00122558">
      <w:pPr>
        <w:pStyle w:val="S0"/>
      </w:pPr>
    </w:p>
    <w:p w:rsidR="007F703C" w:rsidRPr="00033132" w:rsidRDefault="00D4736B" w:rsidP="001865B8">
      <w:pPr>
        <w:tabs>
          <w:tab w:val="left" w:pos="0"/>
          <w:tab w:val="left" w:pos="9899"/>
        </w:tabs>
        <w:rPr>
          <w:rStyle w:val="S4"/>
          <w:rFonts w:eastAsia="Calibri"/>
        </w:rPr>
      </w:pPr>
      <w:r w:rsidRPr="00D4736B">
        <w:rPr>
          <w:rFonts w:ascii="Arial" w:hAnsi="Arial" w:cs="Arial"/>
          <w:b/>
          <w:i/>
          <w:sz w:val="20"/>
          <w:szCs w:val="20"/>
        </w:rPr>
        <w:t>АРБИТРАЖНАЯ ПРОБА ХИМИЧЕСКОГО РЕАГЕНТА</w:t>
      </w:r>
      <w:r w:rsidR="007F703C" w:rsidRPr="00033132">
        <w:t xml:space="preserve"> – </w:t>
      </w:r>
      <w:r w:rsidR="0069481E" w:rsidRPr="00033132">
        <w:t xml:space="preserve">контрольная </w:t>
      </w:r>
      <w:r w:rsidR="007F703C" w:rsidRPr="00033132">
        <w:rPr>
          <w:rStyle w:val="S4"/>
          <w:rFonts w:eastAsia="Calibri"/>
        </w:rPr>
        <w:t>проба химического реагента</w:t>
      </w:r>
      <w:r w:rsidR="0069481E" w:rsidRPr="00033132">
        <w:rPr>
          <w:rStyle w:val="S4"/>
          <w:rFonts w:eastAsia="Calibri"/>
        </w:rPr>
        <w:t xml:space="preserve">, отобранная </w:t>
      </w:r>
      <w:r w:rsidR="007F703C" w:rsidRPr="00033132">
        <w:rPr>
          <w:rStyle w:val="S4"/>
          <w:rFonts w:eastAsia="Calibri"/>
        </w:rPr>
        <w:t>для хранения в структурном подразделении Общества Группы, у производителя реагента и в подрядной организации, ответс</w:t>
      </w:r>
      <w:r w:rsidR="0069481E" w:rsidRPr="00033132">
        <w:rPr>
          <w:rStyle w:val="S4"/>
          <w:rFonts w:eastAsia="Calibri"/>
        </w:rPr>
        <w:t>твенной за проведение испытаний и</w:t>
      </w:r>
      <w:r w:rsidR="007F703C" w:rsidRPr="00033132">
        <w:rPr>
          <w:rStyle w:val="S4"/>
          <w:rFonts w:eastAsia="Calibri"/>
        </w:rPr>
        <w:t xml:space="preserve"> </w:t>
      </w:r>
      <w:r w:rsidR="0069481E" w:rsidRPr="00033132">
        <w:rPr>
          <w:rStyle w:val="S4"/>
          <w:rFonts w:eastAsia="Calibri"/>
        </w:rPr>
        <w:t>используемая для проведения арбитражного анализа.</w:t>
      </w:r>
    </w:p>
    <w:p w:rsidR="007F703C" w:rsidRPr="00033132" w:rsidRDefault="007F703C" w:rsidP="001865B8">
      <w:pPr>
        <w:tabs>
          <w:tab w:val="left" w:pos="0"/>
          <w:tab w:val="left" w:pos="9899"/>
        </w:tabs>
        <w:rPr>
          <w:rFonts w:eastAsia="Times New Roman"/>
          <w:i/>
          <w:color w:val="000000"/>
        </w:rPr>
      </w:pPr>
    </w:p>
    <w:p w:rsidR="00071401" w:rsidRDefault="00071401" w:rsidP="00071401">
      <w:pPr>
        <w:pStyle w:val="S0"/>
      </w:pPr>
      <w:r w:rsidRPr="00091078">
        <w:rPr>
          <w:rFonts w:ascii="Arial" w:hAnsi="Arial" w:cs="Arial"/>
          <w:b/>
          <w:i/>
          <w:caps/>
          <w:sz w:val="20"/>
        </w:rPr>
        <w:t>базовый химический реагент</w:t>
      </w:r>
      <w:r w:rsidRPr="00091078">
        <w:t xml:space="preserve"> – </w:t>
      </w:r>
      <w:r w:rsidRPr="00247805">
        <w:t>химический реагент</w:t>
      </w:r>
      <w:r w:rsidRPr="00091078">
        <w:t xml:space="preserve"> с известными свойствами и стоимостью, используемый на объектах</w:t>
      </w:r>
      <w:r>
        <w:t xml:space="preserve"> Общества Группы </w:t>
      </w:r>
      <w:r w:rsidRPr="00091078">
        <w:t>и применяемый для сравнения с испытуемыми химическими реагентами.</w:t>
      </w:r>
    </w:p>
    <w:p w:rsidR="00071401" w:rsidRPr="00033132" w:rsidRDefault="00071401" w:rsidP="0072037A"/>
    <w:p w:rsidR="00A5211E" w:rsidRPr="00033132" w:rsidRDefault="00A5211E" w:rsidP="001865B8">
      <w:pPr>
        <w:pStyle w:val="a6"/>
        <w:spacing w:after="0"/>
      </w:pPr>
      <w:r w:rsidRPr="00033132">
        <w:rPr>
          <w:rFonts w:ascii="Arial" w:hAnsi="Arial" w:cs="Arial"/>
          <w:b/>
          <w:i/>
          <w:caps/>
          <w:sz w:val="20"/>
        </w:rPr>
        <w:t xml:space="preserve">Бактерицид </w:t>
      </w:r>
      <w:r w:rsidRPr="00033132">
        <w:t>–</w:t>
      </w:r>
      <w:r w:rsidR="00A271FE" w:rsidRPr="00033132">
        <w:t xml:space="preserve"> </w:t>
      </w:r>
      <w:r w:rsidRPr="00033132">
        <w:t>химический реагент, применяемый для подавления роста и развития сульфатвосстанавливающих и других бактерий.</w:t>
      </w:r>
    </w:p>
    <w:p w:rsidR="00102C3F" w:rsidRPr="00033132" w:rsidRDefault="00102C3F" w:rsidP="0072037A">
      <w:pPr>
        <w:pStyle w:val="S0"/>
      </w:pPr>
    </w:p>
    <w:p w:rsidR="00071401" w:rsidRDefault="00071401" w:rsidP="00071401">
      <w:pPr>
        <w:pStyle w:val="S0"/>
      </w:pPr>
      <w:r>
        <w:rPr>
          <w:rFonts w:ascii="Arial" w:hAnsi="Arial" w:cs="Arial"/>
          <w:b/>
          <w:i/>
          <w:caps/>
          <w:sz w:val="20"/>
        </w:rPr>
        <w:t>входной контроль химического реагента</w:t>
      </w:r>
      <w:r w:rsidRPr="00091078">
        <w:t xml:space="preserve"> – </w:t>
      </w:r>
      <w:r>
        <w:t>комплекс мероприятий, включающий комиссионную приемку химического реагента, экспертизу представленной документации, проверку условий транспортировки, отбор проб, проведение испытаний качества химического реагента, проверку условий хранения и использования, выдачу соответствующего заключения о пригодности химического реагента</w:t>
      </w:r>
      <w:r w:rsidRPr="00091078">
        <w:t>.</w:t>
      </w:r>
    </w:p>
    <w:p w:rsidR="00A5211E" w:rsidRDefault="00A5211E" w:rsidP="001865B8"/>
    <w:p w:rsidR="00CD44FB" w:rsidRDefault="00CD44FB" w:rsidP="00CD44FB">
      <w:pPr>
        <w:pStyle w:val="afc"/>
        <w:spacing w:before="0" w:beforeAutospacing="0" w:after="0" w:afterAutospacing="0"/>
        <w:rPr>
          <w:bCs/>
          <w:szCs w:val="20"/>
        </w:rPr>
      </w:pPr>
      <w:r w:rsidRPr="001306DE">
        <w:rPr>
          <w:rFonts w:ascii="Arial" w:hAnsi="Arial" w:cs="Arial"/>
          <w:b/>
          <w:bCs/>
          <w:i/>
          <w:caps/>
          <w:sz w:val="20"/>
          <w:szCs w:val="20"/>
        </w:rPr>
        <w:t>ВЫходной контроль</w:t>
      </w:r>
      <w:r>
        <w:rPr>
          <w:rFonts w:ascii="Arial" w:hAnsi="Arial" w:cs="Arial"/>
          <w:b/>
          <w:bCs/>
          <w:i/>
          <w:caps/>
          <w:sz w:val="20"/>
          <w:szCs w:val="20"/>
        </w:rPr>
        <w:t xml:space="preserve"> ХИМИЧЕСКОГО РЕАГЕНТА</w:t>
      </w:r>
      <w:r w:rsidRPr="001306DE">
        <w:rPr>
          <w:b/>
          <w:bCs/>
          <w:i/>
          <w:caps/>
          <w:sz w:val="20"/>
          <w:szCs w:val="20"/>
        </w:rPr>
        <w:t xml:space="preserve"> </w:t>
      </w:r>
      <w:r w:rsidRPr="001306DE">
        <w:rPr>
          <w:bCs/>
          <w:sz w:val="20"/>
          <w:szCs w:val="20"/>
        </w:rPr>
        <w:t xml:space="preserve">– </w:t>
      </w:r>
      <w:r w:rsidRPr="001306DE">
        <w:rPr>
          <w:bCs/>
          <w:szCs w:val="20"/>
        </w:rPr>
        <w:t xml:space="preserve">контроль качества готового к отпуску потребителям химического реагента со склада </w:t>
      </w:r>
      <w:r>
        <w:rPr>
          <w:bCs/>
          <w:szCs w:val="20"/>
        </w:rPr>
        <w:t>поставщика</w:t>
      </w:r>
      <w:r w:rsidRPr="001306DE">
        <w:rPr>
          <w:bCs/>
          <w:szCs w:val="20"/>
        </w:rPr>
        <w:t>.</w:t>
      </w:r>
    </w:p>
    <w:p w:rsidR="00CD44FB" w:rsidRPr="00033132" w:rsidRDefault="00CD44FB" w:rsidP="001865B8"/>
    <w:p w:rsidR="00BC338A" w:rsidRDefault="00BC338A" w:rsidP="001865B8">
      <w:r w:rsidRPr="00033132">
        <w:rPr>
          <w:rStyle w:val="afb"/>
          <w:rFonts w:ascii="Arial" w:hAnsi="Arial" w:cs="Arial"/>
          <w:i/>
          <w:sz w:val="20"/>
        </w:rPr>
        <w:t>ВЯЗКОСТЬ</w:t>
      </w:r>
      <w:r w:rsidRPr="00033132">
        <w:t xml:space="preserve"> – свойство газов и жидкостей оказывать сопротивление необратимому перемещению одной их части относительно другой при сдвиге, растяжении и других видах деформации. </w:t>
      </w:r>
    </w:p>
    <w:p w:rsidR="002B721F" w:rsidRPr="00033132" w:rsidRDefault="002B721F" w:rsidP="001865B8"/>
    <w:p w:rsidR="00BC338A" w:rsidRPr="00033132" w:rsidRDefault="00BC338A" w:rsidP="001865B8">
      <w:r w:rsidRPr="00033132">
        <w:rPr>
          <w:rStyle w:val="afb"/>
          <w:rFonts w:ascii="Arial" w:hAnsi="Arial" w:cs="Arial"/>
          <w:i/>
          <w:sz w:val="20"/>
        </w:rPr>
        <w:t>ДИНАМИЧЕСКАЯ (АБСОЛЮТНАЯ) ВЯЗКОСТЬ µ</w:t>
      </w:r>
      <w:r w:rsidRPr="00033132">
        <w:t xml:space="preserve"> – сила, действующая на единичную площадь плоской поверхности, которая перемещается с единичной скоростью относительно другой плоской поверхности, находящейся от первой на единичном расстоянии. </w:t>
      </w:r>
    </w:p>
    <w:p w:rsidR="00BC338A" w:rsidRPr="00033132" w:rsidRDefault="00BC338A" w:rsidP="001865B8"/>
    <w:p w:rsidR="0033288C" w:rsidRPr="00033132" w:rsidRDefault="0033288C" w:rsidP="001865B8">
      <w:pPr>
        <w:pStyle w:val="a6"/>
        <w:spacing w:after="0"/>
      </w:pPr>
      <w:r w:rsidRPr="00033132">
        <w:rPr>
          <w:rFonts w:ascii="Arial" w:hAnsi="Arial" w:cs="Arial"/>
          <w:b/>
          <w:i/>
          <w:caps/>
          <w:sz w:val="20"/>
        </w:rPr>
        <w:t>Депрессор</w:t>
      </w:r>
      <w:r w:rsidR="009322CF" w:rsidRPr="00033132">
        <w:rPr>
          <w:rFonts w:ascii="Arial" w:hAnsi="Arial" w:cs="Arial"/>
          <w:b/>
          <w:i/>
          <w:caps/>
          <w:sz w:val="20"/>
        </w:rPr>
        <w:t xml:space="preserve"> (ДЕПРЕССОРНАЯ ПРИСАДКА)</w:t>
      </w:r>
      <w:r w:rsidRPr="00033132">
        <w:t xml:space="preserve"> – реагент, в присутстви</w:t>
      </w:r>
      <w:r w:rsidRPr="00033132">
        <w:rPr>
          <w:color w:val="000000"/>
        </w:rPr>
        <w:t>и</w:t>
      </w:r>
      <w:r w:rsidRPr="00033132">
        <w:t xml:space="preserve"> которого снижается </w:t>
      </w:r>
      <w:r w:rsidR="009322CF" w:rsidRPr="00033132">
        <w:t xml:space="preserve">вязкость и/или </w:t>
      </w:r>
      <w:r w:rsidRPr="00033132">
        <w:t>температура застывания нефти и нефтепродуктов.</w:t>
      </w:r>
    </w:p>
    <w:p w:rsidR="006F72F8" w:rsidRPr="00033132" w:rsidRDefault="006F72F8" w:rsidP="001865B8"/>
    <w:p w:rsidR="0033288C" w:rsidRPr="00033132" w:rsidRDefault="0033288C" w:rsidP="001865B8">
      <w:r w:rsidRPr="00033132">
        <w:rPr>
          <w:rFonts w:ascii="Arial" w:hAnsi="Arial" w:cs="Arial"/>
          <w:b/>
          <w:i/>
          <w:caps/>
          <w:sz w:val="20"/>
        </w:rPr>
        <w:t>Деэмульгатор</w:t>
      </w:r>
      <w:r w:rsidRPr="00033132">
        <w:t xml:space="preserve"> – химический реагент, способствующий разрушению водонефтяных эмульсий.</w:t>
      </w:r>
    </w:p>
    <w:p w:rsidR="0033288C" w:rsidRDefault="0033288C" w:rsidP="001865B8"/>
    <w:p w:rsidR="00071401" w:rsidRPr="00091078" w:rsidRDefault="00071401" w:rsidP="00071401">
      <w:pPr>
        <w:pStyle w:val="S0"/>
        <w:rPr>
          <w:rStyle w:val="a7"/>
          <w:rFonts w:eastAsia="Calibri"/>
        </w:rPr>
      </w:pPr>
      <w:r w:rsidRPr="00091078">
        <w:rPr>
          <w:rFonts w:ascii="Arial" w:hAnsi="Arial" w:cs="Arial"/>
          <w:b/>
          <w:i/>
          <w:caps/>
          <w:sz w:val="20"/>
        </w:rPr>
        <w:t>Допуск химических реагентов к лабораторным испытаниям</w:t>
      </w:r>
      <w:r w:rsidRPr="00091078">
        <w:rPr>
          <w:rFonts w:ascii="Arial" w:hAnsi="Arial" w:cs="Arial"/>
          <w:b/>
          <w:i/>
          <w:sz w:val="20"/>
        </w:rPr>
        <w:t xml:space="preserve"> </w:t>
      </w:r>
      <w:r w:rsidRPr="00091078">
        <w:t xml:space="preserve">– </w:t>
      </w:r>
      <w:r w:rsidRPr="00091078">
        <w:rPr>
          <w:rStyle w:val="a7"/>
          <w:rFonts w:eastAsia="Calibri"/>
        </w:rPr>
        <w:t xml:space="preserve">решение о возможности проведения </w:t>
      </w:r>
      <w:r w:rsidRPr="00247805">
        <w:t>лабораторных испытаний химических реагентов</w:t>
      </w:r>
      <w:r w:rsidRPr="00091078">
        <w:rPr>
          <w:rStyle w:val="a7"/>
          <w:rFonts w:eastAsia="Calibri"/>
        </w:rPr>
        <w:t xml:space="preserve">, рекомендуемых </w:t>
      </w:r>
      <w:r w:rsidR="004808CA">
        <w:rPr>
          <w:rStyle w:val="a7"/>
          <w:rFonts w:eastAsia="Calibri"/>
        </w:rPr>
        <w:t>производителем</w:t>
      </w:r>
      <w:r w:rsidRPr="00091078">
        <w:rPr>
          <w:rStyle w:val="a7"/>
          <w:rFonts w:eastAsia="Calibri"/>
        </w:rPr>
        <w:t xml:space="preserve"> (поставщиком).</w:t>
      </w:r>
    </w:p>
    <w:p w:rsidR="00071401" w:rsidRDefault="00071401" w:rsidP="00071401">
      <w:pPr>
        <w:pStyle w:val="S0"/>
      </w:pPr>
    </w:p>
    <w:p w:rsidR="00071401" w:rsidRPr="00091078" w:rsidRDefault="00071401" w:rsidP="00071401">
      <w:pPr>
        <w:pStyle w:val="S0"/>
        <w:rPr>
          <w:rStyle w:val="a7"/>
          <w:rFonts w:eastAsia="Calibri"/>
        </w:rPr>
      </w:pPr>
      <w:r w:rsidRPr="00091078">
        <w:rPr>
          <w:rFonts w:ascii="Arial" w:hAnsi="Arial" w:cs="Arial"/>
          <w:b/>
          <w:i/>
          <w:caps/>
          <w:sz w:val="20"/>
        </w:rPr>
        <w:t>Допуск химических реагентов к опытно-промысловым испытаниям</w:t>
      </w:r>
      <w:r w:rsidRPr="00091078">
        <w:rPr>
          <w:rFonts w:ascii="Arial" w:hAnsi="Arial" w:cs="Arial"/>
          <w:b/>
          <w:i/>
          <w:sz w:val="20"/>
        </w:rPr>
        <w:t xml:space="preserve"> </w:t>
      </w:r>
      <w:r w:rsidRPr="00091078">
        <w:t xml:space="preserve">– </w:t>
      </w:r>
      <w:r w:rsidRPr="00091078">
        <w:rPr>
          <w:rStyle w:val="a7"/>
          <w:rFonts w:eastAsia="Calibri"/>
        </w:rPr>
        <w:t xml:space="preserve">решение о возможности проведения </w:t>
      </w:r>
      <w:r w:rsidRPr="00247805">
        <w:t>опытно-промысловых испытаний химических реагентов</w:t>
      </w:r>
      <w:r w:rsidRPr="00091078">
        <w:rPr>
          <w:rStyle w:val="a7"/>
          <w:rFonts w:eastAsia="Calibri"/>
        </w:rPr>
        <w:t xml:space="preserve"> на основании </w:t>
      </w:r>
      <w:r w:rsidRPr="00247805">
        <w:t>лабораторных испытаний</w:t>
      </w:r>
      <w:r w:rsidRPr="00091078">
        <w:rPr>
          <w:rStyle w:val="a7"/>
          <w:rFonts w:eastAsia="Calibri"/>
        </w:rPr>
        <w:t>.</w:t>
      </w:r>
    </w:p>
    <w:p w:rsidR="00071401" w:rsidRPr="00091078" w:rsidRDefault="00071401" w:rsidP="00071401">
      <w:pPr>
        <w:pStyle w:val="S0"/>
        <w:rPr>
          <w:rStyle w:val="a7"/>
          <w:rFonts w:eastAsia="Calibri"/>
        </w:rPr>
      </w:pPr>
    </w:p>
    <w:p w:rsidR="00071401" w:rsidRDefault="00071401" w:rsidP="00071401">
      <w:pPr>
        <w:pStyle w:val="S0"/>
        <w:rPr>
          <w:rStyle w:val="a7"/>
          <w:rFonts w:eastAsia="Calibri"/>
        </w:rPr>
      </w:pPr>
      <w:r w:rsidRPr="00091078">
        <w:rPr>
          <w:rFonts w:ascii="Arial" w:hAnsi="Arial" w:cs="Arial"/>
          <w:b/>
          <w:i/>
          <w:caps/>
          <w:sz w:val="20"/>
        </w:rPr>
        <w:t xml:space="preserve">Допуск химических реагентов к промышленному применению </w:t>
      </w:r>
      <w:r w:rsidRPr="00091078">
        <w:t xml:space="preserve">– </w:t>
      </w:r>
      <w:r w:rsidRPr="00091078">
        <w:rPr>
          <w:rStyle w:val="a7"/>
          <w:rFonts w:eastAsia="Calibri"/>
        </w:rPr>
        <w:t xml:space="preserve">решение о возможности промышленного использования </w:t>
      </w:r>
      <w:r w:rsidRPr="00247805">
        <w:t>химических реагентов</w:t>
      </w:r>
      <w:r w:rsidRPr="00091078">
        <w:rPr>
          <w:rStyle w:val="a7"/>
          <w:rFonts w:eastAsia="Calibri"/>
        </w:rPr>
        <w:t xml:space="preserve"> на основании </w:t>
      </w:r>
      <w:r w:rsidRPr="00247805">
        <w:t>опытно-промысловых испытаний</w:t>
      </w:r>
      <w:r w:rsidRPr="00091078">
        <w:rPr>
          <w:rStyle w:val="a7"/>
          <w:rFonts w:eastAsia="Calibri"/>
        </w:rPr>
        <w:t xml:space="preserve">. </w:t>
      </w:r>
    </w:p>
    <w:p w:rsidR="00071401" w:rsidRPr="00091078" w:rsidRDefault="00071401" w:rsidP="00071401">
      <w:pPr>
        <w:pStyle w:val="S0"/>
        <w:rPr>
          <w:rStyle w:val="a7"/>
          <w:rFonts w:eastAsia="Calibri"/>
        </w:rPr>
      </w:pPr>
    </w:p>
    <w:p w:rsidR="00071401" w:rsidRDefault="00071401" w:rsidP="00071401">
      <w:pPr>
        <w:pStyle w:val="S0"/>
      </w:pPr>
      <w:r w:rsidRPr="00091078">
        <w:rPr>
          <w:rFonts w:ascii="Arial" w:hAnsi="Arial" w:cs="Arial"/>
          <w:b/>
          <w:i/>
          <w:caps/>
          <w:sz w:val="20"/>
        </w:rPr>
        <w:t>Ингибитор</w:t>
      </w:r>
      <w:r w:rsidRPr="00091078">
        <w:t xml:space="preserve"> – </w:t>
      </w:r>
      <w:r w:rsidRPr="0014783B">
        <w:t>химический реагент</w:t>
      </w:r>
      <w:r w:rsidRPr="00091078">
        <w:t>, применяемый для предотвращения или замедления нежелательных процессов.</w:t>
      </w:r>
    </w:p>
    <w:p w:rsidR="00071401" w:rsidRPr="00033132" w:rsidRDefault="00071401" w:rsidP="001865B8"/>
    <w:p w:rsidR="003B4F8D" w:rsidRPr="00A30DBB" w:rsidRDefault="00071401" w:rsidP="001865B8">
      <w:pPr>
        <w:pStyle w:val="a6"/>
        <w:spacing w:after="0"/>
      </w:pPr>
      <w:r>
        <w:rPr>
          <w:rFonts w:ascii="Arial" w:hAnsi="Arial" w:cs="Arial"/>
          <w:b/>
          <w:i/>
          <w:caps/>
          <w:sz w:val="20"/>
        </w:rPr>
        <w:t xml:space="preserve">Ингибитор (диспергатор) АСПО </w:t>
      </w:r>
      <w:r w:rsidR="003B4F8D" w:rsidRPr="00033132">
        <w:t xml:space="preserve">– </w:t>
      </w:r>
      <w:hyperlink r:id="rId19" w:history="1">
        <w:r w:rsidR="00A7636D" w:rsidRPr="00A30DBB">
          <w:rPr>
            <w:rStyle w:val="ae"/>
            <w:color w:val="auto"/>
            <w:u w:val="none"/>
          </w:rPr>
          <w:t>химический реагент, способствующий предотвращению образования асфальтеносмолопарафинистых отложений нефти.</w:t>
        </w:r>
      </w:hyperlink>
    </w:p>
    <w:p w:rsidR="003B4F8D" w:rsidRPr="00033132" w:rsidRDefault="003B4F8D" w:rsidP="001865B8"/>
    <w:p w:rsidR="00CF347B" w:rsidRPr="00033132" w:rsidRDefault="00CF347B" w:rsidP="00CF347B">
      <w:pPr>
        <w:pStyle w:val="a6"/>
        <w:spacing w:after="0"/>
      </w:pPr>
      <w:r w:rsidRPr="00033132">
        <w:rPr>
          <w:rFonts w:ascii="Arial" w:hAnsi="Arial" w:cs="Arial"/>
          <w:b/>
          <w:i/>
          <w:caps/>
          <w:sz w:val="20"/>
        </w:rPr>
        <w:t xml:space="preserve">Ингибитор/растворитель гидратообразований </w:t>
      </w:r>
      <w:r w:rsidRPr="00033132">
        <w:t>– реагент, который при введении в среду предотвращает образование/растворяет гидратообразования на поверхностях технологического оборудования.</w:t>
      </w:r>
    </w:p>
    <w:p w:rsidR="00CF347B" w:rsidRPr="00033132" w:rsidRDefault="00CF347B" w:rsidP="001865B8"/>
    <w:p w:rsidR="0033288C" w:rsidRPr="00033132" w:rsidRDefault="0033288C" w:rsidP="001865B8">
      <w:pPr>
        <w:pStyle w:val="a6"/>
        <w:spacing w:after="0"/>
      </w:pPr>
      <w:r w:rsidRPr="00033132">
        <w:rPr>
          <w:rFonts w:ascii="Arial" w:hAnsi="Arial" w:cs="Arial"/>
          <w:b/>
          <w:i/>
          <w:caps/>
          <w:sz w:val="20"/>
        </w:rPr>
        <w:t xml:space="preserve">Ингибитор коррозии </w:t>
      </w:r>
      <w:r w:rsidRPr="00033132">
        <w:t>– химический реагент, который при введении в коррозионную среду (в незначительном количестве) снижает скорость коррозии металла.</w:t>
      </w:r>
    </w:p>
    <w:p w:rsidR="0033288C" w:rsidRPr="00033132" w:rsidRDefault="0033288C" w:rsidP="001865B8">
      <w:pPr>
        <w:pStyle w:val="a6"/>
        <w:spacing w:after="0"/>
      </w:pPr>
    </w:p>
    <w:p w:rsidR="0033288C" w:rsidRPr="00033132" w:rsidRDefault="0033288C" w:rsidP="001865B8">
      <w:pPr>
        <w:pStyle w:val="a6"/>
        <w:spacing w:after="0"/>
      </w:pPr>
      <w:r w:rsidRPr="00033132">
        <w:rPr>
          <w:rFonts w:ascii="Arial" w:hAnsi="Arial" w:cs="Arial"/>
          <w:b/>
          <w:i/>
          <w:caps/>
          <w:sz w:val="20"/>
        </w:rPr>
        <w:t xml:space="preserve">Ингибитор солеотложений </w:t>
      </w:r>
      <w:r w:rsidRPr="00033132">
        <w:t>– химический реагент, способствующий предотвращению отложений минеральных солей в трубопроводах и нефтепромысловом оборудовании.</w:t>
      </w:r>
    </w:p>
    <w:p w:rsidR="0033288C" w:rsidRDefault="0033288C" w:rsidP="001865B8">
      <w:pPr>
        <w:pStyle w:val="a6"/>
        <w:spacing w:after="0"/>
      </w:pPr>
    </w:p>
    <w:p w:rsidR="00CD44FB" w:rsidRDefault="00CD44FB" w:rsidP="00CD44FB">
      <w:pPr>
        <w:pStyle w:val="13"/>
        <w:tabs>
          <w:tab w:val="clear" w:pos="900"/>
        </w:tabs>
        <w:ind w:left="0" w:firstLine="0"/>
        <w:rPr>
          <w:bCs/>
          <w:color w:val="000000"/>
        </w:rPr>
      </w:pPr>
      <w:r w:rsidRPr="00D35636">
        <w:rPr>
          <w:rFonts w:ascii="Arial" w:hAnsi="Arial" w:cs="Arial"/>
          <w:b/>
          <w:bCs/>
          <w:i/>
          <w:caps/>
          <w:sz w:val="20"/>
        </w:rPr>
        <w:t>Испытания</w:t>
      </w:r>
      <w:r>
        <w:rPr>
          <w:rFonts w:ascii="Arial" w:hAnsi="Arial" w:cs="Arial"/>
          <w:b/>
          <w:bCs/>
          <w:i/>
          <w:caps/>
          <w:sz w:val="20"/>
        </w:rPr>
        <w:t xml:space="preserve"> ХИМИЧЕСКОГО РЕАГЕНТА </w:t>
      </w:r>
      <w:r w:rsidRPr="00D35636">
        <w:rPr>
          <w:bCs/>
          <w:color w:val="000000"/>
        </w:rPr>
        <w:t xml:space="preserve">– техническая операция, заключающаяся в установлении одной или нескольких характеристик </w:t>
      </w:r>
      <w:r>
        <w:rPr>
          <w:bCs/>
          <w:color w:val="000000"/>
        </w:rPr>
        <w:t>химического реагента</w:t>
      </w:r>
      <w:r w:rsidRPr="00D35636">
        <w:rPr>
          <w:bCs/>
          <w:color w:val="000000"/>
        </w:rPr>
        <w:t>, в соответствии с установленной про</w:t>
      </w:r>
      <w:r>
        <w:rPr>
          <w:bCs/>
          <w:color w:val="000000"/>
        </w:rPr>
        <w:t>цедурой.</w:t>
      </w:r>
    </w:p>
    <w:p w:rsidR="00CD44FB" w:rsidRPr="00033132" w:rsidRDefault="00CD44FB" w:rsidP="001865B8">
      <w:pPr>
        <w:pStyle w:val="a6"/>
        <w:spacing w:after="0"/>
      </w:pPr>
    </w:p>
    <w:p w:rsidR="0033288C" w:rsidRPr="00033132" w:rsidRDefault="0033288C" w:rsidP="001865B8">
      <w:r w:rsidRPr="00033132">
        <w:rPr>
          <w:rFonts w:ascii="Arial" w:hAnsi="Arial" w:cs="Arial"/>
          <w:b/>
          <w:i/>
          <w:sz w:val="20"/>
          <w:szCs w:val="20"/>
        </w:rPr>
        <w:t xml:space="preserve">КИСЛОТЫ, КИСЛОТНЫЕ СОСТАВЫ </w:t>
      </w:r>
      <w:r w:rsidRPr="00033132">
        <w:t>–</w:t>
      </w:r>
      <w:r w:rsidRPr="00033132">
        <w:rPr>
          <w:lang w:eastAsia="ko-KR"/>
        </w:rPr>
        <w:t xml:space="preserve"> реагенты, применяемые для проведения кислотных обработок с целью удаления сформированных отложений и стимуляции добывающих и нагнетательных скважин в терригенных и карбонатных коллекторах.</w:t>
      </w:r>
    </w:p>
    <w:p w:rsidR="0033288C" w:rsidRPr="00033132" w:rsidRDefault="0033288C" w:rsidP="001865B8"/>
    <w:p w:rsidR="00A271FE" w:rsidRPr="00033132" w:rsidRDefault="00A271FE" w:rsidP="001865B8">
      <w:r w:rsidRPr="00033132">
        <w:rPr>
          <w:rFonts w:ascii="Arial" w:hAnsi="Arial" w:cs="Arial"/>
          <w:b/>
          <w:i/>
          <w:caps/>
          <w:sz w:val="20"/>
        </w:rPr>
        <w:t xml:space="preserve">комплексный ингибитор солеотложений и коррозии </w:t>
      </w:r>
      <w:r w:rsidRPr="00033132">
        <w:t>– химический реагент комплексного действия, обладающий свойствами ингибитора солеотложений и ингибитора коррозии.</w:t>
      </w:r>
    </w:p>
    <w:p w:rsidR="00A271FE" w:rsidRPr="00033132" w:rsidRDefault="00A271FE" w:rsidP="001865B8"/>
    <w:p w:rsidR="00BC338A" w:rsidRPr="00033132" w:rsidRDefault="00BC338A" w:rsidP="001865B8">
      <w:r w:rsidRPr="00033132">
        <w:rPr>
          <w:rFonts w:ascii="Arial" w:hAnsi="Arial" w:cs="Arial"/>
          <w:b/>
          <w:i/>
          <w:sz w:val="20"/>
          <w:szCs w:val="20"/>
        </w:rPr>
        <w:t xml:space="preserve">КИНЕМАТИЧЕСКАЯ </w:t>
      </w:r>
      <w:r w:rsidRPr="00033132">
        <w:rPr>
          <w:rStyle w:val="afb"/>
          <w:rFonts w:ascii="Arial" w:hAnsi="Arial" w:cs="Arial"/>
          <w:i/>
          <w:sz w:val="20"/>
        </w:rPr>
        <w:t>ВЯЗКОСТЬ</w:t>
      </w:r>
      <w:r w:rsidRPr="00033132">
        <w:rPr>
          <w:rStyle w:val="afb"/>
        </w:rPr>
        <w:t xml:space="preserve"> ν </w:t>
      </w:r>
      <w:r w:rsidRPr="00033132">
        <w:t xml:space="preserve">– отношение динамической вязкости </w:t>
      </w:r>
      <w:r w:rsidRPr="00033132">
        <w:rPr>
          <w:rStyle w:val="afb"/>
        </w:rPr>
        <w:t>µ</w:t>
      </w:r>
      <w:r w:rsidRPr="00033132">
        <w:t xml:space="preserve"> к плотности жидкости </w:t>
      </w:r>
      <w:r w:rsidRPr="00033132">
        <w:rPr>
          <w:rStyle w:val="afb"/>
        </w:rPr>
        <w:t xml:space="preserve">ρ </w:t>
      </w:r>
      <w:r w:rsidRPr="00033132">
        <w:t>и своим происхождением обязана классическим методам измерения вязкости, таким как измерение времени вытекания заданного объёма через калиброванное отверстие под действием силы тяжести.</w:t>
      </w:r>
    </w:p>
    <w:p w:rsidR="00BC338A" w:rsidRDefault="00BC338A" w:rsidP="001865B8"/>
    <w:p w:rsidR="00071401" w:rsidRDefault="00071401" w:rsidP="00071401">
      <w:pPr>
        <w:pStyle w:val="S0"/>
      </w:pPr>
      <w:r w:rsidRPr="00091078">
        <w:rPr>
          <w:rFonts w:ascii="Arial" w:hAnsi="Arial" w:cs="Arial"/>
          <w:b/>
          <w:i/>
          <w:caps/>
          <w:sz w:val="20"/>
        </w:rPr>
        <w:t>Лабораторные испытания</w:t>
      </w:r>
      <w:r>
        <w:rPr>
          <w:rFonts w:ascii="Arial" w:hAnsi="Arial" w:cs="Arial"/>
          <w:b/>
          <w:i/>
          <w:caps/>
          <w:sz w:val="20"/>
        </w:rPr>
        <w:t xml:space="preserve"> ХИМИЧЕСКОГО РЕАГЕНТА </w:t>
      </w:r>
      <w:r w:rsidRPr="00091078">
        <w:t xml:space="preserve">– испытания </w:t>
      </w:r>
      <w:r w:rsidRPr="00247805">
        <w:t>химическ</w:t>
      </w:r>
      <w:r>
        <w:t>ого</w:t>
      </w:r>
      <w:r w:rsidRPr="00247805">
        <w:t xml:space="preserve"> реагент</w:t>
      </w:r>
      <w:r>
        <w:t>а</w:t>
      </w:r>
      <w:r w:rsidRPr="00091078">
        <w:t>, пров</w:t>
      </w:r>
      <w:r>
        <w:t>одимые в лабораторных условиях.</w:t>
      </w:r>
    </w:p>
    <w:p w:rsidR="00071401" w:rsidRPr="00033132" w:rsidRDefault="00071401" w:rsidP="001865B8"/>
    <w:p w:rsidR="00BC338A" w:rsidRPr="00033132" w:rsidRDefault="00BC338A" w:rsidP="001865B8">
      <w:r w:rsidRPr="00033132">
        <w:rPr>
          <w:rFonts w:ascii="Arial" w:hAnsi="Arial" w:cs="Arial"/>
          <w:b/>
          <w:i/>
          <w:sz w:val="20"/>
          <w:szCs w:val="20"/>
        </w:rPr>
        <w:t>ЛАБОРАТОРНЫЙ ОБРАЗЕЦ</w:t>
      </w:r>
      <w:r w:rsidRPr="00033132">
        <w:t xml:space="preserve"> – проба химического реагента, отобранная непосредственно для проведения лабораторного анализа.</w:t>
      </w:r>
    </w:p>
    <w:p w:rsidR="00BC338A" w:rsidRDefault="00BC338A" w:rsidP="001865B8"/>
    <w:p w:rsidR="00F11500" w:rsidRDefault="00F11500" w:rsidP="00F11500">
      <w:pPr>
        <w:pStyle w:val="13"/>
        <w:tabs>
          <w:tab w:val="clear" w:pos="900"/>
        </w:tabs>
        <w:ind w:left="0" w:firstLine="0"/>
        <w:rPr>
          <w:bCs/>
          <w:color w:val="000000"/>
        </w:rPr>
      </w:pPr>
      <w:r w:rsidRPr="00D35636">
        <w:rPr>
          <w:rFonts w:ascii="Arial" w:hAnsi="Arial" w:cs="Arial"/>
          <w:b/>
          <w:bCs/>
          <w:i/>
          <w:caps/>
          <w:sz w:val="20"/>
        </w:rPr>
        <w:t>Метод испытания</w:t>
      </w:r>
      <w:r w:rsidRPr="00D35636">
        <w:rPr>
          <w:bCs/>
          <w:color w:val="000000"/>
        </w:rPr>
        <w:t xml:space="preserve"> – </w:t>
      </w:r>
      <w:r>
        <w:rPr>
          <w:rStyle w:val="urtxtemph"/>
        </w:rPr>
        <w:t>совокупность конкретно описанных операций, выполнение которых обеспечивает получение результатов испытания с установленными показателями точности</w:t>
      </w:r>
      <w:r w:rsidRPr="00520286">
        <w:rPr>
          <w:bCs/>
          <w:color w:val="000000"/>
        </w:rPr>
        <w:t>.</w:t>
      </w:r>
    </w:p>
    <w:p w:rsidR="00F11500" w:rsidRPr="00033132" w:rsidRDefault="00F11500" w:rsidP="001865B8"/>
    <w:p w:rsidR="0033288C" w:rsidRPr="00033132" w:rsidRDefault="0033288C" w:rsidP="001865B8">
      <w:pPr>
        <w:rPr>
          <w:lang w:eastAsia="ko-KR"/>
        </w:rPr>
      </w:pPr>
      <w:r w:rsidRPr="00033132">
        <w:rPr>
          <w:rFonts w:ascii="Arial" w:hAnsi="Arial" w:cs="Arial"/>
          <w:b/>
          <w:i/>
          <w:sz w:val="20"/>
          <w:szCs w:val="20"/>
        </w:rPr>
        <w:t xml:space="preserve">НЕЙТРАЛИЗАТОРЫ СЕРОВОДОРОДА </w:t>
      </w:r>
      <w:r w:rsidRPr="00033132">
        <w:t>–</w:t>
      </w:r>
      <w:r w:rsidRPr="00033132">
        <w:rPr>
          <w:lang w:eastAsia="ko-KR"/>
        </w:rPr>
        <w:t xml:space="preserve"> реагенты, предназначенные для нейтрализации сероводорода и легких меркаптанов в нефти.</w:t>
      </w:r>
    </w:p>
    <w:p w:rsidR="00BC338A" w:rsidRDefault="00BC338A" w:rsidP="001865B8"/>
    <w:p w:rsidR="00E211AD" w:rsidRDefault="00E211AD" w:rsidP="00E211AD">
      <w:r w:rsidRPr="00D35636">
        <w:rPr>
          <w:rFonts w:ascii="Arial" w:hAnsi="Arial" w:cs="Arial"/>
          <w:b/>
          <w:i/>
          <w:caps/>
          <w:sz w:val="20"/>
        </w:rPr>
        <w:lastRenderedPageBreak/>
        <w:t xml:space="preserve">Нормативный докуменТ </w:t>
      </w:r>
      <w:r>
        <w:t>–</w:t>
      </w:r>
      <w:r w:rsidRPr="00D35636">
        <w:t xml:space="preserve"> документ, </w:t>
      </w:r>
      <w:r>
        <w:t>устанавливающий</w:t>
      </w:r>
      <w:r w:rsidRPr="00D35636">
        <w:t xml:space="preserve"> правила, общие принципы или характеристики, касающиеся различных видов деятельности или их результатов. </w:t>
      </w:r>
    </w:p>
    <w:p w:rsidR="00E211AD" w:rsidRDefault="00E211AD" w:rsidP="00E211AD"/>
    <w:p w:rsidR="00E211AD" w:rsidRDefault="00E211AD" w:rsidP="00E211AD">
      <w:pPr>
        <w:ind w:left="567"/>
        <w:rPr>
          <w:i/>
        </w:rPr>
      </w:pPr>
      <w:r w:rsidRPr="00A72CD7">
        <w:rPr>
          <w:i/>
          <w:u w:val="single"/>
        </w:rPr>
        <w:t>Примечание:</w:t>
      </w:r>
      <w:r w:rsidRPr="00A72CD7">
        <w:rPr>
          <w:i/>
        </w:rPr>
        <w:t xml:space="preserve"> В настоящем </w:t>
      </w:r>
      <w:r>
        <w:rPr>
          <w:i/>
        </w:rPr>
        <w:t>Положении</w:t>
      </w:r>
      <w:r w:rsidRPr="00A72CD7">
        <w:rPr>
          <w:i/>
        </w:rPr>
        <w:t xml:space="preserve"> термин охватывает такие понятия как </w:t>
      </w:r>
      <w:r>
        <w:rPr>
          <w:i/>
        </w:rPr>
        <w:t>ГОСТ</w:t>
      </w:r>
      <w:r w:rsidRPr="00A72CD7">
        <w:rPr>
          <w:i/>
        </w:rPr>
        <w:t>, технические условия, регламенты и т.д.</w:t>
      </w:r>
    </w:p>
    <w:p w:rsidR="00E211AD" w:rsidRPr="00A72CD7" w:rsidRDefault="00E211AD" w:rsidP="00E211AD">
      <w:pPr>
        <w:rPr>
          <w:i/>
        </w:rPr>
      </w:pPr>
    </w:p>
    <w:p w:rsidR="00071401" w:rsidRDefault="00071401" w:rsidP="00071401">
      <w:pPr>
        <w:pStyle w:val="S0"/>
      </w:pPr>
      <w:r w:rsidRPr="00091078">
        <w:rPr>
          <w:rFonts w:ascii="Arial" w:hAnsi="Arial" w:cs="Arial"/>
          <w:b/>
          <w:i/>
          <w:caps/>
          <w:sz w:val="20"/>
        </w:rPr>
        <w:t>Опытно-промысловые испытания</w:t>
      </w:r>
      <w:r w:rsidRPr="00B86494">
        <w:rPr>
          <w:rFonts w:ascii="Arial" w:hAnsi="Arial" w:cs="Arial"/>
          <w:b/>
          <w:i/>
          <w:caps/>
          <w:sz w:val="20"/>
        </w:rPr>
        <w:t xml:space="preserve"> ХИМИЧЕСКОГО РЕАГЕНТА</w:t>
      </w:r>
      <w:r>
        <w:rPr>
          <w:rFonts w:ascii="Arial" w:hAnsi="Arial" w:cs="Arial"/>
          <w:b/>
          <w:i/>
          <w:caps/>
          <w:sz w:val="20"/>
        </w:rPr>
        <w:t xml:space="preserve"> </w:t>
      </w:r>
      <w:r w:rsidRPr="00091078">
        <w:t xml:space="preserve">– испытания </w:t>
      </w:r>
      <w:r w:rsidRPr="00247805">
        <w:t>опытных партий химическ</w:t>
      </w:r>
      <w:r>
        <w:t>ого</w:t>
      </w:r>
      <w:r w:rsidRPr="00091078">
        <w:rPr>
          <w:rFonts w:ascii="Arial" w:hAnsi="Arial" w:cs="Arial"/>
          <w:b/>
          <w:i/>
          <w:caps/>
          <w:sz w:val="20"/>
        </w:rPr>
        <w:t xml:space="preserve"> </w:t>
      </w:r>
      <w:r w:rsidRPr="00247805">
        <w:t>реагент</w:t>
      </w:r>
      <w:r>
        <w:t>а</w:t>
      </w:r>
      <w:r w:rsidRPr="00091078">
        <w:t xml:space="preserve"> на действующих объектах добычи углеводородного сырья </w:t>
      </w:r>
      <w:r w:rsidRPr="00247805">
        <w:t>Компании</w:t>
      </w:r>
      <w:r w:rsidRPr="00091078">
        <w:t>.</w:t>
      </w:r>
    </w:p>
    <w:p w:rsidR="00071401" w:rsidRPr="00091078" w:rsidRDefault="00071401" w:rsidP="00071401">
      <w:pPr>
        <w:pStyle w:val="S0"/>
      </w:pPr>
    </w:p>
    <w:p w:rsidR="00071401" w:rsidRDefault="00071401" w:rsidP="00071401">
      <w:pPr>
        <w:pStyle w:val="S0"/>
      </w:pPr>
      <w:r w:rsidRPr="00091078">
        <w:rPr>
          <w:rFonts w:ascii="Arial" w:hAnsi="Arial" w:cs="Arial"/>
          <w:b/>
          <w:i/>
          <w:caps/>
          <w:sz w:val="20"/>
        </w:rPr>
        <w:t>Опытная партия химического реагента</w:t>
      </w:r>
      <w:r w:rsidRPr="00091078">
        <w:t xml:space="preserve"> – количество </w:t>
      </w:r>
      <w:r w:rsidRPr="00247805">
        <w:t>химического реагента</w:t>
      </w:r>
      <w:r w:rsidRPr="00091078">
        <w:t xml:space="preserve">, необходимое для проведения </w:t>
      </w:r>
      <w:r w:rsidRPr="00247805">
        <w:t>опытно-промысловых испытаний</w:t>
      </w:r>
      <w:r w:rsidRPr="00091078">
        <w:t xml:space="preserve">. </w:t>
      </w:r>
    </w:p>
    <w:p w:rsidR="00071401" w:rsidRDefault="00071401" w:rsidP="00071401">
      <w:pPr>
        <w:pStyle w:val="S0"/>
      </w:pPr>
    </w:p>
    <w:p w:rsidR="00071401" w:rsidRDefault="00071401" w:rsidP="00071401">
      <w:pPr>
        <w:pStyle w:val="S0"/>
      </w:pPr>
      <w:r w:rsidRPr="00091078">
        <w:rPr>
          <w:rFonts w:ascii="Arial" w:hAnsi="Arial" w:cs="Arial"/>
          <w:b/>
          <w:i/>
          <w:caps/>
          <w:sz w:val="20"/>
        </w:rPr>
        <w:t>Партия химического реагента</w:t>
      </w:r>
      <w:r w:rsidRPr="00091078">
        <w:t xml:space="preserve"> – любое количество </w:t>
      </w:r>
      <w:r w:rsidRPr="00247805">
        <w:t>химического реагента</w:t>
      </w:r>
      <w:r w:rsidRPr="00091078">
        <w:t>, сопровождаемое одним документом (паспортом) и соответствующее по показателям качества указанным в нём параметрам.</w:t>
      </w:r>
    </w:p>
    <w:p w:rsidR="00071401" w:rsidRPr="00033132" w:rsidRDefault="00071401" w:rsidP="001865B8"/>
    <w:p w:rsidR="00233B30" w:rsidRDefault="00233B30" w:rsidP="00233B30">
      <w:pPr>
        <w:rPr>
          <w:lang w:eastAsia="ko-KR"/>
        </w:rPr>
      </w:pPr>
      <w:r w:rsidRPr="00033132">
        <w:rPr>
          <w:rFonts w:ascii="Arial" w:hAnsi="Arial" w:cs="Arial"/>
          <w:b/>
          <w:i/>
          <w:sz w:val="20"/>
          <w:szCs w:val="20"/>
        </w:rPr>
        <w:t>ПЕНОГАСИТЕЛ</w:t>
      </w:r>
      <w:r w:rsidR="0025725F" w:rsidRPr="00033132">
        <w:rPr>
          <w:rFonts w:ascii="Arial" w:hAnsi="Arial" w:cs="Arial"/>
          <w:b/>
          <w:i/>
          <w:sz w:val="20"/>
          <w:szCs w:val="20"/>
        </w:rPr>
        <w:t>Ь</w:t>
      </w:r>
      <w:r w:rsidRPr="00033132">
        <w:rPr>
          <w:rFonts w:ascii="Arial" w:hAnsi="Arial" w:cs="Arial"/>
          <w:b/>
          <w:i/>
          <w:sz w:val="20"/>
          <w:szCs w:val="20"/>
        </w:rPr>
        <w:t xml:space="preserve"> </w:t>
      </w:r>
      <w:r w:rsidRPr="00033132">
        <w:t>–</w:t>
      </w:r>
      <w:r w:rsidRPr="00033132">
        <w:rPr>
          <w:lang w:eastAsia="ko-KR"/>
        </w:rPr>
        <w:t xml:space="preserve"> реагент, предназначенны</w:t>
      </w:r>
      <w:r w:rsidR="0025725F" w:rsidRPr="00033132">
        <w:rPr>
          <w:lang w:eastAsia="ko-KR"/>
        </w:rPr>
        <w:t>й</w:t>
      </w:r>
      <w:r w:rsidRPr="00033132">
        <w:rPr>
          <w:lang w:eastAsia="ko-KR"/>
        </w:rPr>
        <w:t xml:space="preserve"> для снижения и предотвращения образования пены в процессах добычи, подготовки и транспорта нефти.</w:t>
      </w:r>
    </w:p>
    <w:p w:rsidR="00071401" w:rsidRDefault="00071401" w:rsidP="00233B30">
      <w:pPr>
        <w:rPr>
          <w:lang w:eastAsia="ko-KR"/>
        </w:rPr>
      </w:pPr>
    </w:p>
    <w:p w:rsidR="00F342DA" w:rsidRDefault="00F342DA" w:rsidP="00F342DA">
      <w:pPr>
        <w:rPr>
          <w:lang w:eastAsia="ko-KR"/>
        </w:rPr>
      </w:pPr>
      <w:r w:rsidRPr="00033132">
        <w:rPr>
          <w:rFonts w:ascii="Arial" w:hAnsi="Arial" w:cs="Arial"/>
          <w:b/>
          <w:i/>
          <w:sz w:val="20"/>
          <w:szCs w:val="20"/>
        </w:rPr>
        <w:t>П</w:t>
      </w:r>
      <w:r>
        <w:rPr>
          <w:rFonts w:ascii="Arial" w:hAnsi="Arial" w:cs="Arial"/>
          <w:b/>
          <w:i/>
          <w:sz w:val="20"/>
          <w:szCs w:val="20"/>
        </w:rPr>
        <w:t>ОГЛОТИТЕЛЬ КИСЛОРОДА</w:t>
      </w:r>
      <w:r w:rsidRPr="00033132">
        <w:rPr>
          <w:rFonts w:ascii="Arial" w:hAnsi="Arial" w:cs="Arial"/>
          <w:b/>
          <w:i/>
          <w:sz w:val="20"/>
          <w:szCs w:val="20"/>
        </w:rPr>
        <w:t xml:space="preserve"> </w:t>
      </w:r>
      <w:r w:rsidRPr="00033132">
        <w:t>–</w:t>
      </w:r>
      <w:r w:rsidRPr="00033132">
        <w:rPr>
          <w:lang w:eastAsia="ko-KR"/>
        </w:rPr>
        <w:t xml:space="preserve"> реагент, предназначенный для снижения </w:t>
      </w:r>
      <w:r>
        <w:rPr>
          <w:lang w:eastAsia="ko-KR"/>
        </w:rPr>
        <w:t xml:space="preserve">содержания </w:t>
      </w:r>
      <w:r w:rsidRPr="00033132">
        <w:rPr>
          <w:lang w:eastAsia="ko-KR"/>
        </w:rPr>
        <w:t xml:space="preserve">и </w:t>
      </w:r>
      <w:r>
        <w:rPr>
          <w:lang w:eastAsia="ko-KR"/>
        </w:rPr>
        <w:t>удаления растворенного в воде кислорода.</w:t>
      </w:r>
    </w:p>
    <w:p w:rsidR="00F342DA" w:rsidRDefault="00F342DA" w:rsidP="00233B30">
      <w:pPr>
        <w:rPr>
          <w:lang w:eastAsia="ko-KR"/>
        </w:rPr>
      </w:pPr>
    </w:p>
    <w:p w:rsidR="00CD44FB" w:rsidRDefault="00CD44FB" w:rsidP="00CD44FB">
      <w:pPr>
        <w:pStyle w:val="af9"/>
        <w:tabs>
          <w:tab w:val="left" w:pos="1980"/>
          <w:tab w:val="left" w:pos="3780"/>
        </w:tabs>
        <w:spacing w:before="0"/>
        <w:rPr>
          <w:sz w:val="24"/>
          <w:szCs w:val="24"/>
        </w:rPr>
      </w:pPr>
      <w:r w:rsidRPr="00D35636">
        <w:rPr>
          <w:rFonts w:ascii="Arial" w:hAnsi="Arial" w:cs="Arial"/>
          <w:b/>
          <w:bCs/>
          <w:i/>
          <w:sz w:val="20"/>
        </w:rPr>
        <w:t xml:space="preserve">ПОДРЯДНАЯ (СЕРВИСНАЯ) ОРГАНИЗАЦИЯ </w:t>
      </w:r>
      <w:r w:rsidRPr="00D35636">
        <w:rPr>
          <w:bCs/>
          <w:color w:val="000000"/>
        </w:rPr>
        <w:t xml:space="preserve">– </w:t>
      </w:r>
      <w:r w:rsidRPr="0047053F">
        <w:rPr>
          <w:rStyle w:val="urtxtemph"/>
          <w:sz w:val="24"/>
          <w:szCs w:val="24"/>
        </w:rPr>
        <w:t xml:space="preserve">физическое или юридическое лицо, </w:t>
      </w:r>
      <w:r w:rsidR="002B721F">
        <w:rPr>
          <w:rStyle w:val="urtxtemph"/>
          <w:sz w:val="24"/>
          <w:szCs w:val="24"/>
        </w:rPr>
        <w:t>которое выполняет работы по договору подряда, заключаемому с заказчиками работ и услуг</w:t>
      </w:r>
      <w:r w:rsidRPr="0047053F">
        <w:rPr>
          <w:rStyle w:val="urtxtemph"/>
          <w:sz w:val="24"/>
          <w:szCs w:val="24"/>
        </w:rPr>
        <w:t>.</w:t>
      </w:r>
    </w:p>
    <w:p w:rsidR="00CD44FB" w:rsidRPr="00033132" w:rsidRDefault="00CD44FB" w:rsidP="00233B30">
      <w:pPr>
        <w:rPr>
          <w:lang w:eastAsia="ko-KR"/>
        </w:rPr>
      </w:pPr>
    </w:p>
    <w:p w:rsidR="00071401" w:rsidRDefault="00071401" w:rsidP="00071401">
      <w:pPr>
        <w:pStyle w:val="S0"/>
      </w:pPr>
      <w:r w:rsidRPr="00091078">
        <w:rPr>
          <w:rFonts w:ascii="Arial" w:hAnsi="Arial" w:cs="Arial"/>
          <w:b/>
          <w:i/>
          <w:caps/>
          <w:sz w:val="20"/>
        </w:rPr>
        <w:t>Предлабораторные исследования</w:t>
      </w:r>
      <w:r>
        <w:rPr>
          <w:rFonts w:ascii="Arial" w:hAnsi="Arial" w:cs="Arial"/>
          <w:b/>
          <w:i/>
          <w:caps/>
          <w:sz w:val="20"/>
        </w:rPr>
        <w:t xml:space="preserve"> ХИМИЧЕСКИХ РЕАГЕНТОВ</w:t>
      </w:r>
      <w:r w:rsidRPr="00091078">
        <w:t xml:space="preserve"> – исследования </w:t>
      </w:r>
      <w:r w:rsidRPr="00247805">
        <w:t>химических реагентов</w:t>
      </w:r>
      <w:r w:rsidRPr="00091078">
        <w:t xml:space="preserve"> в лабораторных или промысловых условиях, проводимые производителем (поставщиком) </w:t>
      </w:r>
      <w:r w:rsidRPr="00247805">
        <w:t>химических реагентов</w:t>
      </w:r>
      <w:r w:rsidRPr="00091078">
        <w:t xml:space="preserve"> или специализированными </w:t>
      </w:r>
      <w:r w:rsidR="00C36F5C">
        <w:t>организациями</w:t>
      </w:r>
      <w:r w:rsidRPr="00091078">
        <w:t>.</w:t>
      </w:r>
    </w:p>
    <w:p w:rsidR="00233B30" w:rsidRPr="00033132" w:rsidRDefault="00233B30" w:rsidP="001865B8"/>
    <w:p w:rsidR="00BC338A" w:rsidRPr="00033132" w:rsidRDefault="00BC338A" w:rsidP="001865B8">
      <w:pPr>
        <w:pStyle w:val="S0"/>
        <w:rPr>
          <w:w w:val="102"/>
        </w:rPr>
      </w:pPr>
      <w:r w:rsidRPr="00033132">
        <w:rPr>
          <w:rFonts w:ascii="Arial" w:hAnsi="Arial" w:cs="Arial"/>
          <w:b/>
          <w:i/>
          <w:w w:val="102"/>
          <w:sz w:val="20"/>
          <w:szCs w:val="20"/>
        </w:rPr>
        <w:t>ПРОТИВОТУРБУЛЕНТНАЯ ПРИСАДКА</w:t>
      </w:r>
      <w:r w:rsidRPr="00033132">
        <w:rPr>
          <w:w w:val="102"/>
        </w:rPr>
        <w:t xml:space="preserve"> – </w:t>
      </w:r>
      <w:r w:rsidRPr="00033132">
        <w:t>химический реагент</w:t>
      </w:r>
      <w:r w:rsidRPr="00033132">
        <w:rPr>
          <w:w w:val="102"/>
        </w:rPr>
        <w:t>, способствующий снижению гидродинамического сопротивления углеводородной жидкости и увеличению пропускной способности трубопроводов.</w:t>
      </w:r>
    </w:p>
    <w:p w:rsidR="00BC338A" w:rsidRPr="00033132" w:rsidRDefault="00BC338A" w:rsidP="001865B8"/>
    <w:p w:rsidR="00BC338A" w:rsidRPr="00033132" w:rsidRDefault="00BC338A" w:rsidP="001865B8">
      <w:pPr>
        <w:pStyle w:val="S0"/>
      </w:pPr>
      <w:r w:rsidRPr="00033132">
        <w:rPr>
          <w:rFonts w:ascii="Arial" w:hAnsi="Arial" w:cs="Arial"/>
          <w:b/>
          <w:i/>
          <w:caps/>
          <w:sz w:val="20"/>
        </w:rPr>
        <w:t>растворитель</w:t>
      </w:r>
      <w:r w:rsidR="00FF35E0" w:rsidRPr="00033132">
        <w:rPr>
          <w:rFonts w:ascii="Arial" w:hAnsi="Arial" w:cs="Arial"/>
          <w:b/>
          <w:i/>
          <w:caps/>
          <w:sz w:val="20"/>
        </w:rPr>
        <w:t>/ДИСПЕРГАТОР</w:t>
      </w:r>
      <w:r w:rsidRPr="00033132">
        <w:rPr>
          <w:rFonts w:ascii="Arial" w:hAnsi="Arial" w:cs="Arial"/>
          <w:b/>
          <w:i/>
          <w:caps/>
          <w:sz w:val="20"/>
        </w:rPr>
        <w:t xml:space="preserve"> АСПО </w:t>
      </w:r>
      <w:r w:rsidRPr="00033132">
        <w:t>–</w:t>
      </w:r>
      <w:r w:rsidRPr="00033132">
        <w:rPr>
          <w:rFonts w:ascii="Arial" w:hAnsi="Arial" w:cs="Arial"/>
          <w:b/>
          <w:i/>
          <w:caps/>
          <w:sz w:val="20"/>
        </w:rPr>
        <w:t xml:space="preserve"> </w:t>
      </w:r>
      <w:r w:rsidRPr="00033132">
        <w:t>химический реагент</w:t>
      </w:r>
      <w:r w:rsidRPr="00033132">
        <w:rPr>
          <w:rFonts w:ascii="Arial" w:hAnsi="Arial" w:cs="Arial"/>
          <w:b/>
          <w:i/>
          <w:caps/>
          <w:sz w:val="20"/>
        </w:rPr>
        <w:t xml:space="preserve">, </w:t>
      </w:r>
      <w:r w:rsidRPr="00033132">
        <w:t>способствующий растворению</w:t>
      </w:r>
      <w:r w:rsidR="00FF35E0" w:rsidRPr="00033132">
        <w:t>/диспергированию</w:t>
      </w:r>
      <w:r w:rsidRPr="00033132">
        <w:t xml:space="preserve"> асфальтеносмолопарафинистых отложений (АСПО) нефти.</w:t>
      </w:r>
    </w:p>
    <w:p w:rsidR="00BC338A" w:rsidRPr="00033132" w:rsidRDefault="00BC338A" w:rsidP="001865B8"/>
    <w:p w:rsidR="0033288C" w:rsidRDefault="00BC338A" w:rsidP="001865B8">
      <w:r w:rsidRPr="00033132">
        <w:rPr>
          <w:rFonts w:ascii="Arial" w:hAnsi="Arial" w:cs="Arial"/>
          <w:b/>
          <w:i/>
          <w:sz w:val="20"/>
          <w:szCs w:val="20"/>
        </w:rPr>
        <w:t>СЛЕЖИВАЕМОСТЬ СОЛИ</w:t>
      </w:r>
      <w:r w:rsidRPr="00033132">
        <w:t xml:space="preserve"> – свойство соли образовывать фазовые контакты сцепления между зернами при определенных внешних условиях. </w:t>
      </w:r>
    </w:p>
    <w:p w:rsidR="002B721F" w:rsidRPr="00033132" w:rsidRDefault="002B721F" w:rsidP="001865B8"/>
    <w:p w:rsidR="0033288C" w:rsidRPr="00033132" w:rsidRDefault="0033288C" w:rsidP="001865B8">
      <w:pPr>
        <w:widowControl w:val="0"/>
        <w:autoSpaceDE w:val="0"/>
        <w:autoSpaceDN w:val="0"/>
        <w:adjustRightInd w:val="0"/>
        <w:rPr>
          <w:lang w:eastAsia="ko-KR"/>
        </w:rPr>
      </w:pPr>
      <w:r w:rsidRPr="00033132">
        <w:rPr>
          <w:rFonts w:ascii="Arial" w:hAnsi="Arial" w:cs="Arial"/>
          <w:b/>
          <w:i/>
          <w:sz w:val="20"/>
          <w:szCs w:val="20"/>
        </w:rPr>
        <w:t xml:space="preserve">СОЛИ ГЛУШЕНИЯ </w:t>
      </w:r>
      <w:r w:rsidRPr="00033132">
        <w:t>– химические реагенты, чьи водные растворы применяют для технологических операций, связанных с глушением – технологическим процессом, в результате которого создается противодавление на пласт и прекращается добыча пластового флюида</w:t>
      </w:r>
      <w:r w:rsidRPr="00033132">
        <w:rPr>
          <w:lang w:eastAsia="ko-KR"/>
        </w:rPr>
        <w:t>.</w:t>
      </w:r>
    </w:p>
    <w:p w:rsidR="0033288C" w:rsidRDefault="0033288C" w:rsidP="001865B8"/>
    <w:p w:rsidR="00071401" w:rsidRDefault="00071401" w:rsidP="00071401">
      <w:pPr>
        <w:tabs>
          <w:tab w:val="left" w:pos="0"/>
          <w:tab w:val="left" w:pos="9899"/>
        </w:tabs>
        <w:ind w:right="-1"/>
        <w:rPr>
          <w:szCs w:val="24"/>
        </w:rPr>
      </w:pPr>
      <w:r>
        <w:rPr>
          <w:rFonts w:ascii="Arial" w:hAnsi="Arial" w:cs="Arial"/>
          <w:b/>
          <w:i/>
          <w:sz w:val="20"/>
          <w:szCs w:val="20"/>
        </w:rPr>
        <w:t xml:space="preserve">СТЕНДОВЫЕ ИСПЫТАНИЯ </w:t>
      </w:r>
      <w:r w:rsidRPr="00091078">
        <w:t>–</w:t>
      </w:r>
      <w:r w:rsidRPr="00444712">
        <w:rPr>
          <w:szCs w:val="24"/>
        </w:rPr>
        <w:t xml:space="preserve"> </w:t>
      </w:r>
      <w:r>
        <w:rPr>
          <w:szCs w:val="24"/>
        </w:rPr>
        <w:t xml:space="preserve">работы по оценке эффективности ингибитора коррозии, проводимые в условиях промысла с использованием специального оборудования – проточных ячеек – подключаемых непосредственно к трубопроводу для максимального моделирования условий перекачки. </w:t>
      </w:r>
    </w:p>
    <w:p w:rsidR="00A717E1" w:rsidRDefault="00A717E1" w:rsidP="00071401">
      <w:pPr>
        <w:tabs>
          <w:tab w:val="left" w:pos="0"/>
          <w:tab w:val="left" w:pos="9899"/>
        </w:tabs>
        <w:ind w:right="-1"/>
        <w:rPr>
          <w:szCs w:val="24"/>
        </w:rPr>
      </w:pPr>
    </w:p>
    <w:p w:rsidR="00CD44FB" w:rsidRDefault="00CD44FB" w:rsidP="00CD44FB">
      <w:pPr>
        <w:pStyle w:val="af9"/>
        <w:tabs>
          <w:tab w:val="left" w:pos="1980"/>
          <w:tab w:val="left" w:pos="3780"/>
        </w:tabs>
        <w:spacing w:before="0"/>
        <w:rPr>
          <w:bCs/>
          <w:iCs w:val="0"/>
          <w:color w:val="000000"/>
          <w:sz w:val="24"/>
        </w:rPr>
      </w:pPr>
      <w:r w:rsidRPr="00D35636">
        <w:rPr>
          <w:rFonts w:ascii="Arial" w:hAnsi="Arial" w:cs="Arial"/>
          <w:b/>
          <w:bCs/>
          <w:i/>
          <w:iCs w:val="0"/>
          <w:caps/>
          <w:sz w:val="20"/>
        </w:rPr>
        <w:lastRenderedPageBreak/>
        <w:t>ТЕКУЩИЙ КОНТРОЛЬ</w:t>
      </w:r>
      <w:r>
        <w:rPr>
          <w:rFonts w:ascii="Arial" w:hAnsi="Arial" w:cs="Arial"/>
          <w:b/>
          <w:bCs/>
          <w:i/>
          <w:iCs w:val="0"/>
          <w:caps/>
          <w:sz w:val="20"/>
        </w:rPr>
        <w:t xml:space="preserve"> ХИМИЧЕСКОГО РЕАГЕНТА</w:t>
      </w:r>
      <w:r w:rsidRPr="00D35636">
        <w:rPr>
          <w:bCs/>
          <w:color w:val="000000"/>
        </w:rPr>
        <w:t xml:space="preserve"> – </w:t>
      </w:r>
      <w:r w:rsidRPr="00D35636">
        <w:rPr>
          <w:bCs/>
          <w:iCs w:val="0"/>
          <w:color w:val="000000"/>
          <w:sz w:val="24"/>
        </w:rPr>
        <w:t>контроль соответствия химических реагентов установленным в нормативно-технической документации требованиям во время хранения на базах хранения.</w:t>
      </w:r>
    </w:p>
    <w:p w:rsidR="00071401" w:rsidRPr="00033132" w:rsidRDefault="00071401" w:rsidP="001865B8"/>
    <w:p w:rsidR="0033288C" w:rsidRDefault="0033288C" w:rsidP="001865B8">
      <w:pPr>
        <w:widowControl w:val="0"/>
        <w:autoSpaceDE w:val="0"/>
        <w:autoSpaceDN w:val="0"/>
        <w:adjustRightInd w:val="0"/>
        <w:rPr>
          <w:lang w:eastAsia="ko-KR"/>
        </w:rPr>
      </w:pPr>
      <w:r w:rsidRPr="00033132">
        <w:rPr>
          <w:rFonts w:ascii="Arial" w:hAnsi="Arial" w:cs="Arial"/>
          <w:b/>
          <w:i/>
          <w:caps/>
          <w:sz w:val="20"/>
          <w:szCs w:val="20"/>
        </w:rPr>
        <w:t xml:space="preserve">технические условия </w:t>
      </w:r>
      <w:r w:rsidRPr="00033132">
        <w:t>– документ, устанавливающий технические требования, которым должны удовлетворять конкретное изделие, материал, вещество и пр. или их группа</w:t>
      </w:r>
      <w:r w:rsidRPr="00033132">
        <w:rPr>
          <w:lang w:eastAsia="ko-KR"/>
        </w:rPr>
        <w:t>.</w:t>
      </w:r>
    </w:p>
    <w:p w:rsidR="00071401" w:rsidRDefault="00071401" w:rsidP="001865B8">
      <w:pPr>
        <w:widowControl w:val="0"/>
        <w:autoSpaceDE w:val="0"/>
        <w:autoSpaceDN w:val="0"/>
        <w:adjustRightInd w:val="0"/>
        <w:rPr>
          <w:lang w:eastAsia="ko-KR"/>
        </w:rPr>
      </w:pPr>
    </w:p>
    <w:p w:rsidR="00071401" w:rsidRDefault="00071401" w:rsidP="00071401">
      <w:pPr>
        <w:tabs>
          <w:tab w:val="left" w:pos="0"/>
          <w:tab w:val="left" w:pos="9899"/>
        </w:tabs>
        <w:ind w:right="-1"/>
      </w:pPr>
      <w:r w:rsidRPr="00091078">
        <w:rPr>
          <w:rFonts w:ascii="Arial" w:hAnsi="Arial" w:cs="Arial"/>
          <w:b/>
          <w:i/>
          <w:caps/>
          <w:sz w:val="20"/>
        </w:rPr>
        <w:t>товарная форма химического реагента</w:t>
      </w:r>
      <w:r w:rsidRPr="00091078">
        <w:t xml:space="preserve"> – вид, в котором </w:t>
      </w:r>
      <w:r w:rsidRPr="00247805">
        <w:t>химический реагент</w:t>
      </w:r>
      <w:r w:rsidRPr="00091078">
        <w:t xml:space="preserve"> поставляется потребителю.</w:t>
      </w:r>
    </w:p>
    <w:p w:rsidR="0033288C" w:rsidRDefault="0033288C" w:rsidP="001865B8"/>
    <w:p w:rsidR="00071401" w:rsidRDefault="00071401" w:rsidP="00071401">
      <w:pPr>
        <w:pStyle w:val="S0"/>
      </w:pPr>
      <w:r w:rsidRPr="00091078">
        <w:rPr>
          <w:rFonts w:ascii="Arial" w:hAnsi="Arial" w:cs="Arial"/>
          <w:b/>
          <w:i/>
          <w:caps/>
          <w:sz w:val="20"/>
        </w:rPr>
        <w:t>удельный расход</w:t>
      </w:r>
      <w:r>
        <w:rPr>
          <w:rFonts w:ascii="Arial" w:hAnsi="Arial" w:cs="Arial"/>
          <w:b/>
          <w:i/>
          <w:caps/>
          <w:sz w:val="20"/>
        </w:rPr>
        <w:t xml:space="preserve"> ХИМИЧЕСКОГО РЕАГЕНТА</w:t>
      </w:r>
      <w:r w:rsidRPr="00091078">
        <w:t xml:space="preserve"> – количество </w:t>
      </w:r>
      <w:r w:rsidRPr="00247805">
        <w:t>химического реагента</w:t>
      </w:r>
      <w:r w:rsidRPr="00091078">
        <w:t xml:space="preserve">, необходимое для достижения заданного уровня технологических показателей, отнесённое к единице обрабатываемой среды. </w:t>
      </w:r>
    </w:p>
    <w:p w:rsidR="00071401" w:rsidRPr="00033132" w:rsidRDefault="00071401" w:rsidP="001865B8"/>
    <w:p w:rsidR="0033288C" w:rsidRDefault="0033288C" w:rsidP="001865B8">
      <w:r w:rsidRPr="00033132">
        <w:rPr>
          <w:rFonts w:ascii="Arial" w:hAnsi="Arial" w:cs="Arial"/>
          <w:b/>
          <w:i/>
          <w:caps/>
          <w:sz w:val="20"/>
        </w:rPr>
        <w:t>Химический реагент</w:t>
      </w:r>
      <w:r w:rsidRPr="00033132">
        <w:t xml:space="preserve"> – вещество или смесь веществ, добавляемые в водонефтегазовые смеси для воздействия на процессы, связанные с добычей, сбором, подготовкой и транспортом углеводородного сырья и воды.</w:t>
      </w:r>
    </w:p>
    <w:p w:rsidR="0033288C" w:rsidRDefault="0033288C" w:rsidP="001865B8"/>
    <w:p w:rsidR="00A717E1" w:rsidRDefault="00A717E1" w:rsidP="001865B8"/>
    <w:p w:rsidR="00B020B1" w:rsidRPr="00A717E1" w:rsidRDefault="0033288C" w:rsidP="00A717E1">
      <w:pPr>
        <w:rPr>
          <w:rFonts w:ascii="Arial" w:hAnsi="Arial" w:cs="Arial"/>
          <w:b/>
        </w:rPr>
      </w:pPr>
      <w:bookmarkStart w:id="80" w:name="_Toc412713582"/>
      <w:bookmarkStart w:id="81" w:name="_Toc422514739"/>
      <w:bookmarkStart w:id="82" w:name="_Toc426563124"/>
      <w:bookmarkStart w:id="83" w:name="_Toc433807275"/>
      <w:bookmarkStart w:id="84" w:name="_Toc454888361"/>
      <w:bookmarkStart w:id="85" w:name="_Toc454888681"/>
      <w:r w:rsidRPr="00A717E1">
        <w:rPr>
          <w:rFonts w:ascii="Arial" w:hAnsi="Arial" w:cs="Arial"/>
          <w:b/>
        </w:rPr>
        <w:t>ТЕРМИНЫ И ОПРЕДЕЛЕНИЯ ДЛЯ ЦЕЛЕЙ НАСТОЯЩЕГО ДОКУМЕНТА</w:t>
      </w:r>
      <w:bookmarkEnd w:id="80"/>
      <w:bookmarkEnd w:id="81"/>
      <w:bookmarkEnd w:id="82"/>
      <w:bookmarkEnd w:id="83"/>
      <w:bookmarkEnd w:id="84"/>
      <w:bookmarkEnd w:id="85"/>
    </w:p>
    <w:p w:rsidR="00B020B1" w:rsidRPr="00A717E1" w:rsidRDefault="00B020B1" w:rsidP="00A717E1"/>
    <w:p w:rsidR="00071401" w:rsidRDefault="00071401" w:rsidP="00071401">
      <w:pPr>
        <w:tabs>
          <w:tab w:val="left" w:pos="0"/>
          <w:tab w:val="left" w:pos="9899"/>
        </w:tabs>
        <w:ind w:right="-1"/>
        <w:rPr>
          <w:szCs w:val="24"/>
        </w:rPr>
      </w:pPr>
      <w:r>
        <w:rPr>
          <w:rFonts w:ascii="Arial" w:hAnsi="Arial" w:cs="Arial"/>
          <w:b/>
          <w:i/>
          <w:sz w:val="20"/>
          <w:szCs w:val="20"/>
        </w:rPr>
        <w:t xml:space="preserve">ИСПОЛНИТЕЛЬ ЛАБОРАТОРНЫХ ИСПЫТАНИЙ </w:t>
      </w:r>
      <w:r>
        <w:t xml:space="preserve">– </w:t>
      </w:r>
      <w:r>
        <w:rPr>
          <w:szCs w:val="24"/>
        </w:rPr>
        <w:t xml:space="preserve">Общество Группы/сторонняя организация </w:t>
      </w:r>
      <w:r w:rsidRPr="00444712">
        <w:rPr>
          <w:szCs w:val="24"/>
        </w:rPr>
        <w:t>с аккредитованной в соответствующем порядке испытательной лабораторией</w:t>
      </w:r>
      <w:r>
        <w:rPr>
          <w:szCs w:val="24"/>
        </w:rPr>
        <w:t>,</w:t>
      </w:r>
      <w:r w:rsidRPr="00444712">
        <w:rPr>
          <w:szCs w:val="24"/>
        </w:rPr>
        <w:t xml:space="preserve"> осуществляющ</w:t>
      </w:r>
      <w:r w:rsidR="001820CD">
        <w:rPr>
          <w:szCs w:val="24"/>
        </w:rPr>
        <w:t>ие</w:t>
      </w:r>
      <w:r w:rsidRPr="00444712">
        <w:rPr>
          <w:szCs w:val="24"/>
        </w:rPr>
        <w:t xml:space="preserve"> лабораторные испытания химического реагента согласно утвержденной программ</w:t>
      </w:r>
      <w:r>
        <w:rPr>
          <w:szCs w:val="24"/>
        </w:rPr>
        <w:t>е</w:t>
      </w:r>
      <w:r w:rsidRPr="00444712">
        <w:rPr>
          <w:szCs w:val="24"/>
        </w:rPr>
        <w:t>.</w:t>
      </w:r>
    </w:p>
    <w:p w:rsidR="00071401" w:rsidRDefault="00071401" w:rsidP="00071401"/>
    <w:p w:rsidR="00CD44FB" w:rsidRDefault="00CD44FB" w:rsidP="00CD44FB">
      <w:pPr>
        <w:pStyle w:val="13"/>
        <w:tabs>
          <w:tab w:val="clear" w:pos="900"/>
        </w:tabs>
        <w:ind w:left="0" w:firstLine="0"/>
        <w:rPr>
          <w:bCs/>
          <w:color w:val="000000"/>
        </w:rPr>
      </w:pPr>
      <w:r w:rsidRPr="00D35636">
        <w:rPr>
          <w:rFonts w:ascii="Arial" w:hAnsi="Arial" w:cs="Arial"/>
          <w:b/>
          <w:bCs/>
          <w:i/>
          <w:caps/>
          <w:sz w:val="20"/>
        </w:rPr>
        <w:t>Испытательная лаборатория</w:t>
      </w:r>
      <w:r w:rsidRPr="00D35636">
        <w:rPr>
          <w:bCs/>
          <w:color w:val="000000"/>
        </w:rPr>
        <w:t xml:space="preserve"> – </w:t>
      </w:r>
      <w:r w:rsidRPr="007028EF">
        <w:rPr>
          <w:bCs/>
          <w:color w:val="000000"/>
        </w:rPr>
        <w:t>лаборатория, выполняющая испытания химических реагентов на предмет их соответствия требованиям нормативных документов</w:t>
      </w:r>
      <w:r>
        <w:rPr>
          <w:bCs/>
          <w:color w:val="000000"/>
        </w:rPr>
        <w:t>.</w:t>
      </w:r>
    </w:p>
    <w:p w:rsidR="00CD44FB" w:rsidRDefault="00CD44FB" w:rsidP="00071401"/>
    <w:p w:rsidR="00CD44FB" w:rsidRDefault="00CD44FB" w:rsidP="00CD44FB">
      <w:pPr>
        <w:pStyle w:val="13"/>
        <w:tabs>
          <w:tab w:val="clear" w:pos="900"/>
        </w:tabs>
        <w:ind w:left="0" w:firstLine="0"/>
      </w:pPr>
      <w:r w:rsidRPr="00D35636">
        <w:rPr>
          <w:rFonts w:ascii="Arial" w:hAnsi="Arial" w:cs="Arial"/>
          <w:b/>
          <w:i/>
          <w:caps/>
          <w:sz w:val="20"/>
        </w:rPr>
        <w:t>Паспорт партии</w:t>
      </w:r>
      <w:r w:rsidRPr="00D35636">
        <w:t xml:space="preserve"> </w:t>
      </w:r>
      <w:r w:rsidRPr="00541F2E">
        <w:rPr>
          <w:rFonts w:ascii="Arial" w:hAnsi="Arial" w:cs="Arial"/>
          <w:b/>
          <w:i/>
          <w:sz w:val="20"/>
        </w:rPr>
        <w:t>(ПАСПОРТ КАЧЕСТВА</w:t>
      </w:r>
      <w:r w:rsidRPr="007C3640">
        <w:rPr>
          <w:rFonts w:ascii="Arial" w:hAnsi="Arial" w:cs="Arial"/>
          <w:b/>
          <w:i/>
          <w:caps/>
          <w:sz w:val="20"/>
        </w:rPr>
        <w:t xml:space="preserve">) </w:t>
      </w:r>
      <w:r w:rsidR="007C3640" w:rsidRPr="007C3640">
        <w:rPr>
          <w:rFonts w:ascii="Arial" w:hAnsi="Arial" w:cs="Arial"/>
          <w:b/>
          <w:i/>
          <w:caps/>
          <w:sz w:val="20"/>
        </w:rPr>
        <w:t>химического реагента</w:t>
      </w:r>
      <w:r w:rsidR="007C3640" w:rsidRPr="002E1CBC">
        <w:t xml:space="preserve"> </w:t>
      </w:r>
      <w:r w:rsidRPr="00D35636">
        <w:rPr>
          <w:bCs/>
          <w:color w:val="000000"/>
        </w:rPr>
        <w:t xml:space="preserve">– </w:t>
      </w:r>
      <w:r w:rsidRPr="002E1CBC">
        <w:t xml:space="preserve">сопроводительный документ, устанавливающий качество </w:t>
      </w:r>
      <w:r>
        <w:t>химического реагента</w:t>
      </w:r>
      <w:r w:rsidRPr="002E1CBC">
        <w:t xml:space="preserve"> и</w:t>
      </w:r>
      <w:r>
        <w:t xml:space="preserve"> его технические характеристики, а так же</w:t>
      </w:r>
      <w:r w:rsidRPr="00C76429">
        <w:t xml:space="preserve"> устанавливающий соответствие представленного</w:t>
      </w:r>
      <w:r w:rsidRPr="0091668A">
        <w:t xml:space="preserve"> </w:t>
      </w:r>
      <w:r>
        <w:t>химического</w:t>
      </w:r>
      <w:r w:rsidRPr="00C76429">
        <w:t xml:space="preserve"> реагента ГОСТ, ТУ и иным нормативным документам</w:t>
      </w:r>
      <w:r w:rsidRPr="00541F2E">
        <w:rPr>
          <w:rFonts w:eastAsia="Arial Unicode MS"/>
        </w:rPr>
        <w:t xml:space="preserve"> готовой к отпуску потребителям при выходном контроле производителя</w:t>
      </w:r>
      <w:r>
        <w:rPr>
          <w:rFonts w:eastAsia="Arial Unicode MS"/>
        </w:rPr>
        <w:t>.</w:t>
      </w:r>
    </w:p>
    <w:p w:rsidR="00CD44FB" w:rsidRDefault="00CD44FB" w:rsidP="00071401"/>
    <w:p w:rsidR="00071401" w:rsidRDefault="00071401" w:rsidP="00071401">
      <w:pPr>
        <w:tabs>
          <w:tab w:val="left" w:pos="0"/>
          <w:tab w:val="left" w:pos="9899"/>
        </w:tabs>
        <w:ind w:right="-1"/>
      </w:pPr>
      <w:r w:rsidRPr="00E11339">
        <w:rPr>
          <w:rFonts w:ascii="Arial" w:hAnsi="Arial" w:cs="Arial"/>
          <w:b/>
          <w:i/>
          <w:sz w:val="20"/>
          <w:szCs w:val="20"/>
        </w:rPr>
        <w:t>ПРОИЗВОДИТЕЛЬ (ПОСТАВЩИК) ХИМИЧЕСК</w:t>
      </w:r>
      <w:r>
        <w:rPr>
          <w:rFonts w:ascii="Arial" w:hAnsi="Arial" w:cs="Arial"/>
          <w:b/>
          <w:i/>
          <w:sz w:val="20"/>
          <w:szCs w:val="20"/>
        </w:rPr>
        <w:t>ОГО</w:t>
      </w:r>
      <w:r w:rsidRPr="00E11339">
        <w:rPr>
          <w:rFonts w:ascii="Arial" w:hAnsi="Arial" w:cs="Arial"/>
          <w:b/>
          <w:i/>
          <w:sz w:val="20"/>
          <w:szCs w:val="20"/>
        </w:rPr>
        <w:t xml:space="preserve"> РЕГАГЕНТ</w:t>
      </w:r>
      <w:r>
        <w:rPr>
          <w:rFonts w:ascii="Arial" w:hAnsi="Arial" w:cs="Arial"/>
          <w:b/>
          <w:i/>
          <w:sz w:val="20"/>
          <w:szCs w:val="20"/>
        </w:rPr>
        <w:t>А</w:t>
      </w:r>
      <w:r>
        <w:t xml:space="preserve"> – сторонняя организация, осуществляющ</w:t>
      </w:r>
      <w:r w:rsidR="00545A85">
        <w:t>ая</w:t>
      </w:r>
      <w:r>
        <w:t xml:space="preserve"> полный цикл производства и/или поставки</w:t>
      </w:r>
      <w:r w:rsidRPr="00E11339">
        <w:t xml:space="preserve"> </w:t>
      </w:r>
      <w:r>
        <w:t>товарной формы химического реагента.</w:t>
      </w:r>
    </w:p>
    <w:p w:rsidR="00122558" w:rsidRDefault="00122558" w:rsidP="00071401">
      <w:pPr>
        <w:tabs>
          <w:tab w:val="left" w:pos="0"/>
          <w:tab w:val="left" w:pos="9899"/>
        </w:tabs>
        <w:ind w:right="-1"/>
      </w:pPr>
    </w:p>
    <w:p w:rsidR="00CD44FB" w:rsidRPr="00D35636" w:rsidRDefault="00CD44FB" w:rsidP="00CD44FB">
      <w:pPr>
        <w:pStyle w:val="13"/>
        <w:tabs>
          <w:tab w:val="clear" w:pos="900"/>
        </w:tabs>
        <w:ind w:left="0" w:firstLine="0"/>
      </w:pPr>
      <w:r w:rsidRPr="00D26020">
        <w:rPr>
          <w:rFonts w:ascii="Arial" w:hAnsi="Arial"/>
          <w:b/>
          <w:bCs/>
          <w:i/>
          <w:iCs/>
          <w:caps/>
          <w:sz w:val="20"/>
        </w:rPr>
        <w:t>Хими</w:t>
      </w:r>
      <w:r>
        <w:rPr>
          <w:rFonts w:ascii="Arial" w:hAnsi="Arial"/>
          <w:b/>
          <w:bCs/>
          <w:i/>
          <w:iCs/>
          <w:caps/>
          <w:sz w:val="20"/>
        </w:rPr>
        <w:t xml:space="preserve">ЗАЦИЯ (ХИМИЗАЦИЯ ПРОИЗВОДСТВЕННЫХ ПРОЦЕССОВ) </w:t>
      </w:r>
      <w:r>
        <w:rPr>
          <w:bCs/>
          <w:iCs/>
          <w:caps/>
          <w:szCs w:val="24"/>
        </w:rPr>
        <w:t>–</w:t>
      </w:r>
      <w:r w:rsidRPr="00D26020">
        <w:rPr>
          <w:bCs/>
          <w:iCs/>
          <w:caps/>
          <w:szCs w:val="24"/>
        </w:rPr>
        <w:t xml:space="preserve"> </w:t>
      </w:r>
      <w:r>
        <w:rPr>
          <w:rStyle w:val="18"/>
        </w:rPr>
        <w:t>использование химических реагентов в технологических процессах добычи, промыслового сбора, подготовки и транспортировки углеводородного сырья и воды.</w:t>
      </w:r>
    </w:p>
    <w:p w:rsidR="00514A44" w:rsidRDefault="00514A44" w:rsidP="00B020B1">
      <w:pPr>
        <w:pStyle w:val="21"/>
        <w:rPr>
          <w:rFonts w:ascii="Times New Roman" w:hAnsi="Times New Roman" w:cs="Times New Roman"/>
          <w:b w:val="0"/>
          <w:caps w:val="0"/>
          <w:sz w:val="28"/>
        </w:rPr>
        <w:sectPr w:rsidR="00514A44" w:rsidSect="0071662E">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23FEA" w:rsidRPr="00CF2818" w:rsidRDefault="003864ED" w:rsidP="00576DB8">
      <w:pPr>
        <w:pStyle w:val="S13"/>
        <w:numPr>
          <w:ilvl w:val="0"/>
          <w:numId w:val="28"/>
        </w:numPr>
        <w:ind w:left="0" w:firstLine="0"/>
      </w:pPr>
      <w:bookmarkStart w:id="86" w:name="_Toc153013094"/>
      <w:bookmarkStart w:id="87" w:name="_Toc156727020"/>
      <w:bookmarkStart w:id="88" w:name="_Toc164238419"/>
      <w:bookmarkStart w:id="89" w:name="_Toc433807277"/>
      <w:bookmarkStart w:id="90" w:name="_Toc454888683"/>
      <w:bookmarkStart w:id="91" w:name="_Toc465180403"/>
      <w:bookmarkEnd w:id="78"/>
      <w:bookmarkEnd w:id="79"/>
      <w:r>
        <w:rPr>
          <w:caps w:val="0"/>
        </w:rPr>
        <w:lastRenderedPageBreak/>
        <w:t>ОБОЗ</w:t>
      </w:r>
      <w:r w:rsidRPr="00B56515">
        <w:rPr>
          <w:caps w:val="0"/>
        </w:rPr>
        <w:t>НАЧЕНИЯ И СОКРАЩЕНИЯ</w:t>
      </w:r>
      <w:bookmarkEnd w:id="86"/>
      <w:bookmarkEnd w:id="87"/>
      <w:bookmarkEnd w:id="88"/>
      <w:bookmarkEnd w:id="89"/>
      <w:bookmarkEnd w:id="90"/>
      <w:bookmarkEnd w:id="91"/>
    </w:p>
    <w:p w:rsidR="00023FEA" w:rsidRDefault="00023FEA" w:rsidP="001865B8">
      <w:pPr>
        <w:tabs>
          <w:tab w:val="left" w:pos="0"/>
          <w:tab w:val="left" w:pos="9899"/>
        </w:tabs>
        <w:ind w:right="-1"/>
      </w:pPr>
    </w:p>
    <w:p w:rsidR="00362155" w:rsidRDefault="00362155" w:rsidP="001865B8">
      <w:pPr>
        <w:tabs>
          <w:tab w:val="left" w:pos="0"/>
          <w:tab w:val="left" w:pos="9899"/>
        </w:tabs>
        <w:ind w:right="-1"/>
      </w:pPr>
    </w:p>
    <w:p w:rsidR="00D902D0" w:rsidRPr="008C1DBA" w:rsidRDefault="00D902D0" w:rsidP="00D902D0">
      <w:r w:rsidRPr="008C1DBA">
        <w:rPr>
          <w:rFonts w:ascii="Arial" w:hAnsi="Arial" w:cs="Arial"/>
          <w:b/>
          <w:i/>
          <w:sz w:val="20"/>
          <w:szCs w:val="20"/>
        </w:rPr>
        <w:t>А</w:t>
      </w:r>
      <w:r>
        <w:rPr>
          <w:rFonts w:ascii="Arial" w:hAnsi="Arial" w:cs="Arial"/>
          <w:b/>
          <w:i/>
          <w:sz w:val="20"/>
          <w:szCs w:val="20"/>
        </w:rPr>
        <w:t>КТ ПП</w:t>
      </w:r>
      <w:r w:rsidRPr="008C1DBA">
        <w:rPr>
          <w:rFonts w:ascii="Arial" w:hAnsi="Arial" w:cs="Arial"/>
          <w:b/>
          <w:i/>
          <w:sz w:val="20"/>
          <w:szCs w:val="20"/>
        </w:rPr>
        <w:t xml:space="preserve"> </w:t>
      </w:r>
      <w:r w:rsidRPr="008C1DBA">
        <w:t xml:space="preserve">– </w:t>
      </w:r>
      <w:r>
        <w:t>акт промышленного применения</w:t>
      </w:r>
      <w:r w:rsidRPr="008C1DBA">
        <w:t>.</w:t>
      </w:r>
    </w:p>
    <w:p w:rsidR="00D902D0" w:rsidRDefault="00D902D0" w:rsidP="0072037A">
      <w:pPr>
        <w:pStyle w:val="S0"/>
      </w:pPr>
    </w:p>
    <w:p w:rsidR="0033288C" w:rsidRPr="008C1DBA" w:rsidRDefault="0033288C" w:rsidP="001865B8">
      <w:r w:rsidRPr="008C1DBA">
        <w:rPr>
          <w:rFonts w:ascii="Arial" w:hAnsi="Arial" w:cs="Arial"/>
          <w:b/>
          <w:i/>
          <w:sz w:val="20"/>
          <w:szCs w:val="20"/>
        </w:rPr>
        <w:t xml:space="preserve">АСПО </w:t>
      </w:r>
      <w:r w:rsidRPr="008C1DBA">
        <w:t>– асфальт</w:t>
      </w:r>
      <w:r w:rsidR="008C3341">
        <w:t>ен</w:t>
      </w:r>
      <w:r w:rsidRPr="008C1DBA">
        <w:t>осмолопарафинистые образования (отложения).</w:t>
      </w:r>
    </w:p>
    <w:p w:rsidR="0033288C" w:rsidRDefault="0033288C" w:rsidP="001865B8"/>
    <w:p w:rsidR="00F81DFE" w:rsidRDefault="00F81DFE" w:rsidP="00F81DFE">
      <w:pPr>
        <w:rPr>
          <w:rFonts w:eastAsia="Times New Roman"/>
          <w:color w:val="000000"/>
          <w:szCs w:val="24"/>
          <w:lang w:eastAsia="ru-RU"/>
        </w:rPr>
      </w:pPr>
      <w:r w:rsidRPr="00DA7AE6">
        <w:rPr>
          <w:rFonts w:ascii="Arial" w:eastAsia="Times New Roman" w:hAnsi="Arial" w:cs="Arial"/>
          <w:b/>
          <w:bCs/>
          <w:i/>
          <w:iCs/>
          <w:color w:val="000000"/>
          <w:sz w:val="20"/>
          <w:szCs w:val="20"/>
          <w:lang w:eastAsia="ru-RU"/>
        </w:rPr>
        <w:t>БДР</w:t>
      </w:r>
      <w:r>
        <w:rPr>
          <w:rFonts w:eastAsia="Times New Roman"/>
          <w:color w:val="000000"/>
          <w:szCs w:val="24"/>
          <w:lang w:eastAsia="ru-RU"/>
        </w:rPr>
        <w:t xml:space="preserve"> – блок дозирования реагентов.</w:t>
      </w:r>
    </w:p>
    <w:p w:rsidR="00F81DFE" w:rsidRDefault="00F81DFE" w:rsidP="00F81DFE">
      <w:pPr>
        <w:rPr>
          <w:rFonts w:eastAsia="Times New Roman"/>
          <w:color w:val="000000"/>
          <w:szCs w:val="24"/>
          <w:lang w:eastAsia="ru-RU"/>
        </w:rPr>
      </w:pPr>
    </w:p>
    <w:p w:rsidR="00F81DFE" w:rsidRDefault="00F81DFE" w:rsidP="00F81DFE">
      <w:pPr>
        <w:pStyle w:val="S0"/>
      </w:pPr>
      <w:r w:rsidRPr="00885F8C">
        <w:rPr>
          <w:rFonts w:ascii="Arial" w:hAnsi="Arial" w:cs="Arial"/>
          <w:b/>
          <w:bCs/>
          <w:i/>
          <w:iCs/>
          <w:color w:val="000000"/>
          <w:sz w:val="20"/>
          <w:szCs w:val="20"/>
        </w:rPr>
        <w:t>БРХ</w:t>
      </w:r>
      <w:r w:rsidRPr="00F93542">
        <w:t xml:space="preserve"> – блок химических реагентов.</w:t>
      </w:r>
    </w:p>
    <w:p w:rsidR="00F81DFE" w:rsidRPr="00F93542" w:rsidRDefault="00F81DFE" w:rsidP="00F81DFE">
      <w:pPr>
        <w:pStyle w:val="S0"/>
      </w:pPr>
    </w:p>
    <w:p w:rsidR="00F81DFE" w:rsidRDefault="00F81DFE" w:rsidP="00F81DFE">
      <w:pPr>
        <w:rPr>
          <w:rFonts w:eastAsia="Times New Roman"/>
          <w:szCs w:val="24"/>
          <w:lang w:eastAsia="ru-RU"/>
        </w:rPr>
      </w:pPr>
      <w:r w:rsidRPr="00E604BF">
        <w:rPr>
          <w:rFonts w:ascii="Arial" w:eastAsia="Times New Roman" w:hAnsi="Arial" w:cs="Arial"/>
          <w:b/>
          <w:bCs/>
          <w:i/>
          <w:iCs/>
          <w:sz w:val="20"/>
          <w:szCs w:val="20"/>
          <w:lang w:eastAsia="ru-RU"/>
        </w:rPr>
        <w:t>ВСО</w:t>
      </w:r>
      <w:r w:rsidRPr="00E604BF">
        <w:rPr>
          <w:rFonts w:eastAsia="Times New Roman"/>
          <w:szCs w:val="24"/>
          <w:lang w:eastAsia="ru-RU"/>
        </w:rPr>
        <w:t xml:space="preserve"> – внутрискважинное оборудование</w:t>
      </w:r>
      <w:r>
        <w:rPr>
          <w:rFonts w:eastAsia="Times New Roman"/>
          <w:szCs w:val="24"/>
          <w:lang w:eastAsia="ru-RU"/>
        </w:rPr>
        <w:t>.</w:t>
      </w:r>
    </w:p>
    <w:p w:rsidR="00F81DFE" w:rsidRPr="00885F8C" w:rsidRDefault="00F81DFE" w:rsidP="00F81DFE">
      <w:pPr>
        <w:rPr>
          <w:rStyle w:val="S4"/>
          <w:rFonts w:eastAsia="Calibri"/>
        </w:rPr>
      </w:pPr>
    </w:p>
    <w:p w:rsidR="00F81DFE" w:rsidRPr="00161D6B" w:rsidRDefault="00F81DFE" w:rsidP="00F81DFE">
      <w:pPr>
        <w:pStyle w:val="S0"/>
        <w:rPr>
          <w:b/>
        </w:rPr>
      </w:pPr>
      <w:r w:rsidRPr="00161D6B">
        <w:rPr>
          <w:rFonts w:ascii="Arial" w:hAnsi="Arial" w:cs="Arial"/>
          <w:b/>
          <w:bCs/>
          <w:i/>
          <w:iCs/>
          <w:color w:val="000000"/>
          <w:sz w:val="20"/>
          <w:szCs w:val="20"/>
        </w:rPr>
        <w:t>ГЖС</w:t>
      </w:r>
      <w:r w:rsidRPr="00161D6B">
        <w:rPr>
          <w:b/>
        </w:rPr>
        <w:t xml:space="preserve"> – </w:t>
      </w:r>
      <w:r w:rsidRPr="00161D6B">
        <w:t>газо-жидкостная смесь.</w:t>
      </w:r>
    </w:p>
    <w:p w:rsidR="00F81DFE" w:rsidRPr="00161D6B" w:rsidRDefault="00F81DFE" w:rsidP="00F81DFE">
      <w:pPr>
        <w:pStyle w:val="S0"/>
      </w:pPr>
    </w:p>
    <w:p w:rsidR="00F81DFE" w:rsidRPr="00161D6B" w:rsidRDefault="00F81DFE" w:rsidP="00F81DFE">
      <w:pPr>
        <w:rPr>
          <w:rFonts w:eastAsia="Times New Roman"/>
          <w:color w:val="000000"/>
          <w:szCs w:val="24"/>
          <w:lang w:eastAsia="ru-RU"/>
        </w:rPr>
      </w:pPr>
      <w:r w:rsidRPr="00161D6B">
        <w:rPr>
          <w:rFonts w:ascii="Arial" w:eastAsia="Times New Roman" w:hAnsi="Arial" w:cs="Arial"/>
          <w:b/>
          <w:bCs/>
          <w:i/>
          <w:iCs/>
          <w:color w:val="000000"/>
          <w:sz w:val="20"/>
          <w:szCs w:val="20"/>
          <w:lang w:eastAsia="ru-RU"/>
        </w:rPr>
        <w:t>ГИ</w:t>
      </w:r>
      <w:r w:rsidRPr="00161D6B">
        <w:rPr>
          <w:rFonts w:eastAsia="Times New Roman"/>
          <w:color w:val="000000"/>
          <w:szCs w:val="24"/>
          <w:lang w:eastAsia="ru-RU"/>
        </w:rPr>
        <w:t xml:space="preserve"> – главный инженер.</w:t>
      </w:r>
    </w:p>
    <w:p w:rsidR="00F81DFE" w:rsidRPr="00161D6B" w:rsidRDefault="00F81DFE" w:rsidP="00F81DFE">
      <w:pPr>
        <w:pStyle w:val="S0"/>
      </w:pPr>
    </w:p>
    <w:p w:rsidR="00F81DFE" w:rsidRPr="00161D6B" w:rsidRDefault="00F81DFE" w:rsidP="00F81DFE">
      <w:pPr>
        <w:rPr>
          <w:rFonts w:eastAsia="Times New Roman"/>
          <w:szCs w:val="24"/>
          <w:lang w:eastAsia="ru-RU"/>
        </w:rPr>
      </w:pPr>
      <w:r w:rsidRPr="00161D6B">
        <w:rPr>
          <w:rFonts w:ascii="Arial" w:eastAsia="Times New Roman" w:hAnsi="Arial" w:cs="Arial"/>
          <w:b/>
          <w:bCs/>
          <w:i/>
          <w:sz w:val="20"/>
          <w:szCs w:val="20"/>
          <w:lang w:eastAsia="ru-RU"/>
        </w:rPr>
        <w:t>ГН</w:t>
      </w:r>
      <w:r w:rsidRPr="00161D6B">
        <w:rPr>
          <w:rFonts w:eastAsia="Times New Roman"/>
          <w:szCs w:val="24"/>
          <w:lang w:eastAsia="ru-RU"/>
        </w:rPr>
        <w:t xml:space="preserve"> – гигиенические нормативы.</w:t>
      </w:r>
    </w:p>
    <w:p w:rsidR="00F81DFE" w:rsidRPr="00161D6B" w:rsidRDefault="00F81DFE" w:rsidP="00F81DFE">
      <w:pPr>
        <w:rPr>
          <w:rFonts w:eastAsia="Times New Roman"/>
          <w:szCs w:val="24"/>
          <w:lang w:eastAsia="ru-RU"/>
        </w:rPr>
      </w:pPr>
    </w:p>
    <w:p w:rsidR="00F81DFE" w:rsidRPr="00161D6B" w:rsidRDefault="00F81DFE" w:rsidP="00F81DFE">
      <w:pPr>
        <w:rPr>
          <w:rFonts w:eastAsia="Times New Roman"/>
          <w:szCs w:val="24"/>
          <w:lang w:eastAsia="ru-RU"/>
        </w:rPr>
      </w:pPr>
      <w:r w:rsidRPr="00161D6B">
        <w:rPr>
          <w:rFonts w:ascii="Arial" w:eastAsia="Times New Roman" w:hAnsi="Arial" w:cs="Arial"/>
          <w:b/>
          <w:bCs/>
          <w:i/>
          <w:iCs/>
          <w:color w:val="000000"/>
          <w:sz w:val="20"/>
          <w:szCs w:val="20"/>
          <w:lang w:eastAsia="ru-RU"/>
        </w:rPr>
        <w:t>ГНО</w:t>
      </w:r>
      <w:r w:rsidRPr="00161D6B">
        <w:rPr>
          <w:rFonts w:eastAsia="Times New Roman"/>
          <w:szCs w:val="24"/>
          <w:lang w:eastAsia="ru-RU"/>
        </w:rPr>
        <w:t xml:space="preserve"> – глубинное насосное оборудование.</w:t>
      </w:r>
    </w:p>
    <w:p w:rsidR="00A93A27" w:rsidRPr="00161D6B" w:rsidRDefault="00A93A27" w:rsidP="00F81DFE">
      <w:pPr>
        <w:rPr>
          <w:rFonts w:eastAsia="Times New Roman"/>
          <w:szCs w:val="24"/>
          <w:lang w:eastAsia="ru-RU"/>
        </w:rPr>
      </w:pPr>
    </w:p>
    <w:p w:rsidR="00F81DFE" w:rsidRPr="00161D6B" w:rsidRDefault="00F81DFE" w:rsidP="00F81DFE">
      <w:pPr>
        <w:rPr>
          <w:rFonts w:eastAsia="Times New Roman"/>
          <w:szCs w:val="24"/>
          <w:lang w:eastAsia="ru-RU"/>
        </w:rPr>
      </w:pPr>
      <w:r w:rsidRPr="00161D6B">
        <w:rPr>
          <w:rFonts w:ascii="Arial" w:eastAsia="Times New Roman" w:hAnsi="Arial" w:cs="Arial"/>
          <w:b/>
          <w:bCs/>
          <w:i/>
          <w:iCs/>
          <w:color w:val="000000"/>
          <w:sz w:val="20"/>
          <w:szCs w:val="20"/>
          <w:lang w:eastAsia="ru-RU"/>
        </w:rPr>
        <w:t>ГТМ</w:t>
      </w:r>
      <w:r w:rsidRPr="00161D6B">
        <w:rPr>
          <w:rFonts w:eastAsia="Times New Roman"/>
          <w:szCs w:val="24"/>
          <w:lang w:eastAsia="ru-RU"/>
        </w:rPr>
        <w:t xml:space="preserve"> – геолого-технические мероприятия.</w:t>
      </w:r>
    </w:p>
    <w:p w:rsidR="00F81DFE" w:rsidRPr="00161D6B" w:rsidRDefault="00F81DFE" w:rsidP="00F81DFE">
      <w:pPr>
        <w:pStyle w:val="S0"/>
      </w:pPr>
    </w:p>
    <w:p w:rsidR="00F81DFE" w:rsidRPr="00161D6B" w:rsidRDefault="00F81DFE" w:rsidP="00F81DFE">
      <w:pPr>
        <w:rPr>
          <w:rStyle w:val="S4"/>
          <w:rFonts w:eastAsia="Calibri"/>
        </w:rPr>
      </w:pPr>
      <w:r w:rsidRPr="00161D6B">
        <w:rPr>
          <w:rFonts w:ascii="Arial" w:eastAsia="Times New Roman" w:hAnsi="Arial" w:cs="Arial"/>
          <w:b/>
          <w:bCs/>
          <w:i/>
          <w:iCs/>
          <w:color w:val="000000"/>
          <w:sz w:val="20"/>
          <w:szCs w:val="20"/>
          <w:lang w:eastAsia="ru-RU"/>
        </w:rPr>
        <w:t xml:space="preserve">ГФ </w:t>
      </w:r>
      <w:r w:rsidRPr="00161D6B">
        <w:rPr>
          <w:sz w:val="18"/>
          <w:szCs w:val="18"/>
        </w:rPr>
        <w:t xml:space="preserve">– </w:t>
      </w:r>
      <w:r w:rsidRPr="00161D6B">
        <w:rPr>
          <w:szCs w:val="24"/>
        </w:rPr>
        <w:t>газовый фактор.</w:t>
      </w:r>
    </w:p>
    <w:p w:rsidR="00F81DFE" w:rsidRPr="00161D6B" w:rsidRDefault="00F81DFE" w:rsidP="00F81DFE">
      <w:pPr>
        <w:pStyle w:val="S0"/>
      </w:pPr>
    </w:p>
    <w:p w:rsidR="00F81DFE" w:rsidRPr="00161D6B" w:rsidRDefault="00F81DFE" w:rsidP="00F81DFE">
      <w:pPr>
        <w:rPr>
          <w:rStyle w:val="S4"/>
          <w:rFonts w:eastAsia="Calibri"/>
        </w:rPr>
      </w:pPr>
      <w:r w:rsidRPr="00161D6B">
        <w:rPr>
          <w:rFonts w:ascii="Arial" w:eastAsia="Times New Roman" w:hAnsi="Arial" w:cs="Arial"/>
          <w:b/>
          <w:bCs/>
          <w:i/>
          <w:iCs/>
          <w:color w:val="000000"/>
          <w:sz w:val="20"/>
          <w:szCs w:val="20"/>
          <w:lang w:eastAsia="ru-RU"/>
        </w:rPr>
        <w:t>ДНГД</w:t>
      </w:r>
      <w:r w:rsidRPr="00161D6B">
        <w:rPr>
          <w:rFonts w:eastAsia="Times New Roman"/>
          <w:color w:val="000000"/>
          <w:szCs w:val="24"/>
          <w:lang w:eastAsia="ru-RU"/>
        </w:rPr>
        <w:t xml:space="preserve"> – Департамент нефтегазодобычи </w:t>
      </w:r>
      <w:r w:rsidR="0047053F" w:rsidRPr="00161D6B">
        <w:rPr>
          <w:rFonts w:eastAsia="Times New Roman"/>
          <w:color w:val="000000"/>
          <w:szCs w:val="24"/>
          <w:lang w:eastAsia="ru-RU"/>
        </w:rPr>
        <w:t>П</w:t>
      </w:r>
      <w:r w:rsidRPr="00161D6B">
        <w:rPr>
          <w:rFonts w:eastAsia="Times New Roman"/>
          <w:color w:val="000000"/>
          <w:szCs w:val="24"/>
          <w:lang w:eastAsia="ru-RU"/>
        </w:rPr>
        <w:t>АО «НК «Роснефть».</w:t>
      </w:r>
    </w:p>
    <w:p w:rsidR="00F81DFE" w:rsidRPr="00161D6B" w:rsidRDefault="00F81DFE" w:rsidP="001865B8"/>
    <w:p w:rsidR="0033288C" w:rsidRPr="00161D6B" w:rsidRDefault="0033288C" w:rsidP="001865B8">
      <w:pPr>
        <w:pStyle w:val="a6"/>
        <w:spacing w:after="0"/>
      </w:pPr>
      <w:r w:rsidRPr="00161D6B">
        <w:rPr>
          <w:rFonts w:ascii="Arial" w:hAnsi="Arial" w:cs="Arial"/>
          <w:b/>
          <w:i/>
          <w:caps/>
          <w:sz w:val="20"/>
          <w:szCs w:val="20"/>
        </w:rPr>
        <w:t>ДНС</w:t>
      </w:r>
      <w:r w:rsidRPr="00161D6B">
        <w:rPr>
          <w:rFonts w:ascii="Arial" w:hAnsi="Arial" w:cs="Arial"/>
          <w:b/>
          <w:i/>
          <w:caps/>
        </w:rPr>
        <w:t xml:space="preserve"> </w:t>
      </w:r>
      <w:r w:rsidRPr="00161D6B">
        <w:t>– дожимная насосная станция</w:t>
      </w:r>
      <w:r w:rsidR="00282831" w:rsidRPr="00161D6B">
        <w:t>.</w:t>
      </w:r>
    </w:p>
    <w:p w:rsidR="00282831" w:rsidRPr="00161D6B" w:rsidRDefault="00282831" w:rsidP="001865B8">
      <w:pPr>
        <w:pStyle w:val="a6"/>
        <w:spacing w:after="0"/>
      </w:pPr>
    </w:p>
    <w:p w:rsidR="00282831" w:rsidRPr="00161D6B" w:rsidRDefault="00282831" w:rsidP="001865B8">
      <w:pPr>
        <w:pStyle w:val="a6"/>
        <w:spacing w:after="0"/>
      </w:pPr>
      <w:r w:rsidRPr="00161D6B">
        <w:rPr>
          <w:rFonts w:ascii="Arial" w:hAnsi="Arial" w:cs="Arial"/>
          <w:b/>
          <w:i/>
          <w:caps/>
          <w:sz w:val="20"/>
          <w:szCs w:val="20"/>
        </w:rPr>
        <w:t>ДЭ</w:t>
      </w:r>
      <w:r w:rsidRPr="00161D6B">
        <w:rPr>
          <w:rFonts w:ascii="Arial" w:hAnsi="Arial" w:cs="Arial"/>
          <w:b/>
          <w:i/>
          <w:caps/>
        </w:rPr>
        <w:t xml:space="preserve"> </w:t>
      </w:r>
      <w:r w:rsidRPr="00161D6B">
        <w:t>– деэмульгатор.</w:t>
      </w:r>
    </w:p>
    <w:p w:rsidR="0033288C" w:rsidRPr="00161D6B" w:rsidRDefault="0033288C" w:rsidP="001865B8">
      <w:pPr>
        <w:pStyle w:val="a6"/>
        <w:spacing w:after="0"/>
      </w:pPr>
    </w:p>
    <w:p w:rsidR="00385F22" w:rsidRPr="00161D6B" w:rsidRDefault="00385F22" w:rsidP="001865B8">
      <w:pPr>
        <w:pStyle w:val="a6"/>
        <w:spacing w:after="0"/>
        <w:rPr>
          <w:color w:val="000000"/>
        </w:rPr>
      </w:pPr>
      <w:r w:rsidRPr="00161D6B">
        <w:rPr>
          <w:rFonts w:ascii="Arial" w:hAnsi="Arial" w:cs="Arial"/>
          <w:b/>
          <w:i/>
          <w:color w:val="000000"/>
          <w:sz w:val="20"/>
          <w:szCs w:val="20"/>
        </w:rPr>
        <w:t>ЖГ</w:t>
      </w:r>
      <w:r w:rsidRPr="00161D6B">
        <w:rPr>
          <w:color w:val="000000"/>
        </w:rPr>
        <w:t xml:space="preserve"> – жидкост</w:t>
      </w:r>
      <w:r w:rsidR="00292955" w:rsidRPr="00161D6B">
        <w:rPr>
          <w:color w:val="000000"/>
        </w:rPr>
        <w:t>ь</w:t>
      </w:r>
      <w:r w:rsidRPr="00161D6B">
        <w:rPr>
          <w:color w:val="000000"/>
        </w:rPr>
        <w:t xml:space="preserve"> глушения.</w:t>
      </w:r>
    </w:p>
    <w:p w:rsidR="00385F22" w:rsidRPr="00161D6B" w:rsidRDefault="00385F22" w:rsidP="001865B8">
      <w:pPr>
        <w:pStyle w:val="a6"/>
        <w:spacing w:after="0"/>
      </w:pPr>
    </w:p>
    <w:p w:rsidR="004C078E" w:rsidRPr="00161D6B" w:rsidRDefault="004C078E" w:rsidP="004C078E">
      <w:pPr>
        <w:rPr>
          <w:rFonts w:eastAsia="Times New Roman"/>
          <w:szCs w:val="24"/>
          <w:lang w:eastAsia="ru-RU"/>
        </w:rPr>
      </w:pPr>
      <w:r w:rsidRPr="00161D6B">
        <w:rPr>
          <w:rFonts w:ascii="Arial" w:hAnsi="Arial" w:cs="Arial"/>
          <w:b/>
          <w:i/>
          <w:sz w:val="20"/>
          <w:szCs w:val="20"/>
        </w:rPr>
        <w:t>ЗАКАЗЧИК</w:t>
      </w:r>
      <w:r w:rsidRPr="00161D6B">
        <w:rPr>
          <w:b/>
        </w:rPr>
        <w:t xml:space="preserve"> </w:t>
      </w:r>
      <w:r w:rsidRPr="00161D6B">
        <w:t xml:space="preserve">– </w:t>
      </w:r>
      <w:r w:rsidRPr="00161D6B">
        <w:rPr>
          <w:rFonts w:eastAsia="Times New Roman"/>
          <w:szCs w:val="24"/>
          <w:lang w:eastAsia="ru-RU"/>
        </w:rPr>
        <w:t>ПАО «НК «Роснефть» или Общество Группы, по договору с которым производится оказание услуг и (или) поставка продукции.</w:t>
      </w:r>
    </w:p>
    <w:p w:rsidR="004C078E" w:rsidRPr="00161D6B" w:rsidRDefault="004C078E" w:rsidP="004C078E">
      <w:pPr>
        <w:rPr>
          <w:rFonts w:eastAsia="Times New Roman"/>
          <w:szCs w:val="24"/>
          <w:lang w:eastAsia="ru-RU"/>
        </w:rPr>
      </w:pPr>
    </w:p>
    <w:p w:rsidR="00F9640E" w:rsidRPr="00161D6B" w:rsidRDefault="00F9640E" w:rsidP="001865B8">
      <w:pPr>
        <w:pStyle w:val="a6"/>
        <w:spacing w:after="0"/>
      </w:pPr>
      <w:r w:rsidRPr="00161D6B">
        <w:rPr>
          <w:rFonts w:ascii="Arial" w:hAnsi="Arial" w:cs="Arial"/>
          <w:b/>
          <w:i/>
          <w:caps/>
          <w:sz w:val="20"/>
        </w:rPr>
        <w:t>И</w:t>
      </w:r>
      <w:r w:rsidR="00282831" w:rsidRPr="00161D6B">
        <w:rPr>
          <w:rFonts w:ascii="Arial" w:hAnsi="Arial" w:cs="Arial"/>
          <w:b/>
          <w:i/>
          <w:caps/>
          <w:sz w:val="20"/>
        </w:rPr>
        <w:t>АСПО</w:t>
      </w:r>
      <w:r w:rsidRPr="00161D6B">
        <w:rPr>
          <w:rFonts w:ascii="Arial" w:hAnsi="Arial" w:cs="Arial"/>
          <w:b/>
          <w:i/>
          <w:caps/>
          <w:sz w:val="20"/>
        </w:rPr>
        <w:t xml:space="preserve"> - </w:t>
      </w:r>
      <w:r w:rsidRPr="00161D6B">
        <w:t xml:space="preserve">ингибитор </w:t>
      </w:r>
      <w:r w:rsidR="00282831" w:rsidRPr="00161D6B">
        <w:t>асфальт</w:t>
      </w:r>
      <w:r w:rsidR="008C3341" w:rsidRPr="00161D6B">
        <w:t>ен</w:t>
      </w:r>
      <w:r w:rsidR="00282831" w:rsidRPr="00161D6B">
        <w:t>осмолопарафинистых образований (отложений)</w:t>
      </w:r>
      <w:r w:rsidRPr="00161D6B">
        <w:t>.</w:t>
      </w:r>
    </w:p>
    <w:p w:rsidR="00343E18" w:rsidRPr="00161D6B" w:rsidRDefault="00343E18" w:rsidP="001865B8">
      <w:pPr>
        <w:pStyle w:val="a6"/>
        <w:spacing w:after="0"/>
      </w:pPr>
    </w:p>
    <w:p w:rsidR="00343E18" w:rsidRPr="00161D6B" w:rsidRDefault="00343E18" w:rsidP="00343E18">
      <w:pPr>
        <w:pStyle w:val="a6"/>
        <w:spacing w:after="0"/>
      </w:pPr>
      <w:r w:rsidRPr="00161D6B">
        <w:rPr>
          <w:rFonts w:ascii="Arial" w:hAnsi="Arial" w:cs="Arial"/>
          <w:b/>
          <w:i/>
          <w:caps/>
          <w:sz w:val="20"/>
        </w:rPr>
        <w:t xml:space="preserve">ИГ – </w:t>
      </w:r>
      <w:r w:rsidRPr="00161D6B">
        <w:t>ингибитор/растворитель гидратообразований.</w:t>
      </w:r>
    </w:p>
    <w:p w:rsidR="00282831" w:rsidRPr="00161D6B" w:rsidRDefault="00282831" w:rsidP="001865B8">
      <w:pPr>
        <w:pStyle w:val="a6"/>
        <w:spacing w:after="0"/>
      </w:pPr>
    </w:p>
    <w:p w:rsidR="00282831" w:rsidRPr="00161D6B" w:rsidRDefault="00282831" w:rsidP="001865B8">
      <w:pPr>
        <w:pStyle w:val="a6"/>
        <w:spacing w:after="0"/>
      </w:pPr>
      <w:r w:rsidRPr="00161D6B">
        <w:rPr>
          <w:rFonts w:ascii="Arial" w:hAnsi="Arial" w:cs="Arial"/>
          <w:b/>
          <w:i/>
          <w:caps/>
          <w:sz w:val="20"/>
        </w:rPr>
        <w:t xml:space="preserve">ИК - </w:t>
      </w:r>
      <w:r w:rsidRPr="00161D6B">
        <w:t>ингибитор коррозии.</w:t>
      </w:r>
    </w:p>
    <w:p w:rsidR="00F81DFE" w:rsidRPr="00161D6B" w:rsidRDefault="00F81DFE" w:rsidP="001865B8">
      <w:pPr>
        <w:pStyle w:val="a6"/>
        <w:spacing w:after="0"/>
      </w:pPr>
    </w:p>
    <w:p w:rsidR="00F81DFE" w:rsidRPr="00161D6B" w:rsidRDefault="00F81DFE" w:rsidP="00F81DFE">
      <w:pPr>
        <w:pStyle w:val="S0"/>
      </w:pPr>
      <w:r w:rsidRPr="00161D6B">
        <w:rPr>
          <w:rFonts w:ascii="Arial" w:hAnsi="Arial" w:cs="Arial"/>
          <w:b/>
          <w:bCs/>
          <w:i/>
          <w:iCs/>
          <w:color w:val="000000"/>
          <w:sz w:val="20"/>
          <w:szCs w:val="20"/>
        </w:rPr>
        <w:t>ИКД</w:t>
      </w:r>
      <w:r w:rsidRPr="00161D6B">
        <w:t xml:space="preserve"> – ингибитор комплексного действия.</w:t>
      </w:r>
    </w:p>
    <w:p w:rsidR="00F9640E" w:rsidRPr="00161D6B" w:rsidRDefault="00F9640E" w:rsidP="001865B8">
      <w:pPr>
        <w:pStyle w:val="a6"/>
        <w:spacing w:after="0"/>
      </w:pPr>
    </w:p>
    <w:p w:rsidR="0033288C" w:rsidRPr="00161D6B" w:rsidRDefault="00F81DFE" w:rsidP="001865B8">
      <w:pPr>
        <w:pStyle w:val="a6"/>
        <w:spacing w:after="0"/>
      </w:pPr>
      <w:r w:rsidRPr="00161D6B">
        <w:rPr>
          <w:rFonts w:ascii="Arial" w:hAnsi="Arial" w:cs="Arial"/>
          <w:b/>
          <w:i/>
          <w:caps/>
          <w:sz w:val="20"/>
        </w:rPr>
        <w:t>ИС</w:t>
      </w:r>
      <w:r w:rsidR="0033288C" w:rsidRPr="00161D6B">
        <w:rPr>
          <w:rFonts w:ascii="Arial" w:hAnsi="Arial" w:cs="Arial"/>
          <w:b/>
          <w:i/>
          <w:caps/>
          <w:sz w:val="20"/>
        </w:rPr>
        <w:t xml:space="preserve"> - </w:t>
      </w:r>
      <w:r w:rsidR="0033288C" w:rsidRPr="00161D6B">
        <w:t>ингибитор солеотложений.</w:t>
      </w:r>
    </w:p>
    <w:p w:rsidR="00385F22" w:rsidRPr="00161D6B" w:rsidRDefault="00385F22" w:rsidP="001865B8">
      <w:pPr>
        <w:pStyle w:val="a6"/>
        <w:spacing w:after="0"/>
      </w:pPr>
    </w:p>
    <w:p w:rsidR="00F81DFE" w:rsidRPr="00161D6B" w:rsidRDefault="00F81DFE" w:rsidP="00F81DFE">
      <w:pPr>
        <w:jc w:val="left"/>
        <w:rPr>
          <w:rStyle w:val="S4"/>
          <w:rFonts w:eastAsia="Calibri"/>
        </w:rPr>
      </w:pPr>
      <w:r w:rsidRPr="00161D6B">
        <w:rPr>
          <w:rFonts w:ascii="Arial" w:eastAsia="Times New Roman" w:hAnsi="Arial" w:cs="Arial"/>
          <w:b/>
          <w:bCs/>
          <w:i/>
          <w:iCs/>
          <w:sz w:val="20"/>
          <w:szCs w:val="20"/>
          <w:lang w:eastAsia="ru-RU"/>
        </w:rPr>
        <w:t>КВЧ</w:t>
      </w:r>
      <w:r w:rsidRPr="00161D6B">
        <w:rPr>
          <w:rFonts w:eastAsia="Times New Roman"/>
          <w:b/>
          <w:bCs/>
          <w:szCs w:val="24"/>
          <w:lang w:eastAsia="ru-RU"/>
        </w:rPr>
        <w:t xml:space="preserve"> – </w:t>
      </w:r>
      <w:r w:rsidRPr="00161D6B">
        <w:rPr>
          <w:rFonts w:eastAsia="Times New Roman"/>
          <w:szCs w:val="24"/>
          <w:lang w:eastAsia="ru-RU"/>
        </w:rPr>
        <w:t>количество взвешенных частиц.</w:t>
      </w:r>
    </w:p>
    <w:p w:rsidR="00F81DFE" w:rsidRPr="00161D6B" w:rsidRDefault="00F81DFE" w:rsidP="00F81DFE">
      <w:pPr>
        <w:pStyle w:val="S0"/>
      </w:pPr>
    </w:p>
    <w:p w:rsidR="00F81DFE" w:rsidRPr="00161D6B" w:rsidRDefault="00F81DFE" w:rsidP="00F81DFE">
      <w:pPr>
        <w:rPr>
          <w:rFonts w:eastAsia="Times New Roman"/>
          <w:color w:val="000000"/>
          <w:szCs w:val="24"/>
          <w:lang w:eastAsia="ru-RU"/>
        </w:rPr>
      </w:pPr>
      <w:r w:rsidRPr="00161D6B">
        <w:rPr>
          <w:rFonts w:ascii="Arial" w:eastAsia="Times New Roman" w:hAnsi="Arial" w:cs="Arial"/>
          <w:b/>
          <w:bCs/>
          <w:i/>
          <w:iCs/>
          <w:color w:val="000000"/>
          <w:sz w:val="20"/>
          <w:szCs w:val="20"/>
          <w:lang w:eastAsia="ru-RU"/>
        </w:rPr>
        <w:t>КНИПИ</w:t>
      </w:r>
      <w:r w:rsidRPr="00161D6B">
        <w:rPr>
          <w:rFonts w:eastAsia="Times New Roman"/>
          <w:color w:val="000000"/>
          <w:szCs w:val="24"/>
          <w:lang w:eastAsia="ru-RU"/>
        </w:rPr>
        <w:t xml:space="preserve"> – корпоративный научно-исследовательский и проектный институт </w:t>
      </w:r>
      <w:r w:rsidR="0047053F" w:rsidRPr="00161D6B">
        <w:rPr>
          <w:rFonts w:eastAsia="Times New Roman"/>
          <w:color w:val="000000"/>
          <w:szCs w:val="24"/>
          <w:lang w:eastAsia="ru-RU"/>
        </w:rPr>
        <w:t>П</w:t>
      </w:r>
      <w:r w:rsidRPr="00161D6B">
        <w:rPr>
          <w:rFonts w:eastAsia="Times New Roman"/>
          <w:color w:val="000000"/>
          <w:szCs w:val="24"/>
          <w:lang w:eastAsia="ru-RU"/>
        </w:rPr>
        <w:t>АО «НК «Роснефть».</w:t>
      </w:r>
    </w:p>
    <w:p w:rsidR="00F81DFE" w:rsidRPr="00161D6B" w:rsidRDefault="00F81DFE" w:rsidP="00F81DFE">
      <w:pPr>
        <w:rPr>
          <w:rFonts w:eastAsia="Times New Roman"/>
          <w:color w:val="000000"/>
          <w:szCs w:val="24"/>
          <w:lang w:eastAsia="ru-RU"/>
        </w:rPr>
      </w:pPr>
    </w:p>
    <w:p w:rsidR="00F81DFE" w:rsidRPr="00161D6B" w:rsidRDefault="00F81DFE" w:rsidP="00F81DFE">
      <w:pPr>
        <w:rPr>
          <w:rFonts w:eastAsia="Times New Roman"/>
          <w:color w:val="000000"/>
          <w:szCs w:val="24"/>
          <w:lang w:eastAsia="ru-RU"/>
        </w:rPr>
      </w:pPr>
      <w:r w:rsidRPr="00161D6B">
        <w:rPr>
          <w:rFonts w:ascii="Arial" w:eastAsia="Times New Roman" w:hAnsi="Arial" w:cs="Arial"/>
          <w:b/>
          <w:bCs/>
          <w:i/>
          <w:iCs/>
          <w:color w:val="000000"/>
          <w:sz w:val="20"/>
          <w:szCs w:val="20"/>
          <w:lang w:eastAsia="ru-RU"/>
        </w:rPr>
        <w:lastRenderedPageBreak/>
        <w:t>КНС</w:t>
      </w:r>
      <w:r w:rsidRPr="00161D6B">
        <w:rPr>
          <w:rFonts w:eastAsia="Times New Roman"/>
          <w:color w:val="000000"/>
          <w:szCs w:val="24"/>
          <w:lang w:eastAsia="ru-RU"/>
        </w:rPr>
        <w:t xml:space="preserve"> – кустовая насосная станция.</w:t>
      </w:r>
    </w:p>
    <w:p w:rsidR="00F81DFE" w:rsidRPr="00161D6B" w:rsidRDefault="00F81DFE" w:rsidP="001865B8">
      <w:pPr>
        <w:pStyle w:val="a6"/>
        <w:spacing w:after="0"/>
      </w:pPr>
    </w:p>
    <w:p w:rsidR="00385F22" w:rsidRPr="00161D6B" w:rsidRDefault="00385F22" w:rsidP="001865B8">
      <w:pPr>
        <w:pStyle w:val="a6"/>
        <w:spacing w:after="0"/>
      </w:pPr>
      <w:r w:rsidRPr="00161D6B">
        <w:rPr>
          <w:rFonts w:ascii="Arial" w:hAnsi="Arial" w:cs="Arial"/>
          <w:b/>
          <w:i/>
          <w:color w:val="000000"/>
          <w:sz w:val="20"/>
          <w:szCs w:val="20"/>
        </w:rPr>
        <w:t>ККМ</w:t>
      </w:r>
      <w:r w:rsidRPr="00161D6B">
        <w:rPr>
          <w:color w:val="000000"/>
        </w:rPr>
        <w:t xml:space="preserve"> – критическая концентрация мицеллообразования.</w:t>
      </w:r>
    </w:p>
    <w:p w:rsidR="0033288C" w:rsidRPr="00161D6B" w:rsidRDefault="0033288C" w:rsidP="001865B8">
      <w:pPr>
        <w:pStyle w:val="a6"/>
        <w:spacing w:after="0"/>
      </w:pPr>
    </w:p>
    <w:p w:rsidR="0033288C" w:rsidRPr="00161D6B" w:rsidRDefault="0033288C" w:rsidP="001865B8">
      <w:pPr>
        <w:pStyle w:val="a6"/>
        <w:spacing w:after="0"/>
      </w:pPr>
      <w:r w:rsidRPr="00161D6B">
        <w:rPr>
          <w:rFonts w:ascii="Arial" w:hAnsi="Arial" w:cs="Arial"/>
          <w:b/>
          <w:i/>
          <w:sz w:val="20"/>
          <w:szCs w:val="20"/>
        </w:rPr>
        <w:t>КОМПАНИЯ</w:t>
      </w:r>
      <w:r w:rsidRPr="00161D6B">
        <w:t xml:space="preserve"> - группа юридических лиц различных организационно-правовых форм, включая </w:t>
      </w:r>
      <w:r w:rsidR="0047053F" w:rsidRPr="00161D6B">
        <w:t>П</w:t>
      </w:r>
      <w:r w:rsidRPr="00161D6B">
        <w:t>АО «НК «Роснефть», в отношении которых последнее выступает в качестве основного или преобладающего (участвующего) общества</w:t>
      </w:r>
      <w:r w:rsidR="00BC6127" w:rsidRPr="00161D6B">
        <w:t>.</w:t>
      </w:r>
    </w:p>
    <w:p w:rsidR="00D665F9" w:rsidRPr="00161D6B" w:rsidRDefault="00D665F9" w:rsidP="001865B8">
      <w:pPr>
        <w:pStyle w:val="a6"/>
        <w:spacing w:after="0"/>
      </w:pPr>
    </w:p>
    <w:p w:rsidR="00F81DFE" w:rsidRPr="00161D6B" w:rsidRDefault="00F81DFE" w:rsidP="00F81DFE">
      <w:pPr>
        <w:rPr>
          <w:rStyle w:val="S4"/>
          <w:rFonts w:eastAsia="Calibri"/>
        </w:rPr>
      </w:pPr>
      <w:r w:rsidRPr="00161D6B">
        <w:rPr>
          <w:rFonts w:ascii="Arial" w:eastAsia="Times New Roman" w:hAnsi="Arial" w:cs="Arial"/>
          <w:b/>
          <w:bCs/>
          <w:i/>
          <w:iCs/>
          <w:color w:val="000000"/>
          <w:sz w:val="20"/>
          <w:szCs w:val="20"/>
          <w:lang w:eastAsia="ru-RU"/>
        </w:rPr>
        <w:t>ЛВЖ</w:t>
      </w:r>
      <w:r w:rsidRPr="00161D6B">
        <w:rPr>
          <w:rFonts w:eastAsia="Times New Roman"/>
          <w:color w:val="000000"/>
          <w:szCs w:val="24"/>
          <w:lang w:eastAsia="ru-RU"/>
        </w:rPr>
        <w:t xml:space="preserve"> – легковоспламеняющаяся жидкость.</w:t>
      </w:r>
    </w:p>
    <w:p w:rsidR="00F81DFE" w:rsidRPr="00161D6B" w:rsidRDefault="00F81DFE" w:rsidP="001865B8">
      <w:pPr>
        <w:pStyle w:val="a6"/>
        <w:spacing w:after="0"/>
      </w:pPr>
    </w:p>
    <w:p w:rsidR="00D665F9" w:rsidRPr="00161D6B" w:rsidRDefault="00D665F9" w:rsidP="00D665F9">
      <w:pPr>
        <w:widowControl w:val="0"/>
        <w:autoSpaceDE w:val="0"/>
        <w:autoSpaceDN w:val="0"/>
        <w:adjustRightInd w:val="0"/>
        <w:rPr>
          <w:lang w:eastAsia="ko-KR"/>
        </w:rPr>
      </w:pPr>
      <w:r w:rsidRPr="00161D6B">
        <w:rPr>
          <w:rFonts w:ascii="Arial" w:hAnsi="Arial" w:cs="Arial"/>
          <w:b/>
          <w:i/>
          <w:sz w:val="20"/>
          <w:szCs w:val="20"/>
        </w:rPr>
        <w:t xml:space="preserve">ЛИ </w:t>
      </w:r>
      <w:r w:rsidRPr="00161D6B">
        <w:t>–</w:t>
      </w:r>
      <w:r w:rsidRPr="00161D6B">
        <w:rPr>
          <w:lang w:eastAsia="ko-KR"/>
        </w:rPr>
        <w:t xml:space="preserve"> лабораторные испытания.</w:t>
      </w:r>
    </w:p>
    <w:p w:rsidR="0033288C" w:rsidRPr="00161D6B" w:rsidRDefault="0033288C" w:rsidP="001865B8">
      <w:pPr>
        <w:pStyle w:val="a6"/>
        <w:spacing w:after="0"/>
      </w:pPr>
    </w:p>
    <w:p w:rsidR="00F81DFE" w:rsidRPr="00161D6B" w:rsidRDefault="00F81DFE" w:rsidP="00F81DFE">
      <w:pPr>
        <w:rPr>
          <w:rStyle w:val="S4"/>
          <w:rFonts w:eastAsia="Calibri"/>
        </w:rPr>
      </w:pPr>
      <w:r w:rsidRPr="00161D6B">
        <w:rPr>
          <w:rFonts w:ascii="Arial" w:eastAsia="Times New Roman" w:hAnsi="Arial" w:cs="Arial"/>
          <w:b/>
          <w:i/>
          <w:sz w:val="20"/>
          <w:szCs w:val="20"/>
          <w:lang w:eastAsia="ru-RU"/>
        </w:rPr>
        <w:t>МБРХ</w:t>
      </w:r>
      <w:r w:rsidRPr="00161D6B">
        <w:rPr>
          <w:rFonts w:eastAsia="Times New Roman"/>
          <w:szCs w:val="24"/>
          <w:lang w:eastAsia="ru-RU"/>
        </w:rPr>
        <w:t xml:space="preserve"> – мобильный блок химических реагентов.</w:t>
      </w:r>
    </w:p>
    <w:p w:rsidR="00F81DFE" w:rsidRPr="00161D6B" w:rsidRDefault="00F81DFE" w:rsidP="00F81DFE">
      <w:pPr>
        <w:pStyle w:val="S0"/>
      </w:pPr>
    </w:p>
    <w:p w:rsidR="00F81DFE" w:rsidRPr="00161D6B" w:rsidRDefault="00F81DFE" w:rsidP="00F81DFE">
      <w:pPr>
        <w:rPr>
          <w:rStyle w:val="S4"/>
          <w:rFonts w:eastAsia="Calibri"/>
        </w:rPr>
      </w:pPr>
      <w:r w:rsidRPr="00161D6B">
        <w:rPr>
          <w:rFonts w:ascii="Arial" w:eastAsia="Times New Roman" w:hAnsi="Arial" w:cs="Arial"/>
          <w:b/>
          <w:bCs/>
          <w:i/>
          <w:iCs/>
          <w:color w:val="000000"/>
          <w:sz w:val="20"/>
          <w:szCs w:val="20"/>
          <w:lang w:eastAsia="ru-RU"/>
        </w:rPr>
        <w:t>МЕТОД ER</w:t>
      </w:r>
      <w:r w:rsidRPr="00161D6B">
        <w:rPr>
          <w:rFonts w:eastAsia="Times New Roman"/>
          <w:szCs w:val="24"/>
          <w:lang w:eastAsia="ru-RU"/>
        </w:rPr>
        <w:t xml:space="preserve"> – метод электрического сопротивления.</w:t>
      </w:r>
    </w:p>
    <w:p w:rsidR="00F81DFE" w:rsidRPr="00161D6B" w:rsidRDefault="00F81DFE" w:rsidP="00F81DFE">
      <w:pPr>
        <w:pStyle w:val="S0"/>
      </w:pPr>
    </w:p>
    <w:p w:rsidR="00F81DFE" w:rsidRPr="00161D6B" w:rsidRDefault="00F81DFE" w:rsidP="00F81DFE">
      <w:pPr>
        <w:rPr>
          <w:rStyle w:val="S4"/>
          <w:rFonts w:eastAsia="Calibri"/>
        </w:rPr>
      </w:pPr>
      <w:r w:rsidRPr="00161D6B">
        <w:rPr>
          <w:rFonts w:ascii="Arial" w:eastAsia="Times New Roman" w:hAnsi="Arial" w:cs="Arial"/>
          <w:b/>
          <w:bCs/>
          <w:i/>
          <w:iCs/>
          <w:color w:val="000000"/>
          <w:sz w:val="20"/>
          <w:szCs w:val="20"/>
          <w:lang w:eastAsia="ru-RU"/>
        </w:rPr>
        <w:t>МЕТОД LPR</w:t>
      </w:r>
      <w:r w:rsidRPr="00161D6B">
        <w:rPr>
          <w:rFonts w:eastAsia="Times New Roman"/>
          <w:szCs w:val="24"/>
          <w:lang w:eastAsia="ru-RU"/>
        </w:rPr>
        <w:t xml:space="preserve"> – метод линейного поляризационного сопротивления.</w:t>
      </w:r>
    </w:p>
    <w:p w:rsidR="00F81DFE" w:rsidRPr="00161D6B" w:rsidRDefault="00F81DFE" w:rsidP="001865B8">
      <w:pPr>
        <w:pStyle w:val="a6"/>
        <w:spacing w:after="0"/>
      </w:pPr>
    </w:p>
    <w:p w:rsidR="0033288C" w:rsidRPr="00161D6B" w:rsidRDefault="0033288C" w:rsidP="001865B8">
      <w:pPr>
        <w:widowControl w:val="0"/>
        <w:autoSpaceDE w:val="0"/>
        <w:autoSpaceDN w:val="0"/>
        <w:adjustRightInd w:val="0"/>
        <w:rPr>
          <w:lang w:eastAsia="ko-KR"/>
        </w:rPr>
      </w:pPr>
      <w:r w:rsidRPr="00161D6B">
        <w:rPr>
          <w:rFonts w:ascii="Arial" w:hAnsi="Arial" w:cs="Arial"/>
          <w:b/>
          <w:i/>
          <w:sz w:val="20"/>
          <w:szCs w:val="20"/>
        </w:rPr>
        <w:t xml:space="preserve">МКР </w:t>
      </w:r>
      <w:r w:rsidRPr="00161D6B">
        <w:t>–</w:t>
      </w:r>
      <w:r w:rsidRPr="00161D6B">
        <w:rPr>
          <w:lang w:eastAsia="ko-KR"/>
        </w:rPr>
        <w:t xml:space="preserve"> мягкий контейнер разовый.</w:t>
      </w:r>
    </w:p>
    <w:p w:rsidR="00C76313" w:rsidRPr="00161D6B" w:rsidRDefault="00C76313" w:rsidP="001865B8">
      <w:pPr>
        <w:widowControl w:val="0"/>
        <w:autoSpaceDE w:val="0"/>
        <w:autoSpaceDN w:val="0"/>
        <w:adjustRightInd w:val="0"/>
        <w:rPr>
          <w:lang w:eastAsia="ko-KR"/>
        </w:rPr>
      </w:pPr>
    </w:p>
    <w:p w:rsidR="00A93A27" w:rsidRPr="00161D6B" w:rsidRDefault="00A93A27" w:rsidP="00A93A27">
      <w:pPr>
        <w:rPr>
          <w:rFonts w:eastAsia="Times New Roman"/>
          <w:szCs w:val="24"/>
          <w:lang w:eastAsia="ru-RU"/>
        </w:rPr>
      </w:pPr>
      <w:r w:rsidRPr="00161D6B">
        <w:rPr>
          <w:rFonts w:ascii="Arial" w:eastAsia="Times New Roman" w:hAnsi="Arial" w:cs="Arial"/>
          <w:b/>
          <w:bCs/>
          <w:i/>
          <w:iCs/>
          <w:sz w:val="20"/>
          <w:szCs w:val="20"/>
          <w:lang w:eastAsia="ru-RU"/>
        </w:rPr>
        <w:t>МОП</w:t>
      </w:r>
      <w:r w:rsidRPr="00161D6B">
        <w:rPr>
          <w:rFonts w:eastAsia="Times New Roman"/>
          <w:szCs w:val="24"/>
          <w:lang w:eastAsia="ru-RU"/>
        </w:rPr>
        <w:t xml:space="preserve"> – межочистной период.</w:t>
      </w:r>
    </w:p>
    <w:p w:rsidR="005632E3" w:rsidRPr="00161D6B" w:rsidRDefault="005632E3" w:rsidP="00122558">
      <w:pPr>
        <w:pStyle w:val="S0"/>
      </w:pPr>
    </w:p>
    <w:p w:rsidR="005632E3" w:rsidRPr="00161D6B" w:rsidRDefault="005632E3" w:rsidP="005632E3">
      <w:pPr>
        <w:ind w:left="1418" w:hanging="1418"/>
        <w:rPr>
          <w:rFonts w:ascii="Arial" w:hAnsi="Arial" w:cs="Arial"/>
          <w:b/>
          <w:bCs/>
          <w:i/>
          <w:sz w:val="20"/>
          <w:szCs w:val="24"/>
        </w:rPr>
      </w:pPr>
      <w:r w:rsidRPr="00161D6B">
        <w:rPr>
          <w:rFonts w:ascii="Arial" w:hAnsi="Arial" w:cs="Arial"/>
          <w:b/>
          <w:i/>
          <w:sz w:val="20"/>
        </w:rPr>
        <w:t>НД</w:t>
      </w:r>
      <w:r w:rsidRPr="00161D6B">
        <w:rPr>
          <w:rFonts w:ascii="Arial" w:hAnsi="Arial" w:cs="Arial"/>
          <w:b/>
          <w:bCs/>
          <w:i/>
          <w:sz w:val="20"/>
          <w:szCs w:val="24"/>
        </w:rPr>
        <w:t xml:space="preserve"> </w:t>
      </w:r>
      <w:r w:rsidRPr="00161D6B">
        <w:t>– нормативный документ.</w:t>
      </w:r>
    </w:p>
    <w:p w:rsidR="00A93A27" w:rsidRPr="00161D6B" w:rsidRDefault="00A93A27" w:rsidP="001865B8">
      <w:pPr>
        <w:widowControl w:val="0"/>
        <w:autoSpaceDE w:val="0"/>
        <w:autoSpaceDN w:val="0"/>
        <w:adjustRightInd w:val="0"/>
        <w:rPr>
          <w:lang w:eastAsia="ko-KR"/>
        </w:rPr>
      </w:pPr>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НИОКР</w:t>
      </w:r>
      <w:r w:rsidRPr="00161D6B">
        <w:rPr>
          <w:rFonts w:eastAsia="Times New Roman"/>
          <w:szCs w:val="24"/>
          <w:lang w:eastAsia="ru-RU"/>
        </w:rPr>
        <w:t xml:space="preserve"> – научно-исследовательская и опытно-конструкторская работа.</w:t>
      </w:r>
    </w:p>
    <w:p w:rsidR="00A93A27" w:rsidRPr="00161D6B" w:rsidRDefault="00A93A27" w:rsidP="001865B8">
      <w:pPr>
        <w:widowControl w:val="0"/>
        <w:autoSpaceDE w:val="0"/>
        <w:autoSpaceDN w:val="0"/>
        <w:adjustRightInd w:val="0"/>
        <w:rPr>
          <w:lang w:eastAsia="ko-KR"/>
        </w:rPr>
      </w:pPr>
    </w:p>
    <w:p w:rsidR="0033288C" w:rsidRPr="00161D6B" w:rsidRDefault="0033288C" w:rsidP="001865B8">
      <w:pPr>
        <w:pStyle w:val="a6"/>
        <w:spacing w:after="0"/>
      </w:pPr>
      <w:r w:rsidRPr="00161D6B">
        <w:rPr>
          <w:rFonts w:ascii="Arial" w:hAnsi="Arial" w:cs="Arial"/>
          <w:b/>
          <w:i/>
          <w:sz w:val="20"/>
          <w:szCs w:val="20"/>
        </w:rPr>
        <w:t>НКТ</w:t>
      </w:r>
      <w:r w:rsidRPr="00161D6B">
        <w:t xml:space="preserve"> -  насосно-компрессорные трубы.</w:t>
      </w:r>
    </w:p>
    <w:p w:rsidR="0033288C" w:rsidRPr="00161D6B" w:rsidRDefault="0033288C" w:rsidP="001865B8">
      <w:pPr>
        <w:pStyle w:val="a6"/>
        <w:spacing w:after="0"/>
      </w:pPr>
    </w:p>
    <w:p w:rsidR="0033288C" w:rsidRPr="00161D6B" w:rsidRDefault="0033288C" w:rsidP="001865B8">
      <w:pPr>
        <w:widowControl w:val="0"/>
        <w:autoSpaceDE w:val="0"/>
        <w:autoSpaceDN w:val="0"/>
        <w:adjustRightInd w:val="0"/>
      </w:pPr>
      <w:r w:rsidRPr="00161D6B">
        <w:rPr>
          <w:rFonts w:ascii="Arial" w:hAnsi="Arial" w:cs="Arial"/>
          <w:b/>
          <w:i/>
          <w:sz w:val="20"/>
          <w:szCs w:val="20"/>
        </w:rPr>
        <w:t>НПС</w:t>
      </w:r>
      <w:r w:rsidRPr="00161D6B">
        <w:t xml:space="preserve"> – нефтеперекачивающая станция.</w:t>
      </w:r>
    </w:p>
    <w:p w:rsidR="0033288C" w:rsidRPr="00161D6B" w:rsidRDefault="0033288C" w:rsidP="001865B8">
      <w:pPr>
        <w:widowControl w:val="0"/>
        <w:autoSpaceDE w:val="0"/>
        <w:autoSpaceDN w:val="0"/>
        <w:adjustRightInd w:val="0"/>
      </w:pPr>
    </w:p>
    <w:p w:rsidR="0033288C" w:rsidRPr="00161D6B" w:rsidRDefault="0033288C" w:rsidP="001865B8">
      <w:pPr>
        <w:pStyle w:val="S0"/>
      </w:pPr>
      <w:r w:rsidRPr="00161D6B">
        <w:rPr>
          <w:rFonts w:ascii="Arial" w:hAnsi="Arial" w:cs="Arial"/>
          <w:b/>
          <w:bCs/>
          <w:i/>
          <w:iCs/>
          <w:sz w:val="20"/>
          <w:szCs w:val="20"/>
        </w:rPr>
        <w:t>ОБЩЕСТВО ГРУППЫ (ОГ)</w:t>
      </w:r>
      <w:r w:rsidRPr="00161D6B">
        <w:t xml:space="preserve"> – хозяйственное общество, прямая и (или) косвенная доля владения </w:t>
      </w:r>
      <w:r w:rsidR="0047053F" w:rsidRPr="00161D6B">
        <w:t>П</w:t>
      </w:r>
      <w:r w:rsidRPr="00161D6B">
        <w:t>АО «НК «Роснефть» акциями или долями в уставном капитале которого составляет 20</w:t>
      </w:r>
      <w:r w:rsidR="00292955" w:rsidRPr="00161D6B">
        <w:t> </w:t>
      </w:r>
      <w:r w:rsidRPr="00161D6B">
        <w:t>процентов и более.</w:t>
      </w:r>
    </w:p>
    <w:p w:rsidR="0033288C" w:rsidRPr="00161D6B" w:rsidRDefault="0033288C" w:rsidP="001865B8">
      <w:pPr>
        <w:pStyle w:val="a6"/>
        <w:spacing w:after="0"/>
      </w:pPr>
    </w:p>
    <w:p w:rsidR="00FE22D8" w:rsidRPr="00161D6B" w:rsidRDefault="00FE22D8" w:rsidP="001865B8">
      <w:pPr>
        <w:pStyle w:val="a6"/>
        <w:spacing w:after="0"/>
        <w:rPr>
          <w:color w:val="000000"/>
        </w:rPr>
      </w:pPr>
      <w:r w:rsidRPr="00161D6B">
        <w:rPr>
          <w:rFonts w:ascii="Arial" w:hAnsi="Arial" w:cs="Arial"/>
          <w:b/>
          <w:i/>
          <w:color w:val="000000"/>
          <w:sz w:val="20"/>
          <w:szCs w:val="20"/>
        </w:rPr>
        <w:t>ОДУСК</w:t>
      </w:r>
      <w:r w:rsidRPr="00161D6B">
        <w:rPr>
          <w:color w:val="000000"/>
        </w:rPr>
        <w:t xml:space="preserve"> – объект добычи углеводородного сырья Компании.</w:t>
      </w:r>
    </w:p>
    <w:p w:rsidR="00FE22D8" w:rsidRPr="00161D6B" w:rsidRDefault="00FE22D8" w:rsidP="001865B8">
      <w:pPr>
        <w:pStyle w:val="a6"/>
        <w:spacing w:after="0"/>
      </w:pPr>
    </w:p>
    <w:p w:rsidR="0033288C" w:rsidRPr="00161D6B" w:rsidRDefault="0033288C" w:rsidP="001865B8">
      <w:r w:rsidRPr="00161D6B">
        <w:rPr>
          <w:rFonts w:ascii="Arial" w:hAnsi="Arial" w:cs="Arial"/>
          <w:b/>
          <w:i/>
          <w:sz w:val="20"/>
          <w:szCs w:val="20"/>
        </w:rPr>
        <w:t xml:space="preserve">ОПЗ </w:t>
      </w:r>
      <w:r w:rsidRPr="00161D6B">
        <w:t>– обработка призабойной зоны.</w:t>
      </w:r>
    </w:p>
    <w:p w:rsidR="000B5579" w:rsidRPr="00161D6B" w:rsidRDefault="000B5579" w:rsidP="001865B8"/>
    <w:p w:rsidR="000B5579" w:rsidRPr="00161D6B" w:rsidRDefault="000B5579" w:rsidP="001865B8">
      <w:pPr>
        <w:pStyle w:val="a6"/>
        <w:spacing w:after="0"/>
        <w:rPr>
          <w:color w:val="000000"/>
        </w:rPr>
      </w:pPr>
      <w:r w:rsidRPr="00161D6B">
        <w:rPr>
          <w:rFonts w:ascii="Arial" w:hAnsi="Arial" w:cs="Arial"/>
          <w:b/>
          <w:i/>
          <w:color w:val="000000"/>
          <w:sz w:val="20"/>
          <w:szCs w:val="20"/>
        </w:rPr>
        <w:t>ОПИ</w:t>
      </w:r>
      <w:r w:rsidRPr="00161D6B">
        <w:rPr>
          <w:color w:val="000000"/>
        </w:rPr>
        <w:t xml:space="preserve"> – опытно-промысловые испытания.</w:t>
      </w:r>
    </w:p>
    <w:p w:rsidR="0033288C" w:rsidRPr="00161D6B" w:rsidRDefault="0033288C" w:rsidP="001865B8"/>
    <w:p w:rsidR="00A93A27" w:rsidRPr="00161D6B" w:rsidRDefault="00A93A27" w:rsidP="00A93A27">
      <w:pPr>
        <w:jc w:val="left"/>
        <w:rPr>
          <w:rFonts w:eastAsia="Times New Roman"/>
          <w:szCs w:val="24"/>
          <w:lang w:eastAsia="ru-RU"/>
        </w:rPr>
      </w:pPr>
      <w:r w:rsidRPr="00161D6B">
        <w:rPr>
          <w:rFonts w:ascii="Arial" w:eastAsia="Times New Roman" w:hAnsi="Arial" w:cs="Arial"/>
          <w:b/>
          <w:bCs/>
          <w:i/>
          <w:iCs/>
          <w:sz w:val="20"/>
          <w:szCs w:val="20"/>
          <w:lang w:eastAsia="ru-RU"/>
        </w:rPr>
        <w:t>ОС</w:t>
      </w:r>
      <w:r w:rsidRPr="00161D6B">
        <w:rPr>
          <w:rFonts w:eastAsia="Times New Roman"/>
          <w:szCs w:val="24"/>
          <w:lang w:eastAsia="ru-RU"/>
        </w:rPr>
        <w:t xml:space="preserve"> – образец свидетель.</w:t>
      </w:r>
    </w:p>
    <w:p w:rsidR="00A93A27" w:rsidRPr="00161D6B" w:rsidRDefault="00A93A27" w:rsidP="00A93A27">
      <w:pPr>
        <w:jc w:val="left"/>
        <w:rPr>
          <w:rFonts w:eastAsia="Times New Roman"/>
          <w:szCs w:val="24"/>
          <w:lang w:eastAsia="ru-RU"/>
        </w:rPr>
      </w:pPr>
    </w:p>
    <w:p w:rsidR="00A93A27" w:rsidRPr="00161D6B" w:rsidRDefault="00A93A27" w:rsidP="00A93A27">
      <w:pPr>
        <w:jc w:val="left"/>
        <w:rPr>
          <w:rStyle w:val="S4"/>
          <w:rFonts w:eastAsia="Calibri"/>
        </w:rPr>
      </w:pPr>
      <w:r w:rsidRPr="00161D6B">
        <w:rPr>
          <w:rFonts w:ascii="Arial" w:eastAsia="Times New Roman" w:hAnsi="Arial" w:cs="Arial"/>
          <w:b/>
          <w:bCs/>
          <w:i/>
          <w:iCs/>
          <w:color w:val="000000"/>
          <w:sz w:val="20"/>
          <w:szCs w:val="20"/>
          <w:lang w:eastAsia="ru-RU"/>
        </w:rPr>
        <w:t>ОСК</w:t>
      </w:r>
      <w:r w:rsidRPr="00161D6B">
        <w:rPr>
          <w:rFonts w:eastAsia="Times New Roman"/>
          <w:szCs w:val="24"/>
          <w:lang w:eastAsia="ru-RU"/>
        </w:rPr>
        <w:t xml:space="preserve"> – остаточная скорость коррозии.</w:t>
      </w:r>
    </w:p>
    <w:p w:rsidR="00A93A27" w:rsidRPr="00161D6B" w:rsidRDefault="00A93A27" w:rsidP="001865B8"/>
    <w:p w:rsidR="00F86A0C" w:rsidRPr="00161D6B" w:rsidRDefault="00F86A0C" w:rsidP="00F86A0C">
      <w:pPr>
        <w:pStyle w:val="a6"/>
        <w:spacing w:after="0"/>
        <w:rPr>
          <w:color w:val="000000"/>
        </w:rPr>
      </w:pPr>
      <w:r w:rsidRPr="00161D6B">
        <w:rPr>
          <w:rFonts w:ascii="Arial" w:hAnsi="Arial" w:cs="Arial"/>
          <w:b/>
          <w:i/>
          <w:color w:val="000000"/>
          <w:sz w:val="20"/>
          <w:szCs w:val="20"/>
        </w:rPr>
        <w:t>ПГ</w:t>
      </w:r>
      <w:r w:rsidRPr="00161D6B">
        <w:rPr>
          <w:color w:val="000000"/>
        </w:rPr>
        <w:t xml:space="preserve"> – пеногаситель.</w:t>
      </w:r>
    </w:p>
    <w:p w:rsidR="00F86A0C" w:rsidRPr="00161D6B" w:rsidRDefault="00F86A0C" w:rsidP="001865B8"/>
    <w:p w:rsidR="0033288C" w:rsidRPr="00161D6B" w:rsidRDefault="0033288C" w:rsidP="001865B8">
      <w:r w:rsidRPr="00161D6B">
        <w:rPr>
          <w:rFonts w:ascii="Arial" w:hAnsi="Arial" w:cs="Arial"/>
          <w:b/>
          <w:i/>
          <w:sz w:val="20"/>
          <w:szCs w:val="20"/>
        </w:rPr>
        <w:t xml:space="preserve">ПАВ </w:t>
      </w:r>
      <w:r w:rsidRPr="00161D6B">
        <w:t>– поверхностно-активное вещество.</w:t>
      </w:r>
    </w:p>
    <w:p w:rsidR="00A93A27" w:rsidRPr="00161D6B" w:rsidRDefault="00A93A27" w:rsidP="001865B8"/>
    <w:p w:rsidR="00A93A27" w:rsidRPr="00161D6B" w:rsidRDefault="00A93A27" w:rsidP="00A93A27">
      <w:pPr>
        <w:rPr>
          <w:rFonts w:eastAsia="Times New Roman"/>
          <w:color w:val="000000"/>
          <w:szCs w:val="24"/>
          <w:lang w:eastAsia="ru-RU"/>
        </w:rPr>
      </w:pPr>
      <w:r w:rsidRPr="00161D6B">
        <w:rPr>
          <w:rFonts w:ascii="Arial" w:eastAsia="Times New Roman" w:hAnsi="Arial" w:cs="Arial"/>
          <w:b/>
          <w:bCs/>
          <w:i/>
          <w:iCs/>
          <w:color w:val="000000"/>
          <w:sz w:val="20"/>
          <w:szCs w:val="20"/>
          <w:lang w:eastAsia="ru-RU"/>
        </w:rPr>
        <w:t xml:space="preserve">ПБ </w:t>
      </w:r>
      <w:r w:rsidRPr="00161D6B">
        <w:rPr>
          <w:rFonts w:eastAsia="Times New Roman"/>
          <w:color w:val="000000"/>
          <w:szCs w:val="24"/>
          <w:lang w:eastAsia="ru-RU"/>
        </w:rPr>
        <w:t>– паспорт безопасности вещества</w:t>
      </w:r>
      <w:r w:rsidRPr="00161D6B">
        <w:t xml:space="preserve"> (</w:t>
      </w:r>
      <w:r w:rsidRPr="00161D6B">
        <w:rPr>
          <w:rFonts w:eastAsia="Times New Roman"/>
          <w:color w:val="000000"/>
          <w:szCs w:val="24"/>
          <w:lang w:eastAsia="ru-RU"/>
        </w:rPr>
        <w:t xml:space="preserve">MSDS </w:t>
      </w:r>
      <w:r w:rsidRPr="00161D6B">
        <w:t xml:space="preserve">– </w:t>
      </w:r>
      <w:r w:rsidRPr="00161D6B">
        <w:rPr>
          <w:rFonts w:eastAsia="Times New Roman"/>
          <w:color w:val="000000"/>
          <w:szCs w:val="24"/>
          <w:lang w:eastAsia="ru-RU"/>
        </w:rPr>
        <w:t>Material Safety Data Sheet).</w:t>
      </w:r>
    </w:p>
    <w:p w:rsidR="00A93A27" w:rsidRPr="00161D6B" w:rsidRDefault="00A93A27" w:rsidP="00A93A27">
      <w:pPr>
        <w:rPr>
          <w:rFonts w:eastAsia="Times New Roman"/>
          <w:color w:val="000000"/>
          <w:szCs w:val="24"/>
          <w:lang w:eastAsia="ru-RU"/>
        </w:rPr>
      </w:pPr>
    </w:p>
    <w:p w:rsidR="00A93A27" w:rsidRPr="00161D6B" w:rsidRDefault="00A93A27" w:rsidP="00A93A27">
      <w:pPr>
        <w:pStyle w:val="S0"/>
      </w:pPr>
      <w:r w:rsidRPr="00161D6B">
        <w:rPr>
          <w:rFonts w:ascii="Arial" w:hAnsi="Arial" w:cs="Arial"/>
          <w:b/>
          <w:bCs/>
          <w:i/>
          <w:iCs/>
          <w:color w:val="000000"/>
          <w:sz w:val="20"/>
          <w:szCs w:val="20"/>
        </w:rPr>
        <w:t xml:space="preserve">ПДВ </w:t>
      </w:r>
      <w:r w:rsidRPr="00161D6B">
        <w:rPr>
          <w:sz w:val="18"/>
          <w:szCs w:val="18"/>
        </w:rPr>
        <w:t xml:space="preserve">– </w:t>
      </w:r>
      <w:r w:rsidRPr="00161D6B">
        <w:t>попутно-добываемая вода.</w:t>
      </w:r>
    </w:p>
    <w:p w:rsidR="00A93A27" w:rsidRPr="00161D6B" w:rsidRDefault="00A93A27" w:rsidP="00A93A27">
      <w:pPr>
        <w:pStyle w:val="S0"/>
      </w:pPr>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ПДК</w:t>
      </w:r>
      <w:r w:rsidRPr="00161D6B">
        <w:rPr>
          <w:rFonts w:eastAsia="Times New Roman"/>
          <w:szCs w:val="24"/>
          <w:lang w:eastAsia="ru-RU"/>
        </w:rPr>
        <w:t xml:space="preserve"> – постоянно действующая комиссия.</w:t>
      </w:r>
    </w:p>
    <w:p w:rsidR="0033288C" w:rsidRPr="00161D6B" w:rsidRDefault="0033288C" w:rsidP="001865B8"/>
    <w:p w:rsidR="00D17318" w:rsidRPr="00161D6B" w:rsidRDefault="00D17318" w:rsidP="00D17318">
      <w:pPr>
        <w:pStyle w:val="a6"/>
        <w:spacing w:after="0"/>
        <w:rPr>
          <w:color w:val="000000"/>
        </w:rPr>
      </w:pPr>
      <w:r w:rsidRPr="00161D6B">
        <w:rPr>
          <w:rFonts w:ascii="Arial" w:hAnsi="Arial" w:cs="Arial"/>
          <w:b/>
          <w:i/>
          <w:color w:val="000000"/>
          <w:sz w:val="20"/>
          <w:szCs w:val="20"/>
        </w:rPr>
        <w:t>ПЗП</w:t>
      </w:r>
      <w:r w:rsidRPr="00161D6B">
        <w:rPr>
          <w:color w:val="000000"/>
        </w:rPr>
        <w:t xml:space="preserve"> – призабойная зона пласта.</w:t>
      </w:r>
    </w:p>
    <w:p w:rsidR="00D17318" w:rsidRPr="00161D6B" w:rsidRDefault="00D17318" w:rsidP="00D17318">
      <w:pPr>
        <w:pStyle w:val="a6"/>
        <w:spacing w:after="0"/>
        <w:rPr>
          <w:color w:val="000000"/>
        </w:rPr>
      </w:pPr>
    </w:p>
    <w:p w:rsidR="0033288C" w:rsidRPr="00161D6B" w:rsidRDefault="0033288C" w:rsidP="001865B8">
      <w:pPr>
        <w:widowControl w:val="0"/>
        <w:autoSpaceDE w:val="0"/>
        <w:autoSpaceDN w:val="0"/>
        <w:adjustRightInd w:val="0"/>
        <w:rPr>
          <w:lang w:eastAsia="ko-KR"/>
        </w:rPr>
      </w:pPr>
      <w:r w:rsidRPr="00161D6B">
        <w:rPr>
          <w:rFonts w:ascii="Arial" w:hAnsi="Arial" w:cs="Arial"/>
          <w:b/>
          <w:i/>
          <w:sz w:val="20"/>
          <w:szCs w:val="20"/>
        </w:rPr>
        <w:t xml:space="preserve">ПЛОТНОСТЬ </w:t>
      </w:r>
      <w:r w:rsidRPr="00161D6B">
        <w:t>– м</w:t>
      </w:r>
      <w:r w:rsidRPr="00161D6B">
        <w:rPr>
          <w:lang w:eastAsia="ko-KR"/>
        </w:rPr>
        <w:t xml:space="preserve">асса вещества на единицу объема при </w:t>
      </w:r>
      <w:r w:rsidR="00CA78E0" w:rsidRPr="00161D6B">
        <w:rPr>
          <w:lang w:eastAsia="ko-KR"/>
        </w:rPr>
        <w:t>за</w:t>
      </w:r>
      <w:r w:rsidRPr="00161D6B">
        <w:rPr>
          <w:lang w:eastAsia="ko-KR"/>
        </w:rPr>
        <w:t xml:space="preserve">данной температуре </w:t>
      </w:r>
      <w:r w:rsidRPr="00161D6B">
        <w:rPr>
          <w:color w:val="000000"/>
          <w:lang w:eastAsia="ko-KR"/>
        </w:rPr>
        <w:t>(кг/м</w:t>
      </w:r>
      <w:r w:rsidRPr="00161D6B">
        <w:rPr>
          <w:color w:val="000000"/>
          <w:vertAlign w:val="superscript"/>
          <w:lang w:eastAsia="ko-KR"/>
        </w:rPr>
        <w:t>3</w:t>
      </w:r>
      <w:r w:rsidRPr="00161D6B">
        <w:rPr>
          <w:color w:val="000000"/>
          <w:lang w:eastAsia="ko-KR"/>
        </w:rPr>
        <w:t>).</w:t>
      </w:r>
    </w:p>
    <w:p w:rsidR="0033288C" w:rsidRPr="00161D6B" w:rsidRDefault="0033288C" w:rsidP="001865B8">
      <w:pPr>
        <w:widowControl w:val="0"/>
        <w:autoSpaceDE w:val="0"/>
        <w:autoSpaceDN w:val="0"/>
        <w:adjustRightInd w:val="0"/>
        <w:rPr>
          <w:lang w:eastAsia="ko-KR"/>
        </w:rPr>
      </w:pPr>
    </w:p>
    <w:p w:rsidR="00F342DA" w:rsidRPr="00161D6B" w:rsidRDefault="00F342DA" w:rsidP="00F342DA">
      <w:pPr>
        <w:widowControl w:val="0"/>
        <w:autoSpaceDE w:val="0"/>
        <w:autoSpaceDN w:val="0"/>
        <w:adjustRightInd w:val="0"/>
        <w:rPr>
          <w:lang w:eastAsia="ko-KR"/>
        </w:rPr>
      </w:pPr>
      <w:r w:rsidRPr="00161D6B">
        <w:rPr>
          <w:rFonts w:ascii="Arial" w:hAnsi="Arial" w:cs="Arial"/>
          <w:b/>
          <w:i/>
          <w:sz w:val="20"/>
          <w:szCs w:val="20"/>
        </w:rPr>
        <w:t xml:space="preserve">ПК </w:t>
      </w:r>
      <w:r w:rsidRPr="00161D6B">
        <w:t>– поглотитель кислорода</w:t>
      </w:r>
      <w:r w:rsidRPr="00161D6B">
        <w:rPr>
          <w:color w:val="000000"/>
          <w:lang w:eastAsia="ko-KR"/>
        </w:rPr>
        <w:t>.</w:t>
      </w:r>
    </w:p>
    <w:p w:rsidR="00F342DA" w:rsidRPr="00161D6B" w:rsidRDefault="00F342DA" w:rsidP="001865B8">
      <w:pPr>
        <w:widowControl w:val="0"/>
        <w:autoSpaceDE w:val="0"/>
        <w:autoSpaceDN w:val="0"/>
        <w:adjustRightInd w:val="0"/>
        <w:rPr>
          <w:lang w:eastAsia="ko-KR"/>
        </w:rPr>
      </w:pPr>
    </w:p>
    <w:p w:rsidR="0033288C" w:rsidRPr="00161D6B" w:rsidRDefault="0033288C" w:rsidP="001865B8">
      <w:pPr>
        <w:widowControl w:val="0"/>
        <w:autoSpaceDE w:val="0"/>
        <w:autoSpaceDN w:val="0"/>
        <w:adjustRightInd w:val="0"/>
      </w:pPr>
      <w:r w:rsidRPr="00161D6B">
        <w:rPr>
          <w:rFonts w:ascii="Arial" w:hAnsi="Arial" w:cs="Arial"/>
          <w:b/>
          <w:i/>
          <w:sz w:val="20"/>
          <w:szCs w:val="20"/>
        </w:rPr>
        <w:t>ППД</w:t>
      </w:r>
      <w:r w:rsidRPr="00161D6B">
        <w:t xml:space="preserve"> – поддержание пластового давления.</w:t>
      </w:r>
    </w:p>
    <w:p w:rsidR="00A93A27" w:rsidRPr="00161D6B" w:rsidRDefault="00A93A27" w:rsidP="001865B8">
      <w:pPr>
        <w:widowControl w:val="0"/>
        <w:autoSpaceDE w:val="0"/>
        <w:autoSpaceDN w:val="0"/>
        <w:adjustRightInd w:val="0"/>
      </w:pPr>
    </w:p>
    <w:p w:rsidR="00A93A27" w:rsidRPr="00161D6B" w:rsidRDefault="00A93A27" w:rsidP="00A93A27">
      <w:pPr>
        <w:pStyle w:val="S0"/>
      </w:pPr>
      <w:r w:rsidRPr="00161D6B">
        <w:rPr>
          <w:rFonts w:ascii="Arial" w:hAnsi="Arial" w:cs="Arial"/>
          <w:b/>
          <w:bCs/>
          <w:i/>
          <w:iCs/>
          <w:color w:val="000000"/>
          <w:sz w:val="20"/>
          <w:szCs w:val="20"/>
        </w:rPr>
        <w:t>ПРОФИЛЬНОЕ СТРУКТУРНОЕ ПОДРАЗДЕЛЕНИЕ ОБЩЕСТВА ГРУППЫ (ПРОФИЛЬНОЕ СП ОГ)</w:t>
      </w:r>
      <w:r w:rsidRPr="00161D6B">
        <w:rPr>
          <w:color w:val="000000"/>
        </w:rPr>
        <w:t xml:space="preserve"> – структурное подразделение </w:t>
      </w:r>
      <w:r w:rsidRPr="00161D6B">
        <w:t>Общества Группы</w:t>
      </w:r>
      <w:r w:rsidR="00480FA3" w:rsidRPr="00161D6B">
        <w:rPr>
          <w:color w:val="000000"/>
        </w:rPr>
        <w:t xml:space="preserve">, </w:t>
      </w:r>
      <w:r w:rsidR="00480FA3" w:rsidRPr="00161D6B">
        <w:t xml:space="preserve">ответственное за использование химического реагента, </w:t>
      </w:r>
      <w:r w:rsidRPr="00161D6B">
        <w:t>с самостоятельными функциями, задачами и ответственностью в рамках своей компетенции, определенной Положением о структурном подразделении.</w:t>
      </w:r>
    </w:p>
    <w:p w:rsidR="00282831" w:rsidRPr="00161D6B" w:rsidRDefault="00282831" w:rsidP="001865B8">
      <w:pPr>
        <w:widowControl w:val="0"/>
        <w:autoSpaceDE w:val="0"/>
        <w:autoSpaceDN w:val="0"/>
        <w:adjustRightInd w:val="0"/>
      </w:pPr>
    </w:p>
    <w:p w:rsidR="0028755D" w:rsidRPr="00161D6B" w:rsidRDefault="0028755D" w:rsidP="0028755D">
      <w:pPr>
        <w:widowControl w:val="0"/>
        <w:autoSpaceDE w:val="0"/>
        <w:autoSpaceDN w:val="0"/>
        <w:adjustRightInd w:val="0"/>
      </w:pPr>
      <w:r w:rsidRPr="00161D6B">
        <w:rPr>
          <w:rFonts w:ascii="Arial" w:hAnsi="Arial" w:cs="Arial"/>
          <w:b/>
          <w:i/>
          <w:sz w:val="20"/>
          <w:szCs w:val="20"/>
        </w:rPr>
        <w:t>ПТД</w:t>
      </w:r>
      <w:r w:rsidRPr="00161D6B">
        <w:t xml:space="preserve"> – проектно-техническая документация.</w:t>
      </w:r>
    </w:p>
    <w:p w:rsidR="0028755D" w:rsidRPr="00161D6B" w:rsidRDefault="0028755D" w:rsidP="001865B8">
      <w:pPr>
        <w:widowControl w:val="0"/>
        <w:autoSpaceDE w:val="0"/>
        <w:autoSpaceDN w:val="0"/>
        <w:adjustRightInd w:val="0"/>
      </w:pPr>
    </w:p>
    <w:p w:rsidR="00282831" w:rsidRPr="00161D6B" w:rsidRDefault="00500359" w:rsidP="001865B8">
      <w:pPr>
        <w:widowControl w:val="0"/>
        <w:autoSpaceDE w:val="0"/>
        <w:autoSpaceDN w:val="0"/>
        <w:adjustRightInd w:val="0"/>
      </w:pPr>
      <w:r w:rsidRPr="00161D6B">
        <w:rPr>
          <w:rFonts w:ascii="Arial" w:hAnsi="Arial" w:cs="Arial"/>
          <w:b/>
          <w:i/>
          <w:sz w:val="20"/>
          <w:szCs w:val="20"/>
        </w:rPr>
        <w:t>ПТП</w:t>
      </w:r>
      <w:r w:rsidR="00282831" w:rsidRPr="00161D6B">
        <w:t xml:space="preserve"> – </w:t>
      </w:r>
      <w:r w:rsidRPr="00161D6B">
        <w:t>противотурбулентные присадки</w:t>
      </w:r>
      <w:r w:rsidR="00282831" w:rsidRPr="00161D6B">
        <w:t>.</w:t>
      </w:r>
    </w:p>
    <w:p w:rsidR="001410A9" w:rsidRPr="00161D6B" w:rsidRDefault="001410A9" w:rsidP="001865B8">
      <w:pPr>
        <w:widowControl w:val="0"/>
        <w:autoSpaceDE w:val="0"/>
        <w:autoSpaceDN w:val="0"/>
        <w:adjustRightInd w:val="0"/>
      </w:pPr>
    </w:p>
    <w:p w:rsidR="001410A9" w:rsidRPr="00161D6B" w:rsidRDefault="001410A9" w:rsidP="001410A9">
      <w:pPr>
        <w:widowControl w:val="0"/>
        <w:autoSpaceDE w:val="0"/>
        <w:autoSpaceDN w:val="0"/>
        <w:adjustRightInd w:val="0"/>
      </w:pPr>
      <w:r w:rsidRPr="00161D6B">
        <w:rPr>
          <w:rFonts w:ascii="Arial" w:hAnsi="Arial" w:cs="Arial"/>
          <w:b/>
          <w:i/>
          <w:sz w:val="20"/>
          <w:szCs w:val="20"/>
        </w:rPr>
        <w:t>РАСПО</w:t>
      </w:r>
      <w:r w:rsidRPr="00161D6B">
        <w:t xml:space="preserve"> – растворитель/диспергатор асфальтеносмолопарафинистых отложений.</w:t>
      </w:r>
    </w:p>
    <w:p w:rsidR="00A93A27" w:rsidRPr="00161D6B" w:rsidRDefault="00A93A27" w:rsidP="001410A9">
      <w:pPr>
        <w:widowControl w:val="0"/>
        <w:autoSpaceDE w:val="0"/>
        <w:autoSpaceDN w:val="0"/>
        <w:adjustRightInd w:val="0"/>
      </w:pPr>
    </w:p>
    <w:p w:rsidR="00A93A27" w:rsidRPr="00161D6B" w:rsidRDefault="00A93A27" w:rsidP="00A93A27">
      <w:pPr>
        <w:pStyle w:val="S0"/>
      </w:pPr>
      <w:r w:rsidRPr="00161D6B">
        <w:rPr>
          <w:rFonts w:ascii="Arial" w:hAnsi="Arial" w:cs="Arial"/>
          <w:b/>
          <w:bCs/>
          <w:i/>
          <w:iCs/>
          <w:sz w:val="20"/>
          <w:szCs w:val="20"/>
        </w:rPr>
        <w:t>РС</w:t>
      </w:r>
      <w:r w:rsidRPr="00161D6B">
        <w:t xml:space="preserve"> – растворитель солеотложений.</w:t>
      </w:r>
    </w:p>
    <w:p w:rsidR="001410A9" w:rsidRPr="00161D6B" w:rsidRDefault="001410A9" w:rsidP="001865B8">
      <w:pPr>
        <w:widowControl w:val="0"/>
        <w:autoSpaceDE w:val="0"/>
        <w:autoSpaceDN w:val="0"/>
        <w:adjustRightInd w:val="0"/>
      </w:pPr>
    </w:p>
    <w:p w:rsidR="00CC7F67" w:rsidRPr="00161D6B" w:rsidRDefault="00CC7F67" w:rsidP="001865B8">
      <w:pPr>
        <w:widowControl w:val="0"/>
        <w:autoSpaceDE w:val="0"/>
        <w:autoSpaceDN w:val="0"/>
        <w:adjustRightInd w:val="0"/>
      </w:pPr>
      <w:r w:rsidRPr="00161D6B">
        <w:rPr>
          <w:rFonts w:ascii="Arial" w:hAnsi="Arial" w:cs="Arial"/>
          <w:b/>
          <w:i/>
          <w:sz w:val="20"/>
          <w:szCs w:val="20"/>
        </w:rPr>
        <w:t>СВБ</w:t>
      </w:r>
      <w:r w:rsidRPr="00161D6B">
        <w:t xml:space="preserve"> – сульфатвосстанавливающие бактерии.</w:t>
      </w:r>
    </w:p>
    <w:p w:rsidR="000B2436" w:rsidRPr="00161D6B" w:rsidRDefault="000B2436" w:rsidP="001865B8">
      <w:pPr>
        <w:widowControl w:val="0"/>
        <w:autoSpaceDE w:val="0"/>
        <w:autoSpaceDN w:val="0"/>
        <w:adjustRightInd w:val="0"/>
      </w:pPr>
    </w:p>
    <w:p w:rsidR="00A93A27" w:rsidRPr="00161D6B" w:rsidRDefault="00A93A27" w:rsidP="00A93A27">
      <w:pPr>
        <w:rPr>
          <w:rStyle w:val="S4"/>
          <w:rFonts w:eastAsia="Calibri"/>
        </w:rPr>
      </w:pPr>
      <w:r w:rsidRPr="00161D6B">
        <w:rPr>
          <w:rFonts w:ascii="Arial" w:eastAsia="Times New Roman" w:hAnsi="Arial" w:cs="Arial"/>
          <w:b/>
          <w:bCs/>
          <w:i/>
          <w:sz w:val="20"/>
          <w:szCs w:val="20"/>
          <w:lang w:eastAsia="ru-RU"/>
        </w:rPr>
        <w:t>СИЗ</w:t>
      </w:r>
      <w:r w:rsidRPr="00161D6B">
        <w:rPr>
          <w:rFonts w:eastAsia="Times New Roman"/>
          <w:szCs w:val="24"/>
          <w:lang w:eastAsia="ru-RU"/>
        </w:rPr>
        <w:t xml:space="preserve"> – средства индивидуальной защиты.</w:t>
      </w:r>
    </w:p>
    <w:p w:rsidR="00A93A27" w:rsidRPr="00161D6B" w:rsidRDefault="00A93A27" w:rsidP="001865B8">
      <w:pPr>
        <w:widowControl w:val="0"/>
        <w:autoSpaceDE w:val="0"/>
        <w:autoSpaceDN w:val="0"/>
        <w:adjustRightInd w:val="0"/>
      </w:pPr>
    </w:p>
    <w:p w:rsidR="00A93A27" w:rsidRPr="00161D6B" w:rsidRDefault="00A93A27" w:rsidP="00A93A27">
      <w:pPr>
        <w:jc w:val="left"/>
        <w:rPr>
          <w:rStyle w:val="S4"/>
          <w:rFonts w:eastAsia="Calibri"/>
        </w:rPr>
      </w:pPr>
      <w:r w:rsidRPr="00161D6B">
        <w:rPr>
          <w:rFonts w:ascii="Arial" w:eastAsia="Times New Roman" w:hAnsi="Arial" w:cs="Arial"/>
          <w:b/>
          <w:bCs/>
          <w:i/>
          <w:iCs/>
          <w:sz w:val="20"/>
          <w:szCs w:val="20"/>
          <w:lang w:eastAsia="ru-RU"/>
        </w:rPr>
        <w:t>СИКН</w:t>
      </w:r>
      <w:r w:rsidRPr="00161D6B">
        <w:rPr>
          <w:rFonts w:eastAsia="Times New Roman"/>
          <w:szCs w:val="24"/>
          <w:lang w:eastAsia="ru-RU"/>
        </w:rPr>
        <w:t xml:space="preserve"> – система измерения количества нефти.</w:t>
      </w:r>
    </w:p>
    <w:p w:rsidR="00A93A27" w:rsidRPr="00161D6B" w:rsidRDefault="00A93A27" w:rsidP="001865B8">
      <w:pPr>
        <w:widowControl w:val="0"/>
        <w:autoSpaceDE w:val="0"/>
        <w:autoSpaceDN w:val="0"/>
        <w:adjustRightInd w:val="0"/>
      </w:pPr>
    </w:p>
    <w:p w:rsidR="00A93A27" w:rsidRPr="00161D6B" w:rsidRDefault="00A93A27" w:rsidP="00A93A27">
      <w:pPr>
        <w:jc w:val="left"/>
        <w:rPr>
          <w:rFonts w:eastAsia="Times New Roman"/>
          <w:szCs w:val="24"/>
          <w:lang w:eastAsia="ru-RU"/>
        </w:rPr>
      </w:pPr>
      <w:r w:rsidRPr="00161D6B">
        <w:rPr>
          <w:rFonts w:ascii="Arial" w:eastAsia="Times New Roman" w:hAnsi="Arial" w:cs="Arial"/>
          <w:b/>
          <w:bCs/>
          <w:i/>
          <w:iCs/>
          <w:sz w:val="20"/>
          <w:szCs w:val="20"/>
          <w:lang w:eastAsia="ru-RU"/>
        </w:rPr>
        <w:t>СКО</w:t>
      </w:r>
      <w:r w:rsidRPr="00161D6B">
        <w:rPr>
          <w:rFonts w:eastAsia="Times New Roman"/>
          <w:szCs w:val="24"/>
          <w:lang w:eastAsia="ru-RU"/>
        </w:rPr>
        <w:t xml:space="preserve"> – соляно-кислотная обработка.</w:t>
      </w:r>
    </w:p>
    <w:p w:rsidR="00A93A27" w:rsidRPr="00161D6B" w:rsidRDefault="00A93A27" w:rsidP="00A93A27">
      <w:pPr>
        <w:pStyle w:val="S0"/>
      </w:pPr>
    </w:p>
    <w:p w:rsidR="00A93A27" w:rsidRPr="00161D6B" w:rsidRDefault="00A93A27" w:rsidP="00A93A27">
      <w:pPr>
        <w:rPr>
          <w:rFonts w:eastAsia="Times New Roman"/>
          <w:szCs w:val="24"/>
          <w:lang w:eastAsia="ru-RU"/>
        </w:rPr>
      </w:pPr>
      <w:r w:rsidRPr="00161D6B">
        <w:rPr>
          <w:rFonts w:ascii="Arial" w:eastAsia="Times New Roman" w:hAnsi="Arial" w:cs="Arial"/>
          <w:b/>
          <w:bCs/>
          <w:i/>
          <w:sz w:val="20"/>
          <w:szCs w:val="20"/>
          <w:lang w:eastAsia="ru-RU"/>
        </w:rPr>
        <w:t>СНО</w:t>
      </w:r>
      <w:r w:rsidRPr="00161D6B">
        <w:rPr>
          <w:rFonts w:eastAsia="Times New Roman"/>
          <w:szCs w:val="24"/>
          <w:lang w:eastAsia="ru-RU"/>
        </w:rPr>
        <w:t xml:space="preserve"> – средняя наработка на отказ.</w:t>
      </w:r>
    </w:p>
    <w:p w:rsidR="00D902D0" w:rsidRPr="00161D6B" w:rsidRDefault="00D902D0" w:rsidP="00A93A27">
      <w:pPr>
        <w:rPr>
          <w:rFonts w:eastAsia="Times New Roman"/>
          <w:szCs w:val="24"/>
          <w:lang w:eastAsia="ru-RU"/>
        </w:rPr>
      </w:pPr>
    </w:p>
    <w:p w:rsidR="00D902D0" w:rsidRPr="00161D6B" w:rsidRDefault="00D902D0" w:rsidP="00D902D0">
      <w:pPr>
        <w:pStyle w:val="afff6"/>
        <w:spacing w:before="0" w:after="0"/>
        <w:rPr>
          <w:lang w:eastAsia="en-US"/>
        </w:rPr>
      </w:pPr>
      <w:r w:rsidRPr="00161D6B">
        <w:rPr>
          <w:rFonts w:ascii="Arial" w:hAnsi="Arial" w:cs="Arial"/>
          <w:b/>
          <w:i/>
          <w:sz w:val="20"/>
          <w:szCs w:val="20"/>
          <w:lang w:eastAsia="en-US"/>
        </w:rPr>
        <w:t>СТРУКТУРНОЕ ПОДРАЗДЕЛЕНИЕ (СП)</w:t>
      </w:r>
      <w:r w:rsidRPr="00161D6B">
        <w:rPr>
          <w:b/>
          <w:i/>
          <w:lang w:eastAsia="en-US"/>
        </w:rPr>
        <w:t xml:space="preserve"> </w:t>
      </w:r>
      <w:r w:rsidRPr="00161D6B">
        <w:rPr>
          <w:lang w:eastAsia="en-US"/>
        </w:rPr>
        <w:t xml:space="preserve">– структурное подразделение </w:t>
      </w:r>
      <w:r w:rsidR="0047053F" w:rsidRPr="00161D6B">
        <w:rPr>
          <w:lang w:eastAsia="en-US"/>
        </w:rPr>
        <w:t>П</w:t>
      </w:r>
      <w:r w:rsidRPr="00161D6B">
        <w:rPr>
          <w:lang w:eastAsia="en-US"/>
        </w:rPr>
        <w:t>АО НК «Роснефть» или Обществ</w:t>
      </w:r>
      <w:r w:rsidR="00480FA3" w:rsidRPr="00161D6B">
        <w:rPr>
          <w:lang w:eastAsia="en-US"/>
        </w:rPr>
        <w:t>а</w:t>
      </w:r>
      <w:r w:rsidRPr="00161D6B">
        <w:rPr>
          <w:lang w:eastAsia="en-US"/>
        </w:rPr>
        <w:t xml:space="preserve"> </w:t>
      </w:r>
      <w:r w:rsidR="003550AA" w:rsidRPr="00161D6B">
        <w:rPr>
          <w:lang w:eastAsia="en-US"/>
        </w:rPr>
        <w:t>Г</w:t>
      </w:r>
      <w:r w:rsidRPr="00161D6B">
        <w:rPr>
          <w:lang w:eastAsia="en-US"/>
        </w:rPr>
        <w:t xml:space="preserve">руппы с самостоятельными функциями, задачами и ответственностью в рамках своих компетенций, определенных </w:t>
      </w:r>
      <w:r w:rsidR="001B5F7C" w:rsidRPr="00161D6B">
        <w:rPr>
          <w:lang w:eastAsia="en-US"/>
        </w:rPr>
        <w:t>П</w:t>
      </w:r>
      <w:r w:rsidRPr="00161D6B">
        <w:rPr>
          <w:lang w:eastAsia="en-US"/>
        </w:rPr>
        <w:t>оложением о структурном подразделении.</w:t>
      </w:r>
    </w:p>
    <w:p w:rsidR="00A93A27" w:rsidRPr="00161D6B" w:rsidRDefault="00A93A27" w:rsidP="00A93A27">
      <w:pPr>
        <w:rPr>
          <w:rFonts w:eastAsia="Times New Roman"/>
          <w:szCs w:val="24"/>
          <w:lang w:eastAsia="ru-RU"/>
        </w:rPr>
      </w:pPr>
    </w:p>
    <w:p w:rsidR="00A93A27" w:rsidRPr="00161D6B" w:rsidRDefault="00A93A27" w:rsidP="00A93A27">
      <w:pPr>
        <w:pStyle w:val="S0"/>
      </w:pPr>
      <w:r w:rsidRPr="00161D6B">
        <w:rPr>
          <w:rFonts w:ascii="Arial" w:hAnsi="Arial" w:cs="Arial"/>
          <w:b/>
          <w:bCs/>
          <w:i/>
          <w:iCs/>
          <w:sz w:val="20"/>
          <w:szCs w:val="20"/>
        </w:rPr>
        <w:t>СШНУ</w:t>
      </w:r>
      <w:r w:rsidRPr="00161D6B">
        <w:t xml:space="preserve"> – скважинная штанговая насосная установка</w:t>
      </w:r>
    </w:p>
    <w:p w:rsidR="00A93A27" w:rsidRPr="00161D6B" w:rsidRDefault="00A93A27" w:rsidP="00A93A27">
      <w:pPr>
        <w:pStyle w:val="S0"/>
      </w:pPr>
    </w:p>
    <w:p w:rsidR="00A93A27" w:rsidRPr="00161D6B" w:rsidRDefault="00A93A27" w:rsidP="00A93A27">
      <w:pPr>
        <w:rPr>
          <w:rStyle w:val="S4"/>
          <w:rFonts w:eastAsia="Calibri"/>
        </w:rPr>
      </w:pPr>
      <w:r w:rsidRPr="00161D6B">
        <w:rPr>
          <w:rFonts w:ascii="Arial" w:eastAsia="Times New Roman" w:hAnsi="Arial" w:cs="Arial"/>
          <w:b/>
          <w:bCs/>
          <w:i/>
          <w:sz w:val="20"/>
          <w:szCs w:val="20"/>
          <w:lang w:eastAsia="ru-RU"/>
        </w:rPr>
        <w:t>СУДР</w:t>
      </w:r>
      <w:r w:rsidRPr="00161D6B">
        <w:rPr>
          <w:rFonts w:eastAsia="Times New Roman"/>
          <w:szCs w:val="24"/>
          <w:lang w:eastAsia="ru-RU"/>
        </w:rPr>
        <w:t xml:space="preserve"> – скважинная установка дозирования.</w:t>
      </w:r>
    </w:p>
    <w:p w:rsidR="00A93A27" w:rsidRPr="00161D6B" w:rsidRDefault="00A93A27" w:rsidP="001865B8">
      <w:pPr>
        <w:widowControl w:val="0"/>
        <w:autoSpaceDE w:val="0"/>
        <w:autoSpaceDN w:val="0"/>
        <w:adjustRightInd w:val="0"/>
      </w:pPr>
    </w:p>
    <w:p w:rsidR="000B2436" w:rsidRPr="00161D6B" w:rsidRDefault="000B2436" w:rsidP="001865B8">
      <w:pPr>
        <w:widowControl w:val="0"/>
        <w:autoSpaceDE w:val="0"/>
        <w:autoSpaceDN w:val="0"/>
        <w:adjustRightInd w:val="0"/>
        <w:rPr>
          <w:lang w:eastAsia="ko-KR"/>
        </w:rPr>
      </w:pPr>
      <w:r w:rsidRPr="00161D6B">
        <w:rPr>
          <w:rFonts w:ascii="Arial" w:hAnsi="Arial" w:cs="Arial"/>
          <w:b/>
          <w:i/>
          <w:sz w:val="20"/>
          <w:szCs w:val="20"/>
        </w:rPr>
        <w:t>ТБ</w:t>
      </w:r>
      <w:r w:rsidRPr="00161D6B">
        <w:t xml:space="preserve"> – тионовые бактерии.</w:t>
      </w:r>
    </w:p>
    <w:p w:rsidR="000B2436" w:rsidRPr="00161D6B" w:rsidRDefault="000B2436" w:rsidP="001865B8">
      <w:pPr>
        <w:widowControl w:val="0"/>
        <w:autoSpaceDE w:val="0"/>
        <w:autoSpaceDN w:val="0"/>
        <w:adjustRightInd w:val="0"/>
        <w:rPr>
          <w:lang w:eastAsia="ko-KR"/>
        </w:rPr>
      </w:pPr>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ТЕХНИЧЕСКОЕ СОВЕЩАНИЕ (ТС)</w:t>
      </w:r>
      <w:r w:rsidRPr="00161D6B">
        <w:rPr>
          <w:rFonts w:eastAsia="Times New Roman"/>
          <w:color w:val="000000"/>
          <w:szCs w:val="24"/>
          <w:lang w:eastAsia="ru-RU"/>
        </w:rPr>
        <w:t xml:space="preserve"> – совещание с участием работников профильного структурного подразделения Общества Группы, работников других структурных подразделений Общества Группы, эксплуатирующих объекты добычи, на которых применяются химические реагенты, технического руководителя ОГ (главного инженера).</w:t>
      </w:r>
    </w:p>
    <w:p w:rsidR="00A93A27" w:rsidRPr="00161D6B" w:rsidRDefault="00A93A27" w:rsidP="001865B8">
      <w:pPr>
        <w:widowControl w:val="0"/>
        <w:autoSpaceDE w:val="0"/>
        <w:autoSpaceDN w:val="0"/>
        <w:adjustRightInd w:val="0"/>
        <w:rPr>
          <w:lang w:eastAsia="ko-KR"/>
        </w:rPr>
      </w:pPr>
    </w:p>
    <w:p w:rsidR="00A93A27" w:rsidRPr="00161D6B" w:rsidRDefault="00A93A27" w:rsidP="00A93A27">
      <w:pPr>
        <w:rPr>
          <w:sz w:val="18"/>
          <w:szCs w:val="18"/>
        </w:rPr>
      </w:pPr>
      <w:r w:rsidRPr="00161D6B">
        <w:rPr>
          <w:rFonts w:ascii="Arial" w:eastAsia="Times New Roman" w:hAnsi="Arial" w:cs="Arial"/>
          <w:b/>
          <w:bCs/>
          <w:i/>
          <w:sz w:val="20"/>
          <w:szCs w:val="20"/>
          <w:lang w:eastAsia="ru-RU"/>
        </w:rPr>
        <w:t>ТЖГ</w:t>
      </w:r>
      <w:r w:rsidRPr="00161D6B">
        <w:rPr>
          <w:sz w:val="18"/>
          <w:szCs w:val="18"/>
        </w:rPr>
        <w:t xml:space="preserve"> – </w:t>
      </w:r>
      <w:r w:rsidRPr="00161D6B">
        <w:rPr>
          <w:szCs w:val="24"/>
        </w:rPr>
        <w:t>тяжелая жидкость глушения.</w:t>
      </w:r>
    </w:p>
    <w:p w:rsidR="00A93A27" w:rsidRPr="00161D6B" w:rsidRDefault="00A93A27" w:rsidP="00A93A27">
      <w:pPr>
        <w:pStyle w:val="S0"/>
      </w:pPr>
    </w:p>
    <w:p w:rsidR="00A93A27" w:rsidRPr="00161D6B" w:rsidRDefault="00A93A27" w:rsidP="00A93A27">
      <w:pPr>
        <w:jc w:val="left"/>
        <w:rPr>
          <w:rStyle w:val="S4"/>
          <w:rFonts w:eastAsia="Calibri"/>
        </w:rPr>
      </w:pPr>
      <w:r w:rsidRPr="00161D6B">
        <w:rPr>
          <w:rFonts w:ascii="Arial" w:eastAsia="Times New Roman" w:hAnsi="Arial" w:cs="Arial"/>
          <w:b/>
          <w:bCs/>
          <w:i/>
          <w:iCs/>
          <w:sz w:val="20"/>
          <w:szCs w:val="20"/>
          <w:lang w:eastAsia="ru-RU"/>
        </w:rPr>
        <w:lastRenderedPageBreak/>
        <w:t>ТРС</w:t>
      </w:r>
      <w:r w:rsidRPr="00161D6B">
        <w:rPr>
          <w:rFonts w:eastAsia="Times New Roman"/>
          <w:szCs w:val="24"/>
          <w:lang w:eastAsia="ru-RU"/>
        </w:rPr>
        <w:t xml:space="preserve"> – текущий ремонт скважин.</w:t>
      </w:r>
    </w:p>
    <w:p w:rsidR="00A93A27" w:rsidRPr="00161D6B" w:rsidRDefault="00A93A27" w:rsidP="001865B8">
      <w:pPr>
        <w:widowControl w:val="0"/>
        <w:autoSpaceDE w:val="0"/>
        <w:autoSpaceDN w:val="0"/>
        <w:adjustRightInd w:val="0"/>
        <w:rPr>
          <w:lang w:eastAsia="ko-KR"/>
        </w:rPr>
      </w:pPr>
    </w:p>
    <w:p w:rsidR="0033288C" w:rsidRPr="00161D6B" w:rsidRDefault="0033288C" w:rsidP="001865B8">
      <w:pPr>
        <w:widowControl w:val="0"/>
        <w:autoSpaceDE w:val="0"/>
        <w:autoSpaceDN w:val="0"/>
        <w:adjustRightInd w:val="0"/>
      </w:pPr>
      <w:r w:rsidRPr="00161D6B">
        <w:rPr>
          <w:rFonts w:ascii="Arial" w:hAnsi="Arial" w:cs="Arial"/>
          <w:b/>
          <w:i/>
          <w:sz w:val="20"/>
          <w:szCs w:val="20"/>
          <w:lang w:eastAsia="ko-KR"/>
        </w:rPr>
        <w:t>ТУ</w:t>
      </w:r>
      <w:r w:rsidRPr="00161D6B">
        <w:rPr>
          <w:lang w:eastAsia="ko-KR"/>
        </w:rPr>
        <w:t xml:space="preserve"> - </w:t>
      </w:r>
      <w:r w:rsidRPr="00161D6B">
        <w:t>технические условия.</w:t>
      </w:r>
    </w:p>
    <w:p w:rsidR="000B2436" w:rsidRPr="00161D6B" w:rsidRDefault="000B2436" w:rsidP="001865B8">
      <w:pPr>
        <w:widowControl w:val="0"/>
        <w:autoSpaceDE w:val="0"/>
        <w:autoSpaceDN w:val="0"/>
        <w:adjustRightInd w:val="0"/>
      </w:pPr>
    </w:p>
    <w:p w:rsidR="00A93A27" w:rsidRPr="00161D6B" w:rsidRDefault="00A93A27" w:rsidP="00A93A27">
      <w:pPr>
        <w:rPr>
          <w:rFonts w:eastAsia="Times New Roman"/>
          <w:szCs w:val="24"/>
          <w:lang w:eastAsia="ru-RU"/>
        </w:rPr>
      </w:pPr>
      <w:r w:rsidRPr="00161D6B">
        <w:rPr>
          <w:rFonts w:ascii="Arial" w:eastAsia="Times New Roman" w:hAnsi="Arial" w:cs="Arial"/>
          <w:b/>
          <w:bCs/>
          <w:i/>
          <w:iCs/>
          <w:sz w:val="20"/>
          <w:szCs w:val="20"/>
          <w:lang w:eastAsia="ru-RU"/>
        </w:rPr>
        <w:t>УД</w:t>
      </w:r>
      <w:r w:rsidRPr="00161D6B">
        <w:rPr>
          <w:rFonts w:eastAsia="Times New Roman"/>
          <w:szCs w:val="24"/>
          <w:lang w:eastAsia="ru-RU"/>
        </w:rPr>
        <w:t xml:space="preserve"> – дозирующая установка.</w:t>
      </w:r>
    </w:p>
    <w:p w:rsidR="00A93A27" w:rsidRPr="00161D6B" w:rsidRDefault="00A93A27" w:rsidP="00A93A27">
      <w:pPr>
        <w:rPr>
          <w:rStyle w:val="S4"/>
          <w:rFonts w:eastAsia="Calibri"/>
        </w:rPr>
      </w:pPr>
    </w:p>
    <w:p w:rsidR="00A93A27" w:rsidRPr="00161D6B" w:rsidRDefault="00A93A27" w:rsidP="00A93A27">
      <w:pPr>
        <w:pStyle w:val="S0"/>
      </w:pPr>
      <w:r w:rsidRPr="00161D6B">
        <w:rPr>
          <w:rFonts w:ascii="Arial" w:hAnsi="Arial" w:cs="Arial"/>
          <w:b/>
          <w:bCs/>
          <w:i/>
          <w:iCs/>
          <w:color w:val="000000"/>
          <w:sz w:val="20"/>
          <w:szCs w:val="20"/>
        </w:rPr>
        <w:t>УДЭ</w:t>
      </w:r>
      <w:r w:rsidRPr="00161D6B">
        <w:t xml:space="preserve"> – установка дозирующая электрическая.</w:t>
      </w:r>
    </w:p>
    <w:p w:rsidR="00A93A27" w:rsidRPr="00161D6B" w:rsidRDefault="00A93A27" w:rsidP="001865B8">
      <w:pPr>
        <w:widowControl w:val="0"/>
        <w:autoSpaceDE w:val="0"/>
        <w:autoSpaceDN w:val="0"/>
        <w:adjustRightInd w:val="0"/>
      </w:pPr>
    </w:p>
    <w:p w:rsidR="00A93A27" w:rsidRPr="00161D6B" w:rsidRDefault="00A93A27" w:rsidP="00A93A27">
      <w:pPr>
        <w:rPr>
          <w:rStyle w:val="S4"/>
          <w:rFonts w:eastAsia="Calibri"/>
        </w:rPr>
      </w:pPr>
      <w:r w:rsidRPr="00161D6B">
        <w:rPr>
          <w:rFonts w:ascii="Arial" w:eastAsia="Times New Roman" w:hAnsi="Arial" w:cs="Arial"/>
          <w:b/>
          <w:bCs/>
          <w:i/>
          <w:iCs/>
          <w:sz w:val="20"/>
          <w:szCs w:val="20"/>
          <w:lang w:eastAsia="ru-RU"/>
        </w:rPr>
        <w:t>УКК</w:t>
      </w:r>
      <w:r w:rsidRPr="00161D6B">
        <w:rPr>
          <w:rFonts w:eastAsia="Times New Roman"/>
          <w:szCs w:val="24"/>
          <w:lang w:eastAsia="ru-RU"/>
        </w:rPr>
        <w:t xml:space="preserve"> – узел контроля коррозии.</w:t>
      </w:r>
    </w:p>
    <w:p w:rsidR="00A93A27" w:rsidRPr="00161D6B" w:rsidRDefault="00A93A27" w:rsidP="00A93A27">
      <w:pPr>
        <w:pStyle w:val="S0"/>
      </w:pPr>
    </w:p>
    <w:p w:rsidR="00A93A27" w:rsidRPr="00161D6B" w:rsidRDefault="00A93A27" w:rsidP="00A93A27">
      <w:pPr>
        <w:pStyle w:val="S0"/>
      </w:pPr>
      <w:r w:rsidRPr="00161D6B">
        <w:rPr>
          <w:rFonts w:ascii="Arial" w:hAnsi="Arial" w:cs="Arial"/>
          <w:b/>
          <w:bCs/>
          <w:i/>
          <w:iCs/>
          <w:sz w:val="20"/>
          <w:szCs w:val="20"/>
        </w:rPr>
        <w:t>УМДиГТМ</w:t>
      </w:r>
      <w:r w:rsidRPr="00161D6B">
        <w:t xml:space="preserve"> – Управление механизированной добычи и геолого-технических мероприятий </w:t>
      </w:r>
      <w:r w:rsidRPr="00161D6B">
        <w:rPr>
          <w:color w:val="000000"/>
        </w:rPr>
        <w:t xml:space="preserve">Департамента нефтегазодобычи </w:t>
      </w:r>
      <w:r w:rsidR="0047053F" w:rsidRPr="00161D6B">
        <w:rPr>
          <w:color w:val="000000"/>
        </w:rPr>
        <w:t>П</w:t>
      </w:r>
      <w:r w:rsidRPr="00161D6B">
        <w:rPr>
          <w:color w:val="000000"/>
        </w:rPr>
        <w:t>АО «НК «Роснефть».</w:t>
      </w:r>
      <w:r w:rsidRPr="00161D6B">
        <w:t xml:space="preserve"> </w:t>
      </w:r>
    </w:p>
    <w:p w:rsidR="00A93A27" w:rsidRPr="00161D6B" w:rsidRDefault="00A93A27" w:rsidP="001865B8">
      <w:pPr>
        <w:widowControl w:val="0"/>
        <w:autoSpaceDE w:val="0"/>
        <w:autoSpaceDN w:val="0"/>
        <w:adjustRightInd w:val="0"/>
      </w:pPr>
    </w:p>
    <w:p w:rsidR="000B2436" w:rsidRPr="00161D6B" w:rsidRDefault="000B2436" w:rsidP="001865B8">
      <w:pPr>
        <w:widowControl w:val="0"/>
        <w:autoSpaceDE w:val="0"/>
        <w:autoSpaceDN w:val="0"/>
        <w:adjustRightInd w:val="0"/>
        <w:rPr>
          <w:lang w:eastAsia="ko-KR"/>
        </w:rPr>
      </w:pPr>
      <w:r w:rsidRPr="00161D6B">
        <w:rPr>
          <w:rFonts w:ascii="Arial" w:hAnsi="Arial" w:cs="Arial"/>
          <w:b/>
          <w:i/>
          <w:sz w:val="20"/>
          <w:szCs w:val="20"/>
        </w:rPr>
        <w:t>УОБ</w:t>
      </w:r>
      <w:r w:rsidRPr="00161D6B">
        <w:t xml:space="preserve"> – углеводородокисляющие бактерии.</w:t>
      </w:r>
    </w:p>
    <w:p w:rsidR="0033288C" w:rsidRPr="00161D6B" w:rsidRDefault="0033288C" w:rsidP="001865B8">
      <w:pPr>
        <w:widowControl w:val="0"/>
        <w:autoSpaceDE w:val="0"/>
        <w:autoSpaceDN w:val="0"/>
        <w:adjustRightInd w:val="0"/>
        <w:rPr>
          <w:lang w:eastAsia="ko-KR"/>
        </w:rPr>
      </w:pPr>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УПН</w:t>
      </w:r>
      <w:r w:rsidRPr="00161D6B">
        <w:rPr>
          <w:rFonts w:eastAsia="Times New Roman"/>
          <w:color w:val="000000"/>
          <w:szCs w:val="24"/>
          <w:lang w:eastAsia="ru-RU"/>
        </w:rPr>
        <w:t xml:space="preserve"> – установка подготовки нефти.</w:t>
      </w:r>
    </w:p>
    <w:p w:rsidR="00A93A27" w:rsidRPr="00161D6B" w:rsidRDefault="00A93A27" w:rsidP="001865B8">
      <w:pPr>
        <w:widowControl w:val="0"/>
        <w:autoSpaceDE w:val="0"/>
        <w:autoSpaceDN w:val="0"/>
        <w:adjustRightInd w:val="0"/>
        <w:rPr>
          <w:lang w:eastAsia="ko-KR"/>
        </w:rPr>
      </w:pPr>
    </w:p>
    <w:p w:rsidR="0033288C" w:rsidRPr="00161D6B" w:rsidRDefault="0033288C" w:rsidP="001865B8">
      <w:pPr>
        <w:widowControl w:val="0"/>
        <w:autoSpaceDE w:val="0"/>
        <w:autoSpaceDN w:val="0"/>
        <w:adjustRightInd w:val="0"/>
        <w:rPr>
          <w:lang w:eastAsia="ko-KR"/>
        </w:rPr>
      </w:pPr>
      <w:r w:rsidRPr="00161D6B">
        <w:rPr>
          <w:rFonts w:ascii="Arial" w:hAnsi="Arial" w:cs="Arial"/>
          <w:b/>
          <w:i/>
          <w:sz w:val="20"/>
          <w:szCs w:val="20"/>
        </w:rPr>
        <w:t>УПСВ</w:t>
      </w:r>
      <w:r w:rsidRPr="00161D6B">
        <w:t xml:space="preserve"> – установка предварительного сброса воды.</w:t>
      </w:r>
    </w:p>
    <w:p w:rsidR="0033288C" w:rsidRPr="00161D6B" w:rsidRDefault="0033288C" w:rsidP="001865B8">
      <w:pPr>
        <w:pStyle w:val="a6"/>
        <w:spacing w:after="0"/>
      </w:pPr>
      <w:bookmarkStart w:id="92" w:name="OLE_LINK17"/>
      <w:bookmarkStart w:id="93" w:name="OLE_LINK18"/>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УХПП</w:t>
      </w:r>
      <w:r w:rsidRPr="00161D6B">
        <w:rPr>
          <w:rFonts w:eastAsia="Times New Roman"/>
          <w:color w:val="000000"/>
          <w:szCs w:val="24"/>
          <w:lang w:eastAsia="ru-RU"/>
        </w:rPr>
        <w:t xml:space="preserve"> – Управление химизации производственных процессов Департамента нефтегазодобычи </w:t>
      </w:r>
      <w:r w:rsidR="0047053F" w:rsidRPr="00161D6B">
        <w:rPr>
          <w:rFonts w:eastAsia="Times New Roman"/>
          <w:color w:val="000000"/>
          <w:szCs w:val="24"/>
          <w:lang w:eastAsia="ru-RU"/>
        </w:rPr>
        <w:t>П</w:t>
      </w:r>
      <w:r w:rsidRPr="00161D6B">
        <w:rPr>
          <w:rFonts w:eastAsia="Times New Roman"/>
          <w:color w:val="000000"/>
          <w:szCs w:val="24"/>
          <w:lang w:eastAsia="ru-RU"/>
        </w:rPr>
        <w:t>АО «НК «Роснефть».</w:t>
      </w:r>
    </w:p>
    <w:p w:rsidR="00A93A27" w:rsidRPr="00161D6B" w:rsidRDefault="00A93A27" w:rsidP="00A93A27">
      <w:pPr>
        <w:pStyle w:val="S0"/>
      </w:pPr>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УЭиРНИ</w:t>
      </w:r>
      <w:r w:rsidRPr="00161D6B">
        <w:rPr>
          <w:rFonts w:eastAsia="Times New Roman"/>
          <w:color w:val="000000"/>
          <w:szCs w:val="24"/>
          <w:lang w:eastAsia="ru-RU"/>
        </w:rPr>
        <w:t xml:space="preserve"> – Управление эксплуатации и развития наземной инфраструктуры Департамента нефтегазодобычи </w:t>
      </w:r>
      <w:r w:rsidR="0047053F" w:rsidRPr="00161D6B">
        <w:rPr>
          <w:rFonts w:eastAsia="Times New Roman"/>
          <w:color w:val="000000"/>
          <w:szCs w:val="24"/>
          <w:lang w:eastAsia="ru-RU"/>
        </w:rPr>
        <w:t>П</w:t>
      </w:r>
      <w:r w:rsidRPr="00161D6B">
        <w:rPr>
          <w:rFonts w:eastAsia="Times New Roman"/>
          <w:color w:val="000000"/>
          <w:szCs w:val="24"/>
          <w:lang w:eastAsia="ru-RU"/>
        </w:rPr>
        <w:t xml:space="preserve">АО «НК «Роснефть». </w:t>
      </w:r>
    </w:p>
    <w:p w:rsidR="00A93A27" w:rsidRPr="00161D6B" w:rsidRDefault="00A93A27" w:rsidP="00A93A27">
      <w:pPr>
        <w:pStyle w:val="S0"/>
      </w:pPr>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УЭТ</w:t>
      </w:r>
      <w:r w:rsidRPr="00161D6B">
        <w:rPr>
          <w:rFonts w:eastAsia="Times New Roman"/>
          <w:color w:val="000000"/>
          <w:szCs w:val="24"/>
          <w:lang w:eastAsia="ru-RU"/>
        </w:rPr>
        <w:t xml:space="preserve"> – Управление эксплуатации трубопроводов Департамента нефтегазодобычи </w:t>
      </w:r>
      <w:r w:rsidR="0047053F" w:rsidRPr="00161D6B">
        <w:rPr>
          <w:rFonts w:eastAsia="Times New Roman"/>
          <w:color w:val="000000"/>
          <w:szCs w:val="24"/>
          <w:lang w:eastAsia="ru-RU"/>
        </w:rPr>
        <w:t>П</w:t>
      </w:r>
      <w:r w:rsidRPr="00161D6B">
        <w:rPr>
          <w:rFonts w:eastAsia="Times New Roman"/>
          <w:color w:val="000000"/>
          <w:szCs w:val="24"/>
          <w:lang w:eastAsia="ru-RU"/>
        </w:rPr>
        <w:t>АО «НК «Роснефть».</w:t>
      </w:r>
    </w:p>
    <w:p w:rsidR="00A93A27" w:rsidRPr="00161D6B" w:rsidRDefault="00A93A27" w:rsidP="00A93A27">
      <w:pPr>
        <w:pStyle w:val="S0"/>
      </w:pPr>
    </w:p>
    <w:p w:rsidR="00A93A27" w:rsidRPr="00161D6B" w:rsidRDefault="00A93A27" w:rsidP="00A93A27">
      <w:pPr>
        <w:rPr>
          <w:rStyle w:val="S4"/>
          <w:rFonts w:eastAsia="Calibri"/>
        </w:rPr>
      </w:pPr>
      <w:r w:rsidRPr="00161D6B">
        <w:rPr>
          <w:rFonts w:ascii="Arial" w:eastAsia="Times New Roman" w:hAnsi="Arial" w:cs="Arial"/>
          <w:b/>
          <w:bCs/>
          <w:i/>
          <w:iCs/>
          <w:color w:val="000000"/>
          <w:sz w:val="20"/>
          <w:szCs w:val="20"/>
          <w:lang w:eastAsia="ru-RU"/>
        </w:rPr>
        <w:t xml:space="preserve">УЭЦН </w:t>
      </w:r>
      <w:r w:rsidRPr="00161D6B">
        <w:rPr>
          <w:rFonts w:eastAsia="Times New Roman"/>
          <w:szCs w:val="24"/>
          <w:lang w:eastAsia="ru-RU"/>
        </w:rPr>
        <w:t>– установка электроцентробежного насоса.</w:t>
      </w:r>
    </w:p>
    <w:p w:rsidR="00A93A27" w:rsidRPr="00161D6B" w:rsidRDefault="00A93A27" w:rsidP="001865B8">
      <w:pPr>
        <w:pStyle w:val="a6"/>
        <w:spacing w:after="0"/>
      </w:pPr>
    </w:p>
    <w:p w:rsidR="00A93A27" w:rsidRPr="00161D6B" w:rsidRDefault="00A93A27" w:rsidP="00A93A27">
      <w:pPr>
        <w:rPr>
          <w:rFonts w:eastAsia="Times New Roman"/>
          <w:szCs w:val="24"/>
          <w:lang w:eastAsia="ru-RU"/>
        </w:rPr>
      </w:pPr>
      <w:r w:rsidRPr="00161D6B">
        <w:rPr>
          <w:rFonts w:ascii="Arial" w:eastAsia="Times New Roman" w:hAnsi="Arial" w:cs="Arial"/>
          <w:b/>
          <w:bCs/>
          <w:i/>
          <w:sz w:val="20"/>
          <w:szCs w:val="20"/>
          <w:lang w:eastAsia="ru-RU"/>
        </w:rPr>
        <w:t>ФА</w:t>
      </w:r>
      <w:r w:rsidRPr="00161D6B">
        <w:rPr>
          <w:rFonts w:eastAsia="Times New Roman"/>
          <w:szCs w:val="24"/>
          <w:lang w:eastAsia="ru-RU"/>
        </w:rPr>
        <w:t xml:space="preserve"> – фонтанная арматура.</w:t>
      </w:r>
    </w:p>
    <w:p w:rsidR="00A93A27" w:rsidRPr="00161D6B" w:rsidRDefault="00A93A27" w:rsidP="00A93A27">
      <w:pPr>
        <w:rPr>
          <w:rStyle w:val="S4"/>
          <w:rFonts w:eastAsia="Calibri"/>
        </w:rPr>
      </w:pPr>
    </w:p>
    <w:p w:rsidR="00A93A27" w:rsidRDefault="00A93A27" w:rsidP="00A93A27">
      <w:pPr>
        <w:pStyle w:val="S0"/>
      </w:pPr>
      <w:r w:rsidRPr="00161D6B">
        <w:rPr>
          <w:rFonts w:ascii="Arial" w:hAnsi="Arial" w:cs="Arial"/>
          <w:b/>
          <w:bCs/>
          <w:i/>
          <w:iCs/>
          <w:color w:val="000000"/>
          <w:sz w:val="20"/>
          <w:szCs w:val="20"/>
        </w:rPr>
        <w:t xml:space="preserve">ФХЛИ </w:t>
      </w:r>
      <w:r w:rsidRPr="00161D6B">
        <w:t>– физико-химические лабораторные исследования.</w:t>
      </w:r>
    </w:p>
    <w:p w:rsidR="006B3388" w:rsidRDefault="006B3388" w:rsidP="00A93A27">
      <w:pPr>
        <w:pStyle w:val="S0"/>
      </w:pPr>
    </w:p>
    <w:p w:rsidR="006B3388" w:rsidRPr="00161D6B" w:rsidRDefault="006B3388" w:rsidP="006B3388">
      <w:pPr>
        <w:rPr>
          <w:rFonts w:eastAsia="Times New Roman"/>
          <w:szCs w:val="24"/>
          <w:lang w:eastAsia="ru-RU"/>
        </w:rPr>
      </w:pPr>
      <w:r w:rsidRPr="00161D6B">
        <w:rPr>
          <w:rFonts w:ascii="Arial" w:eastAsia="Times New Roman" w:hAnsi="Arial" w:cs="Arial"/>
          <w:b/>
          <w:bCs/>
          <w:i/>
          <w:sz w:val="20"/>
          <w:szCs w:val="20"/>
          <w:lang w:eastAsia="ru-RU"/>
        </w:rPr>
        <w:t>ХАЛ</w:t>
      </w:r>
      <w:r w:rsidRPr="00161D6B">
        <w:rPr>
          <w:rFonts w:eastAsia="Times New Roman"/>
          <w:szCs w:val="24"/>
          <w:lang w:eastAsia="ru-RU"/>
        </w:rPr>
        <w:t xml:space="preserve"> –</w:t>
      </w:r>
      <w:r>
        <w:rPr>
          <w:rFonts w:eastAsia="Times New Roman"/>
          <w:szCs w:val="24"/>
          <w:lang w:eastAsia="ru-RU"/>
        </w:rPr>
        <w:t xml:space="preserve"> </w:t>
      </w:r>
      <w:r w:rsidRPr="00161D6B">
        <w:rPr>
          <w:rFonts w:eastAsia="Times New Roman"/>
          <w:szCs w:val="24"/>
          <w:lang w:eastAsia="ru-RU"/>
        </w:rPr>
        <w:t>химико-аналитическая лаборатория.</w:t>
      </w:r>
    </w:p>
    <w:p w:rsidR="00A93A27" w:rsidRPr="00161D6B" w:rsidRDefault="00A93A27" w:rsidP="001865B8">
      <w:pPr>
        <w:pStyle w:val="a6"/>
        <w:spacing w:after="0"/>
      </w:pPr>
    </w:p>
    <w:p w:rsidR="00C036C7" w:rsidRPr="00161D6B" w:rsidRDefault="00C036C7" w:rsidP="001865B8">
      <w:pPr>
        <w:pStyle w:val="a6"/>
        <w:spacing w:after="0"/>
      </w:pPr>
      <w:r w:rsidRPr="00161D6B">
        <w:rPr>
          <w:rFonts w:ascii="Arial" w:hAnsi="Arial" w:cs="Arial"/>
          <w:b/>
          <w:i/>
          <w:sz w:val="20"/>
          <w:szCs w:val="20"/>
        </w:rPr>
        <w:t>ХР</w:t>
      </w:r>
      <w:r w:rsidRPr="00161D6B">
        <w:t xml:space="preserve"> – химический реагент.</w:t>
      </w:r>
    </w:p>
    <w:p w:rsidR="003D5BF8" w:rsidRPr="00161D6B" w:rsidRDefault="003D5BF8" w:rsidP="001865B8">
      <w:pPr>
        <w:pStyle w:val="a6"/>
        <w:spacing w:after="0"/>
      </w:pPr>
    </w:p>
    <w:p w:rsidR="0033288C" w:rsidRPr="00161D6B" w:rsidRDefault="0033288C" w:rsidP="001865B8">
      <w:pPr>
        <w:pStyle w:val="a6"/>
        <w:spacing w:after="0"/>
      </w:pPr>
      <w:r w:rsidRPr="00161D6B">
        <w:rPr>
          <w:rFonts w:ascii="Arial" w:hAnsi="Arial" w:cs="Arial"/>
          <w:b/>
          <w:i/>
          <w:caps/>
          <w:sz w:val="20"/>
        </w:rPr>
        <w:t>ЦППН</w:t>
      </w:r>
      <w:r w:rsidRPr="00161D6B">
        <w:t xml:space="preserve"> – цех подготовки и перекачки нефти нефтегазодобывающего </w:t>
      </w:r>
      <w:r w:rsidR="00F17DAF" w:rsidRPr="00161D6B">
        <w:t>Общества Группы</w:t>
      </w:r>
      <w:r w:rsidRPr="00161D6B">
        <w:t>.</w:t>
      </w:r>
    </w:p>
    <w:p w:rsidR="0033288C" w:rsidRPr="00161D6B" w:rsidRDefault="0033288C" w:rsidP="001865B8">
      <w:pPr>
        <w:pStyle w:val="a6"/>
        <w:spacing w:after="0"/>
      </w:pPr>
    </w:p>
    <w:p w:rsidR="0033288C" w:rsidRPr="00161D6B" w:rsidRDefault="0033288C" w:rsidP="001865B8">
      <w:pPr>
        <w:pStyle w:val="a6"/>
        <w:spacing w:after="0"/>
      </w:pPr>
      <w:r w:rsidRPr="00161D6B">
        <w:rPr>
          <w:rFonts w:ascii="Arial" w:hAnsi="Arial" w:cs="Arial"/>
          <w:b/>
          <w:i/>
          <w:caps/>
          <w:sz w:val="20"/>
        </w:rPr>
        <w:t>ЦПС</w:t>
      </w:r>
      <w:r w:rsidR="00F9640E" w:rsidRPr="00161D6B">
        <w:t xml:space="preserve"> – центральный </w:t>
      </w:r>
      <w:r w:rsidRPr="00161D6B">
        <w:t>пункт сбора.</w:t>
      </w:r>
    </w:p>
    <w:bookmarkEnd w:id="92"/>
    <w:bookmarkEnd w:id="93"/>
    <w:p w:rsidR="0033288C" w:rsidRPr="00161D6B" w:rsidRDefault="0033288C" w:rsidP="001865B8">
      <w:pPr>
        <w:ind w:right="-7"/>
      </w:pPr>
    </w:p>
    <w:p w:rsidR="00A93A27" w:rsidRPr="00161D6B" w:rsidRDefault="00A93A27" w:rsidP="00A93A27">
      <w:pPr>
        <w:rPr>
          <w:rFonts w:eastAsia="Times New Roman"/>
          <w:szCs w:val="24"/>
          <w:lang w:eastAsia="ru-RU"/>
        </w:rPr>
      </w:pPr>
      <w:r w:rsidRPr="00161D6B">
        <w:rPr>
          <w:rFonts w:ascii="Arial" w:eastAsia="Times New Roman" w:hAnsi="Arial" w:cs="Arial"/>
          <w:b/>
          <w:bCs/>
          <w:i/>
          <w:sz w:val="20"/>
          <w:szCs w:val="20"/>
          <w:lang w:eastAsia="ru-RU"/>
        </w:rPr>
        <w:t>ШГН</w:t>
      </w:r>
      <w:r w:rsidRPr="00161D6B">
        <w:rPr>
          <w:rFonts w:eastAsia="Times New Roman"/>
          <w:szCs w:val="24"/>
          <w:lang w:eastAsia="ru-RU"/>
        </w:rPr>
        <w:t xml:space="preserve"> – штанговый глубинный насос.</w:t>
      </w:r>
    </w:p>
    <w:p w:rsidR="00A93A27" w:rsidRPr="00161D6B" w:rsidRDefault="00A93A27" w:rsidP="00A93A27">
      <w:pPr>
        <w:rPr>
          <w:rFonts w:eastAsia="Times New Roman"/>
          <w:szCs w:val="24"/>
          <w:lang w:eastAsia="ru-RU"/>
        </w:rPr>
      </w:pPr>
    </w:p>
    <w:p w:rsidR="00A93A27" w:rsidRPr="00161D6B" w:rsidRDefault="00A93A27" w:rsidP="00A93A27">
      <w:pPr>
        <w:pStyle w:val="S0"/>
      </w:pPr>
      <w:r w:rsidRPr="00161D6B">
        <w:rPr>
          <w:rFonts w:ascii="Arial" w:hAnsi="Arial" w:cs="Arial"/>
          <w:b/>
          <w:bCs/>
          <w:i/>
          <w:sz w:val="20"/>
          <w:szCs w:val="20"/>
        </w:rPr>
        <w:t>ЭЦН</w:t>
      </w:r>
      <w:r w:rsidRPr="00161D6B">
        <w:t xml:space="preserve"> – электрический центробежный насос.</w:t>
      </w:r>
    </w:p>
    <w:p w:rsidR="00A93A27" w:rsidRPr="00161D6B" w:rsidRDefault="00A93A27" w:rsidP="001865B8">
      <w:pPr>
        <w:ind w:right="-7"/>
      </w:pPr>
    </w:p>
    <w:p w:rsidR="00BC338A" w:rsidRPr="00161D6B" w:rsidRDefault="00BC338A" w:rsidP="001865B8">
      <w:r w:rsidRPr="00161D6B">
        <w:rPr>
          <w:rFonts w:ascii="Arial" w:hAnsi="Arial" w:cs="Arial"/>
          <w:b/>
          <w:bCs/>
          <w:i/>
          <w:iCs/>
          <w:sz w:val="20"/>
          <w:szCs w:val="20"/>
        </w:rPr>
        <w:t>рН</w:t>
      </w:r>
      <w:r w:rsidRPr="00161D6B">
        <w:t xml:space="preserve"> – водородный показатель, равный отрицательному десятичному логарифму активности или концентрации ионов водорода.</w:t>
      </w:r>
    </w:p>
    <w:p w:rsidR="00BC338A" w:rsidRPr="00161D6B" w:rsidRDefault="00BC338A" w:rsidP="001865B8"/>
    <w:p w:rsidR="009301B8" w:rsidRPr="00161D6B" w:rsidRDefault="009301B8" w:rsidP="001865B8">
      <w:pPr>
        <w:pStyle w:val="S0"/>
        <w:sectPr w:rsidR="009301B8" w:rsidRPr="00161D6B" w:rsidSect="0071662E">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023FEA" w:rsidRPr="00777EDC" w:rsidRDefault="003864ED" w:rsidP="00576DB8">
      <w:pPr>
        <w:pStyle w:val="S13"/>
        <w:numPr>
          <w:ilvl w:val="0"/>
          <w:numId w:val="28"/>
        </w:numPr>
        <w:ind w:left="0" w:firstLine="0"/>
      </w:pPr>
      <w:bookmarkStart w:id="94" w:name="_Toc454888684"/>
      <w:bookmarkStart w:id="95" w:name="_Toc465180404"/>
      <w:r w:rsidRPr="00161D6B">
        <w:rPr>
          <w:caps w:val="0"/>
        </w:rPr>
        <w:lastRenderedPageBreak/>
        <w:t>ОСНОВНЫЕ</w:t>
      </w:r>
      <w:r>
        <w:rPr>
          <w:caps w:val="0"/>
        </w:rPr>
        <w:t xml:space="preserve"> ТРЕБОВАНИЯ К ХИМИЧЕСКИМ РЕАГЕНТАМ</w:t>
      </w:r>
      <w:bookmarkEnd w:id="94"/>
      <w:bookmarkEnd w:id="95"/>
    </w:p>
    <w:p w:rsidR="00023FEA" w:rsidRDefault="00023FEA" w:rsidP="001865B8">
      <w:pPr>
        <w:pStyle w:val="S0"/>
      </w:pPr>
    </w:p>
    <w:p w:rsidR="0072037A" w:rsidRDefault="0072037A" w:rsidP="001865B8">
      <w:pPr>
        <w:pStyle w:val="S0"/>
      </w:pPr>
    </w:p>
    <w:p w:rsidR="00023FEA" w:rsidRDefault="003864ED" w:rsidP="002B131F">
      <w:pPr>
        <w:pStyle w:val="S23"/>
        <w:numPr>
          <w:ilvl w:val="1"/>
          <w:numId w:val="12"/>
        </w:numPr>
        <w:ind w:left="0" w:firstLine="0"/>
        <w:rPr>
          <w:caps w:val="0"/>
        </w:rPr>
      </w:pPr>
      <w:bookmarkStart w:id="96" w:name="_Toc371962319"/>
      <w:bookmarkStart w:id="97" w:name="_Toc381699920"/>
      <w:bookmarkStart w:id="98" w:name="_Toc412713585"/>
      <w:bookmarkStart w:id="99" w:name="_Toc426563127"/>
      <w:bookmarkStart w:id="100" w:name="_Toc433807279"/>
      <w:bookmarkStart w:id="101" w:name="_Toc454888685"/>
      <w:bookmarkStart w:id="102" w:name="_Toc465180405"/>
      <w:bookmarkStart w:id="103" w:name="OLE_LINK1"/>
      <w:bookmarkStart w:id="104" w:name="OLE_LINK2"/>
      <w:bookmarkStart w:id="105" w:name="_Toc149983195"/>
      <w:bookmarkStart w:id="106" w:name="_Toc149985389"/>
      <w:r w:rsidRPr="006F1BED">
        <w:rPr>
          <w:caps w:val="0"/>
        </w:rPr>
        <w:t>ТРЕБОВАНИЯ К ТЕХНОЛОГИЧЕСКИМ СВОЙСТВАМ ХИМИЧЕСКИХ РЕАГЕНТОВ</w:t>
      </w:r>
      <w:bookmarkEnd w:id="96"/>
      <w:bookmarkEnd w:id="97"/>
      <w:bookmarkEnd w:id="98"/>
      <w:bookmarkEnd w:id="99"/>
      <w:bookmarkEnd w:id="100"/>
      <w:bookmarkEnd w:id="101"/>
      <w:bookmarkEnd w:id="102"/>
    </w:p>
    <w:p w:rsidR="00122558" w:rsidRPr="00122558" w:rsidRDefault="00122558" w:rsidP="00122558">
      <w:pPr>
        <w:pStyle w:val="S0"/>
      </w:pPr>
    </w:p>
    <w:p w:rsidR="00023FEA" w:rsidRPr="00BC338A" w:rsidRDefault="006C0423" w:rsidP="002B131F">
      <w:pPr>
        <w:numPr>
          <w:ilvl w:val="2"/>
          <w:numId w:val="11"/>
        </w:numPr>
        <w:tabs>
          <w:tab w:val="left" w:pos="539"/>
        </w:tabs>
        <w:spacing w:before="120"/>
        <w:ind w:left="538" w:hanging="357"/>
        <w:rPr>
          <w:bCs/>
        </w:rPr>
      </w:pPr>
      <w:r w:rsidRPr="00BC338A">
        <w:rPr>
          <w:bCs/>
        </w:rPr>
        <w:t>ХР</w:t>
      </w:r>
      <w:r w:rsidR="00023FEA" w:rsidRPr="00BC338A">
        <w:rPr>
          <w:bCs/>
        </w:rPr>
        <w:t xml:space="preserve"> не должен повышать устойчивость водонефтяных эмульсий</w:t>
      </w:r>
      <w:r w:rsidR="003614CE">
        <w:rPr>
          <w:bCs/>
        </w:rPr>
        <w:t xml:space="preserve"> (кроме эмульгаторов)</w:t>
      </w:r>
      <w:r w:rsidR="00023FEA" w:rsidRPr="00BC338A">
        <w:rPr>
          <w:bCs/>
        </w:rPr>
        <w:t xml:space="preserve">; </w:t>
      </w:r>
    </w:p>
    <w:p w:rsidR="00023FEA" w:rsidRPr="00BC338A" w:rsidRDefault="006C0423" w:rsidP="002B131F">
      <w:pPr>
        <w:numPr>
          <w:ilvl w:val="2"/>
          <w:numId w:val="11"/>
        </w:numPr>
        <w:tabs>
          <w:tab w:val="left" w:pos="539"/>
        </w:tabs>
        <w:spacing w:before="120"/>
        <w:ind w:left="538" w:hanging="357"/>
        <w:rPr>
          <w:bCs/>
        </w:rPr>
      </w:pPr>
      <w:r w:rsidRPr="00BC338A">
        <w:rPr>
          <w:bCs/>
        </w:rPr>
        <w:t>ХР</w:t>
      </w:r>
      <w:r w:rsidR="00023FEA" w:rsidRPr="00BC338A">
        <w:rPr>
          <w:bCs/>
        </w:rPr>
        <w:t xml:space="preserve"> не должен ухудшать степень подготовки промысловой нефти и воды для заводнения; нефти для поставки транспортным организациям, </w:t>
      </w:r>
      <w:r w:rsidR="003424F1">
        <w:rPr>
          <w:bCs/>
        </w:rPr>
        <w:t>организациям</w:t>
      </w:r>
      <w:r w:rsidR="003424F1" w:rsidRPr="00BC338A">
        <w:rPr>
          <w:bCs/>
        </w:rPr>
        <w:t xml:space="preserve"> </w:t>
      </w:r>
      <w:r w:rsidR="00023FEA" w:rsidRPr="00BC338A">
        <w:rPr>
          <w:bCs/>
        </w:rPr>
        <w:t>РФ и для экспорта;</w:t>
      </w:r>
    </w:p>
    <w:p w:rsidR="00023FEA" w:rsidRPr="00BC338A" w:rsidRDefault="006C0423" w:rsidP="002B131F">
      <w:pPr>
        <w:numPr>
          <w:ilvl w:val="2"/>
          <w:numId w:val="11"/>
        </w:numPr>
        <w:tabs>
          <w:tab w:val="left" w:pos="539"/>
        </w:tabs>
        <w:spacing w:before="120"/>
        <w:ind w:left="538" w:hanging="357"/>
        <w:rPr>
          <w:bCs/>
        </w:rPr>
      </w:pPr>
      <w:r w:rsidRPr="00BC338A">
        <w:rPr>
          <w:bCs/>
        </w:rPr>
        <w:t>ХР</w:t>
      </w:r>
      <w:r w:rsidR="00023FEA" w:rsidRPr="00BC338A">
        <w:rPr>
          <w:bCs/>
        </w:rPr>
        <w:t xml:space="preserve"> в товарной форме должен сохранять свои свойства при транспортировке и в течение периода хранения сроком не менее 1 года;</w:t>
      </w:r>
    </w:p>
    <w:p w:rsidR="00023FEA" w:rsidRPr="00BC338A" w:rsidRDefault="006C0423" w:rsidP="002B131F">
      <w:pPr>
        <w:numPr>
          <w:ilvl w:val="2"/>
          <w:numId w:val="11"/>
        </w:numPr>
        <w:tabs>
          <w:tab w:val="left" w:pos="539"/>
        </w:tabs>
        <w:spacing w:before="120"/>
        <w:ind w:left="538" w:hanging="357"/>
        <w:rPr>
          <w:bCs/>
        </w:rPr>
      </w:pPr>
      <w:r w:rsidRPr="00BC338A">
        <w:rPr>
          <w:bCs/>
        </w:rPr>
        <w:t>ХР</w:t>
      </w:r>
      <w:r w:rsidR="00023FEA" w:rsidRPr="00BC338A">
        <w:rPr>
          <w:bCs/>
        </w:rPr>
        <w:t xml:space="preserve"> (в товарной или в предполагаемой форме использования в технологическом процессе) не должен вызывать коррозию труб и оборудования, предназначенных для его транспортировки, хранения и перекачки. </w:t>
      </w:r>
    </w:p>
    <w:p w:rsidR="00BC338A" w:rsidRDefault="00BC338A" w:rsidP="001865B8">
      <w:pPr>
        <w:pStyle w:val="S0"/>
        <w:rPr>
          <w:rStyle w:val="24"/>
          <w:rFonts w:eastAsia="Calibri"/>
        </w:rPr>
      </w:pPr>
    </w:p>
    <w:p w:rsidR="0072037A" w:rsidRDefault="0072037A" w:rsidP="001865B8">
      <w:pPr>
        <w:pStyle w:val="S0"/>
        <w:rPr>
          <w:rStyle w:val="24"/>
          <w:rFonts w:eastAsia="Calibri"/>
        </w:rPr>
      </w:pPr>
    </w:p>
    <w:p w:rsidR="00023FEA" w:rsidRPr="00CE20BA" w:rsidRDefault="00023FEA" w:rsidP="002B131F">
      <w:pPr>
        <w:pStyle w:val="S23"/>
        <w:numPr>
          <w:ilvl w:val="1"/>
          <w:numId w:val="12"/>
        </w:numPr>
        <w:ind w:left="0" w:firstLine="0"/>
      </w:pPr>
      <w:bookmarkStart w:id="107" w:name="_Toc371962321"/>
      <w:bookmarkStart w:id="108" w:name="_Toc381699921"/>
      <w:bookmarkStart w:id="109" w:name="_Toc412713586"/>
      <w:bookmarkStart w:id="110" w:name="_Toc426563128"/>
      <w:bookmarkStart w:id="111" w:name="_Toc433807280"/>
      <w:bookmarkStart w:id="112" w:name="_Toc454888686"/>
      <w:bookmarkStart w:id="113" w:name="_Toc465180406"/>
      <w:bookmarkEnd w:id="103"/>
      <w:bookmarkEnd w:id="104"/>
      <w:r w:rsidRPr="00CE20BA">
        <w:t>ТРЕБОВАНИЯ К ДОКУМЕНТАЦИИ НА ХИМИЧЕСКИЕ РЕАГЕНТЫ</w:t>
      </w:r>
      <w:bookmarkEnd w:id="107"/>
      <w:bookmarkEnd w:id="108"/>
      <w:bookmarkEnd w:id="109"/>
      <w:bookmarkEnd w:id="110"/>
      <w:bookmarkEnd w:id="111"/>
      <w:bookmarkEnd w:id="112"/>
      <w:bookmarkEnd w:id="113"/>
    </w:p>
    <w:p w:rsidR="00023FEA" w:rsidRPr="00695E09" w:rsidRDefault="00023FEA" w:rsidP="001865B8">
      <w:pPr>
        <w:pStyle w:val="S0"/>
      </w:pPr>
    </w:p>
    <w:p w:rsidR="00023FEA" w:rsidRDefault="006C0423" w:rsidP="001865B8">
      <w:pPr>
        <w:pStyle w:val="S0"/>
      </w:pPr>
      <w:r>
        <w:t>ХР</w:t>
      </w:r>
      <w:r w:rsidR="00023FEA">
        <w:t xml:space="preserve">, </w:t>
      </w:r>
      <w:r w:rsidR="00023FEA" w:rsidRPr="00695E09">
        <w:t xml:space="preserve">применяемые на </w:t>
      </w:r>
      <w:r>
        <w:t>ОДУСК</w:t>
      </w:r>
      <w:r w:rsidR="00023FEA" w:rsidRPr="00695E09">
        <w:t>, должны иметь следующий комплект сопроводительной документации:</w:t>
      </w:r>
    </w:p>
    <w:p w:rsidR="00023FEA" w:rsidRPr="00372E45" w:rsidRDefault="00372E45" w:rsidP="001865B8">
      <w:pPr>
        <w:pStyle w:val="a6"/>
        <w:numPr>
          <w:ilvl w:val="0"/>
          <w:numId w:val="9"/>
        </w:numPr>
        <w:tabs>
          <w:tab w:val="left" w:pos="539"/>
        </w:tabs>
        <w:spacing w:before="120" w:after="0"/>
        <w:ind w:left="538" w:hanging="357"/>
        <w:rPr>
          <w:b/>
        </w:rPr>
      </w:pPr>
      <w:r w:rsidRPr="00372E45">
        <w:rPr>
          <w:b/>
        </w:rPr>
        <w:t>Д</w:t>
      </w:r>
      <w:r w:rsidR="00023FEA" w:rsidRPr="00372E45">
        <w:rPr>
          <w:b/>
        </w:rPr>
        <w:t>ля Х</w:t>
      </w:r>
      <w:r w:rsidR="00C75DE9">
        <w:rPr>
          <w:b/>
        </w:rPr>
        <w:t>Р</w:t>
      </w:r>
      <w:r w:rsidR="00023FEA" w:rsidRPr="00372E45">
        <w:rPr>
          <w:b/>
        </w:rPr>
        <w:t xml:space="preserve"> отечественного производства</w:t>
      </w:r>
      <w:r w:rsidR="00C42B0C">
        <w:rPr>
          <w:b/>
        </w:rPr>
        <w:t xml:space="preserve"> (с</w:t>
      </w:r>
      <w:r w:rsidR="00C42B0C" w:rsidRPr="00C42B0C">
        <w:rPr>
          <w:b/>
        </w:rPr>
        <w:t xml:space="preserve"> учетом информации об актуальных изменениях на текущую дату получения ХР</w:t>
      </w:r>
      <w:r w:rsidR="00C42B0C">
        <w:rPr>
          <w:b/>
        </w:rPr>
        <w:t>)</w:t>
      </w:r>
      <w:r w:rsidR="00023FEA" w:rsidRPr="00372E45">
        <w:rPr>
          <w:b/>
        </w:rPr>
        <w:t>:</w:t>
      </w:r>
    </w:p>
    <w:p w:rsidR="00023FEA" w:rsidRPr="005667B6" w:rsidRDefault="00023FEA" w:rsidP="001865B8">
      <w:pPr>
        <w:widowControl w:val="0"/>
        <w:numPr>
          <w:ilvl w:val="0"/>
          <w:numId w:val="10"/>
        </w:numPr>
        <w:tabs>
          <w:tab w:val="clear" w:pos="720"/>
          <w:tab w:val="num" w:pos="539"/>
        </w:tabs>
        <w:autoSpaceDE w:val="0"/>
        <w:autoSpaceDN w:val="0"/>
        <w:adjustRightInd w:val="0"/>
        <w:spacing w:before="120"/>
        <w:ind w:left="924" w:hanging="357"/>
      </w:pPr>
      <w:r w:rsidRPr="005667B6">
        <w:t xml:space="preserve">ТУ </w:t>
      </w:r>
      <w:r w:rsidR="00694161">
        <w:t xml:space="preserve">(согласно ГОСТ 2.114) </w:t>
      </w:r>
      <w:r w:rsidRPr="005667B6">
        <w:t>или стандарт на продукцию;</w:t>
      </w:r>
    </w:p>
    <w:p w:rsidR="00023FEA" w:rsidRPr="005667B6" w:rsidRDefault="00023FEA" w:rsidP="001865B8">
      <w:pPr>
        <w:widowControl w:val="0"/>
        <w:numPr>
          <w:ilvl w:val="0"/>
          <w:numId w:val="10"/>
        </w:numPr>
        <w:tabs>
          <w:tab w:val="clear" w:pos="720"/>
          <w:tab w:val="num" w:pos="539"/>
        </w:tabs>
        <w:autoSpaceDE w:val="0"/>
        <w:autoSpaceDN w:val="0"/>
        <w:adjustRightInd w:val="0"/>
        <w:spacing w:before="120"/>
        <w:ind w:left="924" w:hanging="357"/>
      </w:pPr>
      <w:r w:rsidRPr="005667B6">
        <w:t>инструкцию по применению (кроме кислот и солей для приготовления растворов глушения</w:t>
      </w:r>
      <w:r w:rsidR="00001DE6">
        <w:t>)</w:t>
      </w:r>
      <w:r w:rsidRPr="005667B6">
        <w:t>;</w:t>
      </w:r>
    </w:p>
    <w:p w:rsidR="00023FEA" w:rsidRPr="005667B6" w:rsidRDefault="00DB1325" w:rsidP="001865B8">
      <w:pPr>
        <w:widowControl w:val="0"/>
        <w:numPr>
          <w:ilvl w:val="0"/>
          <w:numId w:val="10"/>
        </w:numPr>
        <w:tabs>
          <w:tab w:val="clear" w:pos="720"/>
          <w:tab w:val="num" w:pos="539"/>
        </w:tabs>
        <w:autoSpaceDE w:val="0"/>
        <w:autoSpaceDN w:val="0"/>
        <w:adjustRightInd w:val="0"/>
        <w:spacing w:before="120"/>
        <w:ind w:left="924" w:hanging="357"/>
      </w:pPr>
      <w:r>
        <w:rPr>
          <w:szCs w:val="24"/>
          <w:lang w:val="en-US"/>
        </w:rPr>
        <w:t>c</w:t>
      </w:r>
      <w:r w:rsidRPr="00DB1325">
        <w:rPr>
          <w:szCs w:val="24"/>
        </w:rPr>
        <w:t>ертификат (или декларация) о соответствии, выданный органом по сертификации, аккредитованным в Национальной системе аккредитации РФ</w:t>
      </w:r>
      <w:r w:rsidR="00023FEA" w:rsidRPr="005667B6">
        <w:t xml:space="preserve">; </w:t>
      </w:r>
    </w:p>
    <w:p w:rsidR="00023FEA" w:rsidRPr="005667B6" w:rsidRDefault="00023FEA" w:rsidP="001865B8">
      <w:pPr>
        <w:widowControl w:val="0"/>
        <w:numPr>
          <w:ilvl w:val="0"/>
          <w:numId w:val="10"/>
        </w:numPr>
        <w:tabs>
          <w:tab w:val="clear" w:pos="720"/>
          <w:tab w:val="num" w:pos="539"/>
        </w:tabs>
        <w:autoSpaceDE w:val="0"/>
        <w:autoSpaceDN w:val="0"/>
        <w:adjustRightInd w:val="0"/>
        <w:spacing w:before="120"/>
        <w:ind w:left="924" w:hanging="357"/>
      </w:pPr>
      <w:r w:rsidRPr="005667B6">
        <w:t>свидетельство государственной регистрации товаров, подлежащих санитарно-эпидимиологическому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p>
    <w:p w:rsidR="00023FEA" w:rsidRPr="00122558" w:rsidRDefault="00023FEA" w:rsidP="001865B8">
      <w:pPr>
        <w:widowControl w:val="0"/>
        <w:numPr>
          <w:ilvl w:val="0"/>
          <w:numId w:val="10"/>
        </w:numPr>
        <w:tabs>
          <w:tab w:val="clear" w:pos="720"/>
          <w:tab w:val="num" w:pos="539"/>
        </w:tabs>
        <w:autoSpaceDE w:val="0"/>
        <w:autoSpaceDN w:val="0"/>
        <w:adjustRightInd w:val="0"/>
        <w:spacing w:before="120"/>
        <w:ind w:left="924" w:hanging="357"/>
        <w:rPr>
          <w:szCs w:val="24"/>
        </w:rPr>
      </w:pPr>
      <w:r>
        <w:t>паспорт безопасности</w:t>
      </w:r>
      <w:r w:rsidRPr="005667B6">
        <w:t xml:space="preserve"> </w:t>
      </w:r>
      <w:r w:rsidR="00674539">
        <w:t>ХР</w:t>
      </w:r>
      <w:r w:rsidR="00367995">
        <w:t xml:space="preserve"> </w:t>
      </w:r>
      <w:r w:rsidRPr="005667B6">
        <w:t>(Согласно п. 5.10 ПОТ Р М-004</w:t>
      </w:r>
      <w:r w:rsidR="00C70DA8">
        <w:t>-97</w:t>
      </w:r>
      <w:r w:rsidR="00587E47">
        <w:t xml:space="preserve"> </w:t>
      </w:r>
      <w:r w:rsidRPr="005667B6">
        <w:t>вещества (материалы</w:t>
      </w:r>
      <w:r w:rsidR="00EC3747">
        <w:t>)</w:t>
      </w:r>
      <w:r w:rsidR="00AE39A8">
        <w:t>, Р 50.1.102</w:t>
      </w:r>
      <w:r w:rsidR="00EC3747">
        <w:t xml:space="preserve"> и </w:t>
      </w:r>
      <w:r w:rsidR="00EC3747" w:rsidRPr="005667B6">
        <w:t>разделу 1 ГОСТ 30333</w:t>
      </w:r>
      <w:r w:rsidR="00C70DA8">
        <w:t>-2007</w:t>
      </w:r>
      <w:r w:rsidRPr="005667B6">
        <w:t>) должны поступать</w:t>
      </w:r>
      <w:r w:rsidR="00EC3747">
        <w:t xml:space="preserve"> в СП ОГ</w:t>
      </w:r>
      <w:r w:rsidRPr="005667B6">
        <w:t xml:space="preserve"> с </w:t>
      </w:r>
      <w:r w:rsidR="00367995">
        <w:t>партией ХР</w:t>
      </w:r>
      <w:r w:rsidRPr="005667B6">
        <w:t>, паспорт безопасности является обязательной составной частью технической докуме</w:t>
      </w:r>
      <w:r w:rsidR="00367995">
        <w:t>нтации на химическую продукцию</w:t>
      </w:r>
      <w:r>
        <w:t>.</w:t>
      </w:r>
    </w:p>
    <w:p w:rsidR="00122558" w:rsidRPr="005667B6" w:rsidRDefault="00122558" w:rsidP="00122558">
      <w:pPr>
        <w:pStyle w:val="S0"/>
      </w:pPr>
    </w:p>
    <w:p w:rsidR="00023FEA" w:rsidRPr="00F2117F" w:rsidRDefault="00372E45" w:rsidP="001865B8">
      <w:pPr>
        <w:pStyle w:val="a6"/>
        <w:numPr>
          <w:ilvl w:val="0"/>
          <w:numId w:val="9"/>
        </w:numPr>
        <w:tabs>
          <w:tab w:val="left" w:pos="539"/>
        </w:tabs>
        <w:spacing w:before="120" w:after="0"/>
        <w:ind w:left="538" w:hanging="357"/>
        <w:rPr>
          <w:b/>
        </w:rPr>
      </w:pPr>
      <w:r w:rsidRPr="00F2117F">
        <w:rPr>
          <w:b/>
        </w:rPr>
        <w:t>Д</w:t>
      </w:r>
      <w:r w:rsidR="00023FEA" w:rsidRPr="00F2117F">
        <w:rPr>
          <w:b/>
        </w:rPr>
        <w:t>ля Х</w:t>
      </w:r>
      <w:r w:rsidR="008E419D">
        <w:rPr>
          <w:b/>
        </w:rPr>
        <w:t>Р</w:t>
      </w:r>
      <w:r w:rsidR="00023FEA" w:rsidRPr="00F2117F">
        <w:rPr>
          <w:b/>
        </w:rPr>
        <w:t xml:space="preserve"> иностранного производства:</w:t>
      </w:r>
    </w:p>
    <w:p w:rsidR="00023FEA" w:rsidRPr="005667B6" w:rsidRDefault="00023FEA" w:rsidP="001865B8">
      <w:pPr>
        <w:widowControl w:val="0"/>
        <w:numPr>
          <w:ilvl w:val="0"/>
          <w:numId w:val="10"/>
        </w:numPr>
        <w:tabs>
          <w:tab w:val="clear" w:pos="720"/>
          <w:tab w:val="num" w:pos="539"/>
        </w:tabs>
        <w:autoSpaceDE w:val="0"/>
        <w:autoSpaceDN w:val="0"/>
        <w:adjustRightInd w:val="0"/>
        <w:spacing w:before="120"/>
        <w:ind w:left="924" w:hanging="357"/>
      </w:pPr>
      <w:r w:rsidRPr="005667B6">
        <w:t xml:space="preserve">паспорт безопасности </w:t>
      </w:r>
      <w:r w:rsidR="00674539">
        <w:t>ХР</w:t>
      </w:r>
      <w:r w:rsidRPr="005667B6">
        <w:t xml:space="preserve"> (Material Safety Data Sheet);</w:t>
      </w:r>
    </w:p>
    <w:p w:rsidR="00023FEA" w:rsidRPr="005667B6" w:rsidRDefault="00023FEA" w:rsidP="001865B8">
      <w:pPr>
        <w:widowControl w:val="0"/>
        <w:numPr>
          <w:ilvl w:val="0"/>
          <w:numId w:val="10"/>
        </w:numPr>
        <w:tabs>
          <w:tab w:val="clear" w:pos="720"/>
          <w:tab w:val="num" w:pos="539"/>
        </w:tabs>
        <w:autoSpaceDE w:val="0"/>
        <w:autoSpaceDN w:val="0"/>
        <w:adjustRightInd w:val="0"/>
        <w:spacing w:before="120"/>
        <w:ind w:left="924" w:hanging="357"/>
      </w:pPr>
      <w:r w:rsidRPr="005667B6">
        <w:t>спецификацию на поставку с указанием номера контракта</w:t>
      </w:r>
      <w:r>
        <w:t xml:space="preserve"> (при промышленном применении </w:t>
      </w:r>
      <w:r w:rsidR="00674539">
        <w:t>ХР</w:t>
      </w:r>
      <w:r>
        <w:t>)</w:t>
      </w:r>
      <w:r w:rsidRPr="005667B6">
        <w:t>;</w:t>
      </w:r>
    </w:p>
    <w:p w:rsidR="00023FEA" w:rsidRPr="005667B6" w:rsidRDefault="00023FEA" w:rsidP="001865B8">
      <w:pPr>
        <w:widowControl w:val="0"/>
        <w:numPr>
          <w:ilvl w:val="0"/>
          <w:numId w:val="10"/>
        </w:numPr>
        <w:tabs>
          <w:tab w:val="clear" w:pos="720"/>
          <w:tab w:val="num" w:pos="539"/>
        </w:tabs>
        <w:autoSpaceDE w:val="0"/>
        <w:autoSpaceDN w:val="0"/>
        <w:adjustRightInd w:val="0"/>
        <w:spacing w:before="120"/>
        <w:ind w:left="924" w:hanging="357"/>
      </w:pPr>
      <w:r w:rsidRPr="005667B6">
        <w:t>техническую информацию (инструкцию по применению);</w:t>
      </w:r>
    </w:p>
    <w:p w:rsidR="00023FEA" w:rsidRPr="005667B6" w:rsidRDefault="00023FEA" w:rsidP="001865B8">
      <w:pPr>
        <w:widowControl w:val="0"/>
        <w:numPr>
          <w:ilvl w:val="0"/>
          <w:numId w:val="10"/>
        </w:numPr>
        <w:tabs>
          <w:tab w:val="clear" w:pos="720"/>
          <w:tab w:val="num" w:pos="539"/>
        </w:tabs>
        <w:autoSpaceDE w:val="0"/>
        <w:autoSpaceDN w:val="0"/>
        <w:adjustRightInd w:val="0"/>
        <w:spacing w:before="120"/>
        <w:ind w:left="924" w:hanging="357"/>
      </w:pPr>
      <w:r w:rsidRPr="005667B6">
        <w:t>свидетельство государственной регистрации товаров, подлежащих санитарно-</w:t>
      </w:r>
      <w:r w:rsidRPr="005667B6">
        <w:lastRenderedPageBreak/>
        <w:t>эпидимиологическому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r w:rsidR="00F2117F">
        <w:t>.</w:t>
      </w:r>
    </w:p>
    <w:p w:rsidR="00023FEA" w:rsidRDefault="00023FEA" w:rsidP="001865B8">
      <w:pPr>
        <w:pStyle w:val="S0"/>
      </w:pPr>
    </w:p>
    <w:p w:rsidR="00023FEA" w:rsidRDefault="00023FEA" w:rsidP="001865B8">
      <w:pPr>
        <w:pStyle w:val="S0"/>
      </w:pPr>
      <w:r w:rsidRPr="00695E09">
        <w:t xml:space="preserve">Документация на </w:t>
      </w:r>
      <w:r w:rsidR="005C2CD0">
        <w:t>ХР</w:t>
      </w:r>
      <w:r w:rsidRPr="00695E09">
        <w:t xml:space="preserve"> иностранного производства должна быть на языке оригинала и на русском языке, заверенная подписью</w:t>
      </w:r>
      <w:r w:rsidR="00367995">
        <w:t xml:space="preserve"> руководителя производителя (поставщика)</w:t>
      </w:r>
      <w:r w:rsidRPr="00695E09">
        <w:t xml:space="preserve"> и печатью.</w:t>
      </w:r>
    </w:p>
    <w:p w:rsidR="00023FEA" w:rsidRPr="00695E09" w:rsidRDefault="00023FEA" w:rsidP="001865B8">
      <w:pPr>
        <w:pStyle w:val="S0"/>
      </w:pPr>
    </w:p>
    <w:p w:rsidR="00023FEA" w:rsidRPr="00695E09" w:rsidRDefault="00FF5964" w:rsidP="001865B8">
      <w:pPr>
        <w:pStyle w:val="S0"/>
      </w:pPr>
      <w:r>
        <w:t>Т</w:t>
      </w:r>
      <w:r w:rsidR="00023FEA" w:rsidRPr="00695E09">
        <w:t xml:space="preserve">ехническая документация на </w:t>
      </w:r>
      <w:r w:rsidR="006C0423">
        <w:t>ХР</w:t>
      </w:r>
      <w:r w:rsidR="00023FEA" w:rsidRPr="00695E09">
        <w:t xml:space="preserve"> (ТУ, инструкция по применению или др.) </w:t>
      </w:r>
      <w:r>
        <w:t xml:space="preserve">предъявляется в актуальном виде (с учетом последних изменений) Заказчику на момент требования и </w:t>
      </w:r>
      <w:r w:rsidR="00023FEA" w:rsidRPr="00695E09">
        <w:t>должна содержать следующую информацию:</w:t>
      </w:r>
    </w:p>
    <w:p w:rsidR="007468A9" w:rsidRPr="00D35636" w:rsidRDefault="007468A9" w:rsidP="00AB0035">
      <w:pPr>
        <w:widowControl w:val="0"/>
        <w:numPr>
          <w:ilvl w:val="0"/>
          <w:numId w:val="18"/>
        </w:numPr>
        <w:tabs>
          <w:tab w:val="clear" w:pos="915"/>
          <w:tab w:val="left" w:pos="539"/>
        </w:tabs>
        <w:overflowPunct w:val="0"/>
        <w:autoSpaceDE w:val="0"/>
        <w:autoSpaceDN w:val="0"/>
        <w:adjustRightInd w:val="0"/>
        <w:spacing w:before="120"/>
        <w:ind w:left="538" w:hanging="357"/>
        <w:textAlignment w:val="baseline"/>
      </w:pPr>
      <w:r w:rsidRPr="00D35636">
        <w:rPr>
          <w:color w:val="000000"/>
        </w:rPr>
        <w:t xml:space="preserve">физико-химические свойства </w:t>
      </w:r>
      <w:r w:rsidR="00674539">
        <w:rPr>
          <w:color w:val="000000"/>
        </w:rPr>
        <w:t>ХР</w:t>
      </w:r>
      <w:r w:rsidRPr="00D35636">
        <w:rPr>
          <w:color w:val="000000"/>
        </w:rPr>
        <w:t xml:space="preserve"> </w:t>
      </w:r>
      <w:r w:rsidRPr="00D35636">
        <w:t xml:space="preserve">(с указанием наименования и минимально допустимой концентрации </w:t>
      </w:r>
      <w:r>
        <w:t xml:space="preserve">для растворов </w:t>
      </w:r>
      <w:r w:rsidRPr="00D35636">
        <w:t>основного вещест</w:t>
      </w:r>
      <w:r>
        <w:t>ва);</w:t>
      </w:r>
    </w:p>
    <w:p w:rsidR="007468A9" w:rsidRPr="00D35636" w:rsidRDefault="007468A9" w:rsidP="00AB0035">
      <w:pPr>
        <w:widowControl w:val="0"/>
        <w:numPr>
          <w:ilvl w:val="0"/>
          <w:numId w:val="18"/>
        </w:numPr>
        <w:tabs>
          <w:tab w:val="clear" w:pos="915"/>
          <w:tab w:val="left" w:pos="539"/>
        </w:tabs>
        <w:overflowPunct w:val="0"/>
        <w:autoSpaceDE w:val="0"/>
        <w:autoSpaceDN w:val="0"/>
        <w:adjustRightInd w:val="0"/>
        <w:spacing w:before="120"/>
        <w:ind w:left="538" w:hanging="357"/>
        <w:textAlignment w:val="baseline"/>
      </w:pPr>
      <w:r w:rsidRPr="00D35636">
        <w:t>назначение, область и условия применения (с указанием количественных характеристик эффе</w:t>
      </w:r>
      <w:r>
        <w:t>ктивности при их использовании);</w:t>
      </w:r>
    </w:p>
    <w:p w:rsidR="007468A9" w:rsidRPr="0021579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D35636">
        <w:rPr>
          <w:color w:val="000000"/>
        </w:rPr>
        <w:t>требования к маркировке, упаковке транспортированию и хранению;</w:t>
      </w:r>
    </w:p>
    <w:p w:rsidR="007468A9" w:rsidRPr="0021579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215799">
        <w:rPr>
          <w:color w:val="000000"/>
        </w:rPr>
        <w:t>агрегатное состояние;</w:t>
      </w:r>
    </w:p>
    <w:p w:rsidR="007468A9" w:rsidRPr="0021579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215799">
        <w:rPr>
          <w:color w:val="000000"/>
        </w:rPr>
        <w:t>класс химического соединения активной основы;</w:t>
      </w:r>
    </w:p>
    <w:p w:rsidR="007468A9" w:rsidRPr="0021579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215799">
        <w:rPr>
          <w:color w:val="000000"/>
        </w:rPr>
        <w:t xml:space="preserve">растворители, входящие в состав </w:t>
      </w:r>
      <w:r w:rsidR="00674539">
        <w:rPr>
          <w:color w:val="000000"/>
        </w:rPr>
        <w:t>ХР</w:t>
      </w:r>
      <w:r w:rsidRPr="00215799">
        <w:rPr>
          <w:color w:val="000000"/>
        </w:rPr>
        <w:t xml:space="preserve"> (если таковые имеются);</w:t>
      </w:r>
    </w:p>
    <w:p w:rsidR="007468A9" w:rsidRPr="0021579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215799">
        <w:rPr>
          <w:color w:val="000000"/>
        </w:rPr>
        <w:t>методика определения массовой доли активной химической основы;</w:t>
      </w:r>
    </w:p>
    <w:p w:rsidR="007468A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215799">
        <w:rPr>
          <w:color w:val="000000"/>
        </w:rPr>
        <w:t xml:space="preserve">методики определения остаточного содержания </w:t>
      </w:r>
      <w:r w:rsidR="00674539">
        <w:rPr>
          <w:color w:val="000000"/>
        </w:rPr>
        <w:t>ХР</w:t>
      </w:r>
      <w:r w:rsidRPr="00215799">
        <w:rPr>
          <w:color w:val="000000"/>
        </w:rPr>
        <w:t xml:space="preserve"> в водной и углеводородной фазах</w:t>
      </w:r>
      <w:r>
        <w:rPr>
          <w:color w:val="000000"/>
        </w:rPr>
        <w:t>;</w:t>
      </w:r>
    </w:p>
    <w:p w:rsidR="007468A9" w:rsidRPr="00D35636"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характеристика </w:t>
      </w:r>
      <w:r w:rsidR="00674539">
        <w:rPr>
          <w:color w:val="000000"/>
        </w:rPr>
        <w:t>ХР</w:t>
      </w:r>
      <w:r w:rsidRPr="00D35636">
        <w:rPr>
          <w:color w:val="000000"/>
        </w:rPr>
        <w:t xml:space="preserve"> по пожаровзрывобезопасности;</w:t>
      </w:r>
    </w:p>
    <w:p w:rsidR="007468A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215799">
        <w:rPr>
          <w:color w:val="000000"/>
        </w:rPr>
        <w:t xml:space="preserve">требования безопасности при применении </w:t>
      </w:r>
      <w:r w:rsidR="00674539">
        <w:rPr>
          <w:color w:val="000000"/>
        </w:rPr>
        <w:t>ХР</w:t>
      </w:r>
      <w:r w:rsidRPr="00215799">
        <w:rPr>
          <w:color w:val="000000"/>
        </w:rPr>
        <w:t>;</w:t>
      </w:r>
    </w:p>
    <w:p w:rsidR="007468A9" w:rsidRPr="00D35636"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D35636">
        <w:rPr>
          <w:color w:val="000000"/>
        </w:rPr>
        <w:t>меры по оказанию первой помощи при отравлении;</w:t>
      </w:r>
    </w:p>
    <w:p w:rsidR="007468A9" w:rsidRPr="00D35636"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D35636">
        <w:rPr>
          <w:color w:val="000000"/>
        </w:rPr>
        <w:t>меры по охране окружающей среды, способы утилизации (обезвреживания)</w:t>
      </w:r>
      <w:r>
        <w:rPr>
          <w:color w:val="000000"/>
        </w:rPr>
        <w:t xml:space="preserve"> </w:t>
      </w:r>
      <w:r w:rsidR="00674539">
        <w:rPr>
          <w:color w:val="000000"/>
        </w:rPr>
        <w:t>ХР</w:t>
      </w:r>
      <w:r w:rsidRPr="00D35636">
        <w:rPr>
          <w:color w:val="000000"/>
        </w:rPr>
        <w:t>;</w:t>
      </w:r>
    </w:p>
    <w:p w:rsidR="007468A9" w:rsidRPr="00D35636"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D35636">
        <w:rPr>
          <w:color w:val="000000"/>
        </w:rPr>
        <w:t>правила приемки и хранения;</w:t>
      </w:r>
    </w:p>
    <w:p w:rsidR="007468A9" w:rsidRPr="00D35636"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D35636">
        <w:rPr>
          <w:color w:val="000000"/>
        </w:rPr>
        <w:t>методы испытаний;</w:t>
      </w:r>
    </w:p>
    <w:p w:rsidR="007468A9" w:rsidRDefault="007468A9"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гарантии изготовителя, срок годности </w:t>
      </w:r>
      <w:r w:rsidR="00674539">
        <w:rPr>
          <w:color w:val="000000"/>
        </w:rPr>
        <w:t>ХР</w:t>
      </w:r>
      <w:r w:rsidR="00F912D1">
        <w:rPr>
          <w:color w:val="000000"/>
        </w:rPr>
        <w:t>;</w:t>
      </w:r>
    </w:p>
    <w:p w:rsidR="00F912D1" w:rsidRDefault="00F912D1" w:rsidP="00AB0035">
      <w:pPr>
        <w:widowControl w:val="0"/>
        <w:numPr>
          <w:ilvl w:val="0"/>
          <w:numId w:val="17"/>
        </w:numPr>
        <w:tabs>
          <w:tab w:val="clear" w:pos="840"/>
          <w:tab w:val="left" w:pos="539"/>
        </w:tabs>
        <w:overflowPunct w:val="0"/>
        <w:autoSpaceDE w:val="0"/>
        <w:autoSpaceDN w:val="0"/>
        <w:adjustRightInd w:val="0"/>
        <w:spacing w:before="120"/>
        <w:ind w:left="538" w:hanging="357"/>
        <w:textAlignment w:val="baseline"/>
        <w:rPr>
          <w:color w:val="000000"/>
        </w:rPr>
      </w:pPr>
      <w:r>
        <w:rPr>
          <w:color w:val="000000"/>
        </w:rPr>
        <w:t>класс опасности.</w:t>
      </w:r>
    </w:p>
    <w:p w:rsidR="007468A9" w:rsidRDefault="007468A9" w:rsidP="001865B8">
      <w:pPr>
        <w:pStyle w:val="S0"/>
      </w:pPr>
    </w:p>
    <w:p w:rsidR="009E1AE5" w:rsidRPr="009E1AE5" w:rsidRDefault="009E1AE5" w:rsidP="009E1AE5">
      <w:pPr>
        <w:pStyle w:val="S0"/>
        <w:rPr>
          <w:bCs/>
        </w:rPr>
      </w:pPr>
      <w:r>
        <w:t xml:space="preserve">ХР, применяемые в технологических процессах добычи и транспортировки нефти, не должны приводить к превышению содержания в нефти легколетучих хлорорганических соединений более 10 мг/кг, определяемых по ГОСТ Р 52247. В случае производственной необходимости содержание легколетучих хлорорганических соединений определяют в ХР по методике, утвержденной уполномоченным органом  в установленном законодательством РФ порядке. Кроме этого легколетучие хлорорганические соединения в ХР можно определить по одному из методов, описанных в ГОСТ Р 52247 путем добавления ХР в нефть, при этом за определяемое значение принимают разницу значения в нефти до и после добавления ХР. </w:t>
      </w:r>
      <w:r w:rsidRPr="009E1AE5">
        <w:rPr>
          <w:bCs/>
        </w:rPr>
        <w:t>Содержание легколетучих хлорорганических соединений в ХР не должно превышать 10 мг/кг.</w:t>
      </w:r>
    </w:p>
    <w:p w:rsidR="00023FEA" w:rsidRDefault="00023FEA" w:rsidP="001865B8">
      <w:pPr>
        <w:pStyle w:val="S0"/>
      </w:pPr>
    </w:p>
    <w:p w:rsidR="0072037A" w:rsidRDefault="0072037A" w:rsidP="001865B8">
      <w:pPr>
        <w:pStyle w:val="S0"/>
      </w:pPr>
    </w:p>
    <w:p w:rsidR="00743E64" w:rsidRPr="00CE20BA" w:rsidRDefault="00743E64" w:rsidP="0088615E">
      <w:pPr>
        <w:pStyle w:val="S23"/>
        <w:numPr>
          <w:ilvl w:val="1"/>
          <w:numId w:val="12"/>
        </w:numPr>
        <w:ind w:left="0" w:firstLine="0"/>
      </w:pPr>
      <w:bookmarkStart w:id="114" w:name="_Toc371962322"/>
      <w:bookmarkStart w:id="115" w:name="_Toc381699922"/>
      <w:bookmarkStart w:id="116" w:name="_Toc399146576"/>
      <w:bookmarkStart w:id="117" w:name="_Toc454888687"/>
      <w:bookmarkStart w:id="118" w:name="_Toc465180407"/>
      <w:r w:rsidRPr="00CE20BA">
        <w:t>ТРЕБОВАНИЯ К ЭФФЕКТИВНОСТИ ИСПОЛЬЗОВАНИЯ ХИМИЧЕСКИХ РЕАГЕНТОВ</w:t>
      </w:r>
      <w:bookmarkEnd w:id="114"/>
      <w:bookmarkEnd w:id="115"/>
      <w:bookmarkEnd w:id="116"/>
      <w:bookmarkEnd w:id="117"/>
      <w:bookmarkEnd w:id="118"/>
    </w:p>
    <w:p w:rsidR="00743E64" w:rsidRPr="00695E09" w:rsidRDefault="00743E64" w:rsidP="00743E64">
      <w:pPr>
        <w:pStyle w:val="S0"/>
      </w:pPr>
    </w:p>
    <w:p w:rsidR="00743E64" w:rsidRPr="00A106C5" w:rsidRDefault="00FF7B7B" w:rsidP="00743E64">
      <w:pPr>
        <w:pStyle w:val="a6"/>
        <w:spacing w:after="0"/>
        <w:rPr>
          <w:color w:val="000000"/>
        </w:rPr>
      </w:pPr>
      <w:r w:rsidRPr="00A106C5">
        <w:rPr>
          <w:b/>
        </w:rPr>
        <w:lastRenderedPageBreak/>
        <w:t>Эффективность защитного действия</w:t>
      </w:r>
      <w:r w:rsidR="00743E64" w:rsidRPr="00A106C5">
        <w:t xml:space="preserve"> (применительно к ингибиторам коррозии) – ХР</w:t>
      </w:r>
      <w:r w:rsidR="00743E64" w:rsidRPr="00A106C5">
        <w:rPr>
          <w:color w:val="000000"/>
        </w:rPr>
        <w:t xml:space="preserve"> должен обеспечивать скорость коррозии защищаемой среды не более 0,1 мм/год. </w:t>
      </w:r>
    </w:p>
    <w:p w:rsidR="00743E64" w:rsidRPr="00A106C5" w:rsidRDefault="00743E64" w:rsidP="00743E64">
      <w:pPr>
        <w:pStyle w:val="S0"/>
      </w:pPr>
    </w:p>
    <w:p w:rsidR="00743E64" w:rsidRDefault="00FF7B7B" w:rsidP="00743E64">
      <w:pPr>
        <w:pStyle w:val="a6"/>
        <w:spacing w:after="0"/>
        <w:rPr>
          <w:color w:val="000000"/>
        </w:rPr>
      </w:pPr>
      <w:r w:rsidRPr="00A106C5">
        <w:rPr>
          <w:b/>
        </w:rPr>
        <w:t>Эффективность бактерицидного действия</w:t>
      </w:r>
      <w:r w:rsidR="00743E64" w:rsidRPr="00A106C5">
        <w:t xml:space="preserve"> (применительно к бактерицидам) – ХР</w:t>
      </w:r>
      <w:r w:rsidR="00743E64" w:rsidRPr="00A106C5">
        <w:rPr>
          <w:color w:val="000000"/>
        </w:rPr>
        <w:t xml:space="preserve"> должен обеспечивать при заданных условиях степень подавления жизнедеятельности бактерий 100%.</w:t>
      </w:r>
      <w:r w:rsidR="00743E64" w:rsidRPr="00695E09">
        <w:rPr>
          <w:color w:val="000000"/>
        </w:rPr>
        <w:t xml:space="preserve"> </w:t>
      </w:r>
    </w:p>
    <w:p w:rsidR="00743E64" w:rsidRPr="00695E09" w:rsidRDefault="00743E64" w:rsidP="00743E64">
      <w:pPr>
        <w:pStyle w:val="S0"/>
      </w:pPr>
    </w:p>
    <w:p w:rsidR="00743E64" w:rsidRDefault="00FF7B7B" w:rsidP="00743E64">
      <w:pPr>
        <w:pStyle w:val="a6"/>
        <w:spacing w:after="0"/>
        <w:rPr>
          <w:color w:val="000000"/>
        </w:rPr>
      </w:pPr>
      <w:r w:rsidRPr="00695E09">
        <w:rPr>
          <w:b/>
        </w:rPr>
        <w:t xml:space="preserve">Эффективность ингибирования солеотложения </w:t>
      </w:r>
      <w:r w:rsidR="00743E64" w:rsidRPr="00695E09">
        <w:t xml:space="preserve">(применительно к </w:t>
      </w:r>
      <w:r w:rsidR="00743E64">
        <w:t>ингибиторам солеотложения</w:t>
      </w:r>
      <w:r w:rsidR="00743E64" w:rsidRPr="00695E09">
        <w:t xml:space="preserve">) – </w:t>
      </w:r>
      <w:r w:rsidR="00743E64">
        <w:t>ХР</w:t>
      </w:r>
      <w:r w:rsidR="00743E64" w:rsidRPr="00695E09">
        <w:rPr>
          <w:color w:val="000000"/>
        </w:rPr>
        <w:t xml:space="preserve"> должен обеспечивать при заданных условиях степень снижения выпадения минеральных солей не менее 90%.</w:t>
      </w:r>
    </w:p>
    <w:p w:rsidR="00743E64" w:rsidRPr="00695E09" w:rsidRDefault="00743E64" w:rsidP="00743E64">
      <w:pPr>
        <w:pStyle w:val="S0"/>
      </w:pPr>
    </w:p>
    <w:p w:rsidR="00743E64" w:rsidRPr="00695E09" w:rsidRDefault="00FF7B7B" w:rsidP="00743E64">
      <w:pPr>
        <w:pStyle w:val="aff0"/>
        <w:spacing w:after="0"/>
        <w:ind w:left="0"/>
      </w:pPr>
      <w:r w:rsidRPr="00695E09">
        <w:rPr>
          <w:b/>
        </w:rPr>
        <w:t xml:space="preserve">Эффективность деэмульгирующего действия </w:t>
      </w:r>
      <w:r w:rsidR="00743E64" w:rsidRPr="00695E09">
        <w:t xml:space="preserve">(применительно к </w:t>
      </w:r>
      <w:r w:rsidR="00743E64">
        <w:t>деэмульгаторам</w:t>
      </w:r>
      <w:r w:rsidR="00743E64" w:rsidRPr="00695E09">
        <w:t xml:space="preserve">) – </w:t>
      </w:r>
      <w:r w:rsidR="00743E64">
        <w:t>ХР</w:t>
      </w:r>
      <w:r w:rsidR="00743E64" w:rsidRPr="00695E09">
        <w:t xml:space="preserve"> должен обеспечивать:</w:t>
      </w:r>
    </w:p>
    <w:p w:rsidR="00743E64" w:rsidRPr="00A12E9D" w:rsidRDefault="00743E64" w:rsidP="00743E64">
      <w:pPr>
        <w:widowControl w:val="0"/>
        <w:numPr>
          <w:ilvl w:val="0"/>
          <w:numId w:val="3"/>
        </w:numPr>
        <w:tabs>
          <w:tab w:val="clear" w:pos="720"/>
          <w:tab w:val="num" w:pos="540"/>
        </w:tabs>
        <w:autoSpaceDE w:val="0"/>
        <w:autoSpaceDN w:val="0"/>
        <w:adjustRightInd w:val="0"/>
        <w:spacing w:before="120"/>
        <w:ind w:left="538" w:hanging="357"/>
        <w:rPr>
          <w:szCs w:val="24"/>
        </w:rPr>
      </w:pPr>
      <w:r w:rsidRPr="005667B6">
        <w:t>реализацию предварительного сброса воды до остаточного содержания в нефти 5-10% в течение времени пребывания в отстойной зоне аппаратов 40-60 мин</w:t>
      </w:r>
      <w:r w:rsidR="00A12E9D">
        <w:t xml:space="preserve"> </w:t>
      </w:r>
      <w:r w:rsidR="00A12E9D" w:rsidRPr="00A12E9D">
        <w:rPr>
          <w:szCs w:val="24"/>
        </w:rPr>
        <w:t>(конкретные временные и другие параметры устанавливаются на основании технологических условий объекта применения)</w:t>
      </w:r>
      <w:r w:rsidRPr="00A12E9D">
        <w:rPr>
          <w:szCs w:val="24"/>
        </w:rPr>
        <w:t xml:space="preserve">; </w:t>
      </w:r>
    </w:p>
    <w:p w:rsidR="00743E64" w:rsidRPr="005667B6" w:rsidRDefault="00743E64" w:rsidP="00743E64">
      <w:pPr>
        <w:widowControl w:val="0"/>
        <w:numPr>
          <w:ilvl w:val="0"/>
          <w:numId w:val="3"/>
        </w:numPr>
        <w:tabs>
          <w:tab w:val="clear" w:pos="720"/>
          <w:tab w:val="num" w:pos="540"/>
        </w:tabs>
        <w:autoSpaceDE w:val="0"/>
        <w:autoSpaceDN w:val="0"/>
        <w:adjustRightInd w:val="0"/>
        <w:spacing w:before="120"/>
        <w:ind w:left="538" w:hanging="357"/>
      </w:pPr>
      <w:r w:rsidRPr="005667B6">
        <w:t>реализацию глубокого сброса воды до остаточного содержания в нефти менее 1% в течение времени пребывания в отстойной зоне аппаратов 40-60 мин</w:t>
      </w:r>
      <w:r w:rsidR="00A12E9D">
        <w:t xml:space="preserve"> </w:t>
      </w:r>
      <w:r w:rsidR="00A12E9D" w:rsidRPr="00A12E9D">
        <w:rPr>
          <w:szCs w:val="24"/>
        </w:rPr>
        <w:t>(конкретные временные и другие параметры устанавливаются на основании технологических условий объекта применения)</w:t>
      </w:r>
      <w:r w:rsidRPr="005667B6">
        <w:t xml:space="preserve">; </w:t>
      </w:r>
    </w:p>
    <w:p w:rsidR="00743E64" w:rsidRPr="005667B6" w:rsidRDefault="00743E64" w:rsidP="00743E64">
      <w:pPr>
        <w:widowControl w:val="0"/>
        <w:numPr>
          <w:ilvl w:val="0"/>
          <w:numId w:val="3"/>
        </w:numPr>
        <w:tabs>
          <w:tab w:val="clear" w:pos="720"/>
          <w:tab w:val="num" w:pos="540"/>
        </w:tabs>
        <w:autoSpaceDE w:val="0"/>
        <w:autoSpaceDN w:val="0"/>
        <w:adjustRightInd w:val="0"/>
        <w:spacing w:before="120"/>
        <w:ind w:left="538" w:hanging="357"/>
      </w:pPr>
      <w:r w:rsidRPr="005667B6">
        <w:t>реализацию (при необходимости) процесса расслоения высоковязких эмульсий в нефтепроводах с целью снижения гидравлических сопротивлений в системе сбора и транспорт</w:t>
      </w:r>
      <w:r>
        <w:t>ировке</w:t>
      </w:r>
      <w:r w:rsidRPr="005667B6">
        <w:t xml:space="preserve"> нефти</w:t>
      </w:r>
      <w:r>
        <w:t>;</w:t>
      </w:r>
    </w:p>
    <w:p w:rsidR="00743E64" w:rsidRPr="005667B6" w:rsidRDefault="00743E64" w:rsidP="00743E64">
      <w:pPr>
        <w:widowControl w:val="0"/>
        <w:numPr>
          <w:ilvl w:val="0"/>
          <w:numId w:val="3"/>
        </w:numPr>
        <w:tabs>
          <w:tab w:val="clear" w:pos="720"/>
          <w:tab w:val="num" w:pos="540"/>
        </w:tabs>
        <w:autoSpaceDE w:val="0"/>
        <w:autoSpaceDN w:val="0"/>
        <w:adjustRightInd w:val="0"/>
        <w:spacing w:before="120"/>
        <w:ind w:left="538" w:hanging="357"/>
      </w:pPr>
      <w:r w:rsidRPr="005667B6">
        <w:t>качество подтоварной воды</w:t>
      </w:r>
      <w:r w:rsidR="00A12E9D">
        <w:t xml:space="preserve"> (мех.примеси и содержание нефтепродуктов)</w:t>
      </w:r>
      <w:r w:rsidRPr="005667B6">
        <w:t>, используемой далее в качест</w:t>
      </w:r>
      <w:r>
        <w:t>ве рабочего агента системы ППД,</w:t>
      </w:r>
      <w:r w:rsidRPr="005667B6">
        <w:t xml:space="preserve"> соответствующего качеству, установленному в Методических указаниях </w:t>
      </w:r>
      <w:r>
        <w:t xml:space="preserve">Компании </w:t>
      </w:r>
      <w:r w:rsidRPr="005667B6">
        <w:t>«Выбор агента закачки для целей оптимизации заводнения» № П1-01.03 М-0065.</w:t>
      </w:r>
    </w:p>
    <w:p w:rsidR="00743E64" w:rsidRDefault="00743E64" w:rsidP="00743E64">
      <w:pPr>
        <w:pStyle w:val="S0"/>
      </w:pPr>
    </w:p>
    <w:p w:rsidR="00743E64" w:rsidRDefault="00C77C3E" w:rsidP="00743E64">
      <w:pPr>
        <w:pStyle w:val="S0"/>
        <w:rPr>
          <w:color w:val="000000"/>
        </w:rPr>
      </w:pPr>
      <w:r w:rsidRPr="00695E09">
        <w:rPr>
          <w:b/>
        </w:rPr>
        <w:t xml:space="preserve">Эффективность растворителей </w:t>
      </w:r>
      <w:r w:rsidR="00743E64" w:rsidRPr="00695E09">
        <w:rPr>
          <w:b/>
          <w:caps/>
        </w:rPr>
        <w:t>АСПО</w:t>
      </w:r>
      <w:r w:rsidR="00743E64">
        <w:rPr>
          <w:b/>
          <w:caps/>
        </w:rPr>
        <w:t xml:space="preserve"> </w:t>
      </w:r>
      <w:r w:rsidR="00743E64" w:rsidRPr="00695E09">
        <w:t xml:space="preserve">– </w:t>
      </w:r>
      <w:r w:rsidR="00743E64">
        <w:t>ХР</w:t>
      </w:r>
      <w:r w:rsidR="00743E64" w:rsidRPr="00695E09">
        <w:t xml:space="preserve"> </w:t>
      </w:r>
      <w:r w:rsidR="00743E64" w:rsidRPr="00695E09">
        <w:rPr>
          <w:color w:val="000000"/>
        </w:rPr>
        <w:t xml:space="preserve">должен обеспечивать при заданных условиях </w:t>
      </w:r>
      <w:r w:rsidR="007B3CF7">
        <w:rPr>
          <w:color w:val="000000"/>
        </w:rPr>
        <w:t xml:space="preserve">суммарную </w:t>
      </w:r>
      <w:r w:rsidR="00743E64" w:rsidRPr="00695E09">
        <w:rPr>
          <w:color w:val="000000"/>
        </w:rPr>
        <w:t>р</w:t>
      </w:r>
      <w:r w:rsidR="00743E64" w:rsidRPr="00695E09">
        <w:t xml:space="preserve">астворяющую и диспергирующую эффективность </w:t>
      </w:r>
      <w:r w:rsidR="007B3CF7">
        <w:t xml:space="preserve">растворителей </w:t>
      </w:r>
      <w:r w:rsidR="00743E64" w:rsidRPr="00EE45DA">
        <w:t>АСПО</w:t>
      </w:r>
      <w:r w:rsidR="00743E64" w:rsidRPr="00695E09">
        <w:rPr>
          <w:color w:val="000000"/>
        </w:rPr>
        <w:t xml:space="preserve"> не менее 95%.</w:t>
      </w:r>
    </w:p>
    <w:p w:rsidR="00743E64" w:rsidRPr="00695E09" w:rsidRDefault="00743E64" w:rsidP="00743E64">
      <w:pPr>
        <w:pStyle w:val="S0"/>
      </w:pPr>
    </w:p>
    <w:p w:rsidR="00743E64" w:rsidRDefault="00C77C3E" w:rsidP="00743E64">
      <w:pPr>
        <w:pStyle w:val="S0"/>
      </w:pPr>
      <w:r w:rsidRPr="00695E09">
        <w:rPr>
          <w:b/>
        </w:rPr>
        <w:t xml:space="preserve">Эффективность ингибитора </w:t>
      </w:r>
      <w:r w:rsidR="00743E64">
        <w:rPr>
          <w:b/>
          <w:caps/>
        </w:rPr>
        <w:t>(</w:t>
      </w:r>
      <w:r w:rsidRPr="00695E09">
        <w:rPr>
          <w:b/>
        </w:rPr>
        <w:t>диспергатора</w:t>
      </w:r>
      <w:r w:rsidR="00743E64">
        <w:rPr>
          <w:b/>
          <w:caps/>
        </w:rPr>
        <w:t>)</w:t>
      </w:r>
      <w:r w:rsidR="00743E64" w:rsidRPr="00695E09">
        <w:rPr>
          <w:b/>
          <w:caps/>
        </w:rPr>
        <w:t xml:space="preserve"> АСПО </w:t>
      </w:r>
      <w:r w:rsidR="00743E64" w:rsidRPr="00695E09">
        <w:t xml:space="preserve">– </w:t>
      </w:r>
      <w:r w:rsidR="00743E64">
        <w:t>ХР</w:t>
      </w:r>
      <w:r w:rsidR="00743E64" w:rsidRPr="00695E09">
        <w:t xml:space="preserve"> должен обеспечивать при заданных условиях эффективность ингибирования </w:t>
      </w:r>
      <w:r w:rsidR="00743E64" w:rsidRPr="00EE45DA">
        <w:t>АСПО</w:t>
      </w:r>
      <w:r w:rsidR="00743E64" w:rsidRPr="00695E09">
        <w:t xml:space="preserve"> не менее </w:t>
      </w:r>
      <w:r w:rsidR="00743E64" w:rsidRPr="00B80794">
        <w:t>7</w:t>
      </w:r>
      <w:r w:rsidR="00743E64" w:rsidRPr="00695E09">
        <w:t>0%.</w:t>
      </w:r>
    </w:p>
    <w:p w:rsidR="00743E64" w:rsidRPr="00695E09" w:rsidRDefault="00743E64" w:rsidP="00743E64">
      <w:pPr>
        <w:pStyle w:val="S0"/>
      </w:pPr>
    </w:p>
    <w:p w:rsidR="00743E64" w:rsidRDefault="00C77C3E" w:rsidP="00743E64">
      <w:pPr>
        <w:pStyle w:val="S0"/>
      </w:pPr>
      <w:r w:rsidRPr="00695E09">
        <w:rPr>
          <w:b/>
        </w:rPr>
        <w:t xml:space="preserve">Эффективность депрессантов </w:t>
      </w:r>
      <w:r w:rsidR="00743E64" w:rsidRPr="00695E09">
        <w:t xml:space="preserve">– </w:t>
      </w:r>
      <w:r w:rsidR="00743E64">
        <w:t>ХР</w:t>
      </w:r>
      <w:r w:rsidR="00743E64" w:rsidRPr="00695E09">
        <w:t xml:space="preserve"> </w:t>
      </w:r>
      <w:r w:rsidR="00743E64" w:rsidRPr="00695E09">
        <w:rPr>
          <w:color w:val="000000"/>
        </w:rPr>
        <w:t xml:space="preserve">должен обеспечивать </w:t>
      </w:r>
      <w:r w:rsidR="00743E64" w:rsidRPr="00695E09">
        <w:t xml:space="preserve">снижение температуры замерзания или вязкости нефти для обеспечения течения жидкости </w:t>
      </w:r>
      <w:r w:rsidR="00743E64" w:rsidRPr="00695E09">
        <w:rPr>
          <w:color w:val="000000"/>
        </w:rPr>
        <w:t>при заданных технологических и климатических условиях эксплуатации</w:t>
      </w:r>
      <w:r w:rsidR="006D2CD7">
        <w:rPr>
          <w:color w:val="000000"/>
        </w:rPr>
        <w:t>. Кроме этого обоснованность применения может быть продиктована</w:t>
      </w:r>
      <w:r w:rsidR="00623C0F">
        <w:rPr>
          <w:color w:val="000000"/>
        </w:rPr>
        <w:t xml:space="preserve"> требовани</w:t>
      </w:r>
      <w:r w:rsidR="006D2CD7">
        <w:rPr>
          <w:color w:val="000000"/>
        </w:rPr>
        <w:t>ем</w:t>
      </w:r>
      <w:r w:rsidR="00623C0F">
        <w:rPr>
          <w:color w:val="000000"/>
        </w:rPr>
        <w:t xml:space="preserve"> стороны, принимающей нефть</w:t>
      </w:r>
      <w:r w:rsidR="00743E64" w:rsidRPr="00695E09">
        <w:t>.</w:t>
      </w:r>
    </w:p>
    <w:p w:rsidR="00743E64" w:rsidRPr="00695E09" w:rsidRDefault="00743E64" w:rsidP="00743E64">
      <w:pPr>
        <w:pStyle w:val="S0"/>
      </w:pPr>
    </w:p>
    <w:p w:rsidR="00743E64" w:rsidRPr="007659A4" w:rsidRDefault="00C77C3E" w:rsidP="00743E64">
      <w:pPr>
        <w:pStyle w:val="S0"/>
      </w:pPr>
      <w:r w:rsidRPr="00695E09">
        <w:rPr>
          <w:b/>
        </w:rPr>
        <w:t xml:space="preserve">Эффективность противотурбулентных присадок </w:t>
      </w:r>
      <w:r w:rsidR="00743E64" w:rsidRPr="00695E09">
        <w:t xml:space="preserve">– </w:t>
      </w:r>
      <w:r w:rsidR="00743E64">
        <w:t>ХР</w:t>
      </w:r>
      <w:r w:rsidR="00743E64" w:rsidRPr="007659A4">
        <w:t xml:space="preserve"> должен обеспечивать снижение давления при перекачке нефти </w:t>
      </w:r>
      <w:r w:rsidR="007E5F7E" w:rsidRPr="007E5F7E">
        <w:t>и/или увеличение пропускной способности</w:t>
      </w:r>
      <w:r w:rsidR="006D2CD7">
        <w:t>.</w:t>
      </w:r>
      <w:r w:rsidR="00623C0F">
        <w:t xml:space="preserve"> </w:t>
      </w:r>
      <w:r w:rsidR="006D2CD7">
        <w:rPr>
          <w:color w:val="000000"/>
        </w:rPr>
        <w:t>Кроме этого обоснованность применения может быть продиктована требованием стороны, принимающей нефть</w:t>
      </w:r>
      <w:r w:rsidR="00743E64" w:rsidRPr="007659A4">
        <w:t>.</w:t>
      </w:r>
    </w:p>
    <w:p w:rsidR="00743E64" w:rsidRPr="007659A4" w:rsidRDefault="00743E64" w:rsidP="00743E64">
      <w:pPr>
        <w:pStyle w:val="S0"/>
      </w:pPr>
    </w:p>
    <w:p w:rsidR="00743E64" w:rsidRDefault="00743E64" w:rsidP="00743E64">
      <w:pPr>
        <w:pStyle w:val="S0"/>
      </w:pPr>
      <w:r w:rsidRPr="00695E09">
        <w:rPr>
          <w:color w:val="000000"/>
        </w:rPr>
        <w:t xml:space="preserve">Технологическими критериями контроля эффективности при промышленном испытании растворителей </w:t>
      </w:r>
      <w:r w:rsidRPr="00EE45DA">
        <w:rPr>
          <w:color w:val="000000"/>
        </w:rPr>
        <w:t>АСПО</w:t>
      </w:r>
      <w:r w:rsidRPr="00695E09">
        <w:rPr>
          <w:color w:val="000000"/>
        </w:rPr>
        <w:t xml:space="preserve">, ингибиторов/диспергаторов </w:t>
      </w:r>
      <w:r w:rsidRPr="00EE45DA">
        <w:rPr>
          <w:color w:val="000000"/>
        </w:rPr>
        <w:t>АСПО</w:t>
      </w:r>
      <w:r w:rsidRPr="00695E09">
        <w:rPr>
          <w:color w:val="000000"/>
        </w:rPr>
        <w:t xml:space="preserve"> и депрессантов могут являться </w:t>
      </w:r>
      <w:r w:rsidRPr="00695E09">
        <w:t xml:space="preserve">недопущение увеличения линейных давлений выше рабочих на трубопроводах и выкидных линиях фонда скважин, а также недопущение снижения пропускной способности </w:t>
      </w:r>
      <w:r w:rsidRPr="00695E09">
        <w:lastRenderedPageBreak/>
        <w:t>трубопроводов, выкидных линий и лифта скважин.</w:t>
      </w:r>
    </w:p>
    <w:p w:rsidR="00743E64" w:rsidRPr="00695E09" w:rsidRDefault="00743E64" w:rsidP="00743E64">
      <w:pPr>
        <w:pStyle w:val="S0"/>
      </w:pPr>
    </w:p>
    <w:p w:rsidR="00743E64" w:rsidRPr="007659A4" w:rsidRDefault="00C77C3E" w:rsidP="00743E64">
      <w:pPr>
        <w:pStyle w:val="S0"/>
      </w:pPr>
      <w:r w:rsidRPr="00695E09">
        <w:rPr>
          <w:b/>
        </w:rPr>
        <w:t xml:space="preserve">Эффективность гидрофобизаторов </w:t>
      </w:r>
      <w:r w:rsidR="00743E64" w:rsidRPr="00695E09">
        <w:t xml:space="preserve">– </w:t>
      </w:r>
      <w:r w:rsidR="00743E64">
        <w:t>ХР</w:t>
      </w:r>
      <w:r w:rsidR="00743E64" w:rsidRPr="007659A4">
        <w:t xml:space="preserve"> при заданных условиях и удельных дозировках должен обеспечивать снижение поверхностного натяжения водного раствора не менее чем на 30 % по сравнению с поверхностным натяжением без применения реагента. В качестве технологического показателя контроля эффективности при промышленном испытании гидрофобизаторов на фонде скважин (например, в жидкостях глушения) может быть снижение времени вывода скважины на режим по сравнению с выводом на режим до применения и отсутствие увеличения обводненности. В этом случае рекомендуемое значение эффективности для признания результатов ОПИ положительными – снижение времени вывода скважины на режим не менее чем на 30% по сравнению с выводом на режим до применения.</w:t>
      </w:r>
    </w:p>
    <w:p w:rsidR="00743E64" w:rsidRPr="007659A4" w:rsidRDefault="00743E64" w:rsidP="00743E64">
      <w:pPr>
        <w:pStyle w:val="S0"/>
      </w:pPr>
    </w:p>
    <w:p w:rsidR="00743E64" w:rsidRDefault="00CC1F48" w:rsidP="00743E64">
      <w:pPr>
        <w:pStyle w:val="S0"/>
      </w:pPr>
      <w:r w:rsidRPr="00695E09">
        <w:rPr>
          <w:b/>
        </w:rPr>
        <w:t xml:space="preserve">Эффективность нейтрализаторов сероводорода </w:t>
      </w:r>
      <w:r w:rsidR="00743E64" w:rsidRPr="00695E09">
        <w:t xml:space="preserve">– </w:t>
      </w:r>
      <w:r w:rsidR="00743E64">
        <w:t>ХР</w:t>
      </w:r>
      <w:r w:rsidR="00743E64" w:rsidRPr="00695E09">
        <w:t xml:space="preserve"> должен обеспечивать при заданных условиях и удельных дозировках содержание сероводорода и метил- и этилмеркаптанов в нефти менее 100 рр</w:t>
      </w:r>
      <w:r w:rsidR="00743E64" w:rsidRPr="00695E09">
        <w:rPr>
          <w:lang w:val="en-US"/>
        </w:rPr>
        <w:t>m</w:t>
      </w:r>
      <w:r w:rsidR="00743E64">
        <w:t xml:space="preserve">, не должен ухудшать качество нефти </w:t>
      </w:r>
      <w:r w:rsidR="00743E64" w:rsidRPr="009A787D">
        <w:t xml:space="preserve">по </w:t>
      </w:r>
      <w:r w:rsidR="00743E64">
        <w:t>основным показателям</w:t>
      </w:r>
      <w:r w:rsidR="00743E64" w:rsidRPr="00695E09">
        <w:t xml:space="preserve"> (согласно ГОСТ Р 51858). </w:t>
      </w:r>
    </w:p>
    <w:p w:rsidR="00743E64" w:rsidRPr="00695E09" w:rsidRDefault="00743E64" w:rsidP="00743E64">
      <w:pPr>
        <w:pStyle w:val="S0"/>
      </w:pPr>
    </w:p>
    <w:p w:rsidR="00743E64" w:rsidRDefault="00CC1F48" w:rsidP="00743E64">
      <w:pPr>
        <w:pStyle w:val="S0"/>
      </w:pPr>
      <w:r w:rsidRPr="00695E09">
        <w:rPr>
          <w:b/>
        </w:rPr>
        <w:t xml:space="preserve">Эффективность эмульгатора </w:t>
      </w:r>
      <w:r w:rsidR="00743E64" w:rsidRPr="00695E09">
        <w:t xml:space="preserve">– </w:t>
      </w:r>
      <w:r w:rsidR="00743E64">
        <w:t>ХР</w:t>
      </w:r>
      <w:r w:rsidR="00743E64" w:rsidRPr="00695E09">
        <w:t xml:space="preserve"> должен обеспечивать при заданных условиях увеличение устойчивости эмульсии не менее чем в 5 раз по сравнению с устойчивостью эмульсии без применения</w:t>
      </w:r>
      <w:r w:rsidR="00743E64" w:rsidRPr="00695E09">
        <w:rPr>
          <w:b/>
          <w:caps/>
        </w:rPr>
        <w:t xml:space="preserve"> </w:t>
      </w:r>
      <w:r w:rsidR="00743E64">
        <w:t>ХР (тест по фиксированию времени истечения эмульсии через буровую воронку).</w:t>
      </w:r>
    </w:p>
    <w:p w:rsidR="00743E64" w:rsidRPr="00695E09" w:rsidRDefault="00743E64" w:rsidP="00743E64">
      <w:pPr>
        <w:pStyle w:val="S0"/>
      </w:pPr>
    </w:p>
    <w:p w:rsidR="00743E64" w:rsidRDefault="00CC1F48" w:rsidP="00743E64">
      <w:pPr>
        <w:pStyle w:val="S0"/>
      </w:pPr>
      <w:r w:rsidRPr="00695E09">
        <w:rPr>
          <w:b/>
        </w:rPr>
        <w:t>Эффективность ингибитора гидратообразования</w:t>
      </w:r>
      <w:r w:rsidR="00743E64" w:rsidRPr="00695E09">
        <w:rPr>
          <w:b/>
          <w:caps/>
        </w:rPr>
        <w:t xml:space="preserve"> </w:t>
      </w:r>
      <w:r w:rsidR="00743E64" w:rsidRPr="00695E09">
        <w:t xml:space="preserve">– </w:t>
      </w:r>
      <w:r w:rsidR="00743E64">
        <w:t>ХР</w:t>
      </w:r>
      <w:r w:rsidR="00743E64" w:rsidRPr="00695E09">
        <w:rPr>
          <w:color w:val="000000"/>
        </w:rPr>
        <w:t xml:space="preserve"> при заданных технологических условиях и удельной дозировке должен обеспечивать: </w:t>
      </w:r>
      <w:r w:rsidR="00743E64" w:rsidRPr="00695E09">
        <w:t>недопущение увеличения линейных давлений выше рабочих на трубопроводах и выкидных линиях фонда скважин, а также недопущение снижения пропускной способности трубопроводов, выкидных линий и лифта скважин.</w:t>
      </w:r>
    </w:p>
    <w:p w:rsidR="00743E64" w:rsidRDefault="00743E64" w:rsidP="00743E64">
      <w:pPr>
        <w:pStyle w:val="S0"/>
      </w:pPr>
    </w:p>
    <w:p w:rsidR="00743E64" w:rsidRDefault="00CC1F48" w:rsidP="00743E64">
      <w:pPr>
        <w:pStyle w:val="S0"/>
      </w:pPr>
      <w:r w:rsidRPr="00AC28F1">
        <w:rPr>
          <w:b/>
        </w:rPr>
        <w:t xml:space="preserve">Эффективность растворителя солеотложений </w:t>
      </w:r>
      <w:r w:rsidR="00743E64" w:rsidRPr="00AC28F1">
        <w:t xml:space="preserve">– </w:t>
      </w:r>
      <w:r w:rsidR="00743E64">
        <w:t>ХР</w:t>
      </w:r>
      <w:r w:rsidR="00743E64" w:rsidRPr="00AC28F1">
        <w:t xml:space="preserve"> должен обеспечивать 100</w:t>
      </w:r>
      <w:r>
        <w:t> </w:t>
      </w:r>
      <w:r w:rsidR="00743E64" w:rsidRPr="00AC28F1">
        <w:t>% растворение осадка</w:t>
      </w:r>
      <w:r w:rsidR="00743E64" w:rsidRPr="007B5B5F">
        <w:rPr>
          <w:sz w:val="18"/>
          <w:szCs w:val="18"/>
        </w:rPr>
        <w:t xml:space="preserve"> </w:t>
      </w:r>
      <w:r w:rsidR="00743E64" w:rsidRPr="00AC28F1">
        <w:t>за 6 ч</w:t>
      </w:r>
      <w:r w:rsidR="00743E64">
        <w:t>асов</w:t>
      </w:r>
      <w:r w:rsidR="00743E64" w:rsidRPr="00AC28F1">
        <w:t xml:space="preserve"> по технологии ванны (статическая обработка)</w:t>
      </w:r>
      <w:r w:rsidR="00743E64">
        <w:t xml:space="preserve"> </w:t>
      </w:r>
      <w:r w:rsidR="00743E64" w:rsidRPr="00AC28F1">
        <w:t xml:space="preserve">при массовом соотношении растворитель/осадок: 5/1 для </w:t>
      </w:r>
      <w:r w:rsidR="00743E64" w:rsidRPr="00AC28F1">
        <w:rPr>
          <w:lang w:val="en-US"/>
        </w:rPr>
        <w:t>CaCO</w:t>
      </w:r>
      <w:r w:rsidR="00743E64" w:rsidRPr="00AC28F1">
        <w:rPr>
          <w:vertAlign w:val="subscript"/>
        </w:rPr>
        <w:t>3</w:t>
      </w:r>
      <w:r w:rsidR="00743E64" w:rsidRPr="00AC28F1">
        <w:t xml:space="preserve"> (мрамор) и 45/1 для </w:t>
      </w:r>
      <w:r w:rsidR="00743E64" w:rsidRPr="00AC28F1">
        <w:rPr>
          <w:lang w:val="en-US"/>
        </w:rPr>
        <w:t>CaSO</w:t>
      </w:r>
      <w:r w:rsidR="00743E64" w:rsidRPr="00AC28F1">
        <w:rPr>
          <w:vertAlign w:val="subscript"/>
        </w:rPr>
        <w:t>4</w:t>
      </w:r>
      <w:r w:rsidR="00743E64" w:rsidRPr="00AC28F1">
        <w:t xml:space="preserve"> (гипс)</w:t>
      </w:r>
      <w:r w:rsidR="00743E64">
        <w:t>.</w:t>
      </w:r>
      <w:r w:rsidR="00743E64" w:rsidRPr="00AC28F1">
        <w:t xml:space="preserve"> </w:t>
      </w:r>
    </w:p>
    <w:p w:rsidR="00743E64" w:rsidRDefault="00743E64" w:rsidP="00743E64">
      <w:pPr>
        <w:pStyle w:val="S0"/>
      </w:pPr>
    </w:p>
    <w:p w:rsidR="0072037A" w:rsidRDefault="0072037A" w:rsidP="00743E64">
      <w:pPr>
        <w:pStyle w:val="S0"/>
      </w:pPr>
    </w:p>
    <w:p w:rsidR="00743E64" w:rsidRPr="00EE45DA" w:rsidRDefault="003864ED" w:rsidP="002B131F">
      <w:pPr>
        <w:pStyle w:val="S23"/>
        <w:numPr>
          <w:ilvl w:val="1"/>
          <w:numId w:val="12"/>
        </w:numPr>
        <w:ind w:left="0" w:firstLine="0"/>
      </w:pPr>
      <w:bookmarkStart w:id="119" w:name="_Toc371962323"/>
      <w:bookmarkStart w:id="120" w:name="_Toc381699923"/>
      <w:bookmarkStart w:id="121" w:name="_Toc399146577"/>
      <w:bookmarkStart w:id="122" w:name="_Toc454888688"/>
      <w:bookmarkStart w:id="123" w:name="_Toc465180408"/>
      <w:r w:rsidRPr="00EE45DA">
        <w:rPr>
          <w:caps w:val="0"/>
        </w:rPr>
        <w:t>ПОКАЗАТЕЛИ ДОПОЛНИТЕЛЬНЫХ ФИЗИКО-ХИМИЧЕСКИХ И ТЕХНОЛОГИЧЕСКИХ СВОЙСТВ</w:t>
      </w:r>
      <w:bookmarkEnd w:id="119"/>
      <w:bookmarkEnd w:id="120"/>
      <w:r>
        <w:rPr>
          <w:caps w:val="0"/>
        </w:rPr>
        <w:t xml:space="preserve"> ХИМИЧЕСКИХ РЕАГЕНТОВ</w:t>
      </w:r>
      <w:bookmarkEnd w:id="121"/>
      <w:bookmarkEnd w:id="122"/>
      <w:bookmarkEnd w:id="123"/>
    </w:p>
    <w:p w:rsidR="00743E64" w:rsidRPr="00695E09" w:rsidRDefault="00743E64" w:rsidP="00743E64">
      <w:pPr>
        <w:pStyle w:val="S0"/>
      </w:pPr>
    </w:p>
    <w:p w:rsidR="00743E64" w:rsidRDefault="00743E64" w:rsidP="00743E64">
      <w:pPr>
        <w:pStyle w:val="S0"/>
      </w:pPr>
      <w:r w:rsidRPr="00695E09">
        <w:t xml:space="preserve">Особенности технологий применения </w:t>
      </w:r>
      <w:r>
        <w:t>ХР</w:t>
      </w:r>
      <w:r w:rsidRPr="00695E09">
        <w:t xml:space="preserve"> могут требовать определения дополнительных физико-химических и технологических свойств, которые характеризуются следующими показателями:</w:t>
      </w:r>
    </w:p>
    <w:p w:rsidR="00743E64" w:rsidRPr="00695E09" w:rsidRDefault="00743E64" w:rsidP="00743E64">
      <w:pPr>
        <w:pStyle w:val="S0"/>
      </w:pPr>
    </w:p>
    <w:p w:rsidR="00743E64" w:rsidRDefault="00BC2A73" w:rsidP="00743E64">
      <w:pPr>
        <w:pStyle w:val="S0"/>
      </w:pPr>
      <w:r w:rsidRPr="00695E09">
        <w:rPr>
          <w:b/>
        </w:rPr>
        <w:t>Совместимость химических реагентов</w:t>
      </w:r>
      <w:r w:rsidR="00743E64" w:rsidRPr="00695E09">
        <w:rPr>
          <w:b/>
          <w:caps/>
        </w:rPr>
        <w:t xml:space="preserve"> </w:t>
      </w:r>
      <w:r w:rsidR="00743E64" w:rsidRPr="00695E09">
        <w:t xml:space="preserve">– способность </w:t>
      </w:r>
      <w:r w:rsidR="00743E64">
        <w:t>ХР</w:t>
      </w:r>
      <w:r w:rsidR="00743E64" w:rsidRPr="00695E09">
        <w:t xml:space="preserve"> не оказывать отрицательного воздействия на показатели других </w:t>
      </w:r>
      <w:r w:rsidR="00743E64">
        <w:t>ХР</w:t>
      </w:r>
      <w:r w:rsidR="00743E64" w:rsidRPr="00695E09">
        <w:t xml:space="preserve"> при совместном их применении.</w:t>
      </w:r>
    </w:p>
    <w:p w:rsidR="00743E64" w:rsidRPr="00695E09" w:rsidRDefault="00743E64" w:rsidP="00743E64">
      <w:pPr>
        <w:pStyle w:val="S0"/>
      </w:pPr>
    </w:p>
    <w:p w:rsidR="00743E64" w:rsidRDefault="00BC2A73" w:rsidP="00743E64">
      <w:pPr>
        <w:pStyle w:val="S0"/>
      </w:pPr>
      <w:r w:rsidRPr="00695E09">
        <w:rPr>
          <w:b/>
        </w:rPr>
        <w:t>Агрессивность</w:t>
      </w:r>
      <w:r w:rsidR="00743E64">
        <w:rPr>
          <w:b/>
          <w:caps/>
        </w:rPr>
        <w:t xml:space="preserve"> </w:t>
      </w:r>
      <w:r w:rsidRPr="00695E09">
        <w:rPr>
          <w:b/>
        </w:rPr>
        <w:t>химических реагентов</w:t>
      </w:r>
      <w:r w:rsidR="00743E64" w:rsidRPr="00695E09">
        <w:rPr>
          <w:b/>
          <w:caps/>
        </w:rPr>
        <w:t xml:space="preserve"> </w:t>
      </w:r>
      <w:r w:rsidR="00743E64" w:rsidRPr="00695E09">
        <w:t xml:space="preserve">– </w:t>
      </w:r>
      <w:r w:rsidR="00743E64">
        <w:t>ХР</w:t>
      </w:r>
      <w:r w:rsidR="00743E64" w:rsidRPr="00695E09">
        <w:t xml:space="preserve"> (в</w:t>
      </w:r>
      <w:r w:rsidR="00743E64">
        <w:t xml:space="preserve"> товарной</w:t>
      </w:r>
      <w:r w:rsidR="00743E64" w:rsidRPr="00695E09">
        <w:t xml:space="preserve"> или другой</w:t>
      </w:r>
      <w:r w:rsidR="00743E64">
        <w:t xml:space="preserve"> форме</w:t>
      </w:r>
      <w:r w:rsidR="00743E64" w:rsidRPr="00695E09">
        <w:t>) не должен повышать коррозионную активность транспортируемой (обрабатываемой) среды.</w:t>
      </w:r>
    </w:p>
    <w:p w:rsidR="00743E64" w:rsidRPr="00695E09" w:rsidRDefault="00743E64" w:rsidP="00743E64">
      <w:pPr>
        <w:pStyle w:val="S0"/>
      </w:pPr>
    </w:p>
    <w:p w:rsidR="00743E64" w:rsidRDefault="00BC2A73" w:rsidP="00743E64">
      <w:pPr>
        <w:pStyle w:val="S0"/>
      </w:pPr>
      <w:r w:rsidRPr="00695E09">
        <w:rPr>
          <w:b/>
        </w:rPr>
        <w:t>Эффект последействия</w:t>
      </w:r>
      <w:r w:rsidR="00743E64">
        <w:rPr>
          <w:b/>
          <w:caps/>
        </w:rPr>
        <w:t xml:space="preserve"> </w:t>
      </w:r>
      <w:r w:rsidRPr="00695E09">
        <w:rPr>
          <w:b/>
        </w:rPr>
        <w:t>химических реагентов</w:t>
      </w:r>
      <w:r w:rsidR="00743E64" w:rsidRPr="00695E09">
        <w:t xml:space="preserve"> (применительно к</w:t>
      </w:r>
      <w:r w:rsidR="00743E64">
        <w:t xml:space="preserve"> ингибиторам коррозии</w:t>
      </w:r>
      <w:r w:rsidR="00743E64" w:rsidRPr="00695E09">
        <w:t>) – способность</w:t>
      </w:r>
      <w:r w:rsidR="00743E64">
        <w:t xml:space="preserve"> ХР</w:t>
      </w:r>
      <w:r w:rsidR="00743E64" w:rsidRPr="00695E09">
        <w:t xml:space="preserve"> сохранять защитную пленку на поверхности металла без ее поддержания (прекращение постоянного дозирования), обеспечивая при этом требуемую</w:t>
      </w:r>
      <w:r w:rsidR="00743E64">
        <w:t xml:space="preserve"> эффективность защитного действия</w:t>
      </w:r>
      <w:r w:rsidR="00743E64" w:rsidRPr="00695E09">
        <w:t xml:space="preserve">. </w:t>
      </w:r>
    </w:p>
    <w:p w:rsidR="00743E64" w:rsidRPr="00695E09" w:rsidRDefault="00743E64" w:rsidP="00743E64">
      <w:pPr>
        <w:pStyle w:val="S0"/>
      </w:pPr>
    </w:p>
    <w:p w:rsidR="00743E64" w:rsidRPr="00695E09" w:rsidRDefault="00BC2A73" w:rsidP="00743E64">
      <w:pPr>
        <w:pStyle w:val="a6"/>
        <w:spacing w:after="0"/>
      </w:pPr>
      <w:r w:rsidRPr="00695E09">
        <w:rPr>
          <w:b/>
        </w:rPr>
        <w:t>Тип химического реагента</w:t>
      </w:r>
      <w:r w:rsidR="00743E64" w:rsidRPr="00695E09">
        <w:t xml:space="preserve"> – по </w:t>
      </w:r>
      <w:r w:rsidR="00743E64" w:rsidRPr="007659A4">
        <w:rPr>
          <w:rStyle w:val="S4"/>
          <w:rFonts w:eastAsia="Calibri"/>
        </w:rPr>
        <w:t xml:space="preserve">типу взаимодействия с водной и углеводородной фазами </w:t>
      </w:r>
      <w:r w:rsidR="00743E64">
        <w:rPr>
          <w:rStyle w:val="S4"/>
          <w:rFonts w:eastAsia="Calibri"/>
        </w:rPr>
        <w:t>ХР</w:t>
      </w:r>
      <w:r w:rsidR="00743E64" w:rsidRPr="007659A4">
        <w:rPr>
          <w:rStyle w:val="S4"/>
          <w:rFonts w:eastAsia="Calibri"/>
        </w:rPr>
        <w:t xml:space="preserve"> подразделяются н</w:t>
      </w:r>
      <w:r w:rsidR="00743E64" w:rsidRPr="00695E09">
        <w:t>а:</w:t>
      </w:r>
    </w:p>
    <w:p w:rsidR="00743E64" w:rsidRPr="005667B6" w:rsidRDefault="00743E64" w:rsidP="00743E64">
      <w:pPr>
        <w:widowControl w:val="0"/>
        <w:numPr>
          <w:ilvl w:val="0"/>
          <w:numId w:val="3"/>
        </w:numPr>
        <w:tabs>
          <w:tab w:val="clear" w:pos="720"/>
          <w:tab w:val="num" w:pos="540"/>
        </w:tabs>
        <w:autoSpaceDE w:val="0"/>
        <w:autoSpaceDN w:val="0"/>
        <w:adjustRightInd w:val="0"/>
        <w:spacing w:before="120"/>
        <w:ind w:left="538" w:hanging="357"/>
      </w:pPr>
      <w:r w:rsidRPr="005667B6">
        <w:t>водорастворимые;</w:t>
      </w:r>
    </w:p>
    <w:p w:rsidR="00743E64" w:rsidRPr="005667B6" w:rsidRDefault="00743E64" w:rsidP="00743E64">
      <w:pPr>
        <w:widowControl w:val="0"/>
        <w:numPr>
          <w:ilvl w:val="0"/>
          <w:numId w:val="3"/>
        </w:numPr>
        <w:tabs>
          <w:tab w:val="clear" w:pos="720"/>
          <w:tab w:val="num" w:pos="540"/>
        </w:tabs>
        <w:autoSpaceDE w:val="0"/>
        <w:autoSpaceDN w:val="0"/>
        <w:adjustRightInd w:val="0"/>
        <w:spacing w:before="120"/>
        <w:ind w:left="538" w:hanging="357"/>
      </w:pPr>
      <w:r w:rsidRPr="005667B6">
        <w:t>вододиспергируемые;</w:t>
      </w:r>
    </w:p>
    <w:p w:rsidR="00743E64" w:rsidRPr="005667B6" w:rsidRDefault="00743E64" w:rsidP="00743E64">
      <w:pPr>
        <w:widowControl w:val="0"/>
        <w:numPr>
          <w:ilvl w:val="0"/>
          <w:numId w:val="3"/>
        </w:numPr>
        <w:tabs>
          <w:tab w:val="clear" w:pos="720"/>
          <w:tab w:val="num" w:pos="540"/>
        </w:tabs>
        <w:autoSpaceDE w:val="0"/>
        <w:autoSpaceDN w:val="0"/>
        <w:adjustRightInd w:val="0"/>
        <w:spacing w:before="120"/>
        <w:ind w:left="538" w:hanging="357"/>
      </w:pPr>
      <w:r w:rsidRPr="005667B6">
        <w:t>углеводородорастворимые.</w:t>
      </w:r>
    </w:p>
    <w:p w:rsidR="00743E64" w:rsidRPr="00695E09" w:rsidRDefault="00743E64" w:rsidP="00743E64">
      <w:pPr>
        <w:pStyle w:val="S0"/>
      </w:pPr>
    </w:p>
    <w:p w:rsidR="00743E64" w:rsidRDefault="00BC2A73" w:rsidP="00743E64">
      <w:pPr>
        <w:pStyle w:val="S0"/>
      </w:pPr>
      <w:r w:rsidRPr="00695E09">
        <w:rPr>
          <w:b/>
        </w:rPr>
        <w:t>Коэффициент межфазного распределения</w:t>
      </w:r>
      <w:r w:rsidR="00743E64" w:rsidRPr="00695E09">
        <w:t xml:space="preserve"> – величина, характеризующая распределение </w:t>
      </w:r>
      <w:r w:rsidR="00743E64">
        <w:t>ХР</w:t>
      </w:r>
      <w:r w:rsidR="00743E64" w:rsidRPr="00695E09">
        <w:t xml:space="preserve"> между водной и углеводородной фазами. </w:t>
      </w:r>
    </w:p>
    <w:p w:rsidR="00743E64" w:rsidRPr="00695E09" w:rsidRDefault="00743E64" w:rsidP="00743E64">
      <w:pPr>
        <w:pStyle w:val="S0"/>
      </w:pPr>
    </w:p>
    <w:p w:rsidR="00743E64" w:rsidRDefault="00BC2A73" w:rsidP="00743E64">
      <w:pPr>
        <w:pStyle w:val="S0"/>
      </w:pPr>
      <w:r w:rsidRPr="00695E09">
        <w:rPr>
          <w:b/>
        </w:rPr>
        <w:t>Совместимость химического реагента с пластовой водой</w:t>
      </w:r>
      <w:r w:rsidR="00743E64">
        <w:t xml:space="preserve"> </w:t>
      </w:r>
      <w:r w:rsidR="00743E64" w:rsidRPr="00695E09">
        <w:t xml:space="preserve">– </w:t>
      </w:r>
      <w:r w:rsidR="00743E64">
        <w:t>ХР</w:t>
      </w:r>
      <w:r w:rsidR="00743E64" w:rsidRPr="00695E09">
        <w:t xml:space="preserve"> при смешении с пластовой водой не должен образовывать гели, вызывать расслоение жидкости и выпадение осадков (если данные свойства не являются характеристиками</w:t>
      </w:r>
      <w:r w:rsidR="00743E64" w:rsidRPr="00695E09">
        <w:rPr>
          <w:b/>
          <w:caps/>
        </w:rPr>
        <w:t xml:space="preserve"> </w:t>
      </w:r>
      <w:r w:rsidR="00743E64">
        <w:t>ХР</w:t>
      </w:r>
      <w:r w:rsidR="00743E64" w:rsidRPr="00695E09">
        <w:t>, заявленными производителем).</w:t>
      </w:r>
    </w:p>
    <w:p w:rsidR="00743E64" w:rsidRDefault="00743E64" w:rsidP="00743E64">
      <w:pPr>
        <w:pStyle w:val="S0"/>
      </w:pPr>
    </w:p>
    <w:p w:rsidR="00743E64" w:rsidRDefault="00743E64" w:rsidP="00743E64">
      <w:pPr>
        <w:pStyle w:val="S0"/>
      </w:pPr>
      <w:r w:rsidRPr="00695E09">
        <w:t xml:space="preserve">Требования к показателям дополнительных физико-химических и технологических свойств определяются на стадии анализа объекта применения </w:t>
      </w:r>
      <w:r>
        <w:t>ХР</w:t>
      </w:r>
      <w:r w:rsidRPr="00695E09">
        <w:t xml:space="preserve"> </w:t>
      </w:r>
      <w:r w:rsidRPr="008D5534">
        <w:t>(</w:t>
      </w:r>
      <w:r w:rsidR="008D5534">
        <w:t>р</w:t>
      </w:r>
      <w:r w:rsidRPr="008D5534">
        <w:t>аздел 4 настоящего Положения) с учётом его технологических, конструктивных и других особенностей</w:t>
      </w:r>
      <w:r w:rsidR="008D5534" w:rsidRPr="008D5534">
        <w:t>)</w:t>
      </w:r>
      <w:r w:rsidRPr="008D5534">
        <w:t>.</w:t>
      </w:r>
    </w:p>
    <w:p w:rsidR="00743E64" w:rsidRDefault="00743E64" w:rsidP="001865B8">
      <w:pPr>
        <w:pStyle w:val="S0"/>
      </w:pPr>
    </w:p>
    <w:p w:rsidR="007B5939" w:rsidRPr="00695E09" w:rsidRDefault="007B5939" w:rsidP="007B5939">
      <w:pPr>
        <w:pStyle w:val="S0"/>
      </w:pPr>
      <w:r>
        <w:t xml:space="preserve">ХР, </w:t>
      </w:r>
      <w:r w:rsidRPr="00695E09">
        <w:t>не отвечающие требованиям п</w:t>
      </w:r>
      <w:r>
        <w:t>одразделов 3.1</w:t>
      </w:r>
      <w:r w:rsidR="0072037A">
        <w:t>.</w:t>
      </w:r>
      <w:r>
        <w:t xml:space="preserve"> – 3.</w:t>
      </w:r>
      <w:r w:rsidR="00593769">
        <w:t>4</w:t>
      </w:r>
      <w:r w:rsidR="0072037A">
        <w:t>.</w:t>
      </w:r>
      <w:r w:rsidRPr="00695E09">
        <w:t xml:space="preserve"> настоящ</w:t>
      </w:r>
      <w:r>
        <w:t xml:space="preserve">его Положения, </w:t>
      </w:r>
      <w:r w:rsidRPr="00695E09">
        <w:t xml:space="preserve">к применению на </w:t>
      </w:r>
      <w:r>
        <w:t>ОДУСК</w:t>
      </w:r>
      <w:r w:rsidRPr="00695E09">
        <w:t xml:space="preserve"> не допускаются. </w:t>
      </w:r>
    </w:p>
    <w:p w:rsidR="007B5939" w:rsidRDefault="007B5939" w:rsidP="001865B8">
      <w:pPr>
        <w:pStyle w:val="S0"/>
      </w:pPr>
    </w:p>
    <w:p w:rsidR="0072037A" w:rsidRDefault="0072037A" w:rsidP="001865B8">
      <w:pPr>
        <w:pStyle w:val="S0"/>
      </w:pPr>
    </w:p>
    <w:p w:rsidR="0072037A" w:rsidRDefault="0072037A" w:rsidP="001865B8">
      <w:pPr>
        <w:pStyle w:val="S0"/>
        <w:sectPr w:rsidR="0072037A" w:rsidSect="0071662E">
          <w:headerReference w:type="even" r:id="rId26"/>
          <w:headerReference w:type="default" r:id="rId27"/>
          <w:headerReference w:type="first" r:id="rId28"/>
          <w:pgSz w:w="11906" w:h="16838" w:code="9"/>
          <w:pgMar w:top="510" w:right="1021" w:bottom="567" w:left="1247" w:header="737" w:footer="680" w:gutter="0"/>
          <w:cols w:space="708"/>
          <w:docGrid w:linePitch="360"/>
        </w:sectPr>
      </w:pPr>
    </w:p>
    <w:p w:rsidR="007B5939" w:rsidRPr="00D767BC" w:rsidRDefault="007B5939" w:rsidP="00576DB8">
      <w:pPr>
        <w:pStyle w:val="S13"/>
        <w:numPr>
          <w:ilvl w:val="0"/>
          <w:numId w:val="28"/>
        </w:numPr>
        <w:ind w:left="0" w:firstLine="0"/>
      </w:pPr>
      <w:bookmarkStart w:id="124" w:name="_Toc454888689"/>
      <w:bookmarkStart w:id="125" w:name="_Toc465180409"/>
      <w:bookmarkEnd w:id="105"/>
      <w:bookmarkEnd w:id="106"/>
      <w:r w:rsidRPr="00D767BC">
        <w:lastRenderedPageBreak/>
        <w:t>ЕДИНЫЕ ТЕХНИЧЕСКИЕ ТРЕБОВАНИЯ ПО ОСНОВНЫМ КЛАССАМ ХИМИЧЕСКИХ РЕАГЕНТОВ</w:t>
      </w:r>
      <w:bookmarkEnd w:id="124"/>
      <w:bookmarkEnd w:id="125"/>
    </w:p>
    <w:p w:rsidR="007B5939" w:rsidRDefault="007B5939" w:rsidP="007B5939"/>
    <w:p w:rsidR="0072037A" w:rsidRDefault="0072037A" w:rsidP="007B5939"/>
    <w:p w:rsidR="007B5939" w:rsidRPr="008C1DBA" w:rsidRDefault="007B5939" w:rsidP="007B5939">
      <w:r>
        <w:t xml:space="preserve">В данном разделе устанавливаются </w:t>
      </w:r>
      <w:r w:rsidRPr="008C1DBA">
        <w:t xml:space="preserve">технические требования, включающие методики их определения по следующим основным классам </w:t>
      </w:r>
      <w:r w:rsidR="00674539">
        <w:t>ХР</w:t>
      </w:r>
      <w:r w:rsidR="00564610">
        <w:t>, применяемых</w:t>
      </w:r>
      <w:r w:rsidR="00564610" w:rsidRPr="00564610">
        <w:t xml:space="preserve"> </w:t>
      </w:r>
      <w:r w:rsidR="00564610">
        <w:t>на ОДУСК</w:t>
      </w:r>
      <w:r w:rsidR="00564610" w:rsidRPr="008C1DBA">
        <w:t>:</w:t>
      </w:r>
      <w:r w:rsidRPr="008C1DBA">
        <w:t>:</w:t>
      </w:r>
    </w:p>
    <w:p w:rsidR="007B5939" w:rsidRPr="008C1DBA" w:rsidRDefault="007B5939" w:rsidP="002B131F">
      <w:pPr>
        <w:numPr>
          <w:ilvl w:val="2"/>
          <w:numId w:val="11"/>
        </w:numPr>
        <w:tabs>
          <w:tab w:val="left" w:pos="539"/>
        </w:tabs>
        <w:spacing w:before="120"/>
        <w:ind w:left="538" w:hanging="357"/>
        <w:rPr>
          <w:bCs/>
        </w:rPr>
      </w:pPr>
      <w:r w:rsidRPr="008C1DBA">
        <w:rPr>
          <w:bCs/>
        </w:rPr>
        <w:t>Ингибиторы солеотложения</w:t>
      </w:r>
      <w:r w:rsidR="0072037A">
        <w:rPr>
          <w:bCs/>
        </w:rPr>
        <w:t>.</w:t>
      </w:r>
    </w:p>
    <w:p w:rsidR="007B5939" w:rsidRDefault="007B5939" w:rsidP="002B131F">
      <w:pPr>
        <w:numPr>
          <w:ilvl w:val="2"/>
          <w:numId w:val="11"/>
        </w:numPr>
        <w:tabs>
          <w:tab w:val="left" w:pos="539"/>
        </w:tabs>
        <w:spacing w:before="120"/>
        <w:ind w:left="538" w:hanging="357"/>
        <w:rPr>
          <w:bCs/>
        </w:rPr>
      </w:pPr>
      <w:r w:rsidRPr="008C1DBA">
        <w:rPr>
          <w:bCs/>
        </w:rPr>
        <w:t>Ингибиторы коррозии</w:t>
      </w:r>
      <w:r w:rsidR="0072037A">
        <w:rPr>
          <w:bCs/>
        </w:rPr>
        <w:t>.</w:t>
      </w:r>
    </w:p>
    <w:p w:rsidR="00E5385A" w:rsidRPr="008C1DBA" w:rsidRDefault="00E5385A" w:rsidP="00E5385A">
      <w:pPr>
        <w:numPr>
          <w:ilvl w:val="2"/>
          <w:numId w:val="11"/>
        </w:numPr>
        <w:tabs>
          <w:tab w:val="left" w:pos="539"/>
        </w:tabs>
        <w:spacing w:before="120"/>
        <w:ind w:left="538" w:hanging="357"/>
        <w:rPr>
          <w:bCs/>
        </w:rPr>
      </w:pPr>
      <w:r>
        <w:rPr>
          <w:bCs/>
        </w:rPr>
        <w:t>Комплексные ингибиторы солеотложений и коррозии.</w:t>
      </w:r>
    </w:p>
    <w:p w:rsidR="00E5385A" w:rsidRPr="008C1DBA" w:rsidRDefault="00E5385A" w:rsidP="00E5385A">
      <w:pPr>
        <w:numPr>
          <w:ilvl w:val="2"/>
          <w:numId w:val="11"/>
        </w:numPr>
        <w:tabs>
          <w:tab w:val="left" w:pos="539"/>
        </w:tabs>
        <w:spacing w:before="120"/>
        <w:ind w:left="538" w:hanging="357"/>
        <w:rPr>
          <w:bCs/>
        </w:rPr>
      </w:pPr>
      <w:r w:rsidRPr="008C1DBA">
        <w:rPr>
          <w:bCs/>
        </w:rPr>
        <w:t>Депрессоры</w:t>
      </w:r>
      <w:r>
        <w:rPr>
          <w:bCs/>
        </w:rPr>
        <w:t xml:space="preserve"> (депрессорные присадки).</w:t>
      </w:r>
    </w:p>
    <w:p w:rsidR="00E5385A" w:rsidRPr="008C1DBA" w:rsidRDefault="00E5385A" w:rsidP="00E5385A">
      <w:pPr>
        <w:numPr>
          <w:ilvl w:val="2"/>
          <w:numId w:val="11"/>
        </w:numPr>
        <w:tabs>
          <w:tab w:val="left" w:pos="539"/>
        </w:tabs>
        <w:spacing w:before="120"/>
        <w:ind w:left="538" w:hanging="357"/>
        <w:rPr>
          <w:bCs/>
        </w:rPr>
      </w:pPr>
      <w:r w:rsidRPr="008C1DBA">
        <w:rPr>
          <w:bCs/>
        </w:rPr>
        <w:t>Кислоты</w:t>
      </w:r>
      <w:r>
        <w:rPr>
          <w:bCs/>
        </w:rPr>
        <w:t>,</w:t>
      </w:r>
      <w:r w:rsidRPr="008C1DBA">
        <w:rPr>
          <w:bCs/>
        </w:rPr>
        <w:t xml:space="preserve"> кислотные составы</w:t>
      </w:r>
      <w:r>
        <w:rPr>
          <w:bCs/>
        </w:rPr>
        <w:t xml:space="preserve"> (растворители солеотложений).</w:t>
      </w:r>
    </w:p>
    <w:p w:rsidR="00E5385A" w:rsidRPr="008C1DBA" w:rsidRDefault="00E5385A" w:rsidP="00E5385A">
      <w:pPr>
        <w:numPr>
          <w:ilvl w:val="2"/>
          <w:numId w:val="11"/>
        </w:numPr>
        <w:tabs>
          <w:tab w:val="left" w:pos="539"/>
        </w:tabs>
        <w:spacing w:before="120"/>
        <w:ind w:left="538" w:hanging="357"/>
        <w:rPr>
          <w:bCs/>
        </w:rPr>
      </w:pPr>
      <w:r w:rsidRPr="008C1DBA">
        <w:rPr>
          <w:bCs/>
        </w:rPr>
        <w:t>Растворители</w:t>
      </w:r>
      <w:r>
        <w:rPr>
          <w:bCs/>
        </w:rPr>
        <w:t>/диспергаторы АСПО.</w:t>
      </w:r>
    </w:p>
    <w:p w:rsidR="00E5385A" w:rsidRPr="008C1DBA" w:rsidRDefault="00E5385A" w:rsidP="00E5385A">
      <w:pPr>
        <w:numPr>
          <w:ilvl w:val="2"/>
          <w:numId w:val="11"/>
        </w:numPr>
        <w:tabs>
          <w:tab w:val="left" w:pos="539"/>
        </w:tabs>
        <w:spacing w:before="120"/>
        <w:ind w:left="538" w:hanging="357"/>
        <w:rPr>
          <w:bCs/>
        </w:rPr>
      </w:pPr>
      <w:r>
        <w:rPr>
          <w:bCs/>
        </w:rPr>
        <w:t>Ингибиторы АСПО.</w:t>
      </w:r>
    </w:p>
    <w:p w:rsidR="00E5385A" w:rsidRPr="007E774F" w:rsidRDefault="00E5385A" w:rsidP="00E5385A">
      <w:pPr>
        <w:numPr>
          <w:ilvl w:val="2"/>
          <w:numId w:val="11"/>
        </w:numPr>
        <w:tabs>
          <w:tab w:val="left" w:pos="539"/>
        </w:tabs>
        <w:spacing w:before="120"/>
        <w:ind w:left="538" w:hanging="357"/>
        <w:rPr>
          <w:bCs/>
        </w:rPr>
      </w:pPr>
      <w:r w:rsidRPr="007E774F">
        <w:rPr>
          <w:bCs/>
        </w:rPr>
        <w:t>Нейтрализаторы сероводорода.</w:t>
      </w:r>
    </w:p>
    <w:p w:rsidR="00E5385A" w:rsidRPr="007E774F" w:rsidRDefault="00E5385A" w:rsidP="00E5385A">
      <w:pPr>
        <w:numPr>
          <w:ilvl w:val="2"/>
          <w:numId w:val="11"/>
        </w:numPr>
        <w:tabs>
          <w:tab w:val="left" w:pos="539"/>
        </w:tabs>
        <w:spacing w:before="120"/>
        <w:ind w:left="538" w:hanging="357"/>
        <w:rPr>
          <w:bCs/>
        </w:rPr>
      </w:pPr>
      <w:r w:rsidRPr="007E774F">
        <w:rPr>
          <w:bCs/>
        </w:rPr>
        <w:t>Взаимные растворители.</w:t>
      </w:r>
    </w:p>
    <w:p w:rsidR="00E5385A" w:rsidRPr="007E774F" w:rsidRDefault="00E5385A" w:rsidP="00E5385A">
      <w:pPr>
        <w:numPr>
          <w:ilvl w:val="2"/>
          <w:numId w:val="11"/>
        </w:numPr>
        <w:tabs>
          <w:tab w:val="left" w:pos="539"/>
        </w:tabs>
        <w:spacing w:before="120"/>
        <w:ind w:left="538" w:hanging="357"/>
        <w:rPr>
          <w:bCs/>
        </w:rPr>
      </w:pPr>
      <w:r w:rsidRPr="007E774F">
        <w:rPr>
          <w:bCs/>
        </w:rPr>
        <w:t>Деэмульгаторы.</w:t>
      </w:r>
    </w:p>
    <w:p w:rsidR="007B5939" w:rsidRPr="007E774F" w:rsidRDefault="0072037A" w:rsidP="002B131F">
      <w:pPr>
        <w:numPr>
          <w:ilvl w:val="2"/>
          <w:numId w:val="11"/>
        </w:numPr>
        <w:tabs>
          <w:tab w:val="left" w:pos="539"/>
        </w:tabs>
        <w:spacing w:before="120"/>
        <w:ind w:left="538" w:hanging="357"/>
        <w:rPr>
          <w:bCs/>
        </w:rPr>
      </w:pPr>
      <w:r w:rsidRPr="007E774F">
        <w:rPr>
          <w:bCs/>
        </w:rPr>
        <w:t>Бактерициды.</w:t>
      </w:r>
    </w:p>
    <w:p w:rsidR="00E5385A" w:rsidRPr="007E774F" w:rsidRDefault="00E5385A" w:rsidP="00E5385A">
      <w:pPr>
        <w:numPr>
          <w:ilvl w:val="2"/>
          <w:numId w:val="11"/>
        </w:numPr>
        <w:tabs>
          <w:tab w:val="left" w:pos="539"/>
        </w:tabs>
        <w:spacing w:before="120"/>
        <w:ind w:left="538" w:hanging="357"/>
        <w:rPr>
          <w:bCs/>
        </w:rPr>
      </w:pPr>
      <w:r w:rsidRPr="007E774F">
        <w:rPr>
          <w:bCs/>
        </w:rPr>
        <w:t>Противотурбулентные присадки.</w:t>
      </w:r>
    </w:p>
    <w:p w:rsidR="00050BA4" w:rsidRPr="007E774F" w:rsidRDefault="00050BA4" w:rsidP="00050BA4">
      <w:pPr>
        <w:numPr>
          <w:ilvl w:val="2"/>
          <w:numId w:val="11"/>
        </w:numPr>
        <w:tabs>
          <w:tab w:val="left" w:pos="539"/>
        </w:tabs>
        <w:spacing w:before="120"/>
        <w:ind w:left="538" w:hanging="357"/>
        <w:rPr>
          <w:bCs/>
        </w:rPr>
      </w:pPr>
      <w:r>
        <w:rPr>
          <w:bCs/>
        </w:rPr>
        <w:t>Поверхностно-активные вещества (</w:t>
      </w:r>
      <w:r w:rsidRPr="007E774F">
        <w:rPr>
          <w:bCs/>
        </w:rPr>
        <w:t>ПАВ</w:t>
      </w:r>
      <w:r>
        <w:rPr>
          <w:bCs/>
        </w:rPr>
        <w:t>)</w:t>
      </w:r>
      <w:r w:rsidRPr="007E774F">
        <w:rPr>
          <w:bCs/>
        </w:rPr>
        <w:t>.</w:t>
      </w:r>
    </w:p>
    <w:p w:rsidR="007B5939" w:rsidRPr="007E774F" w:rsidRDefault="007B5939" w:rsidP="002B131F">
      <w:pPr>
        <w:numPr>
          <w:ilvl w:val="2"/>
          <w:numId w:val="11"/>
        </w:numPr>
        <w:tabs>
          <w:tab w:val="left" w:pos="539"/>
        </w:tabs>
        <w:spacing w:before="120"/>
        <w:ind w:left="538" w:hanging="357"/>
        <w:rPr>
          <w:bCs/>
        </w:rPr>
      </w:pPr>
      <w:r w:rsidRPr="007E774F">
        <w:rPr>
          <w:bCs/>
        </w:rPr>
        <w:t>Соли глушения</w:t>
      </w:r>
      <w:r w:rsidR="0072037A" w:rsidRPr="007E774F">
        <w:rPr>
          <w:bCs/>
        </w:rPr>
        <w:t>.</w:t>
      </w:r>
    </w:p>
    <w:p w:rsidR="007B5939" w:rsidRPr="007E774F" w:rsidRDefault="007B5939" w:rsidP="002B131F">
      <w:pPr>
        <w:numPr>
          <w:ilvl w:val="2"/>
          <w:numId w:val="11"/>
        </w:numPr>
        <w:tabs>
          <w:tab w:val="left" w:pos="539"/>
        </w:tabs>
        <w:spacing w:before="120"/>
        <w:ind w:left="538" w:hanging="357"/>
        <w:rPr>
          <w:bCs/>
        </w:rPr>
      </w:pPr>
      <w:r w:rsidRPr="007E774F">
        <w:rPr>
          <w:bCs/>
        </w:rPr>
        <w:t xml:space="preserve">Реагенты </w:t>
      </w:r>
      <w:r w:rsidR="0072037A" w:rsidRPr="007E774F">
        <w:rPr>
          <w:bCs/>
        </w:rPr>
        <w:t>– загустители солевых растворов.</w:t>
      </w:r>
    </w:p>
    <w:p w:rsidR="007B5939" w:rsidRPr="007E774F" w:rsidRDefault="0072037A" w:rsidP="002B131F">
      <w:pPr>
        <w:numPr>
          <w:ilvl w:val="2"/>
          <w:numId w:val="11"/>
        </w:numPr>
        <w:tabs>
          <w:tab w:val="left" w:pos="539"/>
        </w:tabs>
        <w:spacing w:before="120"/>
        <w:ind w:left="538" w:hanging="357"/>
        <w:rPr>
          <w:bCs/>
        </w:rPr>
      </w:pPr>
      <w:r w:rsidRPr="007E774F">
        <w:rPr>
          <w:bCs/>
        </w:rPr>
        <w:t>Пеногасители.</w:t>
      </w:r>
    </w:p>
    <w:p w:rsidR="007B5939" w:rsidRPr="007E774F" w:rsidRDefault="007B5939" w:rsidP="002B131F">
      <w:pPr>
        <w:numPr>
          <w:ilvl w:val="2"/>
          <w:numId w:val="11"/>
        </w:numPr>
        <w:tabs>
          <w:tab w:val="left" w:pos="539"/>
        </w:tabs>
        <w:spacing w:before="120"/>
        <w:ind w:left="538" w:hanging="357"/>
        <w:rPr>
          <w:bCs/>
        </w:rPr>
      </w:pPr>
      <w:r w:rsidRPr="007E774F">
        <w:rPr>
          <w:bCs/>
        </w:rPr>
        <w:t>Ингибиторы/</w:t>
      </w:r>
      <w:r w:rsidR="0072037A" w:rsidRPr="007E774F">
        <w:rPr>
          <w:bCs/>
        </w:rPr>
        <w:t>растворители гидратообразований.</w:t>
      </w:r>
    </w:p>
    <w:p w:rsidR="003133BD" w:rsidRPr="007E774F" w:rsidRDefault="003133BD" w:rsidP="002B131F">
      <w:pPr>
        <w:numPr>
          <w:ilvl w:val="2"/>
          <w:numId w:val="11"/>
        </w:numPr>
        <w:tabs>
          <w:tab w:val="left" w:pos="539"/>
        </w:tabs>
        <w:spacing w:before="120"/>
        <w:ind w:left="538" w:hanging="357"/>
        <w:rPr>
          <w:bCs/>
        </w:rPr>
      </w:pPr>
      <w:r w:rsidRPr="007E774F">
        <w:rPr>
          <w:bCs/>
        </w:rPr>
        <w:t>Поглотители кислорода.</w:t>
      </w:r>
    </w:p>
    <w:p w:rsidR="007B5939" w:rsidRPr="00695E09" w:rsidRDefault="007B5939" w:rsidP="007B5939">
      <w:pPr>
        <w:pStyle w:val="S0"/>
      </w:pPr>
    </w:p>
    <w:p w:rsidR="00E80D4B" w:rsidRDefault="007B5939" w:rsidP="00E80D4B">
      <w:pPr>
        <w:pStyle w:val="S0"/>
      </w:pPr>
      <w:r w:rsidRPr="00BE3BF6">
        <w:t xml:space="preserve">Перечень испытуемых </w:t>
      </w:r>
      <w:r w:rsidR="009451A4">
        <w:t>показателей</w:t>
      </w:r>
      <w:r w:rsidRPr="00BE3BF6">
        <w:t xml:space="preserve"> при ЛИ приведены в </w:t>
      </w:r>
      <w:r w:rsidR="00E80D4B">
        <w:t>под</w:t>
      </w:r>
      <w:r w:rsidRPr="00BE3BF6">
        <w:t>разделах 4</w:t>
      </w:r>
      <w:r w:rsidR="00790F17">
        <w:t>.1</w:t>
      </w:r>
      <w:r w:rsidR="0072037A">
        <w:t>.</w:t>
      </w:r>
      <w:r w:rsidRPr="00BE3BF6">
        <w:t xml:space="preserve"> – </w:t>
      </w:r>
      <w:r w:rsidR="00790F17">
        <w:t>4.</w:t>
      </w:r>
      <w:r w:rsidRPr="00BE3BF6">
        <w:t>1</w:t>
      </w:r>
      <w:r>
        <w:t>8</w:t>
      </w:r>
      <w:r w:rsidR="0072037A">
        <w:t>.</w:t>
      </w:r>
      <w:r w:rsidRPr="00BE3BF6">
        <w:t xml:space="preserve"> настоящ</w:t>
      </w:r>
      <w:r w:rsidR="00790F17">
        <w:t>его</w:t>
      </w:r>
      <w:r w:rsidRPr="00BE3BF6">
        <w:t xml:space="preserve"> </w:t>
      </w:r>
      <w:r w:rsidR="00790F17">
        <w:t>Положения</w:t>
      </w:r>
      <w:r w:rsidRPr="00BE3BF6">
        <w:t xml:space="preserve">, рекомендуемые методики проведения устанавливаются в </w:t>
      </w:r>
      <w:hyperlink w:anchor="_ПРИЛОЖЕНИЯ" w:history="1">
        <w:r w:rsidRPr="00307F5C">
          <w:rPr>
            <w:rStyle w:val="ae"/>
          </w:rPr>
          <w:t>Приложени</w:t>
        </w:r>
        <w:r w:rsidR="005E5B22" w:rsidRPr="00307F5C">
          <w:rPr>
            <w:rStyle w:val="ae"/>
          </w:rPr>
          <w:t>и</w:t>
        </w:r>
        <w:r w:rsidRPr="00307F5C">
          <w:rPr>
            <w:rStyle w:val="ae"/>
          </w:rPr>
          <w:t xml:space="preserve"> 1</w:t>
        </w:r>
      </w:hyperlink>
      <w:r w:rsidRPr="00BE3BF6">
        <w:t xml:space="preserve"> настоящ</w:t>
      </w:r>
      <w:r w:rsidR="00790F17">
        <w:t>его</w:t>
      </w:r>
      <w:r w:rsidRPr="00BE3BF6">
        <w:t xml:space="preserve"> </w:t>
      </w:r>
      <w:r w:rsidR="00790F17">
        <w:t>Положения</w:t>
      </w:r>
      <w:r w:rsidRPr="00BE3BF6">
        <w:t>.</w:t>
      </w:r>
    </w:p>
    <w:p w:rsidR="00E80D4B" w:rsidRDefault="00E80D4B" w:rsidP="00E80D4B">
      <w:pPr>
        <w:pStyle w:val="S0"/>
      </w:pPr>
    </w:p>
    <w:p w:rsidR="0072037A" w:rsidRDefault="0072037A" w:rsidP="00E80D4B">
      <w:pPr>
        <w:pStyle w:val="S0"/>
      </w:pPr>
    </w:p>
    <w:p w:rsidR="00023FEA" w:rsidRPr="00E80D4B" w:rsidRDefault="00A67C10" w:rsidP="00A67C10">
      <w:pPr>
        <w:pStyle w:val="S23"/>
      </w:pPr>
      <w:bookmarkStart w:id="126" w:name="_Toc465180410"/>
      <w:r>
        <w:t>4.1.</w:t>
      </w:r>
      <w:r>
        <w:tab/>
      </w:r>
      <w:r w:rsidR="00A6019F" w:rsidRPr="00E80D4B">
        <w:t>ИНГИБИТОРЫ СОЛЕОТЛОЖЕНИЯ</w:t>
      </w:r>
      <w:bookmarkEnd w:id="126"/>
    </w:p>
    <w:p w:rsidR="00023FEA" w:rsidRDefault="00023FEA" w:rsidP="001865B8">
      <w:pPr>
        <w:pStyle w:val="S0"/>
      </w:pPr>
    </w:p>
    <w:p w:rsidR="006F613B" w:rsidRDefault="00EB2157" w:rsidP="001865B8">
      <w:pPr>
        <w:pStyle w:val="S0"/>
      </w:pPr>
      <w:r>
        <w:t>Т</w:t>
      </w:r>
      <w:r w:rsidRPr="008C1DBA">
        <w:t>ребования</w:t>
      </w:r>
      <w:r>
        <w:t xml:space="preserve"> к физико-химическим и т</w:t>
      </w:r>
      <w:r w:rsidR="00A6019F" w:rsidRPr="008C1DBA">
        <w:t>ехн</w:t>
      </w:r>
      <w:r>
        <w:t>ологическим свойствам</w:t>
      </w:r>
      <w:r w:rsidR="00A6019F" w:rsidRPr="008C1DBA">
        <w:t xml:space="preserve"> </w:t>
      </w:r>
      <w:r w:rsidR="00A6019F">
        <w:t>ингибитор</w:t>
      </w:r>
      <w:r>
        <w:t>ов</w:t>
      </w:r>
      <w:r w:rsidR="00A6019F">
        <w:t xml:space="preserve"> солеотложения представлены в </w:t>
      </w:r>
      <w:r w:rsidR="009301B8">
        <w:t>Т</w:t>
      </w:r>
      <w:r w:rsidR="00A6019F">
        <w:t>аблице 1.</w:t>
      </w:r>
    </w:p>
    <w:p w:rsidR="0072037A" w:rsidRDefault="0072037A" w:rsidP="001865B8">
      <w:pPr>
        <w:pStyle w:val="S0"/>
      </w:pPr>
    </w:p>
    <w:p w:rsidR="006F613B" w:rsidRDefault="009301B8" w:rsidP="0072037A">
      <w:pPr>
        <w:pStyle w:val="Sd"/>
        <w:keepLines/>
        <w:widowControl/>
        <w:rPr>
          <w:rFonts w:cs="Arial"/>
          <w:szCs w:val="20"/>
        </w:rPr>
      </w:pPr>
      <w:r>
        <w:lastRenderedPageBreak/>
        <w:t xml:space="preserve">Таблица </w:t>
      </w:r>
      <w:r w:rsidR="00AA08D3">
        <w:fldChar w:fldCharType="begin"/>
      </w:r>
      <w:r>
        <w:instrText xml:space="preserve"> SEQ Таблица \* ARABIC </w:instrText>
      </w:r>
      <w:r w:rsidR="00AA08D3">
        <w:fldChar w:fldCharType="separate"/>
      </w:r>
      <w:r w:rsidR="00E5385A">
        <w:rPr>
          <w:noProof/>
        </w:rPr>
        <w:t>1</w:t>
      </w:r>
      <w:r w:rsidR="00AA08D3">
        <w:fldChar w:fldCharType="end"/>
      </w:r>
    </w:p>
    <w:p w:rsidR="00A6019F" w:rsidRPr="006F613B" w:rsidRDefault="006F613B" w:rsidP="0072037A">
      <w:pPr>
        <w:pStyle w:val="S0"/>
        <w:keepNext/>
        <w:keepLines/>
        <w:widowControl/>
        <w:spacing w:after="60"/>
        <w:jc w:val="right"/>
        <w:rPr>
          <w:rFonts w:ascii="Arial" w:hAnsi="Arial" w:cs="Arial"/>
          <w:b/>
          <w:sz w:val="20"/>
          <w:szCs w:val="20"/>
        </w:rPr>
      </w:pPr>
      <w:r w:rsidRPr="006F613B">
        <w:rPr>
          <w:rFonts w:ascii="Arial" w:hAnsi="Arial" w:cs="Arial"/>
          <w:b/>
          <w:sz w:val="20"/>
          <w:szCs w:val="20"/>
        </w:rPr>
        <w:t>Требования к физико-химическим и технологическим свой</w:t>
      </w:r>
      <w:r w:rsidR="009301B8">
        <w:rPr>
          <w:rFonts w:ascii="Arial" w:hAnsi="Arial" w:cs="Arial"/>
          <w:b/>
          <w:sz w:val="20"/>
          <w:szCs w:val="20"/>
        </w:rPr>
        <w:t>ствам ингибиторов солеотложения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16"/>
        <w:gridCol w:w="1870"/>
        <w:gridCol w:w="1157"/>
        <w:gridCol w:w="2182"/>
        <w:gridCol w:w="1937"/>
        <w:gridCol w:w="550"/>
        <w:gridCol w:w="575"/>
        <w:gridCol w:w="867"/>
      </w:tblGrid>
      <w:tr w:rsidR="009D0C2B" w:rsidRPr="0039591C" w:rsidTr="009D0C2B">
        <w:trPr>
          <w:cantSplit/>
          <w:trHeight w:val="1134"/>
          <w:tblHeader/>
        </w:trPr>
        <w:tc>
          <w:tcPr>
            <w:tcW w:w="363" w:type="pct"/>
            <w:vMerge w:val="restart"/>
            <w:shd w:val="clear" w:color="auto" w:fill="FFD200"/>
            <w:vAlign w:val="center"/>
          </w:tcPr>
          <w:p w:rsidR="009D0C2B" w:rsidRPr="009D0C2B" w:rsidRDefault="009D0C2B" w:rsidP="0072037A">
            <w:pPr>
              <w:pStyle w:val="S11"/>
              <w:spacing w:before="20" w:after="20"/>
              <w:rPr>
                <w:szCs w:val="14"/>
              </w:rPr>
            </w:pPr>
            <w:r w:rsidRPr="009D0C2B">
              <w:rPr>
                <w:szCs w:val="14"/>
              </w:rPr>
              <w:t>№</w:t>
            </w:r>
          </w:p>
          <w:p w:rsidR="009D0C2B" w:rsidRPr="0039591C" w:rsidRDefault="009D0C2B" w:rsidP="0072037A">
            <w:pPr>
              <w:pStyle w:val="S11"/>
              <w:spacing w:before="20" w:after="20"/>
              <w:rPr>
                <w:sz w:val="14"/>
                <w:szCs w:val="14"/>
              </w:rPr>
            </w:pPr>
            <w:r w:rsidRPr="009D0C2B">
              <w:rPr>
                <w:szCs w:val="14"/>
              </w:rPr>
              <w:t>п/п</w:t>
            </w:r>
          </w:p>
        </w:tc>
        <w:tc>
          <w:tcPr>
            <w:tcW w:w="3626" w:type="pct"/>
            <w:gridSpan w:val="4"/>
            <w:shd w:val="clear" w:color="auto" w:fill="FFD200"/>
            <w:vAlign w:val="center"/>
          </w:tcPr>
          <w:p w:rsidR="009D0C2B" w:rsidRPr="0039591C" w:rsidRDefault="009D0C2B" w:rsidP="0072037A">
            <w:pPr>
              <w:pStyle w:val="S11"/>
              <w:spacing w:before="20" w:after="20"/>
              <w:rPr>
                <w:sz w:val="14"/>
                <w:szCs w:val="14"/>
              </w:rPr>
            </w:pPr>
            <w:r w:rsidRPr="0039591C">
              <w:t>Физико-химические свойства</w:t>
            </w:r>
          </w:p>
        </w:tc>
        <w:tc>
          <w:tcPr>
            <w:tcW w:w="1011" w:type="pct"/>
            <w:gridSpan w:val="3"/>
            <w:shd w:val="clear" w:color="auto" w:fill="FFD200"/>
            <w:vAlign w:val="center"/>
          </w:tcPr>
          <w:p w:rsidR="009D0C2B" w:rsidRPr="0039591C" w:rsidRDefault="009D0C2B" w:rsidP="0072037A">
            <w:pPr>
              <w:pStyle w:val="S11"/>
              <w:spacing w:before="20" w:after="20"/>
              <w:rPr>
                <w:sz w:val="14"/>
                <w:szCs w:val="14"/>
              </w:rPr>
            </w:pPr>
            <w:r w:rsidRPr="0039591C">
              <w:t>Обязательность требования для класса реагентов при использовании на:</w:t>
            </w:r>
          </w:p>
        </w:tc>
      </w:tr>
      <w:tr w:rsidR="009D0C2B" w:rsidRPr="0039591C" w:rsidTr="009D0C2B">
        <w:trPr>
          <w:cantSplit/>
          <w:trHeight w:val="1134"/>
          <w:tblHeader/>
        </w:trPr>
        <w:tc>
          <w:tcPr>
            <w:tcW w:w="363" w:type="pct"/>
            <w:vMerge/>
            <w:tcBorders>
              <w:bottom w:val="single" w:sz="12" w:space="0" w:color="auto"/>
            </w:tcBorders>
            <w:shd w:val="clear" w:color="auto" w:fill="FFD200"/>
            <w:vAlign w:val="center"/>
          </w:tcPr>
          <w:p w:rsidR="009D0C2B" w:rsidRPr="0039591C" w:rsidRDefault="009D0C2B" w:rsidP="0072037A">
            <w:pPr>
              <w:pStyle w:val="S11"/>
              <w:spacing w:before="20" w:after="20"/>
              <w:rPr>
                <w:sz w:val="14"/>
                <w:szCs w:val="14"/>
              </w:rPr>
            </w:pPr>
          </w:p>
        </w:tc>
        <w:tc>
          <w:tcPr>
            <w:tcW w:w="949" w:type="pct"/>
            <w:tcBorders>
              <w:bottom w:val="single" w:sz="12" w:space="0" w:color="auto"/>
            </w:tcBorders>
            <w:shd w:val="clear" w:color="auto" w:fill="FFD200"/>
            <w:vAlign w:val="center"/>
          </w:tcPr>
          <w:p w:rsidR="009D0C2B" w:rsidRPr="0039591C" w:rsidRDefault="009D0C2B" w:rsidP="0072037A">
            <w:pPr>
              <w:pStyle w:val="S11"/>
              <w:spacing w:before="20" w:after="20"/>
              <w:rPr>
                <w:sz w:val="14"/>
                <w:szCs w:val="14"/>
              </w:rPr>
            </w:pPr>
            <w:r w:rsidRPr="0039591C">
              <w:rPr>
                <w:sz w:val="14"/>
                <w:szCs w:val="14"/>
              </w:rPr>
              <w:t>Наименование показателя</w:t>
            </w:r>
          </w:p>
        </w:tc>
        <w:tc>
          <w:tcPr>
            <w:tcW w:w="587" w:type="pct"/>
            <w:tcBorders>
              <w:bottom w:val="single" w:sz="12" w:space="0" w:color="auto"/>
            </w:tcBorders>
            <w:shd w:val="clear" w:color="auto" w:fill="FFD200"/>
            <w:vAlign w:val="center"/>
          </w:tcPr>
          <w:p w:rsidR="009D0C2B" w:rsidRPr="0039591C" w:rsidRDefault="009D0C2B" w:rsidP="0072037A">
            <w:pPr>
              <w:pStyle w:val="S11"/>
              <w:spacing w:before="20" w:after="20"/>
              <w:rPr>
                <w:sz w:val="14"/>
                <w:szCs w:val="14"/>
              </w:rPr>
            </w:pPr>
            <w:r w:rsidRPr="0039591C">
              <w:rPr>
                <w:sz w:val="14"/>
                <w:szCs w:val="14"/>
              </w:rPr>
              <w:t>Ед.</w:t>
            </w:r>
          </w:p>
          <w:p w:rsidR="009D0C2B" w:rsidRPr="0039591C" w:rsidRDefault="009D0C2B" w:rsidP="0072037A">
            <w:pPr>
              <w:pStyle w:val="S11"/>
              <w:spacing w:before="20" w:after="20"/>
              <w:rPr>
                <w:sz w:val="14"/>
                <w:szCs w:val="14"/>
              </w:rPr>
            </w:pPr>
            <w:r w:rsidRPr="0039591C">
              <w:rPr>
                <w:sz w:val="14"/>
                <w:szCs w:val="14"/>
              </w:rPr>
              <w:t>Измер.</w:t>
            </w:r>
          </w:p>
        </w:tc>
        <w:tc>
          <w:tcPr>
            <w:tcW w:w="1107" w:type="pct"/>
            <w:tcBorders>
              <w:bottom w:val="single" w:sz="12" w:space="0" w:color="auto"/>
            </w:tcBorders>
            <w:shd w:val="clear" w:color="auto" w:fill="FFD200"/>
            <w:vAlign w:val="center"/>
          </w:tcPr>
          <w:p w:rsidR="009D0C2B" w:rsidRPr="0039591C" w:rsidRDefault="009D0C2B" w:rsidP="0072037A">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983" w:type="pct"/>
            <w:tcBorders>
              <w:bottom w:val="single" w:sz="12" w:space="0" w:color="auto"/>
            </w:tcBorders>
            <w:shd w:val="clear" w:color="auto" w:fill="FFD200"/>
            <w:vAlign w:val="center"/>
          </w:tcPr>
          <w:p w:rsidR="009D0C2B" w:rsidRPr="0039591C" w:rsidRDefault="009D0C2B" w:rsidP="0072037A">
            <w:pPr>
              <w:pStyle w:val="S11"/>
              <w:spacing w:before="20" w:after="20"/>
              <w:rPr>
                <w:sz w:val="14"/>
                <w:szCs w:val="14"/>
              </w:rPr>
            </w:pPr>
            <w:r w:rsidRPr="0039591C">
              <w:rPr>
                <w:sz w:val="14"/>
                <w:szCs w:val="14"/>
              </w:rPr>
              <w:t>Метод тестирования</w:t>
            </w:r>
          </w:p>
        </w:tc>
        <w:tc>
          <w:tcPr>
            <w:tcW w:w="279" w:type="pct"/>
            <w:tcBorders>
              <w:bottom w:val="single" w:sz="12" w:space="0" w:color="auto"/>
            </w:tcBorders>
            <w:shd w:val="clear" w:color="auto" w:fill="FFD200"/>
            <w:textDirection w:val="btLr"/>
            <w:vAlign w:val="center"/>
          </w:tcPr>
          <w:p w:rsidR="009D0C2B" w:rsidRPr="0039591C" w:rsidRDefault="009D0C2B" w:rsidP="0072037A">
            <w:pPr>
              <w:pStyle w:val="S11"/>
              <w:spacing w:before="20" w:after="20"/>
              <w:rPr>
                <w:sz w:val="14"/>
                <w:szCs w:val="14"/>
              </w:rPr>
            </w:pPr>
            <w:r w:rsidRPr="0039591C">
              <w:rPr>
                <w:sz w:val="14"/>
                <w:szCs w:val="14"/>
              </w:rPr>
              <w:t>Фонде скважин</w:t>
            </w:r>
          </w:p>
        </w:tc>
        <w:tc>
          <w:tcPr>
            <w:tcW w:w="292" w:type="pct"/>
            <w:tcBorders>
              <w:bottom w:val="single" w:sz="12" w:space="0" w:color="auto"/>
            </w:tcBorders>
            <w:shd w:val="clear" w:color="auto" w:fill="FFD200"/>
            <w:textDirection w:val="btLr"/>
            <w:vAlign w:val="center"/>
          </w:tcPr>
          <w:p w:rsidR="009D0C2B" w:rsidRPr="0039591C" w:rsidRDefault="009D0C2B" w:rsidP="0072037A">
            <w:pPr>
              <w:pStyle w:val="S11"/>
              <w:spacing w:before="20" w:after="20"/>
              <w:rPr>
                <w:sz w:val="14"/>
                <w:szCs w:val="14"/>
              </w:rPr>
            </w:pPr>
            <w:r w:rsidRPr="0039591C">
              <w:rPr>
                <w:sz w:val="14"/>
                <w:szCs w:val="14"/>
              </w:rPr>
              <w:t>Трубопроводах</w:t>
            </w:r>
          </w:p>
        </w:tc>
        <w:tc>
          <w:tcPr>
            <w:tcW w:w="440" w:type="pct"/>
            <w:tcBorders>
              <w:bottom w:val="single" w:sz="12" w:space="0" w:color="auto"/>
            </w:tcBorders>
            <w:shd w:val="clear" w:color="auto" w:fill="FFD200"/>
            <w:textDirection w:val="btLr"/>
            <w:vAlign w:val="center"/>
          </w:tcPr>
          <w:p w:rsidR="009D0C2B" w:rsidRPr="0039591C" w:rsidRDefault="009D0C2B" w:rsidP="0072037A">
            <w:pPr>
              <w:pStyle w:val="S11"/>
              <w:spacing w:before="20" w:after="20"/>
              <w:rPr>
                <w:sz w:val="14"/>
                <w:szCs w:val="14"/>
              </w:rPr>
            </w:pPr>
            <w:r w:rsidRPr="0039591C">
              <w:rPr>
                <w:sz w:val="14"/>
                <w:szCs w:val="14"/>
              </w:rPr>
              <w:t>Объектах подготовки</w:t>
            </w:r>
          </w:p>
        </w:tc>
      </w:tr>
      <w:tr w:rsidR="009D0C2B" w:rsidRPr="009D0C2B" w:rsidTr="009D0C2B">
        <w:trPr>
          <w:cantSplit/>
          <w:trHeight w:val="65"/>
          <w:tblHeader/>
        </w:trPr>
        <w:tc>
          <w:tcPr>
            <w:tcW w:w="363"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1</w:t>
            </w:r>
          </w:p>
        </w:tc>
        <w:tc>
          <w:tcPr>
            <w:tcW w:w="949"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2</w:t>
            </w:r>
          </w:p>
        </w:tc>
        <w:tc>
          <w:tcPr>
            <w:tcW w:w="587"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3</w:t>
            </w:r>
          </w:p>
        </w:tc>
        <w:tc>
          <w:tcPr>
            <w:tcW w:w="1107"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4</w:t>
            </w:r>
          </w:p>
        </w:tc>
        <w:tc>
          <w:tcPr>
            <w:tcW w:w="983"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5</w:t>
            </w:r>
          </w:p>
        </w:tc>
        <w:tc>
          <w:tcPr>
            <w:tcW w:w="279"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6</w:t>
            </w:r>
          </w:p>
        </w:tc>
        <w:tc>
          <w:tcPr>
            <w:tcW w:w="292"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7</w:t>
            </w:r>
          </w:p>
        </w:tc>
        <w:tc>
          <w:tcPr>
            <w:tcW w:w="440" w:type="pct"/>
            <w:tcBorders>
              <w:top w:val="single" w:sz="12" w:space="0" w:color="auto"/>
              <w:bottom w:val="single" w:sz="12" w:space="0" w:color="auto"/>
            </w:tcBorders>
            <w:shd w:val="clear" w:color="auto" w:fill="FFD200"/>
            <w:vAlign w:val="center"/>
          </w:tcPr>
          <w:p w:rsidR="009D0C2B" w:rsidRPr="009D0C2B" w:rsidRDefault="009D0C2B" w:rsidP="0072037A">
            <w:pPr>
              <w:pStyle w:val="S11"/>
              <w:spacing w:before="20" w:after="20"/>
              <w:rPr>
                <w:szCs w:val="14"/>
              </w:rPr>
            </w:pPr>
            <w:r w:rsidRPr="009D0C2B">
              <w:rPr>
                <w:szCs w:val="14"/>
              </w:rPr>
              <w:t>8</w:t>
            </w:r>
          </w:p>
        </w:tc>
      </w:tr>
      <w:tr w:rsidR="00B67020" w:rsidRPr="00B416E0" w:rsidTr="009D0C2B">
        <w:trPr>
          <w:trHeight w:val="636"/>
        </w:trPr>
        <w:tc>
          <w:tcPr>
            <w:tcW w:w="363" w:type="pct"/>
            <w:tcBorders>
              <w:top w:val="single" w:sz="12" w:space="0" w:color="auto"/>
            </w:tcBorders>
          </w:tcPr>
          <w:p w:rsidR="009E6AAB" w:rsidRPr="00C036C7" w:rsidRDefault="009E6AAB" w:rsidP="001865B8">
            <w:pPr>
              <w:jc w:val="left"/>
              <w:rPr>
                <w:sz w:val="20"/>
                <w:szCs w:val="20"/>
              </w:rPr>
            </w:pPr>
            <w:r w:rsidRPr="00C036C7">
              <w:rPr>
                <w:sz w:val="20"/>
                <w:szCs w:val="20"/>
              </w:rPr>
              <w:t>4.1</w:t>
            </w:r>
            <w:r w:rsidR="00790F17">
              <w:rPr>
                <w:sz w:val="20"/>
                <w:szCs w:val="20"/>
              </w:rPr>
              <w:t>.1</w:t>
            </w:r>
          </w:p>
        </w:tc>
        <w:tc>
          <w:tcPr>
            <w:tcW w:w="949" w:type="pct"/>
            <w:tcBorders>
              <w:top w:val="single" w:sz="12" w:space="0" w:color="auto"/>
            </w:tcBorders>
            <w:shd w:val="clear" w:color="auto" w:fill="auto"/>
          </w:tcPr>
          <w:p w:rsidR="009E6AAB" w:rsidRPr="00C036C7" w:rsidRDefault="009E6AAB" w:rsidP="001865B8">
            <w:pPr>
              <w:jc w:val="left"/>
              <w:rPr>
                <w:sz w:val="20"/>
                <w:szCs w:val="20"/>
              </w:rPr>
            </w:pPr>
            <w:r w:rsidRPr="00C036C7">
              <w:rPr>
                <w:sz w:val="20"/>
                <w:szCs w:val="20"/>
              </w:rPr>
              <w:t xml:space="preserve">Срок хранения не менее </w:t>
            </w:r>
          </w:p>
        </w:tc>
        <w:tc>
          <w:tcPr>
            <w:tcW w:w="587" w:type="pct"/>
            <w:tcBorders>
              <w:top w:val="single" w:sz="12" w:space="0" w:color="auto"/>
            </w:tcBorders>
            <w:shd w:val="clear" w:color="auto" w:fill="auto"/>
          </w:tcPr>
          <w:p w:rsidR="009E6AAB" w:rsidRPr="00C036C7" w:rsidRDefault="00F11500" w:rsidP="001865B8">
            <w:pPr>
              <w:jc w:val="left"/>
              <w:rPr>
                <w:sz w:val="20"/>
                <w:szCs w:val="20"/>
              </w:rPr>
            </w:pPr>
            <w:r>
              <w:rPr>
                <w:sz w:val="20"/>
                <w:szCs w:val="20"/>
              </w:rPr>
              <w:t>Г</w:t>
            </w:r>
            <w:r w:rsidR="009E6AAB" w:rsidRPr="00C036C7">
              <w:rPr>
                <w:sz w:val="20"/>
                <w:szCs w:val="20"/>
              </w:rPr>
              <w:t>од</w:t>
            </w:r>
          </w:p>
        </w:tc>
        <w:tc>
          <w:tcPr>
            <w:tcW w:w="1107" w:type="pct"/>
            <w:tcBorders>
              <w:top w:val="single" w:sz="12" w:space="0" w:color="auto"/>
            </w:tcBorders>
            <w:shd w:val="clear" w:color="auto" w:fill="auto"/>
          </w:tcPr>
          <w:p w:rsidR="009E6AAB" w:rsidRPr="00C036C7" w:rsidRDefault="009E6AAB" w:rsidP="001865B8">
            <w:pPr>
              <w:jc w:val="left"/>
              <w:rPr>
                <w:sz w:val="20"/>
                <w:szCs w:val="20"/>
              </w:rPr>
            </w:pPr>
            <w:r w:rsidRPr="00C036C7">
              <w:rPr>
                <w:sz w:val="20"/>
                <w:szCs w:val="20"/>
              </w:rPr>
              <w:t>Не менее 1 года с момента изготовления партии</w:t>
            </w:r>
            <w:r w:rsidR="00BF1379">
              <w:rPr>
                <w:sz w:val="20"/>
                <w:szCs w:val="20"/>
              </w:rPr>
              <w:t xml:space="preserve">*. </w:t>
            </w:r>
            <w:r w:rsidRPr="00C036C7">
              <w:rPr>
                <w:sz w:val="20"/>
                <w:szCs w:val="20"/>
              </w:rPr>
              <w:t xml:space="preserve"> </w:t>
            </w:r>
          </w:p>
        </w:tc>
        <w:tc>
          <w:tcPr>
            <w:tcW w:w="983" w:type="pct"/>
            <w:tcBorders>
              <w:top w:val="single" w:sz="12" w:space="0" w:color="auto"/>
            </w:tcBorders>
            <w:shd w:val="clear" w:color="auto" w:fill="auto"/>
          </w:tcPr>
          <w:p w:rsidR="009E6AAB" w:rsidRPr="00C036C7" w:rsidRDefault="009E6AAB" w:rsidP="001865B8">
            <w:pPr>
              <w:jc w:val="left"/>
              <w:rPr>
                <w:sz w:val="20"/>
                <w:szCs w:val="20"/>
              </w:rPr>
            </w:pPr>
            <w:r w:rsidRPr="00C036C7">
              <w:rPr>
                <w:sz w:val="20"/>
                <w:szCs w:val="20"/>
              </w:rPr>
              <w:t>Наличие показателя в ТУ обязательно</w:t>
            </w:r>
          </w:p>
        </w:tc>
        <w:tc>
          <w:tcPr>
            <w:tcW w:w="279" w:type="pct"/>
            <w:tcBorders>
              <w:top w:val="single" w:sz="12" w:space="0" w:color="auto"/>
            </w:tcBorders>
          </w:tcPr>
          <w:p w:rsidR="009E6AAB" w:rsidRPr="00C036C7" w:rsidRDefault="009E6AAB" w:rsidP="001865B8">
            <w:pPr>
              <w:jc w:val="left"/>
              <w:rPr>
                <w:sz w:val="20"/>
                <w:szCs w:val="20"/>
              </w:rPr>
            </w:pPr>
            <w:r w:rsidRPr="00C036C7">
              <w:rPr>
                <w:sz w:val="20"/>
                <w:szCs w:val="20"/>
              </w:rPr>
              <w:t>Да</w:t>
            </w:r>
          </w:p>
        </w:tc>
        <w:tc>
          <w:tcPr>
            <w:tcW w:w="292" w:type="pct"/>
            <w:tcBorders>
              <w:top w:val="single" w:sz="12" w:space="0" w:color="auto"/>
            </w:tcBorders>
          </w:tcPr>
          <w:p w:rsidR="009E6AAB" w:rsidRPr="00C036C7" w:rsidRDefault="009E6AAB" w:rsidP="001865B8">
            <w:pPr>
              <w:jc w:val="left"/>
              <w:rPr>
                <w:sz w:val="20"/>
                <w:szCs w:val="20"/>
              </w:rPr>
            </w:pPr>
            <w:r w:rsidRPr="00C036C7">
              <w:rPr>
                <w:sz w:val="20"/>
                <w:szCs w:val="20"/>
              </w:rPr>
              <w:t>Да</w:t>
            </w:r>
          </w:p>
        </w:tc>
        <w:tc>
          <w:tcPr>
            <w:tcW w:w="440" w:type="pct"/>
            <w:tcBorders>
              <w:top w:val="single" w:sz="12" w:space="0" w:color="auto"/>
            </w:tcBorders>
          </w:tcPr>
          <w:p w:rsidR="009E6AAB" w:rsidRPr="00C036C7" w:rsidRDefault="009E6AAB" w:rsidP="001865B8">
            <w:pPr>
              <w:jc w:val="left"/>
              <w:rPr>
                <w:sz w:val="20"/>
                <w:szCs w:val="20"/>
              </w:rPr>
            </w:pPr>
            <w:r w:rsidRPr="00C036C7">
              <w:rPr>
                <w:sz w:val="20"/>
                <w:szCs w:val="20"/>
              </w:rPr>
              <w:t>Да</w:t>
            </w:r>
          </w:p>
        </w:tc>
      </w:tr>
      <w:tr w:rsidR="00B67020" w:rsidRPr="00B416E0" w:rsidTr="009D0C2B">
        <w:trPr>
          <w:trHeight w:val="636"/>
        </w:trPr>
        <w:tc>
          <w:tcPr>
            <w:tcW w:w="363" w:type="pct"/>
          </w:tcPr>
          <w:p w:rsidR="009E6AAB" w:rsidRPr="00C036C7" w:rsidRDefault="009E6AAB" w:rsidP="001865B8">
            <w:pPr>
              <w:jc w:val="left"/>
              <w:rPr>
                <w:sz w:val="20"/>
                <w:szCs w:val="20"/>
              </w:rPr>
            </w:pPr>
            <w:r w:rsidRPr="00C036C7">
              <w:rPr>
                <w:sz w:val="20"/>
                <w:szCs w:val="20"/>
              </w:rPr>
              <w:t>4.</w:t>
            </w:r>
            <w:r w:rsidR="00790F17">
              <w:rPr>
                <w:sz w:val="20"/>
                <w:szCs w:val="20"/>
              </w:rPr>
              <w:t>1.</w:t>
            </w:r>
            <w:r w:rsidRPr="00C036C7">
              <w:rPr>
                <w:sz w:val="20"/>
                <w:szCs w:val="20"/>
              </w:rPr>
              <w:t>2</w:t>
            </w:r>
          </w:p>
        </w:tc>
        <w:tc>
          <w:tcPr>
            <w:tcW w:w="949" w:type="pct"/>
            <w:shd w:val="clear" w:color="auto" w:fill="auto"/>
          </w:tcPr>
          <w:p w:rsidR="009E6AAB" w:rsidRPr="00C036C7" w:rsidRDefault="009E6AAB" w:rsidP="001865B8">
            <w:pPr>
              <w:jc w:val="left"/>
              <w:rPr>
                <w:sz w:val="20"/>
                <w:szCs w:val="20"/>
              </w:rPr>
            </w:pPr>
            <w:r w:rsidRPr="00C036C7">
              <w:rPr>
                <w:sz w:val="20"/>
                <w:szCs w:val="20"/>
              </w:rPr>
              <w:t>Внешний вид</w:t>
            </w:r>
          </w:p>
        </w:tc>
        <w:tc>
          <w:tcPr>
            <w:tcW w:w="587" w:type="pct"/>
            <w:shd w:val="clear" w:color="auto" w:fill="auto"/>
          </w:tcPr>
          <w:p w:rsidR="009E6AAB" w:rsidRPr="00C036C7" w:rsidRDefault="008247B3" w:rsidP="001865B8">
            <w:pPr>
              <w:jc w:val="left"/>
              <w:rPr>
                <w:sz w:val="20"/>
                <w:szCs w:val="20"/>
              </w:rPr>
            </w:pPr>
            <w:r>
              <w:rPr>
                <w:sz w:val="20"/>
                <w:szCs w:val="20"/>
              </w:rPr>
              <w:t>-</w:t>
            </w:r>
          </w:p>
        </w:tc>
        <w:tc>
          <w:tcPr>
            <w:tcW w:w="1107" w:type="pct"/>
            <w:shd w:val="clear" w:color="auto" w:fill="auto"/>
          </w:tcPr>
          <w:p w:rsidR="009E6AAB" w:rsidRPr="00C036C7" w:rsidRDefault="00C76313" w:rsidP="001865B8">
            <w:pPr>
              <w:jc w:val="left"/>
              <w:rPr>
                <w:sz w:val="20"/>
                <w:szCs w:val="20"/>
              </w:rPr>
            </w:pPr>
            <w:r w:rsidRPr="00C036C7">
              <w:rPr>
                <w:sz w:val="20"/>
                <w:szCs w:val="20"/>
              </w:rPr>
              <w:t>ИСО</w:t>
            </w:r>
            <w:r w:rsidR="009E6AAB" w:rsidRPr="00C036C7">
              <w:rPr>
                <w:sz w:val="20"/>
                <w:szCs w:val="20"/>
              </w:rPr>
              <w:t xml:space="preserve"> должен быть однородным</w:t>
            </w:r>
            <w:r w:rsidRPr="00C036C7">
              <w:rPr>
                <w:sz w:val="20"/>
                <w:szCs w:val="20"/>
              </w:rPr>
              <w:t>,</w:t>
            </w:r>
            <w:r w:rsidR="009E6AAB" w:rsidRPr="00C036C7">
              <w:rPr>
                <w:sz w:val="20"/>
                <w:szCs w:val="20"/>
              </w:rPr>
              <w:t xml:space="preserve"> не расслаивающимся на фазы, без взвешенных и оседающих частиц.</w:t>
            </w:r>
          </w:p>
        </w:tc>
        <w:tc>
          <w:tcPr>
            <w:tcW w:w="983" w:type="pct"/>
            <w:shd w:val="clear" w:color="auto" w:fill="auto"/>
          </w:tcPr>
          <w:p w:rsidR="009E6AAB" w:rsidRPr="00C036C7" w:rsidRDefault="009E6AAB" w:rsidP="005E5B22">
            <w:pPr>
              <w:jc w:val="left"/>
              <w:rPr>
                <w:sz w:val="20"/>
                <w:szCs w:val="20"/>
              </w:rPr>
            </w:pPr>
            <w:r w:rsidRPr="00C036C7">
              <w:rPr>
                <w:sz w:val="20"/>
                <w:szCs w:val="20"/>
              </w:rPr>
              <w:t xml:space="preserve">Согласно </w:t>
            </w:r>
            <w:r w:rsidR="00307F5C">
              <w:rPr>
                <w:sz w:val="20"/>
                <w:szCs w:val="20"/>
              </w:rPr>
              <w:t xml:space="preserve">разделу 1 </w:t>
            </w:r>
            <w:hyperlink w:anchor="_ПРИЛОЖЕНИЯ" w:history="1">
              <w:r w:rsidR="00307F5C" w:rsidRPr="00307F5C">
                <w:rPr>
                  <w:rStyle w:val="ae"/>
                  <w:sz w:val="20"/>
                  <w:szCs w:val="20"/>
                </w:rPr>
                <w:t>П</w:t>
              </w:r>
              <w:r w:rsidR="00141CC6" w:rsidRPr="00307F5C">
                <w:rPr>
                  <w:rStyle w:val="ae"/>
                  <w:sz w:val="20"/>
                  <w:szCs w:val="20"/>
                </w:rPr>
                <w:t>риложени</w:t>
              </w:r>
              <w:r w:rsidR="005E5B22" w:rsidRPr="00307F5C">
                <w:rPr>
                  <w:rStyle w:val="ae"/>
                  <w:sz w:val="20"/>
                  <w:szCs w:val="20"/>
                </w:rPr>
                <w:t>я</w:t>
              </w:r>
              <w:r w:rsidR="00141CC6" w:rsidRPr="00307F5C">
                <w:rPr>
                  <w:rStyle w:val="ae"/>
                  <w:sz w:val="20"/>
                  <w:szCs w:val="20"/>
                </w:rPr>
                <w:t xml:space="preserve"> 1</w:t>
              </w:r>
            </w:hyperlink>
            <w:r w:rsidRPr="00C036C7">
              <w:rPr>
                <w:sz w:val="20"/>
                <w:szCs w:val="20"/>
              </w:rPr>
              <w:t xml:space="preserve"> настоящ</w:t>
            </w:r>
            <w:r w:rsidR="00E80D4B">
              <w:rPr>
                <w:sz w:val="20"/>
                <w:szCs w:val="20"/>
              </w:rPr>
              <w:t>его</w:t>
            </w:r>
            <w:r w:rsidRPr="00C036C7">
              <w:rPr>
                <w:sz w:val="20"/>
                <w:szCs w:val="20"/>
              </w:rPr>
              <w:t xml:space="preserve"> </w:t>
            </w:r>
            <w:r w:rsidR="00E80D4B">
              <w:rPr>
                <w:sz w:val="20"/>
                <w:szCs w:val="20"/>
              </w:rPr>
              <w:t>Положения</w:t>
            </w:r>
            <w:r w:rsidRPr="00C036C7">
              <w:rPr>
                <w:sz w:val="20"/>
                <w:szCs w:val="20"/>
              </w:rPr>
              <w:t>. Наличие показателя в ТУ обязательно</w:t>
            </w:r>
          </w:p>
        </w:tc>
        <w:tc>
          <w:tcPr>
            <w:tcW w:w="279" w:type="pct"/>
          </w:tcPr>
          <w:p w:rsidR="009E6AAB" w:rsidRPr="00C036C7" w:rsidRDefault="009E6AAB" w:rsidP="001865B8">
            <w:pPr>
              <w:jc w:val="left"/>
              <w:rPr>
                <w:sz w:val="20"/>
                <w:szCs w:val="20"/>
              </w:rPr>
            </w:pPr>
            <w:r w:rsidRPr="00C036C7">
              <w:rPr>
                <w:sz w:val="20"/>
                <w:szCs w:val="20"/>
              </w:rPr>
              <w:t>Да</w:t>
            </w:r>
          </w:p>
        </w:tc>
        <w:tc>
          <w:tcPr>
            <w:tcW w:w="292" w:type="pct"/>
          </w:tcPr>
          <w:p w:rsidR="009E6AAB" w:rsidRPr="00C036C7" w:rsidRDefault="009E6AAB" w:rsidP="001865B8">
            <w:pPr>
              <w:jc w:val="left"/>
              <w:rPr>
                <w:sz w:val="20"/>
                <w:szCs w:val="20"/>
              </w:rPr>
            </w:pPr>
            <w:r w:rsidRPr="00C036C7">
              <w:rPr>
                <w:sz w:val="20"/>
                <w:szCs w:val="20"/>
              </w:rPr>
              <w:t>Да</w:t>
            </w:r>
          </w:p>
        </w:tc>
        <w:tc>
          <w:tcPr>
            <w:tcW w:w="440" w:type="pct"/>
          </w:tcPr>
          <w:p w:rsidR="009E6AAB" w:rsidRPr="00C036C7" w:rsidRDefault="009E6AAB" w:rsidP="001865B8">
            <w:pPr>
              <w:jc w:val="left"/>
              <w:rPr>
                <w:sz w:val="20"/>
                <w:szCs w:val="20"/>
              </w:rPr>
            </w:pPr>
            <w:r w:rsidRPr="00C036C7">
              <w:rPr>
                <w:sz w:val="20"/>
                <w:szCs w:val="20"/>
              </w:rPr>
              <w:t>Да</w:t>
            </w:r>
          </w:p>
        </w:tc>
      </w:tr>
      <w:tr w:rsidR="00B67020" w:rsidRPr="00B416E0" w:rsidTr="009D0C2B">
        <w:trPr>
          <w:trHeight w:val="636"/>
        </w:trPr>
        <w:tc>
          <w:tcPr>
            <w:tcW w:w="363" w:type="pct"/>
          </w:tcPr>
          <w:p w:rsidR="009E6AAB" w:rsidRPr="00C036C7" w:rsidRDefault="009E6AAB" w:rsidP="001865B8">
            <w:pPr>
              <w:jc w:val="left"/>
              <w:rPr>
                <w:sz w:val="20"/>
                <w:szCs w:val="20"/>
              </w:rPr>
            </w:pPr>
            <w:r w:rsidRPr="00C036C7">
              <w:rPr>
                <w:sz w:val="20"/>
                <w:szCs w:val="20"/>
              </w:rPr>
              <w:t>4.</w:t>
            </w:r>
            <w:r w:rsidR="00790F17">
              <w:rPr>
                <w:sz w:val="20"/>
                <w:szCs w:val="20"/>
              </w:rPr>
              <w:t>1.</w:t>
            </w:r>
            <w:r w:rsidRPr="00C036C7">
              <w:rPr>
                <w:sz w:val="20"/>
                <w:szCs w:val="20"/>
              </w:rPr>
              <w:t>3</w:t>
            </w:r>
          </w:p>
        </w:tc>
        <w:tc>
          <w:tcPr>
            <w:tcW w:w="949" w:type="pct"/>
            <w:shd w:val="clear" w:color="auto" w:fill="auto"/>
          </w:tcPr>
          <w:p w:rsidR="009E6AAB" w:rsidRPr="00C036C7" w:rsidRDefault="009E6AAB" w:rsidP="001865B8">
            <w:pPr>
              <w:jc w:val="left"/>
              <w:rPr>
                <w:sz w:val="20"/>
                <w:szCs w:val="20"/>
              </w:rPr>
            </w:pPr>
            <w:r w:rsidRPr="00C036C7">
              <w:rPr>
                <w:sz w:val="20"/>
                <w:szCs w:val="20"/>
              </w:rPr>
              <w:t>Температура застывания</w:t>
            </w:r>
          </w:p>
        </w:tc>
        <w:tc>
          <w:tcPr>
            <w:tcW w:w="587" w:type="pct"/>
            <w:shd w:val="clear" w:color="auto" w:fill="auto"/>
          </w:tcPr>
          <w:p w:rsidR="009E6AAB" w:rsidRPr="00C036C7" w:rsidRDefault="009E6AAB" w:rsidP="001865B8">
            <w:pPr>
              <w:jc w:val="left"/>
              <w:rPr>
                <w:sz w:val="20"/>
                <w:szCs w:val="20"/>
              </w:rPr>
            </w:pPr>
            <w:r w:rsidRPr="00C036C7">
              <w:rPr>
                <w:sz w:val="20"/>
                <w:szCs w:val="20"/>
              </w:rPr>
              <w:t>ºС</w:t>
            </w:r>
          </w:p>
        </w:tc>
        <w:tc>
          <w:tcPr>
            <w:tcW w:w="1107" w:type="pct"/>
            <w:shd w:val="clear" w:color="auto" w:fill="auto"/>
          </w:tcPr>
          <w:p w:rsidR="003858C3" w:rsidRDefault="003858C3" w:rsidP="003A1A61">
            <w:pPr>
              <w:jc w:val="left"/>
              <w:rPr>
                <w:sz w:val="20"/>
                <w:szCs w:val="20"/>
              </w:rPr>
            </w:pPr>
            <w:r>
              <w:rPr>
                <w:sz w:val="20"/>
                <w:szCs w:val="20"/>
              </w:rPr>
              <w:t>Н</w:t>
            </w:r>
            <w:r w:rsidRPr="00C036C7">
              <w:rPr>
                <w:sz w:val="20"/>
                <w:szCs w:val="20"/>
              </w:rPr>
              <w:t>е допускается появления в объеме ИСО расслоения или</w:t>
            </w:r>
            <w:r>
              <w:rPr>
                <w:sz w:val="20"/>
                <w:szCs w:val="20"/>
              </w:rPr>
              <w:t xml:space="preserve"> осадка, допускается помутнение п</w:t>
            </w:r>
            <w:r w:rsidR="004778A4" w:rsidRPr="00C036C7">
              <w:rPr>
                <w:sz w:val="20"/>
                <w:szCs w:val="20"/>
              </w:rPr>
              <w:t xml:space="preserve">ри выдерживании </w:t>
            </w:r>
            <w:r w:rsidRPr="00C036C7">
              <w:rPr>
                <w:sz w:val="20"/>
                <w:szCs w:val="20"/>
              </w:rPr>
              <w:t xml:space="preserve">не менее суток </w:t>
            </w:r>
            <w:r w:rsidR="004778A4" w:rsidRPr="00C036C7">
              <w:rPr>
                <w:sz w:val="20"/>
                <w:szCs w:val="20"/>
              </w:rPr>
              <w:t xml:space="preserve">товарной формы </w:t>
            </w:r>
            <w:r w:rsidR="00323271" w:rsidRPr="00C036C7">
              <w:rPr>
                <w:sz w:val="20"/>
                <w:szCs w:val="20"/>
              </w:rPr>
              <w:t>ИСО</w:t>
            </w:r>
            <w:r w:rsidR="004778A4" w:rsidRPr="00C036C7">
              <w:rPr>
                <w:sz w:val="20"/>
                <w:szCs w:val="20"/>
              </w:rPr>
              <w:t xml:space="preserve"> </w:t>
            </w:r>
            <w:r>
              <w:rPr>
                <w:sz w:val="20"/>
                <w:szCs w:val="20"/>
              </w:rPr>
              <w:t>не выше:</w:t>
            </w:r>
            <w:r w:rsidR="004778A4" w:rsidRPr="00C036C7">
              <w:rPr>
                <w:sz w:val="20"/>
                <w:szCs w:val="20"/>
              </w:rPr>
              <w:t xml:space="preserve"> </w:t>
            </w:r>
          </w:p>
          <w:p w:rsidR="009E6AAB" w:rsidRPr="003A1A61" w:rsidRDefault="003858C3" w:rsidP="003A1A61">
            <w:pPr>
              <w:jc w:val="left"/>
              <w:rPr>
                <w:sz w:val="20"/>
                <w:szCs w:val="20"/>
              </w:rPr>
            </w:pPr>
            <w:r w:rsidRPr="003A1A61">
              <w:rPr>
                <w:sz w:val="20"/>
                <w:szCs w:val="20"/>
              </w:rPr>
              <w:t xml:space="preserve">-50 </w:t>
            </w:r>
            <w:r w:rsidRPr="003A1A61">
              <w:rPr>
                <w:sz w:val="20"/>
                <w:szCs w:val="20"/>
                <w:vertAlign w:val="superscript"/>
              </w:rPr>
              <w:t>0</w:t>
            </w:r>
            <w:r w:rsidRPr="003A1A61">
              <w:rPr>
                <w:sz w:val="20"/>
                <w:szCs w:val="20"/>
              </w:rPr>
              <w:t>С для Сибирского региона;</w:t>
            </w:r>
          </w:p>
          <w:p w:rsidR="003858C3" w:rsidRPr="003A1A61" w:rsidRDefault="003858C3" w:rsidP="003A1A61">
            <w:pPr>
              <w:jc w:val="left"/>
              <w:rPr>
                <w:sz w:val="20"/>
                <w:szCs w:val="20"/>
              </w:rPr>
            </w:pPr>
            <w:r w:rsidRPr="003A1A61">
              <w:rPr>
                <w:sz w:val="20"/>
                <w:szCs w:val="20"/>
              </w:rPr>
              <w:t xml:space="preserve">- 40 </w:t>
            </w:r>
            <w:r w:rsidRPr="003A1A61">
              <w:rPr>
                <w:sz w:val="20"/>
                <w:szCs w:val="20"/>
                <w:vertAlign w:val="superscript"/>
              </w:rPr>
              <w:t>0</w:t>
            </w:r>
            <w:r w:rsidRPr="003A1A61">
              <w:rPr>
                <w:sz w:val="20"/>
                <w:szCs w:val="20"/>
              </w:rPr>
              <w:t>С для Урало-Поволжского региона;</w:t>
            </w:r>
          </w:p>
          <w:p w:rsidR="003858C3" w:rsidRPr="003A1A61" w:rsidRDefault="003858C3" w:rsidP="003A1A61">
            <w:pPr>
              <w:jc w:val="left"/>
              <w:rPr>
                <w:sz w:val="20"/>
                <w:szCs w:val="20"/>
              </w:rPr>
            </w:pPr>
            <w:r w:rsidRPr="003A1A61">
              <w:rPr>
                <w:sz w:val="20"/>
                <w:szCs w:val="20"/>
              </w:rPr>
              <w:t xml:space="preserve">- 30 </w:t>
            </w:r>
            <w:r w:rsidRPr="003A1A61">
              <w:rPr>
                <w:sz w:val="20"/>
                <w:szCs w:val="20"/>
                <w:vertAlign w:val="superscript"/>
              </w:rPr>
              <w:t>0</w:t>
            </w:r>
            <w:r w:rsidRPr="003A1A61">
              <w:rPr>
                <w:sz w:val="20"/>
                <w:szCs w:val="20"/>
              </w:rPr>
              <w:t>С для Южного региона.</w:t>
            </w:r>
          </w:p>
        </w:tc>
        <w:tc>
          <w:tcPr>
            <w:tcW w:w="983" w:type="pct"/>
            <w:shd w:val="clear" w:color="auto" w:fill="auto"/>
          </w:tcPr>
          <w:p w:rsidR="009E6AAB" w:rsidRPr="00C036C7" w:rsidRDefault="009E6AAB" w:rsidP="001865B8">
            <w:pPr>
              <w:jc w:val="left"/>
              <w:rPr>
                <w:sz w:val="20"/>
                <w:szCs w:val="20"/>
              </w:rPr>
            </w:pPr>
            <w:r w:rsidRPr="00C036C7">
              <w:rPr>
                <w:bCs/>
                <w:sz w:val="20"/>
                <w:szCs w:val="20"/>
              </w:rPr>
              <w:t xml:space="preserve">Согласно </w:t>
            </w:r>
            <w:r w:rsidR="00F1168C" w:rsidRPr="00F1168C">
              <w:rPr>
                <w:sz w:val="20"/>
                <w:szCs w:val="20"/>
              </w:rPr>
              <w:t>ГОСТ</w:t>
            </w:r>
            <w:r w:rsidR="004315BD">
              <w:rPr>
                <w:sz w:val="20"/>
                <w:szCs w:val="20"/>
              </w:rPr>
              <w:t> </w:t>
            </w:r>
            <w:r w:rsidR="00F1168C" w:rsidRPr="00F1168C">
              <w:rPr>
                <w:sz w:val="20"/>
                <w:szCs w:val="20"/>
              </w:rPr>
              <w:t>20287</w:t>
            </w:r>
            <w:r w:rsidRPr="00C036C7">
              <w:rPr>
                <w:sz w:val="20"/>
                <w:szCs w:val="20"/>
              </w:rPr>
              <w:t>.</w:t>
            </w:r>
          </w:p>
          <w:p w:rsidR="009E6AAB" w:rsidRPr="00C036C7" w:rsidRDefault="009E6AAB" w:rsidP="001865B8">
            <w:pPr>
              <w:jc w:val="left"/>
              <w:rPr>
                <w:sz w:val="20"/>
                <w:szCs w:val="20"/>
              </w:rPr>
            </w:pPr>
            <w:r w:rsidRPr="00C036C7">
              <w:rPr>
                <w:sz w:val="20"/>
                <w:szCs w:val="20"/>
              </w:rPr>
              <w:t>Наличие показателя в ТУ обязательно</w:t>
            </w:r>
          </w:p>
        </w:tc>
        <w:tc>
          <w:tcPr>
            <w:tcW w:w="279" w:type="pct"/>
          </w:tcPr>
          <w:p w:rsidR="009E6AAB" w:rsidRPr="00C036C7" w:rsidRDefault="009E6AAB" w:rsidP="001865B8">
            <w:pPr>
              <w:jc w:val="left"/>
              <w:rPr>
                <w:bCs/>
                <w:sz w:val="20"/>
                <w:szCs w:val="20"/>
              </w:rPr>
            </w:pPr>
            <w:r w:rsidRPr="00C036C7">
              <w:rPr>
                <w:bCs/>
                <w:sz w:val="20"/>
                <w:szCs w:val="20"/>
              </w:rPr>
              <w:t>Да</w:t>
            </w:r>
          </w:p>
        </w:tc>
        <w:tc>
          <w:tcPr>
            <w:tcW w:w="292" w:type="pct"/>
          </w:tcPr>
          <w:p w:rsidR="009E6AAB" w:rsidRPr="00C036C7" w:rsidRDefault="009E6AAB" w:rsidP="001865B8">
            <w:pPr>
              <w:jc w:val="left"/>
              <w:rPr>
                <w:bCs/>
                <w:sz w:val="20"/>
                <w:szCs w:val="20"/>
              </w:rPr>
            </w:pPr>
            <w:r w:rsidRPr="00C036C7">
              <w:rPr>
                <w:bCs/>
                <w:sz w:val="20"/>
                <w:szCs w:val="20"/>
              </w:rPr>
              <w:t>Да</w:t>
            </w:r>
          </w:p>
        </w:tc>
        <w:tc>
          <w:tcPr>
            <w:tcW w:w="440" w:type="pct"/>
          </w:tcPr>
          <w:p w:rsidR="009E6AAB" w:rsidRPr="00C036C7" w:rsidRDefault="009E6AAB" w:rsidP="001865B8">
            <w:pPr>
              <w:jc w:val="left"/>
              <w:rPr>
                <w:bCs/>
                <w:sz w:val="20"/>
                <w:szCs w:val="20"/>
              </w:rPr>
            </w:pPr>
            <w:r w:rsidRPr="00C036C7">
              <w:rPr>
                <w:bCs/>
                <w:sz w:val="20"/>
                <w:szCs w:val="20"/>
              </w:rPr>
              <w:t>Да</w:t>
            </w:r>
          </w:p>
        </w:tc>
      </w:tr>
      <w:tr w:rsidR="00B67020" w:rsidRPr="00B416E0" w:rsidTr="009D0C2B">
        <w:trPr>
          <w:trHeight w:val="636"/>
        </w:trPr>
        <w:tc>
          <w:tcPr>
            <w:tcW w:w="363" w:type="pct"/>
          </w:tcPr>
          <w:p w:rsidR="009E6AAB" w:rsidRPr="00C036C7" w:rsidRDefault="009E6AAB" w:rsidP="001865B8">
            <w:pPr>
              <w:jc w:val="left"/>
              <w:rPr>
                <w:sz w:val="20"/>
                <w:szCs w:val="20"/>
              </w:rPr>
            </w:pPr>
            <w:r w:rsidRPr="00C036C7">
              <w:rPr>
                <w:sz w:val="20"/>
                <w:szCs w:val="20"/>
              </w:rPr>
              <w:t>4.</w:t>
            </w:r>
            <w:r w:rsidR="00790F17">
              <w:rPr>
                <w:sz w:val="20"/>
                <w:szCs w:val="20"/>
              </w:rPr>
              <w:t>1.</w:t>
            </w:r>
            <w:r w:rsidRPr="00C036C7">
              <w:rPr>
                <w:sz w:val="20"/>
                <w:szCs w:val="20"/>
              </w:rPr>
              <w:t>4</w:t>
            </w:r>
          </w:p>
        </w:tc>
        <w:tc>
          <w:tcPr>
            <w:tcW w:w="949" w:type="pct"/>
            <w:shd w:val="clear" w:color="auto" w:fill="auto"/>
          </w:tcPr>
          <w:p w:rsidR="004778A4" w:rsidRPr="00C036C7" w:rsidRDefault="004778A4" w:rsidP="001865B8">
            <w:pPr>
              <w:jc w:val="left"/>
              <w:rPr>
                <w:sz w:val="20"/>
                <w:szCs w:val="20"/>
              </w:rPr>
            </w:pPr>
            <w:r w:rsidRPr="00C036C7">
              <w:rPr>
                <w:sz w:val="20"/>
                <w:szCs w:val="20"/>
              </w:rPr>
              <w:t>Кинематическая вязкость при +20 ºС;</w:t>
            </w:r>
          </w:p>
          <w:p w:rsidR="004778A4" w:rsidRPr="00C036C7" w:rsidRDefault="004778A4" w:rsidP="001865B8">
            <w:pPr>
              <w:jc w:val="left"/>
              <w:rPr>
                <w:sz w:val="20"/>
                <w:szCs w:val="20"/>
              </w:rPr>
            </w:pPr>
            <w:r w:rsidRPr="00C036C7">
              <w:rPr>
                <w:sz w:val="20"/>
                <w:szCs w:val="20"/>
              </w:rPr>
              <w:t xml:space="preserve">при - 40 </w:t>
            </w:r>
            <w:r w:rsidRPr="00C036C7">
              <w:rPr>
                <w:sz w:val="20"/>
                <w:szCs w:val="20"/>
                <w:vertAlign w:val="superscript"/>
              </w:rPr>
              <w:t>0</w:t>
            </w:r>
            <w:r w:rsidRPr="00C036C7">
              <w:rPr>
                <w:sz w:val="20"/>
                <w:szCs w:val="20"/>
              </w:rPr>
              <w:t>С;</w:t>
            </w:r>
          </w:p>
          <w:p w:rsidR="009E6AAB" w:rsidRPr="00C036C7" w:rsidRDefault="009E6AAB" w:rsidP="001865B8">
            <w:pPr>
              <w:jc w:val="left"/>
              <w:rPr>
                <w:sz w:val="20"/>
                <w:szCs w:val="20"/>
              </w:rPr>
            </w:pPr>
          </w:p>
        </w:tc>
        <w:tc>
          <w:tcPr>
            <w:tcW w:w="587" w:type="pct"/>
            <w:shd w:val="clear" w:color="auto" w:fill="auto"/>
          </w:tcPr>
          <w:p w:rsidR="009E6AAB" w:rsidRPr="00C036C7" w:rsidRDefault="009E6AAB" w:rsidP="001865B8">
            <w:pPr>
              <w:jc w:val="left"/>
              <w:rPr>
                <w:sz w:val="20"/>
                <w:szCs w:val="20"/>
              </w:rPr>
            </w:pPr>
            <w:r w:rsidRPr="00C036C7">
              <w:rPr>
                <w:sz w:val="20"/>
                <w:szCs w:val="20"/>
              </w:rPr>
              <w:t>мм</w:t>
            </w:r>
            <w:r w:rsidRPr="00C036C7">
              <w:rPr>
                <w:sz w:val="20"/>
                <w:szCs w:val="20"/>
                <w:vertAlign w:val="superscript"/>
              </w:rPr>
              <w:t>2</w:t>
            </w:r>
            <w:r w:rsidR="000310EC">
              <w:rPr>
                <w:sz w:val="20"/>
                <w:szCs w:val="20"/>
              </w:rPr>
              <w:t>/сек</w:t>
            </w:r>
            <w:r w:rsidRPr="00C036C7">
              <w:rPr>
                <w:sz w:val="20"/>
                <w:szCs w:val="20"/>
              </w:rPr>
              <w:t xml:space="preserve"> </w:t>
            </w:r>
          </w:p>
        </w:tc>
        <w:tc>
          <w:tcPr>
            <w:tcW w:w="1107" w:type="pct"/>
            <w:shd w:val="clear" w:color="auto" w:fill="auto"/>
          </w:tcPr>
          <w:p w:rsidR="004778A4" w:rsidRPr="00C036C7" w:rsidRDefault="004778A4" w:rsidP="001865B8">
            <w:pPr>
              <w:jc w:val="left"/>
              <w:rPr>
                <w:sz w:val="20"/>
                <w:szCs w:val="20"/>
              </w:rPr>
            </w:pPr>
            <w:r w:rsidRPr="00C036C7">
              <w:rPr>
                <w:sz w:val="20"/>
                <w:szCs w:val="20"/>
              </w:rPr>
              <w:t>Не более 20 мм</w:t>
            </w:r>
            <w:r w:rsidRPr="00C036C7">
              <w:rPr>
                <w:sz w:val="20"/>
                <w:szCs w:val="20"/>
                <w:vertAlign w:val="superscript"/>
              </w:rPr>
              <w:t>2</w:t>
            </w:r>
            <w:r w:rsidRPr="00C036C7">
              <w:rPr>
                <w:sz w:val="20"/>
                <w:szCs w:val="20"/>
              </w:rPr>
              <w:t>/сек</w:t>
            </w:r>
            <w:r w:rsidR="00E47BB5">
              <w:rPr>
                <w:sz w:val="20"/>
                <w:szCs w:val="20"/>
              </w:rPr>
              <w:t>.</w:t>
            </w:r>
          </w:p>
          <w:p w:rsidR="009E6AAB" w:rsidRPr="00C036C7" w:rsidRDefault="004778A4" w:rsidP="001865B8">
            <w:pPr>
              <w:jc w:val="left"/>
              <w:rPr>
                <w:sz w:val="20"/>
                <w:szCs w:val="20"/>
              </w:rPr>
            </w:pPr>
            <w:r w:rsidRPr="00C036C7">
              <w:rPr>
                <w:sz w:val="20"/>
                <w:szCs w:val="20"/>
              </w:rPr>
              <w:t>Не более 500 мм</w:t>
            </w:r>
            <w:r w:rsidRPr="00C036C7">
              <w:rPr>
                <w:sz w:val="20"/>
                <w:szCs w:val="20"/>
                <w:vertAlign w:val="superscript"/>
              </w:rPr>
              <w:t>2</w:t>
            </w:r>
            <w:r w:rsidRPr="00C036C7">
              <w:rPr>
                <w:sz w:val="20"/>
                <w:szCs w:val="20"/>
              </w:rPr>
              <w:t>/сек</w:t>
            </w:r>
          </w:p>
        </w:tc>
        <w:tc>
          <w:tcPr>
            <w:tcW w:w="983" w:type="pct"/>
            <w:shd w:val="clear" w:color="auto" w:fill="auto"/>
          </w:tcPr>
          <w:p w:rsidR="009E6AAB" w:rsidRPr="00C036C7" w:rsidRDefault="009E6AAB" w:rsidP="00D426B8">
            <w:pPr>
              <w:jc w:val="left"/>
              <w:rPr>
                <w:sz w:val="20"/>
                <w:szCs w:val="20"/>
              </w:rPr>
            </w:pPr>
            <w:r w:rsidRPr="00C036C7">
              <w:rPr>
                <w:sz w:val="20"/>
                <w:szCs w:val="20"/>
              </w:rPr>
              <w:t>Согласн</w:t>
            </w:r>
            <w:r w:rsidRPr="003A1A61">
              <w:rPr>
                <w:sz w:val="20"/>
                <w:szCs w:val="20"/>
              </w:rPr>
              <w:t>о</w:t>
            </w:r>
            <w:r w:rsidR="00B17FE1" w:rsidRPr="003A1A61">
              <w:rPr>
                <w:sz w:val="20"/>
                <w:szCs w:val="20"/>
              </w:rPr>
              <w:t xml:space="preserve"> </w:t>
            </w:r>
            <w:r w:rsidR="003A1A61" w:rsidRPr="003A1A61">
              <w:rPr>
                <w:sz w:val="20"/>
                <w:szCs w:val="20"/>
                <w:lang w:eastAsia="ko-KR"/>
              </w:rPr>
              <w:t>ГОСТ 33</w:t>
            </w:r>
            <w:r w:rsidRPr="003A1A61">
              <w:rPr>
                <w:sz w:val="20"/>
                <w:szCs w:val="20"/>
              </w:rPr>
              <w:t>.</w:t>
            </w:r>
            <w:r w:rsidR="00B17FE1" w:rsidRPr="00C036C7">
              <w:rPr>
                <w:sz w:val="20"/>
                <w:szCs w:val="20"/>
              </w:rPr>
              <w:t xml:space="preserve"> Наличие показателя в ТУ обязательно</w:t>
            </w:r>
          </w:p>
        </w:tc>
        <w:tc>
          <w:tcPr>
            <w:tcW w:w="279" w:type="pct"/>
          </w:tcPr>
          <w:p w:rsidR="009E6AAB" w:rsidRPr="00C036C7" w:rsidRDefault="009E6AAB" w:rsidP="001865B8">
            <w:pPr>
              <w:jc w:val="left"/>
              <w:rPr>
                <w:sz w:val="20"/>
                <w:szCs w:val="20"/>
              </w:rPr>
            </w:pPr>
            <w:r w:rsidRPr="00C036C7">
              <w:rPr>
                <w:sz w:val="20"/>
                <w:szCs w:val="20"/>
              </w:rPr>
              <w:t>Да</w:t>
            </w:r>
          </w:p>
        </w:tc>
        <w:tc>
          <w:tcPr>
            <w:tcW w:w="292" w:type="pct"/>
          </w:tcPr>
          <w:p w:rsidR="009E6AAB" w:rsidRPr="00C036C7" w:rsidRDefault="009E6AAB" w:rsidP="001865B8">
            <w:pPr>
              <w:jc w:val="left"/>
              <w:rPr>
                <w:sz w:val="20"/>
                <w:szCs w:val="20"/>
              </w:rPr>
            </w:pPr>
            <w:r w:rsidRPr="00C036C7">
              <w:rPr>
                <w:sz w:val="20"/>
                <w:szCs w:val="20"/>
              </w:rPr>
              <w:t>Да</w:t>
            </w:r>
          </w:p>
        </w:tc>
        <w:tc>
          <w:tcPr>
            <w:tcW w:w="440" w:type="pct"/>
          </w:tcPr>
          <w:p w:rsidR="009E6AAB" w:rsidRPr="00C036C7" w:rsidRDefault="009E6AAB" w:rsidP="001865B8">
            <w:pPr>
              <w:jc w:val="left"/>
              <w:rPr>
                <w:sz w:val="20"/>
                <w:szCs w:val="20"/>
              </w:rPr>
            </w:pPr>
            <w:r w:rsidRPr="00C036C7">
              <w:rPr>
                <w:sz w:val="20"/>
                <w:szCs w:val="20"/>
              </w:rPr>
              <w:t>Да</w:t>
            </w:r>
          </w:p>
        </w:tc>
      </w:tr>
      <w:tr w:rsidR="00B67020" w:rsidRPr="00B416E0" w:rsidTr="009D0C2B">
        <w:trPr>
          <w:trHeight w:val="636"/>
        </w:trPr>
        <w:tc>
          <w:tcPr>
            <w:tcW w:w="363" w:type="pct"/>
          </w:tcPr>
          <w:p w:rsidR="004778A4" w:rsidRPr="00C036C7" w:rsidRDefault="004778A4" w:rsidP="001865B8">
            <w:pPr>
              <w:jc w:val="left"/>
              <w:rPr>
                <w:sz w:val="20"/>
                <w:szCs w:val="20"/>
              </w:rPr>
            </w:pPr>
            <w:r w:rsidRPr="00C036C7">
              <w:rPr>
                <w:sz w:val="20"/>
                <w:szCs w:val="20"/>
              </w:rPr>
              <w:t>4.</w:t>
            </w:r>
            <w:r w:rsidR="00790F17">
              <w:rPr>
                <w:sz w:val="20"/>
                <w:szCs w:val="20"/>
              </w:rPr>
              <w:t>1.</w:t>
            </w:r>
            <w:r w:rsidRPr="00C036C7">
              <w:rPr>
                <w:sz w:val="20"/>
                <w:szCs w:val="20"/>
              </w:rPr>
              <w:t>5</w:t>
            </w:r>
          </w:p>
        </w:tc>
        <w:tc>
          <w:tcPr>
            <w:tcW w:w="949" w:type="pct"/>
            <w:shd w:val="clear" w:color="auto" w:fill="auto"/>
          </w:tcPr>
          <w:p w:rsidR="004778A4" w:rsidRPr="00C036C7" w:rsidRDefault="004778A4" w:rsidP="001865B8">
            <w:pPr>
              <w:jc w:val="left"/>
              <w:rPr>
                <w:sz w:val="20"/>
                <w:szCs w:val="20"/>
              </w:rPr>
            </w:pPr>
            <w:r w:rsidRPr="00C036C7">
              <w:rPr>
                <w:sz w:val="20"/>
                <w:szCs w:val="20"/>
              </w:rPr>
              <w:t>Плотность при + 20 ºС,</w:t>
            </w:r>
          </w:p>
        </w:tc>
        <w:tc>
          <w:tcPr>
            <w:tcW w:w="587" w:type="pct"/>
            <w:shd w:val="clear" w:color="auto" w:fill="auto"/>
          </w:tcPr>
          <w:p w:rsidR="004778A4" w:rsidRPr="00C036C7" w:rsidRDefault="004778A4" w:rsidP="001865B8">
            <w:pPr>
              <w:jc w:val="left"/>
              <w:rPr>
                <w:sz w:val="20"/>
                <w:szCs w:val="20"/>
              </w:rPr>
            </w:pPr>
            <w:r w:rsidRPr="00C036C7">
              <w:rPr>
                <w:sz w:val="20"/>
                <w:szCs w:val="20"/>
              </w:rPr>
              <w:t xml:space="preserve"> г/см</w:t>
            </w:r>
            <w:r w:rsidRPr="00C036C7">
              <w:rPr>
                <w:sz w:val="20"/>
                <w:szCs w:val="20"/>
                <w:vertAlign w:val="superscript"/>
              </w:rPr>
              <w:t>3</w:t>
            </w:r>
          </w:p>
          <w:p w:rsidR="004778A4" w:rsidRPr="00C036C7" w:rsidRDefault="004778A4" w:rsidP="001865B8">
            <w:pPr>
              <w:jc w:val="left"/>
              <w:rPr>
                <w:sz w:val="20"/>
                <w:szCs w:val="20"/>
              </w:rPr>
            </w:pPr>
          </w:p>
        </w:tc>
        <w:tc>
          <w:tcPr>
            <w:tcW w:w="1107" w:type="pct"/>
            <w:shd w:val="clear" w:color="auto" w:fill="auto"/>
          </w:tcPr>
          <w:p w:rsidR="004778A4" w:rsidRPr="00631AF5" w:rsidRDefault="008B695C" w:rsidP="00AB0035">
            <w:pPr>
              <w:pStyle w:val="aff2"/>
              <w:numPr>
                <w:ilvl w:val="0"/>
                <w:numId w:val="34"/>
              </w:numPr>
              <w:spacing w:before="120"/>
              <w:ind w:left="538" w:hanging="357"/>
              <w:jc w:val="left"/>
              <w:rPr>
                <w:sz w:val="20"/>
                <w:szCs w:val="20"/>
              </w:rPr>
            </w:pPr>
            <w:r>
              <w:rPr>
                <w:sz w:val="20"/>
                <w:szCs w:val="20"/>
              </w:rPr>
              <w:t>Д</w:t>
            </w:r>
            <w:r w:rsidR="004778A4" w:rsidRPr="00631AF5">
              <w:rPr>
                <w:sz w:val="20"/>
                <w:szCs w:val="20"/>
              </w:rPr>
              <w:t>ля водорастворимых ингибиторов не менее 0,95 г/см3</w:t>
            </w:r>
            <w:r w:rsidR="005F5F22" w:rsidRPr="00631AF5">
              <w:rPr>
                <w:sz w:val="20"/>
                <w:szCs w:val="20"/>
              </w:rPr>
              <w:t xml:space="preserve"> (только для фонда скважин, для остальных не нормируется)</w:t>
            </w:r>
            <w:r w:rsidR="004778A4" w:rsidRPr="00631AF5">
              <w:rPr>
                <w:sz w:val="20"/>
                <w:szCs w:val="20"/>
              </w:rPr>
              <w:t xml:space="preserve">; </w:t>
            </w:r>
          </w:p>
          <w:p w:rsidR="004778A4" w:rsidRPr="00631AF5" w:rsidRDefault="008B695C" w:rsidP="00AB0035">
            <w:pPr>
              <w:pStyle w:val="aff2"/>
              <w:numPr>
                <w:ilvl w:val="0"/>
                <w:numId w:val="34"/>
              </w:numPr>
              <w:spacing w:before="120"/>
              <w:ind w:left="538" w:hanging="357"/>
              <w:jc w:val="left"/>
              <w:rPr>
                <w:sz w:val="20"/>
                <w:szCs w:val="20"/>
              </w:rPr>
            </w:pPr>
            <w:r>
              <w:rPr>
                <w:sz w:val="20"/>
                <w:szCs w:val="20"/>
              </w:rPr>
              <w:t>Д</w:t>
            </w:r>
            <w:r w:rsidR="004778A4" w:rsidRPr="00631AF5">
              <w:rPr>
                <w:sz w:val="20"/>
                <w:szCs w:val="20"/>
              </w:rPr>
              <w:t xml:space="preserve">ля нефтерастворимых не нормируется. </w:t>
            </w:r>
            <w:r w:rsidR="00EE1B7A" w:rsidRPr="00631AF5">
              <w:rPr>
                <w:sz w:val="20"/>
                <w:szCs w:val="20"/>
              </w:rPr>
              <w:t>Допуск ± 5 %.</w:t>
            </w:r>
          </w:p>
        </w:tc>
        <w:tc>
          <w:tcPr>
            <w:tcW w:w="983" w:type="pct"/>
            <w:shd w:val="clear" w:color="auto" w:fill="auto"/>
          </w:tcPr>
          <w:p w:rsidR="004778A4" w:rsidRPr="00A82F21" w:rsidRDefault="00A82F21" w:rsidP="00A82F21">
            <w:pPr>
              <w:suppressAutoHyphens/>
              <w:autoSpaceDE w:val="0"/>
              <w:snapToGrid w:val="0"/>
              <w:jc w:val="left"/>
              <w:rPr>
                <w:sz w:val="20"/>
                <w:szCs w:val="20"/>
                <w:lang w:eastAsia="ar-SA"/>
              </w:rPr>
            </w:pPr>
            <w:r>
              <w:rPr>
                <w:sz w:val="20"/>
                <w:szCs w:val="20"/>
              </w:rPr>
              <w:t xml:space="preserve">Согласно </w:t>
            </w:r>
            <w:r w:rsidR="000C2D21">
              <w:rPr>
                <w:sz w:val="20"/>
                <w:szCs w:val="20"/>
              </w:rPr>
              <w:br/>
            </w:r>
            <w:r w:rsidRPr="00A82F21">
              <w:rPr>
                <w:sz w:val="20"/>
                <w:szCs w:val="20"/>
              </w:rPr>
              <w:t>ГОСТ Р ИСО 3675</w:t>
            </w:r>
            <w:r>
              <w:rPr>
                <w:sz w:val="20"/>
                <w:szCs w:val="20"/>
              </w:rPr>
              <w:t xml:space="preserve">, </w:t>
            </w:r>
            <w:r w:rsidR="004778A4" w:rsidRPr="00A82F21">
              <w:rPr>
                <w:sz w:val="20"/>
                <w:szCs w:val="20"/>
                <w:lang w:eastAsia="ar-SA"/>
              </w:rPr>
              <w:t>ГОСТ 18995.1,</w:t>
            </w:r>
          </w:p>
          <w:p w:rsidR="004778A4" w:rsidRPr="00631AF5" w:rsidRDefault="004778A4" w:rsidP="001865B8">
            <w:pPr>
              <w:jc w:val="left"/>
              <w:rPr>
                <w:sz w:val="20"/>
                <w:szCs w:val="20"/>
              </w:rPr>
            </w:pPr>
            <w:r w:rsidRPr="00631AF5">
              <w:rPr>
                <w:sz w:val="20"/>
                <w:szCs w:val="20"/>
              </w:rPr>
              <w:t>Наличие показателя в ТУ обязательно</w:t>
            </w:r>
          </w:p>
        </w:tc>
        <w:tc>
          <w:tcPr>
            <w:tcW w:w="279" w:type="pct"/>
          </w:tcPr>
          <w:p w:rsidR="004778A4" w:rsidRPr="00C036C7" w:rsidRDefault="004778A4" w:rsidP="001865B8">
            <w:pPr>
              <w:suppressAutoHyphens/>
              <w:autoSpaceDE w:val="0"/>
              <w:snapToGrid w:val="0"/>
              <w:jc w:val="left"/>
              <w:rPr>
                <w:sz w:val="20"/>
                <w:szCs w:val="20"/>
                <w:lang w:eastAsia="ar-SA"/>
              </w:rPr>
            </w:pPr>
            <w:r w:rsidRPr="00C036C7">
              <w:rPr>
                <w:sz w:val="20"/>
                <w:szCs w:val="20"/>
                <w:lang w:eastAsia="ar-SA"/>
              </w:rPr>
              <w:t>Да</w:t>
            </w:r>
          </w:p>
        </w:tc>
        <w:tc>
          <w:tcPr>
            <w:tcW w:w="292" w:type="pct"/>
          </w:tcPr>
          <w:p w:rsidR="004778A4" w:rsidRPr="00C036C7" w:rsidRDefault="004778A4" w:rsidP="001865B8">
            <w:pPr>
              <w:suppressAutoHyphens/>
              <w:autoSpaceDE w:val="0"/>
              <w:snapToGrid w:val="0"/>
              <w:jc w:val="left"/>
              <w:rPr>
                <w:sz w:val="20"/>
                <w:szCs w:val="20"/>
                <w:lang w:eastAsia="ar-SA"/>
              </w:rPr>
            </w:pPr>
            <w:r w:rsidRPr="00C036C7">
              <w:rPr>
                <w:sz w:val="20"/>
                <w:szCs w:val="20"/>
                <w:lang w:eastAsia="ar-SA"/>
              </w:rPr>
              <w:t>Да</w:t>
            </w:r>
            <w:r w:rsidR="005F5F22">
              <w:rPr>
                <w:sz w:val="20"/>
                <w:szCs w:val="20"/>
                <w:lang w:eastAsia="ar-SA"/>
              </w:rPr>
              <w:t xml:space="preserve"> </w:t>
            </w:r>
          </w:p>
        </w:tc>
        <w:tc>
          <w:tcPr>
            <w:tcW w:w="440" w:type="pct"/>
          </w:tcPr>
          <w:p w:rsidR="004778A4" w:rsidRPr="00C036C7" w:rsidRDefault="004778A4" w:rsidP="001865B8">
            <w:pPr>
              <w:suppressAutoHyphens/>
              <w:autoSpaceDE w:val="0"/>
              <w:snapToGrid w:val="0"/>
              <w:jc w:val="left"/>
              <w:rPr>
                <w:sz w:val="20"/>
                <w:szCs w:val="20"/>
                <w:lang w:eastAsia="ar-SA"/>
              </w:rPr>
            </w:pPr>
            <w:r w:rsidRPr="00C036C7">
              <w:rPr>
                <w:sz w:val="20"/>
                <w:szCs w:val="20"/>
                <w:lang w:eastAsia="ar-SA"/>
              </w:rPr>
              <w:t>Да</w:t>
            </w:r>
          </w:p>
        </w:tc>
      </w:tr>
      <w:tr w:rsidR="00B67020" w:rsidRPr="00B416E0" w:rsidTr="009D0C2B">
        <w:trPr>
          <w:trHeight w:val="636"/>
        </w:trPr>
        <w:tc>
          <w:tcPr>
            <w:tcW w:w="363" w:type="pct"/>
          </w:tcPr>
          <w:p w:rsidR="002A2DBC" w:rsidRPr="00C036C7" w:rsidRDefault="002A2DBC" w:rsidP="001865B8">
            <w:pPr>
              <w:jc w:val="left"/>
              <w:rPr>
                <w:sz w:val="20"/>
                <w:szCs w:val="20"/>
              </w:rPr>
            </w:pPr>
            <w:r>
              <w:rPr>
                <w:sz w:val="20"/>
                <w:szCs w:val="20"/>
              </w:rPr>
              <w:t>4.</w:t>
            </w:r>
            <w:r w:rsidR="00790F17">
              <w:rPr>
                <w:sz w:val="20"/>
                <w:szCs w:val="20"/>
              </w:rPr>
              <w:t>1.</w:t>
            </w:r>
            <w:r w:rsidR="00843EB6">
              <w:rPr>
                <w:sz w:val="20"/>
                <w:szCs w:val="20"/>
              </w:rPr>
              <w:t>6</w:t>
            </w:r>
          </w:p>
        </w:tc>
        <w:tc>
          <w:tcPr>
            <w:tcW w:w="949" w:type="pct"/>
            <w:shd w:val="clear" w:color="auto" w:fill="auto"/>
          </w:tcPr>
          <w:p w:rsidR="002A2DBC" w:rsidRPr="0017153B" w:rsidRDefault="002A2DBC" w:rsidP="001865B8">
            <w:pPr>
              <w:jc w:val="left"/>
              <w:rPr>
                <w:sz w:val="20"/>
                <w:szCs w:val="20"/>
              </w:rPr>
            </w:pPr>
            <w:r w:rsidRPr="0017153B">
              <w:rPr>
                <w:sz w:val="20"/>
                <w:szCs w:val="20"/>
              </w:rPr>
              <w:t>Массовая доля активного вещества</w:t>
            </w:r>
          </w:p>
        </w:tc>
        <w:tc>
          <w:tcPr>
            <w:tcW w:w="587" w:type="pct"/>
            <w:shd w:val="clear" w:color="auto" w:fill="auto"/>
          </w:tcPr>
          <w:p w:rsidR="002A2DBC" w:rsidRPr="0017153B" w:rsidRDefault="002A2DBC" w:rsidP="001865B8">
            <w:pPr>
              <w:jc w:val="left"/>
              <w:rPr>
                <w:sz w:val="20"/>
                <w:szCs w:val="20"/>
              </w:rPr>
            </w:pPr>
            <w:r w:rsidRPr="0017153B">
              <w:rPr>
                <w:sz w:val="20"/>
                <w:szCs w:val="20"/>
              </w:rPr>
              <w:t>%, не менее</w:t>
            </w:r>
          </w:p>
        </w:tc>
        <w:tc>
          <w:tcPr>
            <w:tcW w:w="1107" w:type="pct"/>
            <w:shd w:val="clear" w:color="auto" w:fill="auto"/>
          </w:tcPr>
          <w:p w:rsidR="002A2DBC" w:rsidRPr="00631AF5" w:rsidRDefault="002A2DBC" w:rsidP="001865B8">
            <w:pPr>
              <w:jc w:val="left"/>
              <w:rPr>
                <w:sz w:val="20"/>
                <w:szCs w:val="20"/>
              </w:rPr>
            </w:pPr>
            <w:r w:rsidRPr="00631AF5">
              <w:rPr>
                <w:sz w:val="20"/>
                <w:szCs w:val="20"/>
              </w:rPr>
              <w:t>Не нормируется.</w:t>
            </w:r>
          </w:p>
          <w:p w:rsidR="002A2DBC" w:rsidRPr="00631AF5" w:rsidRDefault="002A2DBC" w:rsidP="001865B8">
            <w:pPr>
              <w:jc w:val="left"/>
              <w:rPr>
                <w:sz w:val="20"/>
                <w:szCs w:val="20"/>
              </w:rPr>
            </w:pPr>
            <w:r w:rsidRPr="00631AF5">
              <w:rPr>
                <w:sz w:val="20"/>
                <w:szCs w:val="20"/>
              </w:rPr>
              <w:t>Допуск для всех направлений ± 10 %</w:t>
            </w:r>
            <w:r w:rsidR="00E3425A">
              <w:rPr>
                <w:sz w:val="20"/>
                <w:szCs w:val="20"/>
              </w:rPr>
              <w:t xml:space="preserve"> </w:t>
            </w:r>
            <w:r w:rsidR="00E3425A">
              <w:rPr>
                <w:sz w:val="20"/>
                <w:szCs w:val="20"/>
                <w:lang w:eastAsia="ko-KR"/>
              </w:rPr>
              <w:t>от задекларированного значения</w:t>
            </w:r>
            <w:r w:rsidRPr="00631AF5">
              <w:rPr>
                <w:sz w:val="20"/>
                <w:szCs w:val="20"/>
              </w:rPr>
              <w:t>.</w:t>
            </w:r>
          </w:p>
        </w:tc>
        <w:tc>
          <w:tcPr>
            <w:tcW w:w="983" w:type="pct"/>
            <w:shd w:val="clear" w:color="auto" w:fill="auto"/>
          </w:tcPr>
          <w:p w:rsidR="002A2DBC" w:rsidRPr="00631AF5" w:rsidRDefault="002A2DBC" w:rsidP="001865B8">
            <w:pPr>
              <w:jc w:val="left"/>
              <w:rPr>
                <w:sz w:val="20"/>
                <w:szCs w:val="20"/>
              </w:rPr>
            </w:pPr>
            <w:r w:rsidRPr="00631AF5">
              <w:rPr>
                <w:sz w:val="20"/>
                <w:szCs w:val="20"/>
              </w:rPr>
              <w:t xml:space="preserve">Согласно ТУ. Наличие показателя </w:t>
            </w:r>
            <w:r w:rsidR="00EE3946" w:rsidRPr="00631AF5">
              <w:rPr>
                <w:sz w:val="20"/>
                <w:szCs w:val="20"/>
              </w:rPr>
              <w:t xml:space="preserve">и методики определения </w:t>
            </w:r>
            <w:r w:rsidRPr="00631AF5">
              <w:rPr>
                <w:sz w:val="20"/>
                <w:szCs w:val="20"/>
              </w:rPr>
              <w:t>в ТУ обязательно.</w:t>
            </w:r>
          </w:p>
        </w:tc>
        <w:tc>
          <w:tcPr>
            <w:tcW w:w="279" w:type="pct"/>
          </w:tcPr>
          <w:p w:rsidR="002A2DBC" w:rsidRPr="00C036C7" w:rsidRDefault="002A2DBC" w:rsidP="001865B8">
            <w:pPr>
              <w:jc w:val="left"/>
              <w:rPr>
                <w:sz w:val="20"/>
                <w:szCs w:val="20"/>
              </w:rPr>
            </w:pPr>
            <w:r w:rsidRPr="00C036C7">
              <w:rPr>
                <w:sz w:val="20"/>
                <w:szCs w:val="20"/>
              </w:rPr>
              <w:t>Да</w:t>
            </w:r>
          </w:p>
        </w:tc>
        <w:tc>
          <w:tcPr>
            <w:tcW w:w="292" w:type="pct"/>
          </w:tcPr>
          <w:p w:rsidR="002A2DBC" w:rsidRPr="00C036C7" w:rsidRDefault="002A2DBC" w:rsidP="001865B8">
            <w:pPr>
              <w:jc w:val="left"/>
              <w:rPr>
                <w:sz w:val="20"/>
                <w:szCs w:val="20"/>
              </w:rPr>
            </w:pPr>
            <w:r w:rsidRPr="00C036C7">
              <w:rPr>
                <w:sz w:val="20"/>
                <w:szCs w:val="20"/>
              </w:rPr>
              <w:t>Да</w:t>
            </w:r>
          </w:p>
        </w:tc>
        <w:tc>
          <w:tcPr>
            <w:tcW w:w="440" w:type="pct"/>
          </w:tcPr>
          <w:p w:rsidR="002A2DBC" w:rsidRPr="00C036C7" w:rsidRDefault="002A2DBC" w:rsidP="001865B8">
            <w:pPr>
              <w:jc w:val="left"/>
              <w:rPr>
                <w:sz w:val="20"/>
                <w:szCs w:val="20"/>
              </w:rPr>
            </w:pPr>
            <w:r w:rsidRPr="00C036C7">
              <w:rPr>
                <w:sz w:val="20"/>
                <w:szCs w:val="20"/>
              </w:rPr>
              <w:t>Да</w:t>
            </w:r>
          </w:p>
        </w:tc>
      </w:tr>
      <w:tr w:rsidR="00B67020" w:rsidRPr="00B416E0" w:rsidTr="009D0C2B">
        <w:trPr>
          <w:trHeight w:val="636"/>
        </w:trPr>
        <w:tc>
          <w:tcPr>
            <w:tcW w:w="363" w:type="pct"/>
          </w:tcPr>
          <w:p w:rsidR="002A2DBC" w:rsidRPr="00C036C7" w:rsidRDefault="00843EB6" w:rsidP="001865B8">
            <w:pPr>
              <w:jc w:val="left"/>
              <w:rPr>
                <w:sz w:val="20"/>
                <w:szCs w:val="20"/>
              </w:rPr>
            </w:pPr>
            <w:r>
              <w:rPr>
                <w:sz w:val="20"/>
                <w:szCs w:val="20"/>
              </w:rPr>
              <w:lastRenderedPageBreak/>
              <w:t>4.</w:t>
            </w:r>
            <w:r w:rsidR="00790F17">
              <w:rPr>
                <w:sz w:val="20"/>
                <w:szCs w:val="20"/>
              </w:rPr>
              <w:t>1.</w:t>
            </w:r>
            <w:r>
              <w:rPr>
                <w:sz w:val="20"/>
                <w:szCs w:val="20"/>
              </w:rPr>
              <w:t>7</w:t>
            </w:r>
          </w:p>
        </w:tc>
        <w:tc>
          <w:tcPr>
            <w:tcW w:w="949" w:type="pct"/>
            <w:shd w:val="clear" w:color="auto" w:fill="auto"/>
          </w:tcPr>
          <w:p w:rsidR="002A2DBC" w:rsidRPr="00C036C7" w:rsidRDefault="002A2DBC" w:rsidP="001865B8">
            <w:pPr>
              <w:jc w:val="left"/>
              <w:rPr>
                <w:sz w:val="20"/>
                <w:szCs w:val="20"/>
              </w:rPr>
            </w:pPr>
            <w:r w:rsidRPr="00C036C7">
              <w:rPr>
                <w:sz w:val="20"/>
                <w:szCs w:val="20"/>
              </w:rPr>
              <w:t>Класс опасности</w:t>
            </w:r>
          </w:p>
        </w:tc>
        <w:tc>
          <w:tcPr>
            <w:tcW w:w="587" w:type="pct"/>
            <w:shd w:val="clear" w:color="auto" w:fill="auto"/>
          </w:tcPr>
          <w:p w:rsidR="002A2DBC" w:rsidRPr="00C036C7" w:rsidRDefault="002A2DBC" w:rsidP="001865B8">
            <w:pPr>
              <w:jc w:val="left"/>
              <w:rPr>
                <w:sz w:val="20"/>
                <w:szCs w:val="20"/>
              </w:rPr>
            </w:pPr>
          </w:p>
        </w:tc>
        <w:tc>
          <w:tcPr>
            <w:tcW w:w="1107" w:type="pct"/>
            <w:shd w:val="clear" w:color="auto" w:fill="auto"/>
          </w:tcPr>
          <w:p w:rsidR="002A2DBC" w:rsidRPr="00C036C7" w:rsidRDefault="002A2DBC" w:rsidP="001865B8">
            <w:pPr>
              <w:jc w:val="left"/>
              <w:rPr>
                <w:sz w:val="20"/>
                <w:szCs w:val="20"/>
              </w:rPr>
            </w:pPr>
            <w:r w:rsidRPr="00C036C7">
              <w:rPr>
                <w:sz w:val="20"/>
                <w:szCs w:val="20"/>
              </w:rPr>
              <w:t>Не менее 3</w:t>
            </w:r>
          </w:p>
        </w:tc>
        <w:tc>
          <w:tcPr>
            <w:tcW w:w="983" w:type="pct"/>
            <w:shd w:val="clear" w:color="auto" w:fill="auto"/>
          </w:tcPr>
          <w:p w:rsidR="002A2DBC" w:rsidRPr="00C036C7" w:rsidRDefault="002A2DBC" w:rsidP="001865B8">
            <w:pPr>
              <w:jc w:val="left"/>
              <w:rPr>
                <w:sz w:val="20"/>
                <w:szCs w:val="20"/>
              </w:rPr>
            </w:pPr>
            <w:r w:rsidRPr="00C036C7">
              <w:rPr>
                <w:sz w:val="20"/>
                <w:szCs w:val="20"/>
              </w:rPr>
              <w:t>Указывается в паспорте безопасности реагента</w:t>
            </w:r>
          </w:p>
        </w:tc>
        <w:tc>
          <w:tcPr>
            <w:tcW w:w="279" w:type="pct"/>
          </w:tcPr>
          <w:p w:rsidR="002A2DBC" w:rsidRPr="00C036C7" w:rsidRDefault="002A2DBC" w:rsidP="001865B8">
            <w:pPr>
              <w:jc w:val="left"/>
              <w:rPr>
                <w:sz w:val="20"/>
                <w:szCs w:val="20"/>
              </w:rPr>
            </w:pPr>
            <w:r w:rsidRPr="00C036C7">
              <w:rPr>
                <w:sz w:val="20"/>
                <w:szCs w:val="20"/>
              </w:rPr>
              <w:t>Да</w:t>
            </w:r>
          </w:p>
        </w:tc>
        <w:tc>
          <w:tcPr>
            <w:tcW w:w="292" w:type="pct"/>
          </w:tcPr>
          <w:p w:rsidR="002A2DBC" w:rsidRPr="00C036C7" w:rsidRDefault="002A2DBC" w:rsidP="001865B8">
            <w:pPr>
              <w:jc w:val="left"/>
              <w:rPr>
                <w:sz w:val="20"/>
                <w:szCs w:val="20"/>
              </w:rPr>
            </w:pPr>
            <w:r w:rsidRPr="00C036C7">
              <w:rPr>
                <w:sz w:val="20"/>
                <w:szCs w:val="20"/>
              </w:rPr>
              <w:t>Да</w:t>
            </w:r>
          </w:p>
        </w:tc>
        <w:tc>
          <w:tcPr>
            <w:tcW w:w="440" w:type="pct"/>
          </w:tcPr>
          <w:p w:rsidR="002A2DBC" w:rsidRPr="00C036C7" w:rsidRDefault="002A2DBC" w:rsidP="001865B8">
            <w:pPr>
              <w:jc w:val="left"/>
              <w:rPr>
                <w:sz w:val="20"/>
                <w:szCs w:val="20"/>
              </w:rPr>
            </w:pPr>
            <w:r w:rsidRPr="00C036C7">
              <w:rPr>
                <w:sz w:val="20"/>
                <w:szCs w:val="20"/>
              </w:rPr>
              <w:t>Да</w:t>
            </w:r>
          </w:p>
        </w:tc>
      </w:tr>
      <w:tr w:rsidR="002A2DBC" w:rsidRPr="00B416E0" w:rsidTr="009D0C2B">
        <w:trPr>
          <w:trHeight w:val="290"/>
        </w:trPr>
        <w:tc>
          <w:tcPr>
            <w:tcW w:w="3989" w:type="pct"/>
            <w:gridSpan w:val="5"/>
          </w:tcPr>
          <w:p w:rsidR="002A2DBC" w:rsidRPr="00C036C7" w:rsidRDefault="002A2DBC" w:rsidP="001865B8">
            <w:pPr>
              <w:jc w:val="left"/>
              <w:rPr>
                <w:sz w:val="20"/>
                <w:szCs w:val="20"/>
              </w:rPr>
            </w:pPr>
            <w:r w:rsidRPr="00C036C7">
              <w:rPr>
                <w:sz w:val="20"/>
                <w:szCs w:val="20"/>
              </w:rPr>
              <w:t xml:space="preserve">Технологические свойства </w:t>
            </w:r>
          </w:p>
        </w:tc>
        <w:tc>
          <w:tcPr>
            <w:tcW w:w="279" w:type="pct"/>
          </w:tcPr>
          <w:p w:rsidR="002A2DBC" w:rsidRPr="00C036C7" w:rsidRDefault="002A2DBC" w:rsidP="001865B8">
            <w:pPr>
              <w:jc w:val="left"/>
              <w:rPr>
                <w:sz w:val="20"/>
                <w:szCs w:val="20"/>
              </w:rPr>
            </w:pPr>
          </w:p>
        </w:tc>
        <w:tc>
          <w:tcPr>
            <w:tcW w:w="292" w:type="pct"/>
          </w:tcPr>
          <w:p w:rsidR="002A2DBC" w:rsidRPr="00C036C7" w:rsidRDefault="002A2DBC" w:rsidP="001865B8">
            <w:pPr>
              <w:jc w:val="left"/>
              <w:rPr>
                <w:sz w:val="20"/>
                <w:szCs w:val="20"/>
              </w:rPr>
            </w:pPr>
          </w:p>
        </w:tc>
        <w:tc>
          <w:tcPr>
            <w:tcW w:w="440" w:type="pct"/>
          </w:tcPr>
          <w:p w:rsidR="002A2DBC" w:rsidRPr="00C036C7" w:rsidRDefault="002A2DBC" w:rsidP="001865B8">
            <w:pPr>
              <w:jc w:val="left"/>
              <w:rPr>
                <w:sz w:val="20"/>
                <w:szCs w:val="20"/>
              </w:rPr>
            </w:pPr>
          </w:p>
        </w:tc>
      </w:tr>
      <w:tr w:rsidR="00B67020" w:rsidRPr="00B416E0" w:rsidTr="009D0C2B">
        <w:trPr>
          <w:trHeight w:val="636"/>
        </w:trPr>
        <w:tc>
          <w:tcPr>
            <w:tcW w:w="363" w:type="pct"/>
          </w:tcPr>
          <w:p w:rsidR="00843EB6" w:rsidRPr="00C036C7" w:rsidRDefault="00843EB6" w:rsidP="00AC0B75">
            <w:pPr>
              <w:jc w:val="left"/>
              <w:rPr>
                <w:sz w:val="20"/>
                <w:szCs w:val="20"/>
              </w:rPr>
            </w:pPr>
            <w:r w:rsidRPr="00C036C7">
              <w:rPr>
                <w:sz w:val="20"/>
                <w:szCs w:val="20"/>
              </w:rPr>
              <w:t>4.</w:t>
            </w:r>
            <w:r w:rsidR="00790F17">
              <w:rPr>
                <w:sz w:val="20"/>
                <w:szCs w:val="20"/>
              </w:rPr>
              <w:t>1.</w:t>
            </w:r>
            <w:r w:rsidR="00AC0B75">
              <w:rPr>
                <w:sz w:val="20"/>
                <w:szCs w:val="20"/>
              </w:rPr>
              <w:t>8</w:t>
            </w:r>
          </w:p>
        </w:tc>
        <w:tc>
          <w:tcPr>
            <w:tcW w:w="949" w:type="pct"/>
            <w:shd w:val="clear" w:color="auto" w:fill="auto"/>
          </w:tcPr>
          <w:p w:rsidR="00843EB6" w:rsidRPr="00C036C7" w:rsidRDefault="00843EB6" w:rsidP="001865B8">
            <w:pPr>
              <w:jc w:val="left"/>
              <w:rPr>
                <w:sz w:val="20"/>
                <w:szCs w:val="20"/>
              </w:rPr>
            </w:pPr>
            <w:r w:rsidRPr="00C036C7">
              <w:rPr>
                <w:sz w:val="20"/>
                <w:szCs w:val="20"/>
              </w:rPr>
              <w:t>Растворимость и диспергируемость в минерализованной воде/нефти</w:t>
            </w:r>
          </w:p>
        </w:tc>
        <w:tc>
          <w:tcPr>
            <w:tcW w:w="587" w:type="pct"/>
            <w:shd w:val="clear" w:color="auto" w:fill="auto"/>
          </w:tcPr>
          <w:p w:rsidR="00843EB6" w:rsidRPr="00C036C7" w:rsidRDefault="008247B3" w:rsidP="001865B8">
            <w:pPr>
              <w:jc w:val="left"/>
              <w:rPr>
                <w:sz w:val="20"/>
                <w:szCs w:val="20"/>
              </w:rPr>
            </w:pPr>
            <w:r>
              <w:rPr>
                <w:sz w:val="20"/>
                <w:szCs w:val="20"/>
              </w:rPr>
              <w:t>-</w:t>
            </w:r>
          </w:p>
        </w:tc>
        <w:tc>
          <w:tcPr>
            <w:tcW w:w="1107" w:type="pct"/>
            <w:shd w:val="clear" w:color="auto" w:fill="auto"/>
          </w:tcPr>
          <w:p w:rsidR="00843EB6" w:rsidRPr="00C036C7" w:rsidRDefault="00843EB6" w:rsidP="001865B8">
            <w:pPr>
              <w:jc w:val="left"/>
              <w:rPr>
                <w:sz w:val="20"/>
                <w:szCs w:val="20"/>
              </w:rPr>
            </w:pPr>
            <w:r w:rsidRPr="00C036C7">
              <w:rPr>
                <w:sz w:val="20"/>
                <w:szCs w:val="20"/>
              </w:rPr>
              <w:t>Не нормируется</w:t>
            </w:r>
          </w:p>
        </w:tc>
        <w:tc>
          <w:tcPr>
            <w:tcW w:w="983" w:type="pct"/>
            <w:shd w:val="clear" w:color="auto" w:fill="auto"/>
          </w:tcPr>
          <w:p w:rsidR="00843EB6" w:rsidRPr="00C036C7" w:rsidRDefault="00843EB6" w:rsidP="00851E0B">
            <w:pPr>
              <w:jc w:val="left"/>
              <w:rPr>
                <w:sz w:val="20"/>
                <w:szCs w:val="20"/>
              </w:rPr>
            </w:pPr>
            <w:r w:rsidRPr="00C036C7">
              <w:rPr>
                <w:sz w:val="20"/>
                <w:szCs w:val="20"/>
              </w:rPr>
              <w:t xml:space="preserve">Согласно </w:t>
            </w:r>
            <w:r w:rsidR="00631AF5">
              <w:rPr>
                <w:sz w:val="20"/>
                <w:szCs w:val="20"/>
              </w:rPr>
              <w:t xml:space="preserve">разделу </w:t>
            </w:r>
            <w:r w:rsidR="00851E0B" w:rsidRPr="00851E0B">
              <w:rPr>
                <w:sz w:val="20"/>
                <w:szCs w:val="20"/>
              </w:rPr>
              <w:t>4</w:t>
            </w:r>
            <w:r w:rsidR="00631AF5">
              <w:rPr>
                <w:sz w:val="20"/>
                <w:szCs w:val="20"/>
              </w:rPr>
              <w:t xml:space="preserve"> </w:t>
            </w:r>
            <w:hyperlink w:anchor="_ПРИЛОЖЕНИЯ" w:history="1">
              <w:r w:rsidR="00631AF5" w:rsidRPr="00307F5C">
                <w:rPr>
                  <w:rStyle w:val="ae"/>
                  <w:sz w:val="20"/>
                  <w:szCs w:val="20"/>
                </w:rPr>
                <w:t>П</w:t>
              </w:r>
              <w:r w:rsidR="00677694" w:rsidRPr="00307F5C">
                <w:rPr>
                  <w:rStyle w:val="ae"/>
                  <w:sz w:val="20"/>
                  <w:szCs w:val="20"/>
                </w:rPr>
                <w:t>риложени</w:t>
              </w:r>
              <w:r w:rsidR="005E5B22" w:rsidRPr="00307F5C">
                <w:rPr>
                  <w:rStyle w:val="ae"/>
                  <w:sz w:val="20"/>
                  <w:szCs w:val="20"/>
                </w:rPr>
                <w:t>я</w:t>
              </w:r>
              <w:r w:rsidR="00677694" w:rsidRPr="00307F5C">
                <w:rPr>
                  <w:rStyle w:val="ae"/>
                  <w:sz w:val="20"/>
                  <w:szCs w:val="20"/>
                </w:rPr>
                <w:t xml:space="preserve"> </w:t>
              </w:r>
              <w:r w:rsidR="005E5B22" w:rsidRPr="00307F5C">
                <w:rPr>
                  <w:rStyle w:val="ae"/>
                  <w:sz w:val="20"/>
                  <w:szCs w:val="20"/>
                </w:rPr>
                <w:t>1</w:t>
              </w:r>
            </w:hyperlink>
            <w:r w:rsidRPr="00C036C7">
              <w:rPr>
                <w:sz w:val="20"/>
                <w:szCs w:val="20"/>
              </w:rPr>
              <w:t xml:space="preserve"> к настоящ</w:t>
            </w:r>
            <w:r w:rsidR="00E80D4B">
              <w:rPr>
                <w:sz w:val="20"/>
                <w:szCs w:val="20"/>
              </w:rPr>
              <w:t>ему</w:t>
            </w:r>
            <w:r w:rsidRPr="00C036C7">
              <w:rPr>
                <w:sz w:val="20"/>
                <w:szCs w:val="20"/>
              </w:rPr>
              <w:t xml:space="preserve"> </w:t>
            </w:r>
            <w:r w:rsidR="00E80D4B">
              <w:rPr>
                <w:sz w:val="20"/>
                <w:szCs w:val="20"/>
              </w:rPr>
              <w:t>Положению</w:t>
            </w:r>
            <w:r w:rsidRPr="00C036C7">
              <w:rPr>
                <w:sz w:val="20"/>
                <w:szCs w:val="20"/>
              </w:rPr>
              <w:t>. Наличие показателя в ТУ обязательно.</w:t>
            </w:r>
          </w:p>
        </w:tc>
        <w:tc>
          <w:tcPr>
            <w:tcW w:w="279" w:type="pct"/>
          </w:tcPr>
          <w:p w:rsidR="00843EB6" w:rsidRPr="00C036C7" w:rsidRDefault="00843EB6" w:rsidP="001865B8">
            <w:pPr>
              <w:jc w:val="left"/>
              <w:rPr>
                <w:sz w:val="20"/>
                <w:szCs w:val="20"/>
              </w:rPr>
            </w:pPr>
            <w:r w:rsidRPr="00C036C7">
              <w:rPr>
                <w:sz w:val="20"/>
                <w:szCs w:val="20"/>
              </w:rPr>
              <w:t>Да</w:t>
            </w:r>
          </w:p>
        </w:tc>
        <w:tc>
          <w:tcPr>
            <w:tcW w:w="292" w:type="pct"/>
          </w:tcPr>
          <w:p w:rsidR="00843EB6" w:rsidRPr="00C036C7" w:rsidRDefault="00843EB6" w:rsidP="001865B8">
            <w:pPr>
              <w:jc w:val="left"/>
              <w:rPr>
                <w:sz w:val="20"/>
                <w:szCs w:val="20"/>
              </w:rPr>
            </w:pPr>
            <w:r w:rsidRPr="00C036C7">
              <w:rPr>
                <w:sz w:val="20"/>
                <w:szCs w:val="20"/>
              </w:rPr>
              <w:t>Да</w:t>
            </w:r>
          </w:p>
        </w:tc>
        <w:tc>
          <w:tcPr>
            <w:tcW w:w="440" w:type="pct"/>
          </w:tcPr>
          <w:p w:rsidR="00843EB6" w:rsidRPr="00C036C7" w:rsidRDefault="00843EB6" w:rsidP="001865B8">
            <w:pPr>
              <w:jc w:val="left"/>
              <w:rPr>
                <w:sz w:val="20"/>
                <w:szCs w:val="20"/>
              </w:rPr>
            </w:pPr>
            <w:r w:rsidRPr="00C036C7">
              <w:rPr>
                <w:sz w:val="20"/>
                <w:szCs w:val="20"/>
              </w:rPr>
              <w:t>Да</w:t>
            </w:r>
          </w:p>
        </w:tc>
      </w:tr>
      <w:tr w:rsidR="00B67020" w:rsidRPr="00B416E0" w:rsidTr="009D0C2B">
        <w:trPr>
          <w:trHeight w:val="636"/>
        </w:trPr>
        <w:tc>
          <w:tcPr>
            <w:tcW w:w="363" w:type="pct"/>
          </w:tcPr>
          <w:p w:rsidR="00843EB6" w:rsidRPr="00C036C7" w:rsidRDefault="00843EB6" w:rsidP="00E80D4B">
            <w:pPr>
              <w:jc w:val="left"/>
              <w:rPr>
                <w:sz w:val="20"/>
                <w:szCs w:val="20"/>
              </w:rPr>
            </w:pPr>
            <w:r w:rsidRPr="00C036C7">
              <w:rPr>
                <w:sz w:val="20"/>
                <w:szCs w:val="20"/>
              </w:rPr>
              <w:t>4.</w:t>
            </w:r>
            <w:r w:rsidR="00790F17">
              <w:rPr>
                <w:sz w:val="20"/>
                <w:szCs w:val="20"/>
              </w:rPr>
              <w:t>1.</w:t>
            </w:r>
            <w:r w:rsidR="00E80D4B">
              <w:rPr>
                <w:sz w:val="20"/>
                <w:szCs w:val="20"/>
              </w:rPr>
              <w:t>9</w:t>
            </w:r>
          </w:p>
        </w:tc>
        <w:tc>
          <w:tcPr>
            <w:tcW w:w="949" w:type="pct"/>
            <w:shd w:val="clear" w:color="auto" w:fill="auto"/>
          </w:tcPr>
          <w:p w:rsidR="00843EB6" w:rsidRPr="00C036C7" w:rsidRDefault="00843EB6" w:rsidP="001865B8">
            <w:pPr>
              <w:jc w:val="left"/>
              <w:rPr>
                <w:sz w:val="20"/>
                <w:szCs w:val="20"/>
              </w:rPr>
            </w:pPr>
            <w:r w:rsidRPr="00C036C7">
              <w:rPr>
                <w:sz w:val="20"/>
                <w:szCs w:val="20"/>
              </w:rPr>
              <w:t>Определение эффективной дозировки</w:t>
            </w:r>
          </w:p>
        </w:tc>
        <w:tc>
          <w:tcPr>
            <w:tcW w:w="587" w:type="pct"/>
            <w:shd w:val="clear" w:color="auto" w:fill="auto"/>
          </w:tcPr>
          <w:p w:rsidR="00843EB6" w:rsidRPr="00C036C7" w:rsidRDefault="00843EB6" w:rsidP="00692E18">
            <w:pPr>
              <w:jc w:val="left"/>
              <w:rPr>
                <w:sz w:val="20"/>
                <w:szCs w:val="20"/>
              </w:rPr>
            </w:pPr>
            <w:r w:rsidRPr="00C036C7">
              <w:rPr>
                <w:sz w:val="20"/>
                <w:szCs w:val="20"/>
              </w:rPr>
              <w:t>мг/</w:t>
            </w:r>
            <w:r w:rsidR="00692E18">
              <w:rPr>
                <w:sz w:val="20"/>
                <w:szCs w:val="20"/>
              </w:rPr>
              <w:t>дм</w:t>
            </w:r>
            <w:r w:rsidR="00692E18" w:rsidRPr="00692E18">
              <w:rPr>
                <w:sz w:val="20"/>
                <w:szCs w:val="20"/>
                <w:vertAlign w:val="superscript"/>
              </w:rPr>
              <w:t>3</w:t>
            </w:r>
          </w:p>
        </w:tc>
        <w:tc>
          <w:tcPr>
            <w:tcW w:w="1107" w:type="pct"/>
            <w:shd w:val="clear" w:color="auto" w:fill="auto"/>
          </w:tcPr>
          <w:p w:rsidR="00843EB6" w:rsidRPr="00C036C7" w:rsidRDefault="00843EB6" w:rsidP="001865B8">
            <w:pPr>
              <w:jc w:val="left"/>
              <w:rPr>
                <w:sz w:val="20"/>
                <w:szCs w:val="20"/>
              </w:rPr>
            </w:pPr>
            <w:r w:rsidRPr="00C036C7">
              <w:rPr>
                <w:sz w:val="20"/>
                <w:szCs w:val="20"/>
              </w:rPr>
              <w:t>Эффективная дозировка должна обеспечивать эффективность ингибирования на модельной воде объекта испытаний не менее 90 %</w:t>
            </w:r>
            <w:r w:rsidR="00F1418D">
              <w:rPr>
                <w:sz w:val="20"/>
                <w:szCs w:val="20"/>
              </w:rPr>
              <w:t>.</w:t>
            </w:r>
          </w:p>
        </w:tc>
        <w:tc>
          <w:tcPr>
            <w:tcW w:w="983" w:type="pct"/>
            <w:shd w:val="clear" w:color="auto" w:fill="auto"/>
          </w:tcPr>
          <w:p w:rsidR="00843EB6" w:rsidRPr="00C036C7" w:rsidRDefault="00843EB6" w:rsidP="00851E0B">
            <w:pPr>
              <w:jc w:val="left"/>
              <w:rPr>
                <w:sz w:val="20"/>
                <w:szCs w:val="20"/>
              </w:rPr>
            </w:pPr>
            <w:r w:rsidRPr="005F3BBF">
              <w:rPr>
                <w:sz w:val="20"/>
                <w:szCs w:val="20"/>
              </w:rPr>
              <w:t xml:space="preserve">Согласно </w:t>
            </w:r>
            <w:r w:rsidR="005E5B22" w:rsidRPr="005F3BBF">
              <w:rPr>
                <w:sz w:val="20"/>
                <w:szCs w:val="20"/>
              </w:rPr>
              <w:t xml:space="preserve">разделу </w:t>
            </w:r>
            <w:r w:rsidR="00851E0B" w:rsidRPr="005F3BBF">
              <w:rPr>
                <w:sz w:val="20"/>
                <w:szCs w:val="20"/>
              </w:rPr>
              <w:t>2</w:t>
            </w:r>
            <w:r w:rsidR="005E5B22" w:rsidRPr="005F3BBF">
              <w:rPr>
                <w:sz w:val="20"/>
                <w:szCs w:val="20"/>
              </w:rPr>
              <w:t xml:space="preserve"> </w:t>
            </w:r>
            <w:hyperlink w:anchor="_ПРИЛОЖЕНИЯ" w:history="1">
              <w:r w:rsidR="00677694" w:rsidRPr="005F3BBF">
                <w:rPr>
                  <w:rStyle w:val="ae"/>
                  <w:sz w:val="20"/>
                  <w:szCs w:val="20"/>
                </w:rPr>
                <w:t>Приложени</w:t>
              </w:r>
              <w:r w:rsidR="005E5B22" w:rsidRPr="005F3BBF">
                <w:rPr>
                  <w:rStyle w:val="ae"/>
                  <w:sz w:val="20"/>
                  <w:szCs w:val="20"/>
                </w:rPr>
                <w:t>я</w:t>
              </w:r>
              <w:r w:rsidR="00677694" w:rsidRPr="005F3BBF">
                <w:rPr>
                  <w:rStyle w:val="ae"/>
                  <w:sz w:val="20"/>
                  <w:szCs w:val="20"/>
                </w:rPr>
                <w:t xml:space="preserve"> </w:t>
              </w:r>
              <w:r w:rsidR="005E5B22" w:rsidRPr="005F3BBF">
                <w:rPr>
                  <w:rStyle w:val="ae"/>
                  <w:sz w:val="20"/>
                  <w:szCs w:val="20"/>
                </w:rPr>
                <w:t>1</w:t>
              </w:r>
            </w:hyperlink>
            <w:r w:rsidRPr="005F3BBF">
              <w:rPr>
                <w:sz w:val="20"/>
                <w:szCs w:val="20"/>
              </w:rPr>
              <w:t xml:space="preserve"> настоящ</w:t>
            </w:r>
            <w:r w:rsidR="00E80D4B" w:rsidRPr="005F3BBF">
              <w:rPr>
                <w:sz w:val="20"/>
                <w:szCs w:val="20"/>
              </w:rPr>
              <w:t>его</w:t>
            </w:r>
            <w:r w:rsidRPr="005F3BBF">
              <w:rPr>
                <w:sz w:val="20"/>
                <w:szCs w:val="20"/>
              </w:rPr>
              <w:t xml:space="preserve"> </w:t>
            </w:r>
            <w:r w:rsidR="00E80D4B" w:rsidRPr="005F3BBF">
              <w:rPr>
                <w:sz w:val="20"/>
                <w:szCs w:val="20"/>
              </w:rPr>
              <w:t>Положения</w:t>
            </w:r>
            <w:r w:rsidRPr="005F3BBF">
              <w:rPr>
                <w:sz w:val="20"/>
                <w:szCs w:val="20"/>
              </w:rPr>
              <w:t xml:space="preserve">, </w:t>
            </w:r>
            <w:r w:rsidR="00D767BC" w:rsidRPr="005F3BBF">
              <w:rPr>
                <w:sz w:val="20"/>
                <w:szCs w:val="20"/>
              </w:rPr>
              <w:br/>
            </w:r>
            <w:r w:rsidRPr="005F3BBF">
              <w:rPr>
                <w:sz w:val="20"/>
                <w:szCs w:val="20"/>
              </w:rPr>
              <w:t>РД 39-0148070-026</w:t>
            </w:r>
            <w:r w:rsidR="00106556">
              <w:rPr>
                <w:sz w:val="20"/>
                <w:szCs w:val="20"/>
              </w:rPr>
              <w:t xml:space="preserve"> </w:t>
            </w:r>
            <w:r w:rsidRPr="005F3BBF">
              <w:rPr>
                <w:sz w:val="20"/>
                <w:szCs w:val="20"/>
              </w:rPr>
              <w:t>ВНИИ-86, методике ФР.1.29.2008.04823, методике</w:t>
            </w:r>
            <w:r w:rsidRPr="00C036C7">
              <w:rPr>
                <w:sz w:val="20"/>
                <w:szCs w:val="20"/>
              </w:rPr>
              <w:t xml:space="preserve"> ФР.1.29.2008.04824.</w:t>
            </w:r>
            <w:r>
              <w:rPr>
                <w:sz w:val="20"/>
                <w:szCs w:val="20"/>
              </w:rPr>
              <w:t xml:space="preserve"> Не подлежит декларации в ТУ, проверяется при ЛИ на водах объектах испытания.</w:t>
            </w:r>
          </w:p>
        </w:tc>
        <w:tc>
          <w:tcPr>
            <w:tcW w:w="279" w:type="pct"/>
          </w:tcPr>
          <w:p w:rsidR="00843EB6" w:rsidRPr="00C036C7" w:rsidRDefault="00843EB6" w:rsidP="001865B8">
            <w:pPr>
              <w:jc w:val="left"/>
              <w:rPr>
                <w:sz w:val="20"/>
                <w:szCs w:val="20"/>
              </w:rPr>
            </w:pPr>
            <w:r w:rsidRPr="00C036C7">
              <w:rPr>
                <w:sz w:val="20"/>
                <w:szCs w:val="20"/>
              </w:rPr>
              <w:t>Да</w:t>
            </w:r>
          </w:p>
        </w:tc>
        <w:tc>
          <w:tcPr>
            <w:tcW w:w="292" w:type="pct"/>
          </w:tcPr>
          <w:p w:rsidR="00843EB6" w:rsidRPr="00C036C7" w:rsidRDefault="00843EB6" w:rsidP="001865B8">
            <w:pPr>
              <w:jc w:val="left"/>
              <w:rPr>
                <w:sz w:val="20"/>
                <w:szCs w:val="20"/>
              </w:rPr>
            </w:pPr>
            <w:r w:rsidRPr="00C036C7">
              <w:rPr>
                <w:sz w:val="20"/>
                <w:szCs w:val="20"/>
              </w:rPr>
              <w:t>Да</w:t>
            </w:r>
          </w:p>
        </w:tc>
        <w:tc>
          <w:tcPr>
            <w:tcW w:w="440" w:type="pct"/>
          </w:tcPr>
          <w:p w:rsidR="00843EB6" w:rsidRPr="00C036C7" w:rsidRDefault="00843EB6" w:rsidP="001865B8">
            <w:pPr>
              <w:jc w:val="left"/>
              <w:rPr>
                <w:sz w:val="20"/>
                <w:szCs w:val="20"/>
              </w:rPr>
            </w:pPr>
            <w:r w:rsidRPr="00C036C7">
              <w:rPr>
                <w:sz w:val="20"/>
                <w:szCs w:val="20"/>
              </w:rPr>
              <w:t>Да</w:t>
            </w:r>
          </w:p>
        </w:tc>
      </w:tr>
      <w:tr w:rsidR="00B67020" w:rsidRPr="00B416E0" w:rsidTr="009D0C2B">
        <w:trPr>
          <w:trHeight w:val="636"/>
        </w:trPr>
        <w:tc>
          <w:tcPr>
            <w:tcW w:w="363" w:type="pct"/>
          </w:tcPr>
          <w:p w:rsidR="00843EB6" w:rsidRPr="00C036C7" w:rsidRDefault="00843EB6" w:rsidP="00E80D4B">
            <w:pPr>
              <w:jc w:val="left"/>
              <w:rPr>
                <w:sz w:val="20"/>
                <w:szCs w:val="20"/>
              </w:rPr>
            </w:pPr>
            <w:r w:rsidRPr="00C036C7">
              <w:rPr>
                <w:sz w:val="20"/>
                <w:szCs w:val="20"/>
              </w:rPr>
              <w:t>4.</w:t>
            </w:r>
            <w:r w:rsidR="00790F17">
              <w:rPr>
                <w:sz w:val="20"/>
                <w:szCs w:val="20"/>
              </w:rPr>
              <w:t>1.</w:t>
            </w:r>
            <w:r w:rsidRPr="00C036C7">
              <w:rPr>
                <w:sz w:val="20"/>
                <w:szCs w:val="20"/>
              </w:rPr>
              <w:t>1</w:t>
            </w:r>
            <w:r w:rsidR="00E80D4B">
              <w:rPr>
                <w:sz w:val="20"/>
                <w:szCs w:val="20"/>
              </w:rPr>
              <w:t>0</w:t>
            </w:r>
          </w:p>
        </w:tc>
        <w:tc>
          <w:tcPr>
            <w:tcW w:w="949" w:type="pct"/>
            <w:shd w:val="clear" w:color="auto" w:fill="auto"/>
          </w:tcPr>
          <w:p w:rsidR="00843EB6" w:rsidRPr="00C036C7" w:rsidRDefault="00843EB6" w:rsidP="001865B8">
            <w:pPr>
              <w:jc w:val="left"/>
              <w:rPr>
                <w:sz w:val="20"/>
                <w:szCs w:val="20"/>
              </w:rPr>
            </w:pPr>
            <w:r w:rsidRPr="00C036C7">
              <w:rPr>
                <w:sz w:val="20"/>
                <w:szCs w:val="20"/>
              </w:rPr>
              <w:t>Коррозионная агрессивность товарной формы</w:t>
            </w:r>
            <w:r w:rsidR="00326201">
              <w:rPr>
                <w:sz w:val="20"/>
                <w:szCs w:val="20"/>
              </w:rPr>
              <w:t>*</w:t>
            </w:r>
            <w:r w:rsidR="00BF1379">
              <w:rPr>
                <w:sz w:val="20"/>
                <w:szCs w:val="20"/>
              </w:rPr>
              <w:t>*</w:t>
            </w:r>
          </w:p>
        </w:tc>
        <w:tc>
          <w:tcPr>
            <w:tcW w:w="587" w:type="pct"/>
            <w:shd w:val="clear" w:color="auto" w:fill="auto"/>
          </w:tcPr>
          <w:p w:rsidR="00843EB6" w:rsidRPr="00C036C7" w:rsidRDefault="0046777D" w:rsidP="001865B8">
            <w:pPr>
              <w:jc w:val="left"/>
              <w:rPr>
                <w:sz w:val="20"/>
                <w:szCs w:val="20"/>
              </w:rPr>
            </w:pPr>
            <w:r>
              <w:rPr>
                <w:sz w:val="20"/>
                <w:szCs w:val="20"/>
              </w:rPr>
              <w:t>г</w:t>
            </w:r>
            <w:r w:rsidR="00843EB6"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107" w:type="pct"/>
            <w:shd w:val="clear" w:color="auto" w:fill="auto"/>
          </w:tcPr>
          <w:p w:rsidR="00460FF0" w:rsidRDefault="008B695C" w:rsidP="001865B8">
            <w:pPr>
              <w:jc w:val="left"/>
              <w:rPr>
                <w:sz w:val="20"/>
                <w:szCs w:val="20"/>
              </w:rPr>
            </w:pPr>
            <w:r>
              <w:rPr>
                <w:sz w:val="20"/>
                <w:szCs w:val="20"/>
              </w:rPr>
              <w:t>С</w:t>
            </w:r>
            <w:r w:rsidR="00843EB6" w:rsidRPr="00C036C7">
              <w:rPr>
                <w:sz w:val="20"/>
                <w:szCs w:val="20"/>
              </w:rPr>
              <w:t xml:space="preserve">корость коррозии Ст-3 при 20 </w:t>
            </w:r>
            <w:r w:rsidR="00843EB6" w:rsidRPr="00C036C7">
              <w:rPr>
                <w:sz w:val="20"/>
                <w:szCs w:val="20"/>
                <w:vertAlign w:val="superscript"/>
              </w:rPr>
              <w:t>о</w:t>
            </w:r>
            <w:r w:rsidR="00843EB6" w:rsidRPr="00C036C7">
              <w:rPr>
                <w:sz w:val="20"/>
                <w:szCs w:val="20"/>
              </w:rPr>
              <w:t xml:space="preserve">С в течение </w:t>
            </w:r>
            <w:r w:rsidR="00945EA9">
              <w:rPr>
                <w:sz w:val="20"/>
                <w:szCs w:val="20"/>
              </w:rPr>
              <w:t>24</w:t>
            </w:r>
            <w:r w:rsidR="00843EB6" w:rsidRPr="00C036C7">
              <w:rPr>
                <w:sz w:val="20"/>
                <w:szCs w:val="20"/>
              </w:rPr>
              <w:t xml:space="preserve"> час</w:t>
            </w:r>
            <w:r w:rsidR="00201760">
              <w:rPr>
                <w:sz w:val="20"/>
                <w:szCs w:val="20"/>
              </w:rPr>
              <w:t>ов</w:t>
            </w:r>
            <w:r w:rsidR="00460FF0">
              <w:rPr>
                <w:sz w:val="20"/>
                <w:szCs w:val="20"/>
              </w:rPr>
              <w:t xml:space="preserve">: </w:t>
            </w:r>
          </w:p>
          <w:p w:rsidR="00843EB6" w:rsidRDefault="00460FF0" w:rsidP="00AB0035">
            <w:pPr>
              <w:pStyle w:val="aff2"/>
              <w:numPr>
                <w:ilvl w:val="0"/>
                <w:numId w:val="34"/>
              </w:numPr>
              <w:spacing w:before="120"/>
              <w:ind w:left="538" w:hanging="357"/>
              <w:jc w:val="left"/>
              <w:rPr>
                <w:sz w:val="20"/>
                <w:szCs w:val="20"/>
              </w:rPr>
            </w:pPr>
            <w:r w:rsidRPr="00C036C7">
              <w:rPr>
                <w:sz w:val="20"/>
                <w:szCs w:val="20"/>
              </w:rPr>
              <w:t>не более 0,</w:t>
            </w:r>
            <w:r>
              <w:rPr>
                <w:sz w:val="20"/>
                <w:szCs w:val="20"/>
              </w:rPr>
              <w:t>089 для фонда скважин;</w:t>
            </w:r>
          </w:p>
          <w:p w:rsidR="00460FF0" w:rsidRPr="00C036C7" w:rsidRDefault="00460FF0" w:rsidP="00AB0035">
            <w:pPr>
              <w:pStyle w:val="aff2"/>
              <w:numPr>
                <w:ilvl w:val="0"/>
                <w:numId w:val="34"/>
              </w:numPr>
              <w:spacing w:before="120"/>
              <w:ind w:left="538" w:hanging="357"/>
              <w:jc w:val="left"/>
              <w:rPr>
                <w:sz w:val="20"/>
                <w:szCs w:val="20"/>
              </w:rPr>
            </w:pPr>
            <w:r>
              <w:rPr>
                <w:sz w:val="20"/>
                <w:szCs w:val="20"/>
              </w:rPr>
              <w:t>не более 0,125 для остальных направлений</w:t>
            </w:r>
          </w:p>
        </w:tc>
        <w:tc>
          <w:tcPr>
            <w:tcW w:w="983" w:type="pct"/>
            <w:shd w:val="clear" w:color="auto" w:fill="auto"/>
          </w:tcPr>
          <w:p w:rsidR="00843EB6" w:rsidRPr="00C036C7" w:rsidRDefault="00843EB6" w:rsidP="00851E0B">
            <w:pPr>
              <w:jc w:val="left"/>
              <w:rPr>
                <w:sz w:val="20"/>
                <w:szCs w:val="20"/>
              </w:rPr>
            </w:pPr>
            <w:r w:rsidRPr="00C036C7">
              <w:rPr>
                <w:sz w:val="20"/>
                <w:szCs w:val="20"/>
              </w:rPr>
              <w:t xml:space="preserve">Согласно </w:t>
            </w:r>
            <w:r w:rsidR="005E5B22">
              <w:rPr>
                <w:sz w:val="20"/>
                <w:szCs w:val="20"/>
              </w:rPr>
              <w:t xml:space="preserve">разделу </w:t>
            </w:r>
            <w:r w:rsidR="00851E0B" w:rsidRPr="00851E0B">
              <w:rPr>
                <w:sz w:val="20"/>
                <w:szCs w:val="20"/>
              </w:rPr>
              <w:t>3</w:t>
            </w:r>
            <w:r w:rsidR="005E5B22">
              <w:rPr>
                <w:sz w:val="20"/>
                <w:szCs w:val="20"/>
              </w:rPr>
              <w:t xml:space="preserve"> </w:t>
            </w:r>
            <w:hyperlink w:anchor="_ПРИЛОЖЕНИЯ" w:history="1">
              <w:r w:rsidR="00631AF5" w:rsidRPr="00307F5C">
                <w:rPr>
                  <w:rStyle w:val="ae"/>
                  <w:sz w:val="20"/>
                  <w:szCs w:val="20"/>
                </w:rPr>
                <w:t>П</w:t>
              </w:r>
              <w:r w:rsidR="00B34DDC" w:rsidRPr="00307F5C">
                <w:rPr>
                  <w:rStyle w:val="ae"/>
                  <w:sz w:val="20"/>
                  <w:szCs w:val="20"/>
                </w:rPr>
                <w:t>риложени</w:t>
              </w:r>
              <w:r w:rsidR="005E5B22" w:rsidRPr="00307F5C">
                <w:rPr>
                  <w:rStyle w:val="ae"/>
                  <w:sz w:val="20"/>
                  <w:szCs w:val="20"/>
                </w:rPr>
                <w:t>я</w:t>
              </w:r>
              <w:r w:rsidR="00B34DDC" w:rsidRPr="00307F5C">
                <w:rPr>
                  <w:rStyle w:val="ae"/>
                  <w:sz w:val="20"/>
                  <w:szCs w:val="20"/>
                </w:rPr>
                <w:t xml:space="preserve"> </w:t>
              </w:r>
              <w:r w:rsidR="005E5B22" w:rsidRPr="00307F5C">
                <w:rPr>
                  <w:rStyle w:val="ae"/>
                  <w:sz w:val="20"/>
                  <w:szCs w:val="20"/>
                </w:rPr>
                <w:t>1</w:t>
              </w:r>
            </w:hyperlink>
            <w:r w:rsidRPr="00C036C7">
              <w:rPr>
                <w:sz w:val="20"/>
                <w:szCs w:val="20"/>
              </w:rPr>
              <w:t xml:space="preserve"> настоящ</w:t>
            </w:r>
            <w:r w:rsidR="00E80D4B">
              <w:rPr>
                <w:sz w:val="20"/>
                <w:szCs w:val="20"/>
              </w:rPr>
              <w:t>его</w:t>
            </w:r>
            <w:r w:rsidRPr="00C036C7">
              <w:rPr>
                <w:sz w:val="20"/>
                <w:szCs w:val="20"/>
              </w:rPr>
              <w:t xml:space="preserve"> </w:t>
            </w:r>
            <w:r w:rsidR="00E80D4B">
              <w:rPr>
                <w:sz w:val="20"/>
                <w:szCs w:val="20"/>
              </w:rPr>
              <w:t>Положения</w:t>
            </w:r>
            <w:r w:rsidRPr="00C036C7">
              <w:rPr>
                <w:sz w:val="20"/>
                <w:szCs w:val="20"/>
              </w:rPr>
              <w:t xml:space="preserve">, </w:t>
            </w:r>
            <w:r w:rsidR="00200AAF">
              <w:rPr>
                <w:sz w:val="20"/>
                <w:szCs w:val="20"/>
              </w:rPr>
              <w:br/>
            </w:r>
            <w:r w:rsidRPr="00C036C7">
              <w:rPr>
                <w:sz w:val="20"/>
                <w:szCs w:val="20"/>
              </w:rPr>
              <w:t xml:space="preserve">ГОСТ </w:t>
            </w:r>
            <w:r w:rsidR="00465786">
              <w:rPr>
                <w:sz w:val="20"/>
                <w:szCs w:val="20"/>
              </w:rPr>
              <w:t xml:space="preserve">Р </w:t>
            </w:r>
            <w:r w:rsidRPr="00C036C7">
              <w:rPr>
                <w:sz w:val="20"/>
                <w:szCs w:val="20"/>
              </w:rPr>
              <w:t>9.</w:t>
            </w:r>
            <w:r w:rsidR="00465786">
              <w:rPr>
                <w:sz w:val="20"/>
                <w:szCs w:val="20"/>
              </w:rPr>
              <w:t>905</w:t>
            </w:r>
            <w:r w:rsidRPr="00C036C7">
              <w:rPr>
                <w:sz w:val="20"/>
                <w:szCs w:val="20"/>
              </w:rPr>
              <w:t>, наличие показателя в ТУ обязательно</w:t>
            </w:r>
          </w:p>
        </w:tc>
        <w:tc>
          <w:tcPr>
            <w:tcW w:w="279" w:type="pct"/>
          </w:tcPr>
          <w:p w:rsidR="00843EB6" w:rsidRPr="00C036C7" w:rsidRDefault="00843EB6" w:rsidP="001865B8">
            <w:pPr>
              <w:jc w:val="left"/>
              <w:rPr>
                <w:sz w:val="20"/>
                <w:szCs w:val="20"/>
              </w:rPr>
            </w:pPr>
            <w:r w:rsidRPr="00C036C7">
              <w:rPr>
                <w:sz w:val="20"/>
                <w:szCs w:val="20"/>
              </w:rPr>
              <w:t>Да</w:t>
            </w:r>
          </w:p>
        </w:tc>
        <w:tc>
          <w:tcPr>
            <w:tcW w:w="292" w:type="pct"/>
          </w:tcPr>
          <w:p w:rsidR="00843EB6" w:rsidRPr="00C036C7" w:rsidRDefault="00843EB6" w:rsidP="001865B8">
            <w:pPr>
              <w:jc w:val="left"/>
              <w:rPr>
                <w:sz w:val="20"/>
                <w:szCs w:val="20"/>
              </w:rPr>
            </w:pPr>
            <w:r w:rsidRPr="00C036C7">
              <w:rPr>
                <w:sz w:val="20"/>
                <w:szCs w:val="20"/>
              </w:rPr>
              <w:t>Да</w:t>
            </w:r>
          </w:p>
        </w:tc>
        <w:tc>
          <w:tcPr>
            <w:tcW w:w="440" w:type="pct"/>
          </w:tcPr>
          <w:p w:rsidR="00843EB6" w:rsidRPr="00C036C7" w:rsidRDefault="00843EB6" w:rsidP="001865B8">
            <w:pPr>
              <w:jc w:val="left"/>
              <w:rPr>
                <w:sz w:val="20"/>
                <w:szCs w:val="20"/>
              </w:rPr>
            </w:pPr>
            <w:r w:rsidRPr="00C036C7">
              <w:rPr>
                <w:sz w:val="20"/>
                <w:szCs w:val="20"/>
              </w:rPr>
              <w:t>Да</w:t>
            </w:r>
          </w:p>
        </w:tc>
      </w:tr>
      <w:tr w:rsidR="00B67020" w:rsidRPr="00B416E0" w:rsidTr="009D0C2B">
        <w:trPr>
          <w:trHeight w:val="636"/>
        </w:trPr>
        <w:tc>
          <w:tcPr>
            <w:tcW w:w="363" w:type="pct"/>
          </w:tcPr>
          <w:p w:rsidR="00843EB6" w:rsidRPr="00C036C7" w:rsidRDefault="00843EB6" w:rsidP="00AC0B75">
            <w:pPr>
              <w:jc w:val="left"/>
              <w:rPr>
                <w:sz w:val="20"/>
                <w:szCs w:val="20"/>
              </w:rPr>
            </w:pPr>
            <w:r w:rsidRPr="00C036C7">
              <w:rPr>
                <w:sz w:val="20"/>
                <w:szCs w:val="20"/>
              </w:rPr>
              <w:t>4.</w:t>
            </w:r>
            <w:r w:rsidR="00790F17">
              <w:rPr>
                <w:sz w:val="20"/>
                <w:szCs w:val="20"/>
              </w:rPr>
              <w:t>1.</w:t>
            </w:r>
            <w:r w:rsidRPr="00C036C7">
              <w:rPr>
                <w:sz w:val="20"/>
                <w:szCs w:val="20"/>
              </w:rPr>
              <w:t>1</w:t>
            </w:r>
            <w:r w:rsidR="00E80D4B">
              <w:rPr>
                <w:sz w:val="20"/>
                <w:szCs w:val="20"/>
              </w:rPr>
              <w:t>1</w:t>
            </w:r>
          </w:p>
        </w:tc>
        <w:tc>
          <w:tcPr>
            <w:tcW w:w="949" w:type="pct"/>
            <w:shd w:val="clear" w:color="auto" w:fill="auto"/>
          </w:tcPr>
          <w:p w:rsidR="00843EB6" w:rsidRPr="00C036C7" w:rsidRDefault="00843EB6" w:rsidP="00674539">
            <w:pPr>
              <w:jc w:val="left"/>
              <w:rPr>
                <w:sz w:val="20"/>
                <w:szCs w:val="20"/>
              </w:rPr>
            </w:pPr>
            <w:r w:rsidRPr="00C036C7">
              <w:rPr>
                <w:sz w:val="20"/>
                <w:szCs w:val="20"/>
              </w:rPr>
              <w:t xml:space="preserve">Совместимость с добываемой жидкостью, жидкостью глушения и другими </w:t>
            </w:r>
            <w:r w:rsidR="00674539">
              <w:rPr>
                <w:sz w:val="20"/>
                <w:szCs w:val="20"/>
              </w:rPr>
              <w:t>ХР</w:t>
            </w:r>
          </w:p>
        </w:tc>
        <w:tc>
          <w:tcPr>
            <w:tcW w:w="587" w:type="pct"/>
            <w:shd w:val="clear" w:color="auto" w:fill="auto"/>
          </w:tcPr>
          <w:p w:rsidR="00843EB6" w:rsidRPr="00C036C7" w:rsidRDefault="008247B3" w:rsidP="001865B8">
            <w:pPr>
              <w:jc w:val="left"/>
              <w:rPr>
                <w:sz w:val="20"/>
                <w:szCs w:val="20"/>
              </w:rPr>
            </w:pPr>
            <w:r>
              <w:rPr>
                <w:sz w:val="20"/>
                <w:szCs w:val="20"/>
              </w:rPr>
              <w:t>-</w:t>
            </w:r>
          </w:p>
        </w:tc>
        <w:tc>
          <w:tcPr>
            <w:tcW w:w="1107" w:type="pct"/>
            <w:shd w:val="clear" w:color="auto" w:fill="auto"/>
          </w:tcPr>
          <w:p w:rsidR="00843EB6" w:rsidRPr="00C036C7" w:rsidRDefault="00674539" w:rsidP="00674539">
            <w:pPr>
              <w:jc w:val="left"/>
              <w:rPr>
                <w:sz w:val="20"/>
                <w:szCs w:val="20"/>
              </w:rPr>
            </w:pPr>
            <w:r>
              <w:rPr>
                <w:sz w:val="20"/>
                <w:szCs w:val="20"/>
              </w:rPr>
              <w:t>Д</w:t>
            </w:r>
            <w:r w:rsidR="00B338B2" w:rsidRPr="00B338B2">
              <w:rPr>
                <w:sz w:val="20"/>
                <w:szCs w:val="20"/>
              </w:rPr>
              <w:t xml:space="preserve">олжен быть химически совместим с пластовой водой, жидкостью глушения и при смешении с ними в эффективной и ударной дозировках не должен вызывать выпадения осадка, образование геля или расслоение жидкости, не должен ухудшать эффективность </w:t>
            </w:r>
            <w:r w:rsidR="00B338B2" w:rsidRPr="00B338B2">
              <w:rPr>
                <w:sz w:val="20"/>
                <w:szCs w:val="20"/>
              </w:rPr>
              <w:lastRenderedPageBreak/>
              <w:t xml:space="preserve">действия других </w:t>
            </w:r>
            <w:r>
              <w:rPr>
                <w:sz w:val="20"/>
                <w:szCs w:val="20"/>
              </w:rPr>
              <w:t>ХР</w:t>
            </w:r>
            <w:r w:rsidR="00B338B2" w:rsidRPr="00B338B2">
              <w:rPr>
                <w:sz w:val="20"/>
                <w:szCs w:val="20"/>
              </w:rPr>
              <w:t>, применяемых в процессе добычи, транспортировке и подготовке нефти</w:t>
            </w:r>
          </w:p>
        </w:tc>
        <w:tc>
          <w:tcPr>
            <w:tcW w:w="983" w:type="pct"/>
            <w:shd w:val="clear" w:color="auto" w:fill="auto"/>
          </w:tcPr>
          <w:p w:rsidR="00843EB6" w:rsidRPr="00C036C7" w:rsidRDefault="00843EB6" w:rsidP="00851E0B">
            <w:pPr>
              <w:jc w:val="left"/>
              <w:rPr>
                <w:sz w:val="20"/>
                <w:szCs w:val="20"/>
              </w:rPr>
            </w:pPr>
            <w:r w:rsidRPr="00C036C7">
              <w:rPr>
                <w:sz w:val="20"/>
                <w:szCs w:val="20"/>
              </w:rPr>
              <w:lastRenderedPageBreak/>
              <w:t xml:space="preserve">Согласно </w:t>
            </w:r>
            <w:r w:rsidR="00B67020">
              <w:rPr>
                <w:sz w:val="20"/>
                <w:szCs w:val="20"/>
              </w:rPr>
              <w:t xml:space="preserve">разделу </w:t>
            </w:r>
            <w:r w:rsidR="00851E0B" w:rsidRPr="00851E0B">
              <w:rPr>
                <w:sz w:val="20"/>
                <w:szCs w:val="20"/>
              </w:rPr>
              <w:t>5</w:t>
            </w:r>
            <w:r w:rsidR="00B67020">
              <w:rPr>
                <w:sz w:val="20"/>
                <w:szCs w:val="20"/>
              </w:rPr>
              <w:t xml:space="preserve"> </w:t>
            </w:r>
            <w:hyperlink w:anchor="_ПРИЛОЖЕНИЯ" w:history="1">
              <w:r w:rsidR="00B34DDC" w:rsidRPr="00307F5C">
                <w:rPr>
                  <w:rStyle w:val="ae"/>
                  <w:sz w:val="20"/>
                  <w:szCs w:val="20"/>
                </w:rPr>
                <w:t>Приложени</w:t>
              </w:r>
              <w:r w:rsidR="00B67020" w:rsidRPr="00307F5C">
                <w:rPr>
                  <w:rStyle w:val="ae"/>
                  <w:sz w:val="20"/>
                  <w:szCs w:val="20"/>
                </w:rPr>
                <w:t>я</w:t>
              </w:r>
              <w:r w:rsidR="00B34DDC" w:rsidRPr="00307F5C">
                <w:rPr>
                  <w:rStyle w:val="ae"/>
                  <w:sz w:val="20"/>
                  <w:szCs w:val="20"/>
                </w:rPr>
                <w:t xml:space="preserve"> </w:t>
              </w:r>
              <w:r w:rsidR="00B67020" w:rsidRPr="00307F5C">
                <w:rPr>
                  <w:rStyle w:val="ae"/>
                  <w:sz w:val="20"/>
                  <w:szCs w:val="20"/>
                </w:rPr>
                <w:t>1</w:t>
              </w:r>
            </w:hyperlink>
            <w:r w:rsidRPr="00C036C7">
              <w:rPr>
                <w:sz w:val="20"/>
                <w:szCs w:val="20"/>
              </w:rPr>
              <w:t xml:space="preserve"> настоящ</w:t>
            </w:r>
            <w:r w:rsidR="00E80D4B">
              <w:rPr>
                <w:sz w:val="20"/>
                <w:szCs w:val="20"/>
              </w:rPr>
              <w:t>его</w:t>
            </w:r>
            <w:r w:rsidRPr="00C036C7">
              <w:rPr>
                <w:sz w:val="20"/>
                <w:szCs w:val="20"/>
              </w:rPr>
              <w:t xml:space="preserve"> </w:t>
            </w:r>
            <w:r w:rsidR="00E80D4B">
              <w:rPr>
                <w:sz w:val="20"/>
                <w:szCs w:val="20"/>
              </w:rPr>
              <w:t>Положения</w:t>
            </w:r>
            <w:r>
              <w:rPr>
                <w:sz w:val="20"/>
                <w:szCs w:val="20"/>
              </w:rPr>
              <w:t>. Не подлежит декларации в ТУ, проверяется при ЛИ.</w:t>
            </w:r>
          </w:p>
        </w:tc>
        <w:tc>
          <w:tcPr>
            <w:tcW w:w="279" w:type="pct"/>
          </w:tcPr>
          <w:p w:rsidR="00843EB6" w:rsidRPr="00C036C7" w:rsidRDefault="00843EB6" w:rsidP="001865B8">
            <w:pPr>
              <w:jc w:val="left"/>
              <w:rPr>
                <w:sz w:val="20"/>
                <w:szCs w:val="20"/>
              </w:rPr>
            </w:pPr>
            <w:r w:rsidRPr="00C036C7">
              <w:rPr>
                <w:sz w:val="20"/>
                <w:szCs w:val="20"/>
              </w:rPr>
              <w:t>Да</w:t>
            </w:r>
          </w:p>
        </w:tc>
        <w:tc>
          <w:tcPr>
            <w:tcW w:w="292" w:type="pct"/>
          </w:tcPr>
          <w:p w:rsidR="00843EB6" w:rsidRPr="00C036C7" w:rsidRDefault="00843EB6" w:rsidP="001865B8">
            <w:pPr>
              <w:jc w:val="left"/>
              <w:rPr>
                <w:sz w:val="20"/>
                <w:szCs w:val="20"/>
              </w:rPr>
            </w:pPr>
            <w:r w:rsidRPr="00C036C7">
              <w:rPr>
                <w:sz w:val="20"/>
                <w:szCs w:val="20"/>
              </w:rPr>
              <w:t>Да</w:t>
            </w:r>
          </w:p>
        </w:tc>
        <w:tc>
          <w:tcPr>
            <w:tcW w:w="440" w:type="pct"/>
          </w:tcPr>
          <w:p w:rsidR="00843EB6" w:rsidRPr="00C036C7" w:rsidRDefault="00843EB6" w:rsidP="001865B8">
            <w:pPr>
              <w:jc w:val="left"/>
              <w:rPr>
                <w:sz w:val="20"/>
                <w:szCs w:val="20"/>
              </w:rPr>
            </w:pPr>
            <w:r w:rsidRPr="00C036C7">
              <w:rPr>
                <w:sz w:val="20"/>
                <w:szCs w:val="20"/>
              </w:rPr>
              <w:t>Да</w:t>
            </w:r>
          </w:p>
        </w:tc>
      </w:tr>
    </w:tbl>
    <w:p w:rsidR="00E47BB5" w:rsidRDefault="00E47BB5" w:rsidP="00E80D4B">
      <w:pPr>
        <w:pStyle w:val="S0"/>
        <w:ind w:left="567"/>
        <w:rPr>
          <w:i/>
          <w:u w:val="single"/>
        </w:rPr>
      </w:pPr>
    </w:p>
    <w:p w:rsidR="00BF1379" w:rsidRDefault="0039591C" w:rsidP="00E80D4B">
      <w:pPr>
        <w:pStyle w:val="S0"/>
        <w:ind w:left="567"/>
        <w:rPr>
          <w:i/>
          <w:u w:val="single"/>
        </w:rPr>
      </w:pPr>
      <w:r w:rsidRPr="0039591C">
        <w:rPr>
          <w:i/>
          <w:u w:val="single"/>
        </w:rPr>
        <w:t>Примечание:</w:t>
      </w:r>
    </w:p>
    <w:p w:rsidR="00BF1379" w:rsidRDefault="00BF1379" w:rsidP="00BF1379">
      <w:pPr>
        <w:pStyle w:val="S0"/>
        <w:ind w:left="567"/>
        <w:rPr>
          <w:i/>
          <w:sz w:val="22"/>
        </w:rPr>
      </w:pPr>
      <w:r>
        <w:rPr>
          <w:i/>
        </w:rPr>
        <w:t>*</w:t>
      </w:r>
      <w:r w:rsidRPr="0039591C">
        <w:rPr>
          <w:i/>
        </w:rPr>
        <w:t xml:space="preserve"> </w:t>
      </w:r>
      <w:r>
        <w:rPr>
          <w:i/>
          <w:sz w:val="22"/>
        </w:rPr>
        <w:t>с учетом логистики, специфики хранения и применения на объектах требование по сроку хранения может быть увеличено до 2 лет</w:t>
      </w:r>
      <w:r w:rsidRPr="0039591C">
        <w:rPr>
          <w:i/>
          <w:sz w:val="22"/>
        </w:rPr>
        <w:t>.</w:t>
      </w:r>
      <w:r>
        <w:rPr>
          <w:i/>
          <w:sz w:val="22"/>
        </w:rPr>
        <w:t xml:space="preserve"> Далее распространяется на все классы ХР</w:t>
      </w:r>
      <w:r w:rsidR="00406767">
        <w:rPr>
          <w:i/>
          <w:sz w:val="22"/>
        </w:rPr>
        <w:t>.</w:t>
      </w:r>
    </w:p>
    <w:p w:rsidR="00E80D4B" w:rsidRDefault="0039591C" w:rsidP="00E80D4B">
      <w:pPr>
        <w:pStyle w:val="S0"/>
        <w:ind w:left="567"/>
        <w:rPr>
          <w:i/>
          <w:sz w:val="22"/>
        </w:rPr>
      </w:pPr>
      <w:r>
        <w:rPr>
          <w:i/>
        </w:rPr>
        <w:t>*</w:t>
      </w:r>
      <w:r w:rsidR="00BF1379">
        <w:rPr>
          <w:i/>
        </w:rPr>
        <w:t>*</w:t>
      </w:r>
      <w:r w:rsidR="00323271" w:rsidRPr="0039591C">
        <w:rPr>
          <w:i/>
        </w:rPr>
        <w:t xml:space="preserve"> </w:t>
      </w:r>
      <w:r w:rsidR="00326201">
        <w:rPr>
          <w:i/>
          <w:sz w:val="22"/>
        </w:rPr>
        <w:t>для ингибиторов солеотложения, применяемых для задавки в пласт, требование по коррозионной агрессивности рабочих растворов и товарных форм реагентов нормируется как для РС (п.4.5</w:t>
      </w:r>
      <w:r w:rsidR="00147F5F">
        <w:rPr>
          <w:i/>
          <w:sz w:val="22"/>
        </w:rPr>
        <w:t xml:space="preserve"> настоящего Положения</w:t>
      </w:r>
      <w:r w:rsidR="00326201">
        <w:rPr>
          <w:i/>
          <w:sz w:val="22"/>
        </w:rPr>
        <w:t>)</w:t>
      </w:r>
      <w:r w:rsidR="00323271" w:rsidRPr="0039591C">
        <w:rPr>
          <w:i/>
          <w:sz w:val="22"/>
        </w:rPr>
        <w:t>.</w:t>
      </w:r>
      <w:bookmarkStart w:id="127" w:name="_Toc153013103"/>
      <w:bookmarkStart w:id="128" w:name="_Toc156727028"/>
      <w:bookmarkStart w:id="129" w:name="_Toc164238422"/>
    </w:p>
    <w:p w:rsidR="00E80D4B" w:rsidRPr="00E47BB5" w:rsidRDefault="00E80D4B" w:rsidP="00E47BB5">
      <w:pPr>
        <w:pStyle w:val="S0"/>
      </w:pPr>
    </w:p>
    <w:p w:rsidR="00E47BB5" w:rsidRPr="00E47BB5" w:rsidRDefault="00E47BB5" w:rsidP="00E47BB5">
      <w:pPr>
        <w:pStyle w:val="S0"/>
      </w:pPr>
    </w:p>
    <w:p w:rsidR="009B6999" w:rsidRPr="00E80D4B" w:rsidRDefault="00E47BB5" w:rsidP="00E47BB5">
      <w:pPr>
        <w:pStyle w:val="S23"/>
      </w:pPr>
      <w:bookmarkStart w:id="130" w:name="_Toc465180411"/>
      <w:r>
        <w:t>4.</w:t>
      </w:r>
      <w:r w:rsidR="00A67C10">
        <w:t>2</w:t>
      </w:r>
      <w:r>
        <w:t>.</w:t>
      </w:r>
      <w:r>
        <w:tab/>
        <w:t>ИНГИБИТОРЫ КОРРОЗИИ</w:t>
      </w:r>
      <w:bookmarkEnd w:id="130"/>
    </w:p>
    <w:p w:rsidR="009B6999" w:rsidRDefault="009B6999" w:rsidP="001865B8">
      <w:pPr>
        <w:pStyle w:val="S0"/>
      </w:pPr>
    </w:p>
    <w:p w:rsidR="009B6999" w:rsidRDefault="009B6999" w:rsidP="001865B8">
      <w:pPr>
        <w:pStyle w:val="S0"/>
      </w:pPr>
      <w:r>
        <w:t>Т</w:t>
      </w:r>
      <w:r w:rsidRPr="008C1DBA">
        <w:t>ребования</w:t>
      </w:r>
      <w:r>
        <w:t xml:space="preserve"> к физико-химическим и т</w:t>
      </w:r>
      <w:r w:rsidRPr="008C1DBA">
        <w:t>ехн</w:t>
      </w:r>
      <w:r>
        <w:t>ологическим свойствам</w:t>
      </w:r>
      <w:r w:rsidRPr="008C1DBA">
        <w:t xml:space="preserve"> </w:t>
      </w:r>
      <w:r>
        <w:t xml:space="preserve">ингибиторов коррозии представлены в </w:t>
      </w:r>
      <w:r w:rsidR="00D778D4">
        <w:t>Т</w:t>
      </w:r>
      <w:r>
        <w:t>аблице 2.</w:t>
      </w:r>
    </w:p>
    <w:p w:rsidR="009B6999" w:rsidRDefault="009B6999" w:rsidP="001865B8">
      <w:pPr>
        <w:pStyle w:val="S0"/>
      </w:pPr>
    </w:p>
    <w:p w:rsidR="009B6999" w:rsidRDefault="00D778D4" w:rsidP="001865B8">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2</w:t>
      </w:r>
      <w:r w:rsidR="00AA08D3">
        <w:fldChar w:fldCharType="end"/>
      </w:r>
    </w:p>
    <w:p w:rsidR="009B6999" w:rsidRPr="006F613B" w:rsidRDefault="009B6999" w:rsidP="001865B8">
      <w:pPr>
        <w:pStyle w:val="S0"/>
        <w:spacing w:after="6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ингибиторов </w:t>
      </w:r>
      <w:r>
        <w:rPr>
          <w:rFonts w:ascii="Arial" w:hAnsi="Arial" w:cs="Arial"/>
          <w:b/>
          <w:sz w:val="20"/>
          <w:szCs w:val="20"/>
        </w:rPr>
        <w:t>коррозии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8"/>
        <w:gridCol w:w="1996"/>
        <w:gridCol w:w="849"/>
        <w:gridCol w:w="2534"/>
        <w:gridCol w:w="1703"/>
        <w:gridCol w:w="566"/>
        <w:gridCol w:w="674"/>
        <w:gridCol w:w="704"/>
      </w:tblGrid>
      <w:tr w:rsidR="000B4E80" w:rsidRPr="00D778D4" w:rsidTr="000B4E80">
        <w:trPr>
          <w:cantSplit/>
          <w:trHeight w:val="1134"/>
          <w:tblHeader/>
        </w:trPr>
        <w:tc>
          <w:tcPr>
            <w:tcW w:w="420" w:type="pct"/>
            <w:vMerge w:val="restart"/>
            <w:shd w:val="clear" w:color="auto" w:fill="FFD200"/>
            <w:vAlign w:val="center"/>
          </w:tcPr>
          <w:p w:rsidR="000B4E80" w:rsidRPr="000B4E80" w:rsidRDefault="000B4E80" w:rsidP="00E47BB5">
            <w:pPr>
              <w:pStyle w:val="S11"/>
              <w:spacing w:before="20" w:after="20"/>
              <w:rPr>
                <w:szCs w:val="14"/>
              </w:rPr>
            </w:pPr>
            <w:r w:rsidRPr="000B4E80">
              <w:rPr>
                <w:szCs w:val="14"/>
              </w:rPr>
              <w:t>№</w:t>
            </w:r>
          </w:p>
          <w:p w:rsidR="000B4E80" w:rsidRPr="000B4E80" w:rsidRDefault="000B4E80" w:rsidP="00E47BB5">
            <w:pPr>
              <w:pStyle w:val="S11"/>
              <w:spacing w:before="20" w:after="20"/>
              <w:rPr>
                <w:szCs w:val="14"/>
              </w:rPr>
            </w:pPr>
            <w:r w:rsidRPr="000B4E80">
              <w:rPr>
                <w:szCs w:val="14"/>
              </w:rPr>
              <w:t>п/п</w:t>
            </w:r>
          </w:p>
        </w:tc>
        <w:tc>
          <w:tcPr>
            <w:tcW w:w="3591" w:type="pct"/>
            <w:gridSpan w:val="4"/>
            <w:shd w:val="clear" w:color="auto" w:fill="FFD200"/>
            <w:vAlign w:val="center"/>
          </w:tcPr>
          <w:p w:rsidR="000B4E80" w:rsidRPr="00D778D4" w:rsidRDefault="000B4E80" w:rsidP="00E47BB5">
            <w:pPr>
              <w:pStyle w:val="S11"/>
              <w:spacing w:before="20" w:after="20"/>
              <w:rPr>
                <w:sz w:val="14"/>
                <w:szCs w:val="14"/>
              </w:rPr>
            </w:pPr>
            <w:r w:rsidRPr="00D778D4">
              <w:t>Физико-химические свойства</w:t>
            </w:r>
          </w:p>
        </w:tc>
        <w:tc>
          <w:tcPr>
            <w:tcW w:w="988" w:type="pct"/>
            <w:gridSpan w:val="3"/>
            <w:shd w:val="clear" w:color="auto" w:fill="FFD200"/>
            <w:vAlign w:val="center"/>
          </w:tcPr>
          <w:p w:rsidR="000B4E80" w:rsidRPr="00D778D4" w:rsidRDefault="000B4E80" w:rsidP="00E47BB5">
            <w:pPr>
              <w:pStyle w:val="S11"/>
              <w:spacing w:before="20" w:after="20"/>
              <w:rPr>
                <w:sz w:val="14"/>
                <w:szCs w:val="14"/>
              </w:rPr>
            </w:pPr>
            <w:r w:rsidRPr="00D778D4">
              <w:t>Обязательность требования для класса реагентов при использовании на:</w:t>
            </w:r>
          </w:p>
        </w:tc>
      </w:tr>
      <w:tr w:rsidR="000B4E80" w:rsidRPr="00D778D4" w:rsidTr="000B4E80">
        <w:trPr>
          <w:cantSplit/>
          <w:trHeight w:val="1134"/>
          <w:tblHeader/>
        </w:trPr>
        <w:tc>
          <w:tcPr>
            <w:tcW w:w="420" w:type="pct"/>
            <w:vMerge/>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p>
        </w:tc>
        <w:tc>
          <w:tcPr>
            <w:tcW w:w="1013"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sidRPr="00D778D4">
              <w:rPr>
                <w:sz w:val="14"/>
                <w:szCs w:val="14"/>
              </w:rPr>
              <w:t>Наименование показателя</w:t>
            </w:r>
          </w:p>
        </w:tc>
        <w:tc>
          <w:tcPr>
            <w:tcW w:w="431"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sidRPr="00D778D4">
              <w:rPr>
                <w:sz w:val="14"/>
                <w:szCs w:val="14"/>
              </w:rPr>
              <w:t>Ед.</w:t>
            </w:r>
          </w:p>
          <w:p w:rsidR="000B4E80" w:rsidRPr="00D778D4" w:rsidRDefault="000B4E80" w:rsidP="00E47BB5">
            <w:pPr>
              <w:pStyle w:val="S11"/>
              <w:spacing w:before="20" w:after="20"/>
              <w:rPr>
                <w:sz w:val="14"/>
                <w:szCs w:val="14"/>
              </w:rPr>
            </w:pPr>
            <w:r w:rsidRPr="00D778D4">
              <w:rPr>
                <w:sz w:val="14"/>
                <w:szCs w:val="14"/>
              </w:rPr>
              <w:t>Измер.</w:t>
            </w:r>
          </w:p>
        </w:tc>
        <w:tc>
          <w:tcPr>
            <w:tcW w:w="1286"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862"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sidRPr="00D778D4">
              <w:rPr>
                <w:sz w:val="14"/>
                <w:szCs w:val="14"/>
              </w:rPr>
              <w:t>Метод тестирования</w:t>
            </w:r>
          </w:p>
        </w:tc>
        <w:tc>
          <w:tcPr>
            <w:tcW w:w="287" w:type="pct"/>
            <w:tcBorders>
              <w:bottom w:val="single" w:sz="12" w:space="0" w:color="auto"/>
            </w:tcBorders>
            <w:shd w:val="clear" w:color="auto" w:fill="FFD200"/>
            <w:textDirection w:val="btLr"/>
            <w:vAlign w:val="center"/>
          </w:tcPr>
          <w:p w:rsidR="000B4E80" w:rsidRPr="00D778D4" w:rsidRDefault="000B4E80" w:rsidP="00E47BB5">
            <w:pPr>
              <w:pStyle w:val="S11"/>
              <w:spacing w:before="20" w:after="20"/>
              <w:rPr>
                <w:sz w:val="14"/>
                <w:szCs w:val="14"/>
              </w:rPr>
            </w:pPr>
            <w:r w:rsidRPr="00D778D4">
              <w:rPr>
                <w:sz w:val="14"/>
                <w:szCs w:val="14"/>
              </w:rPr>
              <w:t>Фонде скважин</w:t>
            </w:r>
          </w:p>
        </w:tc>
        <w:tc>
          <w:tcPr>
            <w:tcW w:w="342" w:type="pct"/>
            <w:tcBorders>
              <w:bottom w:val="single" w:sz="12" w:space="0" w:color="auto"/>
            </w:tcBorders>
            <w:shd w:val="clear" w:color="auto" w:fill="FFD200"/>
            <w:textDirection w:val="btLr"/>
            <w:vAlign w:val="center"/>
          </w:tcPr>
          <w:p w:rsidR="000B4E80" w:rsidRPr="00D778D4" w:rsidRDefault="000B4E80" w:rsidP="00E47BB5">
            <w:pPr>
              <w:pStyle w:val="S11"/>
              <w:spacing w:before="20" w:after="20"/>
              <w:rPr>
                <w:sz w:val="14"/>
                <w:szCs w:val="14"/>
              </w:rPr>
            </w:pPr>
            <w:r w:rsidRPr="00D778D4">
              <w:rPr>
                <w:sz w:val="14"/>
                <w:szCs w:val="14"/>
              </w:rPr>
              <w:t>Трубопроводах</w:t>
            </w:r>
          </w:p>
        </w:tc>
        <w:tc>
          <w:tcPr>
            <w:tcW w:w="359" w:type="pct"/>
            <w:tcBorders>
              <w:bottom w:val="single" w:sz="12" w:space="0" w:color="auto"/>
            </w:tcBorders>
            <w:shd w:val="clear" w:color="auto" w:fill="FFD200"/>
            <w:textDirection w:val="btLr"/>
            <w:vAlign w:val="center"/>
          </w:tcPr>
          <w:p w:rsidR="000B4E80" w:rsidRPr="00D778D4" w:rsidRDefault="000B4E80" w:rsidP="00E47BB5">
            <w:pPr>
              <w:pStyle w:val="S11"/>
              <w:spacing w:before="20" w:after="20"/>
              <w:rPr>
                <w:sz w:val="14"/>
                <w:szCs w:val="14"/>
              </w:rPr>
            </w:pPr>
            <w:r w:rsidRPr="00D778D4">
              <w:rPr>
                <w:sz w:val="14"/>
                <w:szCs w:val="14"/>
              </w:rPr>
              <w:t>Объектах подготовки</w:t>
            </w:r>
          </w:p>
        </w:tc>
      </w:tr>
      <w:tr w:rsidR="00914BD5" w:rsidRPr="00D778D4" w:rsidTr="000B4E80">
        <w:trPr>
          <w:cantSplit/>
          <w:trHeight w:val="250"/>
          <w:tblHeader/>
        </w:trPr>
        <w:tc>
          <w:tcPr>
            <w:tcW w:w="420"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1</w:t>
            </w:r>
          </w:p>
        </w:tc>
        <w:tc>
          <w:tcPr>
            <w:tcW w:w="1013"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2</w:t>
            </w:r>
          </w:p>
        </w:tc>
        <w:tc>
          <w:tcPr>
            <w:tcW w:w="431"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3</w:t>
            </w:r>
          </w:p>
        </w:tc>
        <w:tc>
          <w:tcPr>
            <w:tcW w:w="1286"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4</w:t>
            </w:r>
          </w:p>
        </w:tc>
        <w:tc>
          <w:tcPr>
            <w:tcW w:w="862"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5</w:t>
            </w:r>
          </w:p>
        </w:tc>
        <w:tc>
          <w:tcPr>
            <w:tcW w:w="287"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6</w:t>
            </w:r>
          </w:p>
        </w:tc>
        <w:tc>
          <w:tcPr>
            <w:tcW w:w="342"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7</w:t>
            </w:r>
          </w:p>
        </w:tc>
        <w:tc>
          <w:tcPr>
            <w:tcW w:w="359" w:type="pct"/>
            <w:tcBorders>
              <w:top w:val="single" w:sz="12" w:space="0" w:color="auto"/>
              <w:bottom w:val="single" w:sz="12" w:space="0" w:color="auto"/>
            </w:tcBorders>
            <w:shd w:val="clear" w:color="auto" w:fill="FFD200"/>
            <w:vAlign w:val="center"/>
          </w:tcPr>
          <w:p w:rsidR="00914BD5" w:rsidRPr="00914BD5" w:rsidRDefault="00914BD5" w:rsidP="00E47BB5">
            <w:pPr>
              <w:pStyle w:val="S11"/>
              <w:spacing w:before="20" w:after="20"/>
              <w:rPr>
                <w:szCs w:val="14"/>
              </w:rPr>
            </w:pPr>
            <w:r w:rsidRPr="00914BD5">
              <w:rPr>
                <w:szCs w:val="14"/>
              </w:rPr>
              <w:t>8</w:t>
            </w:r>
          </w:p>
        </w:tc>
      </w:tr>
      <w:tr w:rsidR="009B6999" w:rsidRPr="00B416E0" w:rsidTr="000B4E80">
        <w:trPr>
          <w:trHeight w:val="636"/>
        </w:trPr>
        <w:tc>
          <w:tcPr>
            <w:tcW w:w="420" w:type="pct"/>
            <w:tcBorders>
              <w:top w:val="single" w:sz="12" w:space="0" w:color="auto"/>
            </w:tcBorders>
          </w:tcPr>
          <w:p w:rsidR="009B6999" w:rsidRPr="0017153B" w:rsidRDefault="00E80D4B" w:rsidP="001865B8">
            <w:pPr>
              <w:jc w:val="left"/>
              <w:rPr>
                <w:sz w:val="20"/>
                <w:szCs w:val="20"/>
              </w:rPr>
            </w:pPr>
            <w:r>
              <w:rPr>
                <w:sz w:val="20"/>
                <w:szCs w:val="20"/>
              </w:rPr>
              <w:t>4</w:t>
            </w:r>
            <w:r w:rsidR="009B6999" w:rsidRPr="0017153B">
              <w:rPr>
                <w:sz w:val="20"/>
                <w:szCs w:val="20"/>
              </w:rPr>
              <w:t>.</w:t>
            </w:r>
            <w:r>
              <w:rPr>
                <w:sz w:val="20"/>
                <w:szCs w:val="20"/>
              </w:rPr>
              <w:t>2.</w:t>
            </w:r>
            <w:r w:rsidR="009B6999" w:rsidRPr="0017153B">
              <w:rPr>
                <w:sz w:val="20"/>
                <w:szCs w:val="20"/>
              </w:rPr>
              <w:t>1</w:t>
            </w:r>
          </w:p>
        </w:tc>
        <w:tc>
          <w:tcPr>
            <w:tcW w:w="1013" w:type="pct"/>
            <w:tcBorders>
              <w:top w:val="single" w:sz="12" w:space="0" w:color="auto"/>
            </w:tcBorders>
            <w:shd w:val="clear" w:color="auto" w:fill="auto"/>
          </w:tcPr>
          <w:p w:rsidR="009B6999" w:rsidRPr="0017153B" w:rsidRDefault="009B6999" w:rsidP="001865B8">
            <w:pPr>
              <w:jc w:val="left"/>
              <w:rPr>
                <w:sz w:val="20"/>
                <w:szCs w:val="20"/>
              </w:rPr>
            </w:pPr>
            <w:r w:rsidRPr="0017153B">
              <w:rPr>
                <w:sz w:val="20"/>
                <w:szCs w:val="20"/>
              </w:rPr>
              <w:t xml:space="preserve">Срок хранения не менее </w:t>
            </w:r>
          </w:p>
        </w:tc>
        <w:tc>
          <w:tcPr>
            <w:tcW w:w="431" w:type="pct"/>
            <w:tcBorders>
              <w:top w:val="single" w:sz="12" w:space="0" w:color="auto"/>
            </w:tcBorders>
            <w:shd w:val="clear" w:color="auto" w:fill="auto"/>
          </w:tcPr>
          <w:p w:rsidR="009B6999" w:rsidRPr="0017153B" w:rsidRDefault="009B6999" w:rsidP="001865B8">
            <w:pPr>
              <w:jc w:val="left"/>
              <w:rPr>
                <w:sz w:val="20"/>
                <w:szCs w:val="20"/>
              </w:rPr>
            </w:pPr>
            <w:r w:rsidRPr="0017153B">
              <w:rPr>
                <w:sz w:val="20"/>
                <w:szCs w:val="20"/>
              </w:rPr>
              <w:t>год</w:t>
            </w:r>
          </w:p>
        </w:tc>
        <w:tc>
          <w:tcPr>
            <w:tcW w:w="1286" w:type="pct"/>
            <w:tcBorders>
              <w:top w:val="single" w:sz="12" w:space="0" w:color="auto"/>
            </w:tcBorders>
            <w:shd w:val="clear" w:color="auto" w:fill="auto"/>
          </w:tcPr>
          <w:p w:rsidR="009B6999" w:rsidRPr="0017153B" w:rsidRDefault="009B6999" w:rsidP="001865B8">
            <w:pPr>
              <w:jc w:val="left"/>
              <w:rPr>
                <w:sz w:val="20"/>
                <w:szCs w:val="20"/>
              </w:rPr>
            </w:pPr>
            <w:r w:rsidRPr="0017153B">
              <w:rPr>
                <w:sz w:val="20"/>
                <w:szCs w:val="20"/>
              </w:rPr>
              <w:t xml:space="preserve">Не менее 1 года с момента изготовления партии </w:t>
            </w:r>
          </w:p>
        </w:tc>
        <w:tc>
          <w:tcPr>
            <w:tcW w:w="862" w:type="pct"/>
            <w:tcBorders>
              <w:top w:val="single" w:sz="12" w:space="0" w:color="auto"/>
            </w:tcBorders>
            <w:shd w:val="clear" w:color="auto" w:fill="auto"/>
          </w:tcPr>
          <w:p w:rsidR="009B6999" w:rsidRPr="0017153B" w:rsidRDefault="009B6999" w:rsidP="001865B8">
            <w:pPr>
              <w:jc w:val="left"/>
              <w:rPr>
                <w:sz w:val="20"/>
                <w:szCs w:val="20"/>
              </w:rPr>
            </w:pPr>
            <w:r w:rsidRPr="0017153B">
              <w:rPr>
                <w:sz w:val="20"/>
                <w:szCs w:val="20"/>
              </w:rPr>
              <w:t>Наличие показателя в ТУ обязательно</w:t>
            </w:r>
          </w:p>
        </w:tc>
        <w:tc>
          <w:tcPr>
            <w:tcW w:w="287" w:type="pct"/>
            <w:tcBorders>
              <w:top w:val="single" w:sz="12" w:space="0" w:color="auto"/>
            </w:tcBorders>
          </w:tcPr>
          <w:p w:rsidR="009B6999" w:rsidRPr="0017153B" w:rsidRDefault="009B6999" w:rsidP="001865B8">
            <w:pPr>
              <w:jc w:val="left"/>
              <w:rPr>
                <w:sz w:val="20"/>
                <w:szCs w:val="20"/>
              </w:rPr>
            </w:pPr>
            <w:r w:rsidRPr="0017153B">
              <w:rPr>
                <w:sz w:val="20"/>
                <w:szCs w:val="20"/>
              </w:rPr>
              <w:t>Да</w:t>
            </w:r>
          </w:p>
        </w:tc>
        <w:tc>
          <w:tcPr>
            <w:tcW w:w="342" w:type="pct"/>
            <w:tcBorders>
              <w:top w:val="single" w:sz="12" w:space="0" w:color="auto"/>
            </w:tcBorders>
          </w:tcPr>
          <w:p w:rsidR="009B6999" w:rsidRPr="0017153B" w:rsidRDefault="009B6999" w:rsidP="001865B8">
            <w:pPr>
              <w:jc w:val="left"/>
              <w:rPr>
                <w:sz w:val="20"/>
                <w:szCs w:val="20"/>
              </w:rPr>
            </w:pPr>
            <w:r w:rsidRPr="0017153B">
              <w:rPr>
                <w:sz w:val="20"/>
                <w:szCs w:val="20"/>
              </w:rPr>
              <w:t>Да</w:t>
            </w:r>
          </w:p>
        </w:tc>
        <w:tc>
          <w:tcPr>
            <w:tcW w:w="359" w:type="pct"/>
            <w:tcBorders>
              <w:top w:val="single" w:sz="12" w:space="0" w:color="auto"/>
            </w:tcBorders>
          </w:tcPr>
          <w:p w:rsidR="009B6999" w:rsidRPr="0017153B" w:rsidRDefault="009B6999" w:rsidP="001865B8">
            <w:pPr>
              <w:jc w:val="left"/>
              <w:rPr>
                <w:sz w:val="20"/>
                <w:szCs w:val="20"/>
              </w:rPr>
            </w:pPr>
            <w:r w:rsidRPr="0017153B">
              <w:rPr>
                <w:sz w:val="20"/>
                <w:szCs w:val="20"/>
              </w:rPr>
              <w:t>Да</w:t>
            </w:r>
          </w:p>
        </w:tc>
      </w:tr>
      <w:tr w:rsidR="009B6999" w:rsidRPr="00B416E0" w:rsidTr="000B4E80">
        <w:trPr>
          <w:trHeight w:val="636"/>
        </w:trPr>
        <w:tc>
          <w:tcPr>
            <w:tcW w:w="420" w:type="pct"/>
          </w:tcPr>
          <w:p w:rsidR="009B6999" w:rsidRPr="0017153B" w:rsidRDefault="00E80D4B" w:rsidP="001865B8">
            <w:pPr>
              <w:jc w:val="left"/>
              <w:rPr>
                <w:sz w:val="20"/>
                <w:szCs w:val="20"/>
              </w:rPr>
            </w:pPr>
            <w:r>
              <w:rPr>
                <w:sz w:val="20"/>
                <w:szCs w:val="20"/>
              </w:rPr>
              <w:t>4</w:t>
            </w:r>
            <w:r w:rsidR="009B6999" w:rsidRPr="0017153B">
              <w:rPr>
                <w:sz w:val="20"/>
                <w:szCs w:val="20"/>
              </w:rPr>
              <w:t>.2</w:t>
            </w:r>
            <w:r>
              <w:rPr>
                <w:sz w:val="20"/>
                <w:szCs w:val="20"/>
              </w:rPr>
              <w:t>.2</w:t>
            </w:r>
          </w:p>
        </w:tc>
        <w:tc>
          <w:tcPr>
            <w:tcW w:w="1013" w:type="pct"/>
            <w:shd w:val="clear" w:color="auto" w:fill="auto"/>
          </w:tcPr>
          <w:p w:rsidR="009B6999" w:rsidRPr="0017153B" w:rsidRDefault="009B6999" w:rsidP="001865B8">
            <w:pPr>
              <w:jc w:val="left"/>
              <w:rPr>
                <w:sz w:val="20"/>
                <w:szCs w:val="20"/>
              </w:rPr>
            </w:pPr>
            <w:r w:rsidRPr="0017153B">
              <w:rPr>
                <w:sz w:val="20"/>
                <w:szCs w:val="20"/>
              </w:rPr>
              <w:t>Внешний вид</w:t>
            </w:r>
          </w:p>
        </w:tc>
        <w:tc>
          <w:tcPr>
            <w:tcW w:w="431" w:type="pct"/>
            <w:shd w:val="clear" w:color="auto" w:fill="auto"/>
          </w:tcPr>
          <w:p w:rsidR="009B6999" w:rsidRPr="0017153B" w:rsidRDefault="008247B3" w:rsidP="001865B8">
            <w:pPr>
              <w:jc w:val="left"/>
              <w:rPr>
                <w:sz w:val="20"/>
                <w:szCs w:val="20"/>
              </w:rPr>
            </w:pPr>
            <w:r>
              <w:rPr>
                <w:sz w:val="20"/>
                <w:szCs w:val="20"/>
              </w:rPr>
              <w:t>-</w:t>
            </w:r>
          </w:p>
        </w:tc>
        <w:tc>
          <w:tcPr>
            <w:tcW w:w="1286" w:type="pct"/>
            <w:shd w:val="clear" w:color="auto" w:fill="auto"/>
          </w:tcPr>
          <w:p w:rsidR="009B6999" w:rsidRPr="0017153B" w:rsidRDefault="009B6999" w:rsidP="001865B8">
            <w:pPr>
              <w:jc w:val="left"/>
              <w:rPr>
                <w:sz w:val="20"/>
                <w:szCs w:val="20"/>
              </w:rPr>
            </w:pPr>
            <w:r w:rsidRPr="0017153B">
              <w:rPr>
                <w:sz w:val="20"/>
                <w:szCs w:val="20"/>
              </w:rPr>
              <w:t>ИК должен быть однородным, не расслаивающимся на фазы, без взвешенных и оседающих частиц.</w:t>
            </w:r>
          </w:p>
        </w:tc>
        <w:tc>
          <w:tcPr>
            <w:tcW w:w="862" w:type="pct"/>
            <w:shd w:val="clear" w:color="auto" w:fill="auto"/>
          </w:tcPr>
          <w:p w:rsidR="009B6999" w:rsidRPr="0017153B" w:rsidRDefault="009B6999" w:rsidP="00B67020">
            <w:pPr>
              <w:jc w:val="left"/>
              <w:rPr>
                <w:sz w:val="20"/>
                <w:szCs w:val="20"/>
              </w:rPr>
            </w:pPr>
            <w:r w:rsidRPr="0017153B">
              <w:rPr>
                <w:sz w:val="20"/>
                <w:szCs w:val="20"/>
              </w:rPr>
              <w:t xml:space="preserve">Согласно </w:t>
            </w:r>
            <w:r w:rsidR="00631AF5">
              <w:rPr>
                <w:sz w:val="20"/>
                <w:szCs w:val="20"/>
              </w:rPr>
              <w:t xml:space="preserve">разделу 1 </w:t>
            </w:r>
            <w:hyperlink w:anchor="_ПРИЛОЖЕНИЯ" w:history="1">
              <w:r w:rsidR="00631AF5" w:rsidRPr="00307F5C">
                <w:rPr>
                  <w:rStyle w:val="ae"/>
                  <w:sz w:val="20"/>
                  <w:szCs w:val="20"/>
                </w:rPr>
                <w:t>П</w:t>
              </w:r>
              <w:r w:rsidRPr="00307F5C">
                <w:rPr>
                  <w:rStyle w:val="ae"/>
                  <w:sz w:val="20"/>
                  <w:szCs w:val="20"/>
                </w:rPr>
                <w:t>риложени</w:t>
              </w:r>
              <w:r w:rsidR="00B67020" w:rsidRPr="00307F5C">
                <w:rPr>
                  <w:rStyle w:val="ae"/>
                  <w:sz w:val="20"/>
                  <w:szCs w:val="20"/>
                </w:rPr>
                <w:t>я</w:t>
              </w:r>
              <w:r w:rsidRPr="00307F5C">
                <w:rPr>
                  <w:rStyle w:val="ae"/>
                  <w:sz w:val="20"/>
                  <w:szCs w:val="20"/>
                </w:rPr>
                <w:t xml:space="preserve"> 1</w:t>
              </w:r>
            </w:hyperlink>
            <w:r w:rsidRPr="0017153B">
              <w:rPr>
                <w:sz w:val="20"/>
                <w:szCs w:val="20"/>
              </w:rPr>
              <w:t xml:space="preserve"> настоящ</w:t>
            </w:r>
            <w:r w:rsidR="00D42ADD">
              <w:rPr>
                <w:sz w:val="20"/>
                <w:szCs w:val="20"/>
              </w:rPr>
              <w:t>его</w:t>
            </w:r>
            <w:r w:rsidRPr="0017153B">
              <w:rPr>
                <w:sz w:val="20"/>
                <w:szCs w:val="20"/>
              </w:rPr>
              <w:t xml:space="preserve"> </w:t>
            </w:r>
            <w:r w:rsidR="00D42ADD">
              <w:rPr>
                <w:sz w:val="20"/>
                <w:szCs w:val="20"/>
              </w:rPr>
              <w:t>Положения</w:t>
            </w:r>
            <w:r w:rsidRPr="0017153B">
              <w:rPr>
                <w:sz w:val="20"/>
                <w:szCs w:val="20"/>
              </w:rPr>
              <w:t>. Наличие показателя в ТУ обязательно</w:t>
            </w:r>
          </w:p>
        </w:tc>
        <w:tc>
          <w:tcPr>
            <w:tcW w:w="287" w:type="pct"/>
          </w:tcPr>
          <w:p w:rsidR="009B6999" w:rsidRPr="0017153B" w:rsidRDefault="009B6999" w:rsidP="001865B8">
            <w:pPr>
              <w:jc w:val="left"/>
              <w:rPr>
                <w:sz w:val="20"/>
                <w:szCs w:val="20"/>
              </w:rPr>
            </w:pPr>
            <w:r w:rsidRPr="0017153B">
              <w:rPr>
                <w:sz w:val="20"/>
                <w:szCs w:val="20"/>
              </w:rPr>
              <w:t>Да</w:t>
            </w:r>
          </w:p>
        </w:tc>
        <w:tc>
          <w:tcPr>
            <w:tcW w:w="342" w:type="pct"/>
          </w:tcPr>
          <w:p w:rsidR="009B6999" w:rsidRPr="0017153B" w:rsidRDefault="009B6999" w:rsidP="001865B8">
            <w:pPr>
              <w:jc w:val="left"/>
              <w:rPr>
                <w:sz w:val="20"/>
                <w:szCs w:val="20"/>
              </w:rPr>
            </w:pPr>
            <w:r w:rsidRPr="0017153B">
              <w:rPr>
                <w:sz w:val="20"/>
                <w:szCs w:val="20"/>
              </w:rPr>
              <w:t>Да</w:t>
            </w:r>
          </w:p>
        </w:tc>
        <w:tc>
          <w:tcPr>
            <w:tcW w:w="359" w:type="pct"/>
          </w:tcPr>
          <w:p w:rsidR="009B6999" w:rsidRPr="0017153B" w:rsidRDefault="009B6999" w:rsidP="001865B8">
            <w:pPr>
              <w:jc w:val="left"/>
              <w:rPr>
                <w:sz w:val="20"/>
                <w:szCs w:val="20"/>
              </w:rPr>
            </w:pPr>
            <w:r w:rsidRPr="0017153B">
              <w:rPr>
                <w:sz w:val="20"/>
                <w:szCs w:val="20"/>
              </w:rPr>
              <w:t>Да</w:t>
            </w:r>
          </w:p>
        </w:tc>
      </w:tr>
      <w:tr w:rsidR="009B6999" w:rsidRPr="00B416E0" w:rsidTr="000B4E80">
        <w:trPr>
          <w:trHeight w:val="636"/>
        </w:trPr>
        <w:tc>
          <w:tcPr>
            <w:tcW w:w="420" w:type="pct"/>
          </w:tcPr>
          <w:p w:rsidR="009B6999" w:rsidRPr="0017153B" w:rsidRDefault="00D42ADD" w:rsidP="00D42ADD">
            <w:pPr>
              <w:jc w:val="left"/>
              <w:rPr>
                <w:sz w:val="20"/>
                <w:szCs w:val="20"/>
              </w:rPr>
            </w:pPr>
            <w:r>
              <w:rPr>
                <w:sz w:val="20"/>
                <w:szCs w:val="20"/>
              </w:rPr>
              <w:t>4.2</w:t>
            </w:r>
            <w:r w:rsidR="009B6999" w:rsidRPr="0017153B">
              <w:rPr>
                <w:sz w:val="20"/>
                <w:szCs w:val="20"/>
              </w:rPr>
              <w:t>.3</w:t>
            </w:r>
          </w:p>
        </w:tc>
        <w:tc>
          <w:tcPr>
            <w:tcW w:w="1013" w:type="pct"/>
            <w:shd w:val="clear" w:color="auto" w:fill="auto"/>
          </w:tcPr>
          <w:p w:rsidR="009B6999" w:rsidRPr="0017153B" w:rsidRDefault="009B6999" w:rsidP="001865B8">
            <w:pPr>
              <w:jc w:val="left"/>
              <w:rPr>
                <w:sz w:val="20"/>
                <w:szCs w:val="20"/>
              </w:rPr>
            </w:pPr>
            <w:r w:rsidRPr="0017153B">
              <w:rPr>
                <w:sz w:val="20"/>
                <w:szCs w:val="20"/>
              </w:rPr>
              <w:t>Температура застывания</w:t>
            </w:r>
          </w:p>
        </w:tc>
        <w:tc>
          <w:tcPr>
            <w:tcW w:w="431" w:type="pct"/>
            <w:shd w:val="clear" w:color="auto" w:fill="auto"/>
          </w:tcPr>
          <w:p w:rsidR="009B6999" w:rsidRPr="0017153B" w:rsidRDefault="009B6999" w:rsidP="001865B8">
            <w:pPr>
              <w:jc w:val="left"/>
              <w:rPr>
                <w:sz w:val="20"/>
                <w:szCs w:val="20"/>
              </w:rPr>
            </w:pPr>
            <w:r w:rsidRPr="0017153B">
              <w:rPr>
                <w:sz w:val="20"/>
                <w:szCs w:val="20"/>
              </w:rPr>
              <w:t>ºС</w:t>
            </w:r>
          </w:p>
        </w:tc>
        <w:tc>
          <w:tcPr>
            <w:tcW w:w="1286" w:type="pct"/>
            <w:shd w:val="clear" w:color="auto" w:fill="auto"/>
          </w:tcPr>
          <w:p w:rsidR="003858C3" w:rsidRDefault="003858C3" w:rsidP="001865B8">
            <w:pPr>
              <w:jc w:val="left"/>
              <w:rPr>
                <w:sz w:val="20"/>
                <w:szCs w:val="20"/>
              </w:rPr>
            </w:pPr>
            <w:r>
              <w:rPr>
                <w:sz w:val="20"/>
                <w:szCs w:val="20"/>
              </w:rPr>
              <w:t>Н</w:t>
            </w:r>
            <w:r w:rsidRPr="00C036C7">
              <w:rPr>
                <w:sz w:val="20"/>
                <w:szCs w:val="20"/>
              </w:rPr>
              <w:t>е допускается появления в объеме И</w:t>
            </w:r>
            <w:r>
              <w:rPr>
                <w:sz w:val="20"/>
                <w:szCs w:val="20"/>
              </w:rPr>
              <w:t>К</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 xml:space="preserve">ри </w:t>
            </w:r>
            <w:r w:rsidRPr="00C036C7">
              <w:rPr>
                <w:sz w:val="20"/>
                <w:szCs w:val="20"/>
              </w:rPr>
              <w:lastRenderedPageBreak/>
              <w:t>выдерживании не менее суток товарной формы И</w:t>
            </w:r>
            <w:r>
              <w:rPr>
                <w:sz w:val="20"/>
                <w:szCs w:val="20"/>
              </w:rPr>
              <w:t>К</w:t>
            </w:r>
            <w:r w:rsidRPr="00C036C7">
              <w:rPr>
                <w:sz w:val="20"/>
                <w:szCs w:val="20"/>
              </w:rPr>
              <w:t xml:space="preserve"> </w:t>
            </w:r>
            <w:r>
              <w:rPr>
                <w:sz w:val="20"/>
                <w:szCs w:val="20"/>
              </w:rPr>
              <w:t>не выше:</w:t>
            </w:r>
            <w:r w:rsidRPr="00C036C7">
              <w:rPr>
                <w:sz w:val="20"/>
                <w:szCs w:val="20"/>
              </w:rPr>
              <w:t xml:space="preserve"> </w:t>
            </w:r>
          </w:p>
          <w:p w:rsidR="003858C3" w:rsidRDefault="00A27E5B" w:rsidP="00AB0035">
            <w:pPr>
              <w:pStyle w:val="aff2"/>
              <w:numPr>
                <w:ilvl w:val="0"/>
                <w:numId w:val="34"/>
              </w:numPr>
              <w:spacing w:before="120"/>
              <w:ind w:left="538" w:hanging="357"/>
              <w:jc w:val="left"/>
              <w:rPr>
                <w:sz w:val="20"/>
                <w:szCs w:val="20"/>
              </w:rPr>
            </w:pPr>
            <w:r>
              <w:rPr>
                <w:sz w:val="20"/>
                <w:szCs w:val="20"/>
              </w:rPr>
              <w:t xml:space="preserve">- </w:t>
            </w:r>
            <w:r w:rsidR="003858C3">
              <w:rPr>
                <w:sz w:val="20"/>
                <w:szCs w:val="20"/>
              </w:rPr>
              <w:t xml:space="preserve">50 </w:t>
            </w:r>
            <w:r w:rsidR="003858C3" w:rsidRPr="00BB1430">
              <w:rPr>
                <w:sz w:val="20"/>
                <w:szCs w:val="20"/>
                <w:vertAlign w:val="superscript"/>
              </w:rPr>
              <w:t>0</w:t>
            </w:r>
            <w:r w:rsidR="003858C3">
              <w:rPr>
                <w:sz w:val="20"/>
                <w:szCs w:val="20"/>
              </w:rPr>
              <w:t>С для Сибирского региона;</w:t>
            </w:r>
          </w:p>
          <w:p w:rsidR="003858C3" w:rsidRDefault="00A27E5B" w:rsidP="00AB0035">
            <w:pPr>
              <w:pStyle w:val="aff2"/>
              <w:numPr>
                <w:ilvl w:val="0"/>
                <w:numId w:val="34"/>
              </w:numPr>
              <w:spacing w:before="120"/>
              <w:ind w:left="538" w:hanging="357"/>
              <w:jc w:val="left"/>
              <w:rPr>
                <w:sz w:val="20"/>
                <w:szCs w:val="20"/>
              </w:rPr>
            </w:pPr>
            <w:r>
              <w:rPr>
                <w:sz w:val="20"/>
                <w:szCs w:val="20"/>
              </w:rPr>
              <w:t xml:space="preserve">- </w:t>
            </w:r>
            <w:r w:rsidR="003858C3">
              <w:rPr>
                <w:sz w:val="20"/>
                <w:szCs w:val="20"/>
              </w:rPr>
              <w:t xml:space="preserve">40 </w:t>
            </w:r>
            <w:r w:rsidR="003858C3" w:rsidRPr="00BB1430">
              <w:rPr>
                <w:sz w:val="20"/>
                <w:szCs w:val="20"/>
                <w:vertAlign w:val="superscript"/>
              </w:rPr>
              <w:t>0</w:t>
            </w:r>
            <w:r w:rsidR="003858C3">
              <w:rPr>
                <w:sz w:val="20"/>
                <w:szCs w:val="20"/>
              </w:rPr>
              <w:t>С для Урало-Поволжского региона;</w:t>
            </w:r>
          </w:p>
          <w:p w:rsidR="009B6999" w:rsidRPr="0017153B" w:rsidRDefault="00A27E5B" w:rsidP="00AB0035">
            <w:pPr>
              <w:pStyle w:val="aff2"/>
              <w:numPr>
                <w:ilvl w:val="0"/>
                <w:numId w:val="34"/>
              </w:numPr>
              <w:spacing w:before="120"/>
              <w:ind w:left="538" w:hanging="357"/>
              <w:jc w:val="left"/>
              <w:rPr>
                <w:sz w:val="20"/>
                <w:szCs w:val="20"/>
              </w:rPr>
            </w:pPr>
            <w:r>
              <w:rPr>
                <w:sz w:val="20"/>
                <w:szCs w:val="20"/>
              </w:rPr>
              <w:t xml:space="preserve">- </w:t>
            </w:r>
            <w:r w:rsidR="003858C3">
              <w:rPr>
                <w:sz w:val="20"/>
                <w:szCs w:val="20"/>
              </w:rPr>
              <w:t xml:space="preserve">30 </w:t>
            </w:r>
            <w:r w:rsidR="003858C3" w:rsidRPr="00BB1430">
              <w:rPr>
                <w:sz w:val="20"/>
                <w:szCs w:val="20"/>
                <w:vertAlign w:val="superscript"/>
              </w:rPr>
              <w:t>0</w:t>
            </w:r>
            <w:r w:rsidR="003858C3">
              <w:rPr>
                <w:sz w:val="20"/>
                <w:szCs w:val="20"/>
              </w:rPr>
              <w:t>С для Южного региона.</w:t>
            </w:r>
          </w:p>
        </w:tc>
        <w:tc>
          <w:tcPr>
            <w:tcW w:w="862" w:type="pct"/>
            <w:shd w:val="clear" w:color="auto" w:fill="auto"/>
          </w:tcPr>
          <w:p w:rsidR="00F1168C" w:rsidRPr="00C036C7" w:rsidRDefault="00F1168C" w:rsidP="00F1168C">
            <w:pPr>
              <w:jc w:val="left"/>
              <w:rPr>
                <w:sz w:val="20"/>
                <w:szCs w:val="20"/>
              </w:rPr>
            </w:pPr>
            <w:r w:rsidRPr="00C036C7">
              <w:rPr>
                <w:bCs/>
                <w:sz w:val="20"/>
                <w:szCs w:val="20"/>
              </w:rPr>
              <w:lastRenderedPageBreak/>
              <w:t xml:space="preserve">Согласно </w:t>
            </w:r>
            <w:r w:rsidR="0004743A">
              <w:rPr>
                <w:bCs/>
                <w:sz w:val="20"/>
                <w:szCs w:val="20"/>
              </w:rPr>
              <w:br/>
            </w:r>
            <w:r w:rsidRPr="00F1168C">
              <w:rPr>
                <w:sz w:val="20"/>
                <w:szCs w:val="20"/>
              </w:rPr>
              <w:t>ГОСТ 20287</w:t>
            </w:r>
            <w:r w:rsidRPr="00C036C7">
              <w:rPr>
                <w:sz w:val="20"/>
                <w:szCs w:val="20"/>
              </w:rPr>
              <w:t>.</w:t>
            </w:r>
          </w:p>
          <w:p w:rsidR="009B6999" w:rsidRPr="0017153B" w:rsidRDefault="009B6999" w:rsidP="001865B8">
            <w:pPr>
              <w:jc w:val="left"/>
              <w:rPr>
                <w:sz w:val="20"/>
                <w:szCs w:val="20"/>
              </w:rPr>
            </w:pPr>
            <w:r w:rsidRPr="0017153B">
              <w:rPr>
                <w:sz w:val="20"/>
                <w:szCs w:val="20"/>
              </w:rPr>
              <w:t xml:space="preserve">Наличие показателя в ТУ </w:t>
            </w:r>
            <w:r w:rsidRPr="0017153B">
              <w:rPr>
                <w:sz w:val="20"/>
                <w:szCs w:val="20"/>
              </w:rPr>
              <w:lastRenderedPageBreak/>
              <w:t>обязательно</w:t>
            </w:r>
          </w:p>
        </w:tc>
        <w:tc>
          <w:tcPr>
            <w:tcW w:w="287" w:type="pct"/>
          </w:tcPr>
          <w:p w:rsidR="009B6999" w:rsidRPr="0017153B" w:rsidRDefault="009B6999" w:rsidP="001865B8">
            <w:pPr>
              <w:jc w:val="left"/>
              <w:rPr>
                <w:bCs/>
                <w:sz w:val="20"/>
                <w:szCs w:val="20"/>
              </w:rPr>
            </w:pPr>
            <w:r w:rsidRPr="0017153B">
              <w:rPr>
                <w:bCs/>
                <w:sz w:val="20"/>
                <w:szCs w:val="20"/>
              </w:rPr>
              <w:lastRenderedPageBreak/>
              <w:t>Да</w:t>
            </w:r>
          </w:p>
        </w:tc>
        <w:tc>
          <w:tcPr>
            <w:tcW w:w="342" w:type="pct"/>
          </w:tcPr>
          <w:p w:rsidR="009B6999" w:rsidRPr="0017153B" w:rsidRDefault="009B6999" w:rsidP="001865B8">
            <w:pPr>
              <w:jc w:val="left"/>
              <w:rPr>
                <w:bCs/>
                <w:sz w:val="20"/>
                <w:szCs w:val="20"/>
              </w:rPr>
            </w:pPr>
            <w:r w:rsidRPr="0017153B">
              <w:rPr>
                <w:bCs/>
                <w:sz w:val="20"/>
                <w:szCs w:val="20"/>
              </w:rPr>
              <w:t>Да</w:t>
            </w:r>
          </w:p>
        </w:tc>
        <w:tc>
          <w:tcPr>
            <w:tcW w:w="359" w:type="pct"/>
          </w:tcPr>
          <w:p w:rsidR="009B6999" w:rsidRPr="0017153B" w:rsidRDefault="009B6999" w:rsidP="001865B8">
            <w:pPr>
              <w:jc w:val="left"/>
              <w:rPr>
                <w:bCs/>
                <w:sz w:val="20"/>
                <w:szCs w:val="20"/>
              </w:rPr>
            </w:pPr>
            <w:r w:rsidRPr="0017153B">
              <w:rPr>
                <w:bCs/>
                <w:sz w:val="20"/>
                <w:szCs w:val="20"/>
              </w:rPr>
              <w:t>Да</w:t>
            </w:r>
          </w:p>
        </w:tc>
      </w:tr>
      <w:tr w:rsidR="009B6999" w:rsidRPr="00B416E0" w:rsidTr="000B4E80">
        <w:trPr>
          <w:trHeight w:val="636"/>
        </w:trPr>
        <w:tc>
          <w:tcPr>
            <w:tcW w:w="420" w:type="pct"/>
          </w:tcPr>
          <w:p w:rsidR="009B6999" w:rsidRPr="0017153B" w:rsidRDefault="00D42ADD" w:rsidP="00D42ADD">
            <w:pPr>
              <w:jc w:val="left"/>
              <w:rPr>
                <w:sz w:val="20"/>
                <w:szCs w:val="20"/>
              </w:rPr>
            </w:pPr>
            <w:r>
              <w:rPr>
                <w:sz w:val="20"/>
                <w:szCs w:val="20"/>
              </w:rPr>
              <w:lastRenderedPageBreak/>
              <w:t>4.2</w:t>
            </w:r>
            <w:r w:rsidR="009B6999" w:rsidRPr="0017153B">
              <w:rPr>
                <w:sz w:val="20"/>
                <w:szCs w:val="20"/>
              </w:rPr>
              <w:t>.4</w:t>
            </w:r>
          </w:p>
        </w:tc>
        <w:tc>
          <w:tcPr>
            <w:tcW w:w="1013" w:type="pct"/>
            <w:shd w:val="clear" w:color="auto" w:fill="auto"/>
          </w:tcPr>
          <w:p w:rsidR="009B6999" w:rsidRPr="0017153B" w:rsidRDefault="009B6999" w:rsidP="001865B8">
            <w:pPr>
              <w:jc w:val="left"/>
              <w:rPr>
                <w:sz w:val="20"/>
                <w:szCs w:val="20"/>
              </w:rPr>
            </w:pPr>
            <w:r w:rsidRPr="0017153B">
              <w:rPr>
                <w:sz w:val="20"/>
                <w:szCs w:val="20"/>
              </w:rPr>
              <w:t>Кинематическая вязкость при +20 ºС;</w:t>
            </w:r>
          </w:p>
          <w:p w:rsidR="009B6999" w:rsidRPr="0017153B" w:rsidRDefault="009B6999" w:rsidP="001865B8">
            <w:pPr>
              <w:jc w:val="left"/>
              <w:rPr>
                <w:sz w:val="20"/>
                <w:szCs w:val="20"/>
              </w:rPr>
            </w:pPr>
            <w:r w:rsidRPr="0017153B">
              <w:rPr>
                <w:sz w:val="20"/>
                <w:szCs w:val="20"/>
              </w:rPr>
              <w:t xml:space="preserve">при - 40 </w:t>
            </w:r>
            <w:r w:rsidRPr="0017153B">
              <w:rPr>
                <w:sz w:val="20"/>
                <w:szCs w:val="20"/>
                <w:vertAlign w:val="superscript"/>
              </w:rPr>
              <w:t>0</w:t>
            </w:r>
            <w:r w:rsidRPr="0017153B">
              <w:rPr>
                <w:sz w:val="20"/>
                <w:szCs w:val="20"/>
              </w:rPr>
              <w:t>С;</w:t>
            </w:r>
          </w:p>
          <w:p w:rsidR="009B6999" w:rsidRPr="0017153B" w:rsidRDefault="009B6999" w:rsidP="001865B8">
            <w:pPr>
              <w:jc w:val="left"/>
              <w:rPr>
                <w:sz w:val="20"/>
                <w:szCs w:val="20"/>
              </w:rPr>
            </w:pPr>
          </w:p>
        </w:tc>
        <w:tc>
          <w:tcPr>
            <w:tcW w:w="431" w:type="pct"/>
            <w:shd w:val="clear" w:color="auto" w:fill="auto"/>
          </w:tcPr>
          <w:p w:rsidR="009B6999" w:rsidRPr="0017153B" w:rsidRDefault="009B6999" w:rsidP="001865B8">
            <w:pPr>
              <w:jc w:val="left"/>
              <w:rPr>
                <w:sz w:val="20"/>
                <w:szCs w:val="20"/>
              </w:rPr>
            </w:pPr>
            <w:r w:rsidRPr="0017153B">
              <w:rPr>
                <w:sz w:val="20"/>
                <w:szCs w:val="20"/>
              </w:rPr>
              <w:t>мм</w:t>
            </w:r>
            <w:r w:rsidRPr="0017153B">
              <w:rPr>
                <w:sz w:val="20"/>
                <w:szCs w:val="20"/>
                <w:vertAlign w:val="superscript"/>
              </w:rPr>
              <w:t>2</w:t>
            </w:r>
            <w:r w:rsidRPr="0017153B">
              <w:rPr>
                <w:sz w:val="20"/>
                <w:szCs w:val="20"/>
              </w:rPr>
              <w:t xml:space="preserve">/сек, </w:t>
            </w:r>
          </w:p>
        </w:tc>
        <w:tc>
          <w:tcPr>
            <w:tcW w:w="1286" w:type="pct"/>
            <w:shd w:val="clear" w:color="auto" w:fill="auto"/>
          </w:tcPr>
          <w:p w:rsidR="009B6999" w:rsidRPr="0017153B" w:rsidRDefault="009B6999" w:rsidP="001865B8">
            <w:pPr>
              <w:jc w:val="left"/>
              <w:rPr>
                <w:sz w:val="20"/>
                <w:szCs w:val="20"/>
              </w:rPr>
            </w:pPr>
            <w:r w:rsidRPr="0017153B">
              <w:rPr>
                <w:sz w:val="20"/>
                <w:szCs w:val="20"/>
              </w:rPr>
              <w:t>Не более 20 мм</w:t>
            </w:r>
            <w:r w:rsidRPr="0017153B">
              <w:rPr>
                <w:sz w:val="20"/>
                <w:szCs w:val="20"/>
                <w:vertAlign w:val="superscript"/>
              </w:rPr>
              <w:t>2</w:t>
            </w:r>
            <w:r w:rsidRPr="0017153B">
              <w:rPr>
                <w:sz w:val="20"/>
                <w:szCs w:val="20"/>
              </w:rPr>
              <w:t>/сек</w:t>
            </w:r>
          </w:p>
          <w:p w:rsidR="009B6999" w:rsidRPr="0017153B" w:rsidRDefault="009B6999" w:rsidP="001865B8">
            <w:pPr>
              <w:jc w:val="left"/>
              <w:rPr>
                <w:sz w:val="20"/>
                <w:szCs w:val="20"/>
              </w:rPr>
            </w:pPr>
            <w:r w:rsidRPr="0017153B">
              <w:rPr>
                <w:sz w:val="20"/>
                <w:szCs w:val="20"/>
              </w:rPr>
              <w:t>Не более 500 мм</w:t>
            </w:r>
            <w:r w:rsidRPr="0017153B">
              <w:rPr>
                <w:sz w:val="20"/>
                <w:szCs w:val="20"/>
                <w:vertAlign w:val="superscript"/>
              </w:rPr>
              <w:t>2</w:t>
            </w:r>
            <w:r w:rsidRPr="0017153B">
              <w:rPr>
                <w:sz w:val="20"/>
                <w:szCs w:val="20"/>
              </w:rPr>
              <w:t>/сек</w:t>
            </w:r>
          </w:p>
        </w:tc>
        <w:tc>
          <w:tcPr>
            <w:tcW w:w="862" w:type="pct"/>
            <w:shd w:val="clear" w:color="auto" w:fill="auto"/>
          </w:tcPr>
          <w:p w:rsidR="009B6999" w:rsidRPr="0017153B" w:rsidRDefault="003A1A61" w:rsidP="00D426B8">
            <w:pPr>
              <w:jc w:val="left"/>
              <w:rPr>
                <w:sz w:val="20"/>
                <w:szCs w:val="20"/>
              </w:rPr>
            </w:pPr>
            <w:r w:rsidRPr="00C036C7">
              <w:rPr>
                <w:sz w:val="20"/>
                <w:szCs w:val="20"/>
              </w:rPr>
              <w:t>Согласн</w:t>
            </w:r>
            <w:r w:rsidRPr="003A1A61">
              <w:rPr>
                <w:sz w:val="20"/>
                <w:szCs w:val="20"/>
              </w:rPr>
              <w:t xml:space="preserve">о </w:t>
            </w:r>
            <w:r w:rsidR="0004743A">
              <w:rPr>
                <w:sz w:val="20"/>
                <w:szCs w:val="20"/>
              </w:rPr>
              <w:br/>
            </w:r>
            <w:r w:rsidRPr="003A1A61">
              <w:rPr>
                <w:sz w:val="20"/>
                <w:szCs w:val="20"/>
                <w:lang w:eastAsia="ko-KR"/>
              </w:rPr>
              <w:t>ГОСТ 33</w:t>
            </w:r>
            <w:r w:rsidRPr="003A1A61">
              <w:rPr>
                <w:sz w:val="20"/>
                <w:szCs w:val="20"/>
              </w:rPr>
              <w:t>.</w:t>
            </w:r>
            <w:r w:rsidRPr="00C036C7">
              <w:rPr>
                <w:sz w:val="20"/>
                <w:szCs w:val="20"/>
              </w:rPr>
              <w:t xml:space="preserve"> </w:t>
            </w:r>
            <w:r w:rsidR="009B6999" w:rsidRPr="0017153B">
              <w:rPr>
                <w:sz w:val="20"/>
                <w:szCs w:val="20"/>
              </w:rPr>
              <w:t>Наличие показателя в ТУ обязательно</w:t>
            </w:r>
          </w:p>
        </w:tc>
        <w:tc>
          <w:tcPr>
            <w:tcW w:w="287" w:type="pct"/>
          </w:tcPr>
          <w:p w:rsidR="009B6999" w:rsidRPr="0017153B" w:rsidRDefault="009B6999" w:rsidP="001865B8">
            <w:pPr>
              <w:jc w:val="left"/>
              <w:rPr>
                <w:sz w:val="20"/>
                <w:szCs w:val="20"/>
              </w:rPr>
            </w:pPr>
            <w:r w:rsidRPr="0017153B">
              <w:rPr>
                <w:sz w:val="20"/>
                <w:szCs w:val="20"/>
              </w:rPr>
              <w:t>Да</w:t>
            </w:r>
          </w:p>
        </w:tc>
        <w:tc>
          <w:tcPr>
            <w:tcW w:w="342" w:type="pct"/>
          </w:tcPr>
          <w:p w:rsidR="009B6999" w:rsidRPr="0017153B" w:rsidRDefault="009B6999" w:rsidP="001865B8">
            <w:pPr>
              <w:jc w:val="left"/>
              <w:rPr>
                <w:sz w:val="20"/>
                <w:szCs w:val="20"/>
              </w:rPr>
            </w:pPr>
            <w:r w:rsidRPr="0017153B">
              <w:rPr>
                <w:sz w:val="20"/>
                <w:szCs w:val="20"/>
              </w:rPr>
              <w:t>Да</w:t>
            </w:r>
          </w:p>
        </w:tc>
        <w:tc>
          <w:tcPr>
            <w:tcW w:w="359" w:type="pct"/>
          </w:tcPr>
          <w:p w:rsidR="009B6999" w:rsidRPr="0017153B" w:rsidRDefault="009B6999" w:rsidP="001865B8">
            <w:pPr>
              <w:jc w:val="left"/>
              <w:rPr>
                <w:sz w:val="20"/>
                <w:szCs w:val="20"/>
              </w:rPr>
            </w:pPr>
            <w:r w:rsidRPr="0017153B">
              <w:rPr>
                <w:sz w:val="20"/>
                <w:szCs w:val="20"/>
              </w:rPr>
              <w:t>Да</w:t>
            </w:r>
          </w:p>
        </w:tc>
      </w:tr>
      <w:tr w:rsidR="00AC1EB5" w:rsidRPr="00B416E0" w:rsidTr="000B4E80">
        <w:trPr>
          <w:trHeight w:val="636"/>
        </w:trPr>
        <w:tc>
          <w:tcPr>
            <w:tcW w:w="420" w:type="pct"/>
          </w:tcPr>
          <w:p w:rsidR="00AC1EB5" w:rsidRPr="0017153B" w:rsidRDefault="00D42ADD" w:rsidP="001865B8">
            <w:pPr>
              <w:jc w:val="left"/>
              <w:rPr>
                <w:sz w:val="20"/>
                <w:szCs w:val="20"/>
              </w:rPr>
            </w:pPr>
            <w:r>
              <w:rPr>
                <w:sz w:val="20"/>
                <w:szCs w:val="20"/>
              </w:rPr>
              <w:t>4.2</w:t>
            </w:r>
            <w:r w:rsidR="00AC1EB5" w:rsidRPr="0017153B">
              <w:rPr>
                <w:sz w:val="20"/>
                <w:szCs w:val="20"/>
              </w:rPr>
              <w:t>.5</w:t>
            </w:r>
          </w:p>
        </w:tc>
        <w:tc>
          <w:tcPr>
            <w:tcW w:w="1013" w:type="pct"/>
            <w:shd w:val="clear" w:color="auto" w:fill="auto"/>
          </w:tcPr>
          <w:p w:rsidR="00AC1EB5" w:rsidRPr="0017153B" w:rsidRDefault="00AC1EB5" w:rsidP="001865B8">
            <w:pPr>
              <w:jc w:val="left"/>
              <w:rPr>
                <w:sz w:val="20"/>
                <w:szCs w:val="20"/>
              </w:rPr>
            </w:pPr>
            <w:r w:rsidRPr="0017153B">
              <w:rPr>
                <w:sz w:val="20"/>
                <w:szCs w:val="20"/>
              </w:rPr>
              <w:t>Плотность при + 20 ºС,</w:t>
            </w:r>
          </w:p>
        </w:tc>
        <w:tc>
          <w:tcPr>
            <w:tcW w:w="431" w:type="pct"/>
            <w:shd w:val="clear" w:color="auto" w:fill="auto"/>
          </w:tcPr>
          <w:p w:rsidR="00AC1EB5" w:rsidRPr="0017153B" w:rsidRDefault="00AC1EB5" w:rsidP="001865B8">
            <w:pPr>
              <w:jc w:val="left"/>
              <w:rPr>
                <w:sz w:val="20"/>
                <w:szCs w:val="20"/>
              </w:rPr>
            </w:pPr>
            <w:r w:rsidRPr="0017153B">
              <w:rPr>
                <w:sz w:val="20"/>
                <w:szCs w:val="20"/>
              </w:rPr>
              <w:t xml:space="preserve"> г/см</w:t>
            </w:r>
            <w:r w:rsidRPr="0017153B">
              <w:rPr>
                <w:sz w:val="20"/>
                <w:szCs w:val="20"/>
                <w:vertAlign w:val="superscript"/>
              </w:rPr>
              <w:t>3</w:t>
            </w:r>
            <w:r w:rsidRPr="0017153B">
              <w:rPr>
                <w:sz w:val="20"/>
                <w:szCs w:val="20"/>
              </w:rPr>
              <w:t>,</w:t>
            </w:r>
          </w:p>
          <w:p w:rsidR="00AC1EB5" w:rsidRPr="0017153B" w:rsidRDefault="00AC1EB5" w:rsidP="001865B8">
            <w:pPr>
              <w:jc w:val="left"/>
              <w:rPr>
                <w:sz w:val="20"/>
                <w:szCs w:val="20"/>
              </w:rPr>
            </w:pPr>
          </w:p>
        </w:tc>
        <w:tc>
          <w:tcPr>
            <w:tcW w:w="1286" w:type="pct"/>
            <w:shd w:val="clear" w:color="auto" w:fill="auto"/>
          </w:tcPr>
          <w:p w:rsidR="00AC1EB5" w:rsidRPr="00C036C7" w:rsidRDefault="008B695C" w:rsidP="00AB0035">
            <w:pPr>
              <w:pStyle w:val="aff2"/>
              <w:numPr>
                <w:ilvl w:val="0"/>
                <w:numId w:val="34"/>
              </w:numPr>
              <w:spacing w:before="120"/>
              <w:ind w:left="538" w:hanging="357"/>
              <w:jc w:val="left"/>
              <w:rPr>
                <w:sz w:val="20"/>
                <w:szCs w:val="20"/>
              </w:rPr>
            </w:pPr>
            <w:r>
              <w:rPr>
                <w:sz w:val="20"/>
                <w:szCs w:val="20"/>
              </w:rPr>
              <w:t>Д</w:t>
            </w:r>
            <w:r w:rsidR="00AC1EB5" w:rsidRPr="00C036C7">
              <w:rPr>
                <w:sz w:val="20"/>
                <w:szCs w:val="20"/>
              </w:rPr>
              <w:t>ля водорастворимых ингибиторов не менее 0,95 г/см</w:t>
            </w:r>
            <w:r w:rsidR="00AC1EB5" w:rsidRPr="00E47BB5">
              <w:rPr>
                <w:sz w:val="20"/>
                <w:szCs w:val="20"/>
              </w:rPr>
              <w:t>3</w:t>
            </w:r>
            <w:r w:rsidR="00AC1EB5">
              <w:rPr>
                <w:sz w:val="20"/>
                <w:szCs w:val="20"/>
              </w:rPr>
              <w:t xml:space="preserve"> (только для фонда скважин, для остальных не нормируется)</w:t>
            </w:r>
            <w:r w:rsidR="00AC1EB5" w:rsidRPr="00C036C7">
              <w:rPr>
                <w:sz w:val="20"/>
                <w:szCs w:val="20"/>
              </w:rPr>
              <w:t xml:space="preserve">; </w:t>
            </w:r>
          </w:p>
          <w:p w:rsidR="009C3A50" w:rsidRDefault="008B695C" w:rsidP="00AB0035">
            <w:pPr>
              <w:pStyle w:val="aff2"/>
              <w:numPr>
                <w:ilvl w:val="0"/>
                <w:numId w:val="34"/>
              </w:numPr>
              <w:spacing w:before="120"/>
              <w:ind w:left="538" w:hanging="357"/>
              <w:jc w:val="left"/>
              <w:rPr>
                <w:sz w:val="20"/>
                <w:szCs w:val="20"/>
              </w:rPr>
            </w:pPr>
            <w:r>
              <w:rPr>
                <w:sz w:val="20"/>
                <w:szCs w:val="20"/>
              </w:rPr>
              <w:t>Д</w:t>
            </w:r>
            <w:r w:rsidR="00AC1EB5" w:rsidRPr="00C036C7">
              <w:rPr>
                <w:sz w:val="20"/>
                <w:szCs w:val="20"/>
              </w:rPr>
              <w:t xml:space="preserve">ля нефтерастворимых не нормируется. </w:t>
            </w:r>
          </w:p>
          <w:p w:rsidR="00AC1EB5" w:rsidRPr="00765579" w:rsidRDefault="002A2DBC" w:rsidP="001865B8">
            <w:pPr>
              <w:jc w:val="left"/>
              <w:rPr>
                <w:sz w:val="20"/>
                <w:szCs w:val="20"/>
              </w:rPr>
            </w:pPr>
            <w:r>
              <w:rPr>
                <w:sz w:val="20"/>
                <w:szCs w:val="20"/>
              </w:rPr>
              <w:t>Допуск</w:t>
            </w:r>
            <w:r w:rsidR="009C3A50">
              <w:rPr>
                <w:sz w:val="20"/>
                <w:szCs w:val="20"/>
              </w:rPr>
              <w:t xml:space="preserve"> для всех типов ингибиторов </w:t>
            </w:r>
            <w:r>
              <w:rPr>
                <w:sz w:val="20"/>
                <w:szCs w:val="20"/>
              </w:rPr>
              <w:t xml:space="preserve"> </w:t>
            </w:r>
            <w:r w:rsidRPr="0017153B">
              <w:rPr>
                <w:sz w:val="20"/>
                <w:szCs w:val="20"/>
              </w:rPr>
              <w:t xml:space="preserve">± </w:t>
            </w:r>
            <w:r>
              <w:rPr>
                <w:sz w:val="20"/>
                <w:szCs w:val="20"/>
              </w:rPr>
              <w:t>5</w:t>
            </w:r>
            <w:r w:rsidRPr="0017153B">
              <w:rPr>
                <w:sz w:val="20"/>
                <w:szCs w:val="20"/>
              </w:rPr>
              <w:t xml:space="preserve"> %</w:t>
            </w:r>
            <w:r w:rsidR="00E3425A">
              <w:rPr>
                <w:sz w:val="20"/>
                <w:szCs w:val="20"/>
              </w:rPr>
              <w:t xml:space="preserve"> </w:t>
            </w:r>
            <w:r w:rsidR="00E3425A">
              <w:rPr>
                <w:sz w:val="20"/>
                <w:szCs w:val="20"/>
                <w:lang w:eastAsia="ko-KR"/>
              </w:rPr>
              <w:t>от задекларированного значения</w:t>
            </w:r>
            <w:r w:rsidR="00765579" w:rsidRPr="00765579">
              <w:rPr>
                <w:sz w:val="20"/>
                <w:szCs w:val="20"/>
              </w:rPr>
              <w:t>.</w:t>
            </w:r>
          </w:p>
        </w:tc>
        <w:tc>
          <w:tcPr>
            <w:tcW w:w="862" w:type="pct"/>
            <w:shd w:val="clear" w:color="auto" w:fill="auto"/>
          </w:tcPr>
          <w:p w:rsidR="00A82F21" w:rsidRPr="00A82F21" w:rsidRDefault="00A82F21" w:rsidP="00A82F21">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sidR="00D426B8">
              <w:rPr>
                <w:sz w:val="20"/>
                <w:szCs w:val="20"/>
                <w:lang w:eastAsia="ar-SA"/>
              </w:rPr>
              <w:t>ГОСТ 18995.1</w:t>
            </w:r>
            <w:r w:rsidRPr="00A82F21">
              <w:rPr>
                <w:sz w:val="20"/>
                <w:szCs w:val="20"/>
                <w:lang w:eastAsia="ar-SA"/>
              </w:rPr>
              <w:t>,</w:t>
            </w:r>
          </w:p>
          <w:p w:rsidR="00AC1EB5" w:rsidRPr="0017153B" w:rsidRDefault="00AC1EB5" w:rsidP="001865B8">
            <w:pPr>
              <w:jc w:val="left"/>
              <w:rPr>
                <w:sz w:val="20"/>
                <w:szCs w:val="20"/>
              </w:rPr>
            </w:pPr>
            <w:r w:rsidRPr="0017153B">
              <w:rPr>
                <w:sz w:val="20"/>
                <w:szCs w:val="20"/>
              </w:rPr>
              <w:t>Наличие показателя в ТУ обязательно</w:t>
            </w:r>
          </w:p>
        </w:tc>
        <w:tc>
          <w:tcPr>
            <w:tcW w:w="287" w:type="pct"/>
          </w:tcPr>
          <w:p w:rsidR="00AC1EB5" w:rsidRPr="0017153B" w:rsidRDefault="00AC1EB5" w:rsidP="001865B8">
            <w:pPr>
              <w:suppressAutoHyphens/>
              <w:autoSpaceDE w:val="0"/>
              <w:snapToGrid w:val="0"/>
              <w:jc w:val="left"/>
              <w:rPr>
                <w:sz w:val="20"/>
                <w:szCs w:val="20"/>
                <w:lang w:eastAsia="ar-SA"/>
              </w:rPr>
            </w:pPr>
            <w:r w:rsidRPr="0017153B">
              <w:rPr>
                <w:sz w:val="20"/>
                <w:szCs w:val="20"/>
                <w:lang w:eastAsia="ar-SA"/>
              </w:rPr>
              <w:t>Да</w:t>
            </w:r>
          </w:p>
        </w:tc>
        <w:tc>
          <w:tcPr>
            <w:tcW w:w="342" w:type="pct"/>
          </w:tcPr>
          <w:p w:rsidR="00AC1EB5" w:rsidRPr="0017153B" w:rsidRDefault="00AC1EB5" w:rsidP="001865B8">
            <w:pPr>
              <w:suppressAutoHyphens/>
              <w:autoSpaceDE w:val="0"/>
              <w:snapToGrid w:val="0"/>
              <w:jc w:val="left"/>
              <w:rPr>
                <w:sz w:val="20"/>
                <w:szCs w:val="20"/>
                <w:lang w:eastAsia="ar-SA"/>
              </w:rPr>
            </w:pPr>
            <w:r>
              <w:rPr>
                <w:sz w:val="20"/>
                <w:szCs w:val="20"/>
                <w:lang w:eastAsia="ar-SA"/>
              </w:rPr>
              <w:t>Да</w:t>
            </w:r>
          </w:p>
        </w:tc>
        <w:tc>
          <w:tcPr>
            <w:tcW w:w="359" w:type="pct"/>
          </w:tcPr>
          <w:p w:rsidR="00AC1EB5" w:rsidRPr="0017153B" w:rsidRDefault="00AC1EB5" w:rsidP="001865B8">
            <w:pPr>
              <w:suppressAutoHyphens/>
              <w:autoSpaceDE w:val="0"/>
              <w:snapToGrid w:val="0"/>
              <w:jc w:val="left"/>
              <w:rPr>
                <w:sz w:val="20"/>
                <w:szCs w:val="20"/>
                <w:lang w:eastAsia="ar-SA"/>
              </w:rPr>
            </w:pPr>
            <w:r>
              <w:rPr>
                <w:sz w:val="20"/>
                <w:szCs w:val="20"/>
                <w:lang w:eastAsia="ar-SA"/>
              </w:rPr>
              <w:t>Да</w:t>
            </w:r>
          </w:p>
        </w:tc>
      </w:tr>
      <w:tr w:rsidR="009B6999" w:rsidRPr="00B416E0" w:rsidTr="000B4E80">
        <w:trPr>
          <w:trHeight w:val="636"/>
        </w:trPr>
        <w:tc>
          <w:tcPr>
            <w:tcW w:w="420" w:type="pct"/>
          </w:tcPr>
          <w:p w:rsidR="009B6999" w:rsidRPr="0017153B" w:rsidRDefault="00D42ADD" w:rsidP="00D42ADD">
            <w:pPr>
              <w:jc w:val="left"/>
              <w:rPr>
                <w:sz w:val="20"/>
                <w:szCs w:val="20"/>
              </w:rPr>
            </w:pPr>
            <w:r>
              <w:rPr>
                <w:sz w:val="20"/>
                <w:szCs w:val="20"/>
              </w:rPr>
              <w:t>4.2</w:t>
            </w:r>
            <w:r w:rsidR="009B6999" w:rsidRPr="0017153B">
              <w:rPr>
                <w:sz w:val="20"/>
                <w:szCs w:val="20"/>
              </w:rPr>
              <w:t>.</w:t>
            </w:r>
            <w:r w:rsidR="008302E9">
              <w:rPr>
                <w:sz w:val="20"/>
                <w:szCs w:val="20"/>
              </w:rPr>
              <w:t>6</w:t>
            </w:r>
          </w:p>
        </w:tc>
        <w:tc>
          <w:tcPr>
            <w:tcW w:w="1013" w:type="pct"/>
            <w:shd w:val="clear" w:color="auto" w:fill="auto"/>
          </w:tcPr>
          <w:p w:rsidR="009B6999" w:rsidRPr="0017153B" w:rsidRDefault="009B6999" w:rsidP="001865B8">
            <w:pPr>
              <w:jc w:val="left"/>
              <w:rPr>
                <w:sz w:val="20"/>
                <w:szCs w:val="20"/>
              </w:rPr>
            </w:pPr>
            <w:r w:rsidRPr="0017153B">
              <w:rPr>
                <w:sz w:val="20"/>
                <w:szCs w:val="20"/>
              </w:rPr>
              <w:t>Наличие методики определения остаточного содержания ингибитора коррозии в добываемой жидкости.</w:t>
            </w:r>
          </w:p>
        </w:tc>
        <w:tc>
          <w:tcPr>
            <w:tcW w:w="431" w:type="pct"/>
            <w:shd w:val="clear" w:color="auto" w:fill="auto"/>
          </w:tcPr>
          <w:p w:rsidR="009B6999" w:rsidRPr="0017153B" w:rsidRDefault="009B6999" w:rsidP="001865B8">
            <w:pPr>
              <w:jc w:val="left"/>
              <w:rPr>
                <w:sz w:val="20"/>
                <w:szCs w:val="20"/>
              </w:rPr>
            </w:pPr>
            <w:r w:rsidRPr="0017153B">
              <w:rPr>
                <w:sz w:val="20"/>
                <w:szCs w:val="20"/>
              </w:rPr>
              <w:t>Да/Нет</w:t>
            </w:r>
          </w:p>
        </w:tc>
        <w:tc>
          <w:tcPr>
            <w:tcW w:w="1286" w:type="pct"/>
            <w:shd w:val="clear" w:color="auto" w:fill="auto"/>
          </w:tcPr>
          <w:p w:rsidR="009B6999" w:rsidRPr="0017153B" w:rsidRDefault="009B6999" w:rsidP="001865B8">
            <w:pPr>
              <w:jc w:val="left"/>
              <w:rPr>
                <w:sz w:val="20"/>
                <w:szCs w:val="20"/>
              </w:rPr>
            </w:pPr>
            <w:r w:rsidRPr="0017153B">
              <w:rPr>
                <w:sz w:val="20"/>
                <w:szCs w:val="20"/>
              </w:rPr>
              <w:t>Да</w:t>
            </w:r>
          </w:p>
        </w:tc>
        <w:tc>
          <w:tcPr>
            <w:tcW w:w="862" w:type="pct"/>
            <w:shd w:val="clear" w:color="auto" w:fill="auto"/>
          </w:tcPr>
          <w:p w:rsidR="009B6999" w:rsidRPr="0017153B" w:rsidRDefault="008B695C" w:rsidP="001865B8">
            <w:pPr>
              <w:jc w:val="left"/>
              <w:rPr>
                <w:sz w:val="20"/>
                <w:szCs w:val="20"/>
              </w:rPr>
            </w:pPr>
            <w:r>
              <w:rPr>
                <w:sz w:val="20"/>
                <w:szCs w:val="20"/>
              </w:rPr>
              <w:t>Н</w:t>
            </w:r>
            <w:r w:rsidR="009B6999" w:rsidRPr="0017153B">
              <w:rPr>
                <w:sz w:val="20"/>
                <w:szCs w:val="20"/>
              </w:rPr>
              <w:t>аличие в ТУ (или приложение к ТУ) обязательно</w:t>
            </w:r>
          </w:p>
        </w:tc>
        <w:tc>
          <w:tcPr>
            <w:tcW w:w="287" w:type="pct"/>
          </w:tcPr>
          <w:p w:rsidR="009B6999" w:rsidRPr="0017153B" w:rsidRDefault="009B6999" w:rsidP="001865B8">
            <w:pPr>
              <w:jc w:val="left"/>
              <w:rPr>
                <w:sz w:val="20"/>
                <w:szCs w:val="20"/>
              </w:rPr>
            </w:pPr>
            <w:r w:rsidRPr="0017153B">
              <w:rPr>
                <w:sz w:val="20"/>
                <w:szCs w:val="20"/>
              </w:rPr>
              <w:t>Да</w:t>
            </w:r>
          </w:p>
        </w:tc>
        <w:tc>
          <w:tcPr>
            <w:tcW w:w="342" w:type="pct"/>
          </w:tcPr>
          <w:p w:rsidR="009B6999" w:rsidRPr="0017153B" w:rsidRDefault="009B6999" w:rsidP="001865B8">
            <w:pPr>
              <w:jc w:val="left"/>
              <w:rPr>
                <w:sz w:val="20"/>
                <w:szCs w:val="20"/>
              </w:rPr>
            </w:pPr>
            <w:r w:rsidRPr="0017153B">
              <w:rPr>
                <w:sz w:val="20"/>
                <w:szCs w:val="20"/>
              </w:rPr>
              <w:t>Да</w:t>
            </w:r>
          </w:p>
        </w:tc>
        <w:tc>
          <w:tcPr>
            <w:tcW w:w="359" w:type="pct"/>
          </w:tcPr>
          <w:p w:rsidR="009B6999" w:rsidRPr="0017153B" w:rsidRDefault="009B6999" w:rsidP="001865B8">
            <w:pPr>
              <w:jc w:val="left"/>
              <w:rPr>
                <w:sz w:val="20"/>
                <w:szCs w:val="20"/>
              </w:rPr>
            </w:pPr>
            <w:r w:rsidRPr="0017153B">
              <w:rPr>
                <w:sz w:val="20"/>
                <w:szCs w:val="20"/>
              </w:rPr>
              <w:t>Да</w:t>
            </w:r>
          </w:p>
        </w:tc>
      </w:tr>
      <w:tr w:rsidR="009B6999" w:rsidRPr="00B416E0" w:rsidTr="000B4E80">
        <w:trPr>
          <w:trHeight w:val="636"/>
        </w:trPr>
        <w:tc>
          <w:tcPr>
            <w:tcW w:w="420" w:type="pct"/>
          </w:tcPr>
          <w:p w:rsidR="009B6999" w:rsidRPr="0017153B" w:rsidRDefault="00D42ADD" w:rsidP="00D42ADD">
            <w:pPr>
              <w:jc w:val="left"/>
              <w:rPr>
                <w:sz w:val="20"/>
                <w:szCs w:val="20"/>
              </w:rPr>
            </w:pPr>
            <w:r>
              <w:rPr>
                <w:sz w:val="20"/>
                <w:szCs w:val="20"/>
              </w:rPr>
              <w:t>4.2</w:t>
            </w:r>
            <w:r w:rsidR="009B6999" w:rsidRPr="0017153B">
              <w:rPr>
                <w:sz w:val="20"/>
                <w:szCs w:val="20"/>
              </w:rPr>
              <w:t>.</w:t>
            </w:r>
            <w:r w:rsidR="008302E9">
              <w:rPr>
                <w:sz w:val="20"/>
                <w:szCs w:val="20"/>
              </w:rPr>
              <w:t>7</w:t>
            </w:r>
          </w:p>
        </w:tc>
        <w:tc>
          <w:tcPr>
            <w:tcW w:w="1013" w:type="pct"/>
            <w:shd w:val="clear" w:color="auto" w:fill="auto"/>
          </w:tcPr>
          <w:p w:rsidR="009B6999" w:rsidRPr="0017153B" w:rsidRDefault="009B6999" w:rsidP="00506B48">
            <w:pPr>
              <w:jc w:val="left"/>
              <w:rPr>
                <w:sz w:val="20"/>
                <w:szCs w:val="20"/>
              </w:rPr>
            </w:pPr>
            <w:r w:rsidRPr="0017153B">
              <w:rPr>
                <w:sz w:val="20"/>
                <w:szCs w:val="20"/>
              </w:rPr>
              <w:t>Массовая доля активн</w:t>
            </w:r>
            <w:r w:rsidR="00506B48">
              <w:rPr>
                <w:sz w:val="20"/>
                <w:szCs w:val="20"/>
              </w:rPr>
              <w:t>ых</w:t>
            </w:r>
            <w:r w:rsidRPr="0017153B">
              <w:rPr>
                <w:sz w:val="20"/>
                <w:szCs w:val="20"/>
              </w:rPr>
              <w:t xml:space="preserve"> веществ</w:t>
            </w:r>
          </w:p>
        </w:tc>
        <w:tc>
          <w:tcPr>
            <w:tcW w:w="431" w:type="pct"/>
            <w:shd w:val="clear" w:color="auto" w:fill="auto"/>
          </w:tcPr>
          <w:p w:rsidR="009B6999" w:rsidRPr="00311CBC" w:rsidRDefault="009B6999" w:rsidP="00311CBC">
            <w:pPr>
              <w:jc w:val="left"/>
              <w:rPr>
                <w:sz w:val="20"/>
                <w:szCs w:val="20"/>
                <w:lang w:val="en-US"/>
              </w:rPr>
            </w:pPr>
            <w:r w:rsidRPr="0017153B">
              <w:rPr>
                <w:sz w:val="20"/>
                <w:szCs w:val="20"/>
              </w:rPr>
              <w:t>%</w:t>
            </w:r>
          </w:p>
        </w:tc>
        <w:tc>
          <w:tcPr>
            <w:tcW w:w="1286" w:type="pct"/>
            <w:shd w:val="clear" w:color="auto" w:fill="auto"/>
          </w:tcPr>
          <w:p w:rsidR="00ED5991" w:rsidRPr="00ED5991" w:rsidRDefault="00257EA1" w:rsidP="001865B8">
            <w:pPr>
              <w:jc w:val="left"/>
              <w:rPr>
                <w:sz w:val="20"/>
                <w:szCs w:val="20"/>
              </w:rPr>
            </w:pPr>
            <w:r>
              <w:rPr>
                <w:sz w:val="20"/>
                <w:szCs w:val="20"/>
              </w:rPr>
              <w:t>Численное значение не нормируется.</w:t>
            </w:r>
          </w:p>
          <w:p w:rsidR="009B6999" w:rsidRPr="0017153B" w:rsidRDefault="00ED5991" w:rsidP="001865B8">
            <w:pPr>
              <w:jc w:val="left"/>
              <w:rPr>
                <w:sz w:val="20"/>
                <w:szCs w:val="20"/>
              </w:rPr>
            </w:pPr>
            <w:r w:rsidRPr="00ED5991">
              <w:rPr>
                <w:sz w:val="20"/>
                <w:szCs w:val="20"/>
              </w:rPr>
              <w:t>Допуск для всех направлений ± 10 %</w:t>
            </w:r>
            <w:r w:rsidR="00E3425A">
              <w:rPr>
                <w:sz w:val="20"/>
                <w:szCs w:val="20"/>
              </w:rPr>
              <w:t xml:space="preserve"> </w:t>
            </w:r>
            <w:r w:rsidR="00E3425A">
              <w:rPr>
                <w:sz w:val="20"/>
                <w:szCs w:val="20"/>
                <w:lang w:eastAsia="ko-KR"/>
              </w:rPr>
              <w:t>от задекларированного значения</w:t>
            </w:r>
          </w:p>
        </w:tc>
        <w:tc>
          <w:tcPr>
            <w:tcW w:w="862" w:type="pct"/>
            <w:shd w:val="clear" w:color="auto" w:fill="auto"/>
          </w:tcPr>
          <w:p w:rsidR="009B6999" w:rsidRPr="0017153B" w:rsidRDefault="009B6999" w:rsidP="001865B8">
            <w:pPr>
              <w:jc w:val="left"/>
              <w:rPr>
                <w:sz w:val="20"/>
                <w:szCs w:val="20"/>
              </w:rPr>
            </w:pPr>
            <w:r w:rsidRPr="0017153B">
              <w:rPr>
                <w:sz w:val="20"/>
                <w:szCs w:val="20"/>
              </w:rPr>
              <w:t>Согласно ТУ. Нали</w:t>
            </w:r>
            <w:r w:rsidR="00892F0C">
              <w:rPr>
                <w:sz w:val="20"/>
                <w:szCs w:val="20"/>
              </w:rPr>
              <w:t xml:space="preserve">чие показателя </w:t>
            </w:r>
            <w:r w:rsidR="00AD5F95">
              <w:rPr>
                <w:sz w:val="20"/>
                <w:szCs w:val="20"/>
              </w:rPr>
              <w:t xml:space="preserve">и методики определения </w:t>
            </w:r>
            <w:r w:rsidR="00892F0C">
              <w:rPr>
                <w:sz w:val="20"/>
                <w:szCs w:val="20"/>
              </w:rPr>
              <w:t>в ТУ обязательно.</w:t>
            </w:r>
          </w:p>
        </w:tc>
        <w:tc>
          <w:tcPr>
            <w:tcW w:w="287" w:type="pct"/>
          </w:tcPr>
          <w:p w:rsidR="009B6999" w:rsidRPr="0017153B" w:rsidRDefault="009B6999" w:rsidP="001865B8">
            <w:pPr>
              <w:jc w:val="left"/>
              <w:rPr>
                <w:sz w:val="20"/>
                <w:szCs w:val="20"/>
              </w:rPr>
            </w:pPr>
            <w:r w:rsidRPr="0017153B">
              <w:rPr>
                <w:sz w:val="20"/>
                <w:szCs w:val="20"/>
              </w:rPr>
              <w:t>Да</w:t>
            </w:r>
          </w:p>
        </w:tc>
        <w:tc>
          <w:tcPr>
            <w:tcW w:w="342" w:type="pct"/>
          </w:tcPr>
          <w:p w:rsidR="009B6999" w:rsidRPr="0017153B" w:rsidRDefault="009B6999" w:rsidP="001865B8">
            <w:pPr>
              <w:jc w:val="left"/>
              <w:rPr>
                <w:sz w:val="20"/>
                <w:szCs w:val="20"/>
              </w:rPr>
            </w:pPr>
            <w:r w:rsidRPr="0017153B">
              <w:rPr>
                <w:sz w:val="20"/>
                <w:szCs w:val="20"/>
              </w:rPr>
              <w:t>Да</w:t>
            </w:r>
          </w:p>
        </w:tc>
        <w:tc>
          <w:tcPr>
            <w:tcW w:w="359" w:type="pct"/>
          </w:tcPr>
          <w:p w:rsidR="009B6999" w:rsidRPr="0017153B" w:rsidRDefault="009B6999" w:rsidP="001865B8">
            <w:pPr>
              <w:jc w:val="left"/>
              <w:rPr>
                <w:sz w:val="20"/>
                <w:szCs w:val="20"/>
              </w:rPr>
            </w:pPr>
            <w:r w:rsidRPr="0017153B">
              <w:rPr>
                <w:sz w:val="20"/>
                <w:szCs w:val="20"/>
              </w:rPr>
              <w:t>Да</w:t>
            </w:r>
          </w:p>
        </w:tc>
      </w:tr>
      <w:tr w:rsidR="009B6999" w:rsidRPr="00B416E0" w:rsidTr="000B4E80">
        <w:trPr>
          <w:trHeight w:val="636"/>
        </w:trPr>
        <w:tc>
          <w:tcPr>
            <w:tcW w:w="420" w:type="pct"/>
          </w:tcPr>
          <w:p w:rsidR="009B6999" w:rsidRPr="0017153B" w:rsidRDefault="00D42ADD" w:rsidP="00D42ADD">
            <w:pPr>
              <w:jc w:val="left"/>
              <w:rPr>
                <w:sz w:val="20"/>
                <w:szCs w:val="20"/>
              </w:rPr>
            </w:pPr>
            <w:r>
              <w:rPr>
                <w:sz w:val="20"/>
                <w:szCs w:val="20"/>
              </w:rPr>
              <w:t>4.2</w:t>
            </w:r>
            <w:r w:rsidR="009B6999" w:rsidRPr="0017153B">
              <w:rPr>
                <w:sz w:val="20"/>
                <w:szCs w:val="20"/>
              </w:rPr>
              <w:t>.</w:t>
            </w:r>
            <w:r w:rsidR="008302E9">
              <w:rPr>
                <w:sz w:val="20"/>
                <w:szCs w:val="20"/>
              </w:rPr>
              <w:t>8</w:t>
            </w:r>
          </w:p>
        </w:tc>
        <w:tc>
          <w:tcPr>
            <w:tcW w:w="1013" w:type="pct"/>
            <w:shd w:val="clear" w:color="auto" w:fill="auto"/>
          </w:tcPr>
          <w:p w:rsidR="009B6999" w:rsidRPr="0017153B" w:rsidRDefault="009B6999" w:rsidP="001865B8">
            <w:pPr>
              <w:jc w:val="left"/>
              <w:rPr>
                <w:sz w:val="20"/>
                <w:szCs w:val="20"/>
              </w:rPr>
            </w:pPr>
            <w:r w:rsidRPr="0017153B">
              <w:rPr>
                <w:sz w:val="20"/>
                <w:szCs w:val="20"/>
              </w:rPr>
              <w:t>Класс опасности</w:t>
            </w:r>
          </w:p>
        </w:tc>
        <w:tc>
          <w:tcPr>
            <w:tcW w:w="431" w:type="pct"/>
            <w:shd w:val="clear" w:color="auto" w:fill="auto"/>
          </w:tcPr>
          <w:p w:rsidR="009B6999" w:rsidRPr="0017153B" w:rsidRDefault="008247B3" w:rsidP="001865B8">
            <w:pPr>
              <w:jc w:val="left"/>
              <w:rPr>
                <w:sz w:val="20"/>
                <w:szCs w:val="20"/>
              </w:rPr>
            </w:pPr>
            <w:r>
              <w:rPr>
                <w:sz w:val="20"/>
                <w:szCs w:val="20"/>
              </w:rPr>
              <w:t>-</w:t>
            </w:r>
          </w:p>
        </w:tc>
        <w:tc>
          <w:tcPr>
            <w:tcW w:w="1286" w:type="pct"/>
            <w:shd w:val="clear" w:color="auto" w:fill="auto"/>
          </w:tcPr>
          <w:p w:rsidR="009B6999" w:rsidRPr="0017153B" w:rsidRDefault="009B6999" w:rsidP="001865B8">
            <w:pPr>
              <w:jc w:val="left"/>
              <w:rPr>
                <w:sz w:val="20"/>
                <w:szCs w:val="20"/>
              </w:rPr>
            </w:pPr>
            <w:r w:rsidRPr="0017153B">
              <w:rPr>
                <w:sz w:val="20"/>
                <w:szCs w:val="20"/>
              </w:rPr>
              <w:t>Не менее 3</w:t>
            </w:r>
          </w:p>
        </w:tc>
        <w:tc>
          <w:tcPr>
            <w:tcW w:w="862" w:type="pct"/>
            <w:shd w:val="clear" w:color="auto" w:fill="auto"/>
          </w:tcPr>
          <w:p w:rsidR="009B6999" w:rsidRPr="0017153B" w:rsidRDefault="009B6999" w:rsidP="001865B8">
            <w:pPr>
              <w:jc w:val="left"/>
              <w:rPr>
                <w:sz w:val="20"/>
                <w:szCs w:val="20"/>
              </w:rPr>
            </w:pPr>
            <w:r w:rsidRPr="0017153B">
              <w:rPr>
                <w:sz w:val="20"/>
                <w:szCs w:val="20"/>
              </w:rPr>
              <w:t>Указано в паспорте безопасности реагента</w:t>
            </w:r>
          </w:p>
        </w:tc>
        <w:tc>
          <w:tcPr>
            <w:tcW w:w="287" w:type="pct"/>
          </w:tcPr>
          <w:p w:rsidR="009B6999" w:rsidRPr="0017153B" w:rsidRDefault="009B6999" w:rsidP="001865B8">
            <w:pPr>
              <w:jc w:val="left"/>
              <w:rPr>
                <w:sz w:val="20"/>
                <w:szCs w:val="20"/>
              </w:rPr>
            </w:pPr>
            <w:r w:rsidRPr="0017153B">
              <w:rPr>
                <w:sz w:val="20"/>
                <w:szCs w:val="20"/>
              </w:rPr>
              <w:t>Да</w:t>
            </w:r>
          </w:p>
        </w:tc>
        <w:tc>
          <w:tcPr>
            <w:tcW w:w="342" w:type="pct"/>
          </w:tcPr>
          <w:p w:rsidR="009B6999" w:rsidRPr="0017153B" w:rsidRDefault="009B6999" w:rsidP="001865B8">
            <w:pPr>
              <w:jc w:val="left"/>
              <w:rPr>
                <w:sz w:val="20"/>
                <w:szCs w:val="20"/>
              </w:rPr>
            </w:pPr>
            <w:r w:rsidRPr="0017153B">
              <w:rPr>
                <w:sz w:val="20"/>
                <w:szCs w:val="20"/>
              </w:rPr>
              <w:t>Да</w:t>
            </w:r>
          </w:p>
        </w:tc>
        <w:tc>
          <w:tcPr>
            <w:tcW w:w="359" w:type="pct"/>
          </w:tcPr>
          <w:p w:rsidR="009B6999" w:rsidRPr="0017153B" w:rsidRDefault="009B6999" w:rsidP="001865B8">
            <w:pPr>
              <w:jc w:val="left"/>
              <w:rPr>
                <w:sz w:val="20"/>
                <w:szCs w:val="20"/>
              </w:rPr>
            </w:pPr>
            <w:r w:rsidRPr="0017153B">
              <w:rPr>
                <w:sz w:val="20"/>
                <w:szCs w:val="20"/>
              </w:rPr>
              <w:t>Да</w:t>
            </w:r>
          </w:p>
        </w:tc>
      </w:tr>
      <w:tr w:rsidR="009B6999" w:rsidRPr="00B416E0" w:rsidTr="000B4E80">
        <w:trPr>
          <w:trHeight w:val="359"/>
        </w:trPr>
        <w:tc>
          <w:tcPr>
            <w:tcW w:w="4012" w:type="pct"/>
            <w:gridSpan w:val="5"/>
          </w:tcPr>
          <w:p w:rsidR="009B6999" w:rsidRPr="0017153B" w:rsidRDefault="009B6999" w:rsidP="001865B8">
            <w:pPr>
              <w:jc w:val="left"/>
              <w:rPr>
                <w:sz w:val="20"/>
                <w:szCs w:val="20"/>
              </w:rPr>
            </w:pPr>
            <w:r w:rsidRPr="0017153B">
              <w:rPr>
                <w:sz w:val="20"/>
                <w:szCs w:val="20"/>
              </w:rPr>
              <w:lastRenderedPageBreak/>
              <w:t xml:space="preserve">Технологические свойства </w:t>
            </w:r>
          </w:p>
        </w:tc>
        <w:tc>
          <w:tcPr>
            <w:tcW w:w="287" w:type="pct"/>
          </w:tcPr>
          <w:p w:rsidR="009B6999" w:rsidRPr="0017153B" w:rsidRDefault="009B6999" w:rsidP="001865B8">
            <w:pPr>
              <w:jc w:val="left"/>
              <w:rPr>
                <w:sz w:val="20"/>
                <w:szCs w:val="20"/>
              </w:rPr>
            </w:pPr>
          </w:p>
        </w:tc>
        <w:tc>
          <w:tcPr>
            <w:tcW w:w="342" w:type="pct"/>
          </w:tcPr>
          <w:p w:rsidR="009B6999" w:rsidRPr="0017153B" w:rsidRDefault="009B6999" w:rsidP="001865B8">
            <w:pPr>
              <w:jc w:val="left"/>
              <w:rPr>
                <w:sz w:val="20"/>
                <w:szCs w:val="20"/>
              </w:rPr>
            </w:pPr>
          </w:p>
        </w:tc>
        <w:tc>
          <w:tcPr>
            <w:tcW w:w="359" w:type="pct"/>
          </w:tcPr>
          <w:p w:rsidR="009B6999" w:rsidRPr="0017153B" w:rsidRDefault="009B6999" w:rsidP="001865B8">
            <w:pPr>
              <w:jc w:val="left"/>
              <w:rPr>
                <w:sz w:val="20"/>
                <w:szCs w:val="20"/>
              </w:rPr>
            </w:pPr>
          </w:p>
        </w:tc>
      </w:tr>
      <w:tr w:rsidR="008302E9" w:rsidRPr="00B416E0" w:rsidTr="00EA620C">
        <w:trPr>
          <w:trHeight w:val="636"/>
        </w:trPr>
        <w:tc>
          <w:tcPr>
            <w:tcW w:w="420" w:type="pct"/>
          </w:tcPr>
          <w:p w:rsidR="008302E9" w:rsidRPr="0017153B" w:rsidRDefault="00D42ADD" w:rsidP="00D42ADD">
            <w:pPr>
              <w:jc w:val="left"/>
              <w:rPr>
                <w:sz w:val="20"/>
                <w:szCs w:val="20"/>
              </w:rPr>
            </w:pPr>
            <w:r>
              <w:rPr>
                <w:sz w:val="20"/>
                <w:szCs w:val="20"/>
              </w:rPr>
              <w:t>4.2</w:t>
            </w:r>
            <w:r w:rsidR="008302E9" w:rsidRPr="0017153B">
              <w:rPr>
                <w:sz w:val="20"/>
                <w:szCs w:val="20"/>
              </w:rPr>
              <w:t>.</w:t>
            </w:r>
            <w:r w:rsidR="00AC0B75">
              <w:rPr>
                <w:sz w:val="20"/>
                <w:szCs w:val="20"/>
              </w:rPr>
              <w:t>9</w:t>
            </w:r>
          </w:p>
        </w:tc>
        <w:tc>
          <w:tcPr>
            <w:tcW w:w="1013" w:type="pct"/>
            <w:shd w:val="clear" w:color="auto" w:fill="auto"/>
          </w:tcPr>
          <w:p w:rsidR="008302E9" w:rsidRPr="0017153B" w:rsidRDefault="008302E9" w:rsidP="001865B8">
            <w:pPr>
              <w:jc w:val="left"/>
              <w:rPr>
                <w:sz w:val="20"/>
                <w:szCs w:val="20"/>
              </w:rPr>
            </w:pPr>
            <w:r w:rsidRPr="0017153B">
              <w:rPr>
                <w:sz w:val="20"/>
                <w:szCs w:val="20"/>
              </w:rPr>
              <w:t>Растворимость и диспергируемость в минерализованной воде/нефти</w:t>
            </w:r>
          </w:p>
        </w:tc>
        <w:tc>
          <w:tcPr>
            <w:tcW w:w="431" w:type="pct"/>
            <w:shd w:val="clear" w:color="auto" w:fill="auto"/>
          </w:tcPr>
          <w:p w:rsidR="008302E9" w:rsidRPr="0017153B" w:rsidRDefault="008247B3" w:rsidP="001865B8">
            <w:pPr>
              <w:jc w:val="left"/>
              <w:rPr>
                <w:sz w:val="20"/>
                <w:szCs w:val="20"/>
              </w:rPr>
            </w:pPr>
            <w:r>
              <w:rPr>
                <w:sz w:val="20"/>
                <w:szCs w:val="20"/>
              </w:rPr>
              <w:t>-</w:t>
            </w:r>
          </w:p>
        </w:tc>
        <w:tc>
          <w:tcPr>
            <w:tcW w:w="1284" w:type="pct"/>
            <w:shd w:val="clear" w:color="auto" w:fill="auto"/>
          </w:tcPr>
          <w:p w:rsidR="008302E9" w:rsidRPr="0017153B" w:rsidRDefault="008302E9" w:rsidP="001865B8">
            <w:pPr>
              <w:jc w:val="left"/>
              <w:rPr>
                <w:sz w:val="20"/>
                <w:szCs w:val="20"/>
              </w:rPr>
            </w:pPr>
            <w:r w:rsidRPr="0017153B">
              <w:rPr>
                <w:sz w:val="20"/>
                <w:szCs w:val="20"/>
              </w:rPr>
              <w:t>Не нормируется</w:t>
            </w:r>
          </w:p>
        </w:tc>
        <w:tc>
          <w:tcPr>
            <w:tcW w:w="864" w:type="pct"/>
            <w:shd w:val="clear" w:color="auto" w:fill="auto"/>
          </w:tcPr>
          <w:p w:rsidR="008302E9" w:rsidRPr="0017153B" w:rsidRDefault="008302E9" w:rsidP="00851E0B">
            <w:pPr>
              <w:jc w:val="left"/>
              <w:rPr>
                <w:sz w:val="20"/>
                <w:szCs w:val="20"/>
              </w:rPr>
            </w:pPr>
            <w:r w:rsidRPr="0017153B">
              <w:rPr>
                <w:sz w:val="20"/>
                <w:szCs w:val="20"/>
              </w:rPr>
              <w:t xml:space="preserve">Согласно </w:t>
            </w:r>
            <w:r w:rsidR="00B67020">
              <w:rPr>
                <w:sz w:val="20"/>
                <w:szCs w:val="20"/>
              </w:rPr>
              <w:t xml:space="preserve">разделу </w:t>
            </w:r>
            <w:r w:rsidR="00851E0B" w:rsidRPr="00851E0B">
              <w:rPr>
                <w:sz w:val="20"/>
                <w:szCs w:val="20"/>
              </w:rPr>
              <w:t>4</w:t>
            </w:r>
            <w:r w:rsidR="00B67020">
              <w:rPr>
                <w:sz w:val="20"/>
                <w:szCs w:val="20"/>
              </w:rPr>
              <w:t xml:space="preserve"> </w:t>
            </w:r>
            <w:hyperlink w:anchor="_ПРИЛОЖЕНИЯ" w:history="1">
              <w:r w:rsidR="00631AF5" w:rsidRPr="00307F5C">
                <w:rPr>
                  <w:rStyle w:val="ae"/>
                  <w:sz w:val="20"/>
                  <w:szCs w:val="20"/>
                </w:rPr>
                <w:t>П</w:t>
              </w:r>
              <w:r w:rsidR="00B34DDC" w:rsidRPr="00307F5C">
                <w:rPr>
                  <w:rStyle w:val="ae"/>
                  <w:sz w:val="20"/>
                  <w:szCs w:val="20"/>
                </w:rPr>
                <w:t>риложени</w:t>
              </w:r>
              <w:r w:rsidR="00B67020" w:rsidRPr="00307F5C">
                <w:rPr>
                  <w:rStyle w:val="ae"/>
                  <w:sz w:val="20"/>
                  <w:szCs w:val="20"/>
                </w:rPr>
                <w:t>я</w:t>
              </w:r>
              <w:r w:rsidR="00B34DDC" w:rsidRPr="00307F5C">
                <w:rPr>
                  <w:rStyle w:val="ae"/>
                  <w:sz w:val="20"/>
                  <w:szCs w:val="20"/>
                </w:rPr>
                <w:t xml:space="preserve"> </w:t>
              </w:r>
              <w:r w:rsidR="00B67020" w:rsidRPr="00307F5C">
                <w:rPr>
                  <w:rStyle w:val="ae"/>
                  <w:sz w:val="20"/>
                  <w:szCs w:val="20"/>
                </w:rPr>
                <w:t>1</w:t>
              </w:r>
            </w:hyperlink>
            <w:r w:rsidRPr="0017153B">
              <w:rPr>
                <w:sz w:val="20"/>
                <w:szCs w:val="20"/>
              </w:rPr>
              <w:t xml:space="preserve"> к настоящ</w:t>
            </w:r>
            <w:r w:rsidR="00D42ADD">
              <w:rPr>
                <w:sz w:val="20"/>
                <w:szCs w:val="20"/>
              </w:rPr>
              <w:t>ему</w:t>
            </w:r>
            <w:r w:rsidRPr="0017153B">
              <w:rPr>
                <w:sz w:val="20"/>
                <w:szCs w:val="20"/>
              </w:rPr>
              <w:t xml:space="preserve"> </w:t>
            </w:r>
            <w:r w:rsidR="00D42ADD">
              <w:rPr>
                <w:sz w:val="20"/>
                <w:szCs w:val="20"/>
              </w:rPr>
              <w:t>Положению</w:t>
            </w:r>
            <w:r w:rsidRPr="0017153B">
              <w:rPr>
                <w:sz w:val="20"/>
                <w:szCs w:val="20"/>
              </w:rPr>
              <w:t>. Наличие показателя в ТУ обязательно.</w:t>
            </w:r>
          </w:p>
        </w:tc>
        <w:tc>
          <w:tcPr>
            <w:tcW w:w="287" w:type="pct"/>
          </w:tcPr>
          <w:p w:rsidR="008302E9" w:rsidRPr="0017153B" w:rsidRDefault="008302E9" w:rsidP="001865B8">
            <w:pPr>
              <w:jc w:val="left"/>
              <w:rPr>
                <w:sz w:val="20"/>
                <w:szCs w:val="20"/>
              </w:rPr>
            </w:pPr>
            <w:r w:rsidRPr="0017153B">
              <w:rPr>
                <w:sz w:val="20"/>
                <w:szCs w:val="20"/>
              </w:rPr>
              <w:t>Да</w:t>
            </w:r>
          </w:p>
        </w:tc>
        <w:tc>
          <w:tcPr>
            <w:tcW w:w="342" w:type="pct"/>
          </w:tcPr>
          <w:p w:rsidR="008302E9" w:rsidRPr="0017153B" w:rsidRDefault="008302E9" w:rsidP="001865B8">
            <w:pPr>
              <w:jc w:val="left"/>
              <w:rPr>
                <w:sz w:val="20"/>
                <w:szCs w:val="20"/>
              </w:rPr>
            </w:pPr>
            <w:r w:rsidRPr="0017153B">
              <w:rPr>
                <w:sz w:val="20"/>
                <w:szCs w:val="20"/>
              </w:rPr>
              <w:t>Да</w:t>
            </w:r>
          </w:p>
        </w:tc>
        <w:tc>
          <w:tcPr>
            <w:tcW w:w="359" w:type="pct"/>
          </w:tcPr>
          <w:p w:rsidR="008302E9" w:rsidRPr="0017153B" w:rsidRDefault="008302E9" w:rsidP="001865B8">
            <w:pPr>
              <w:jc w:val="left"/>
              <w:rPr>
                <w:sz w:val="20"/>
                <w:szCs w:val="20"/>
              </w:rPr>
            </w:pPr>
            <w:r w:rsidRPr="0017153B">
              <w:rPr>
                <w:sz w:val="20"/>
                <w:szCs w:val="20"/>
              </w:rPr>
              <w:t>Да</w:t>
            </w:r>
          </w:p>
        </w:tc>
      </w:tr>
      <w:tr w:rsidR="008302E9" w:rsidRPr="00B416E0" w:rsidTr="00EA620C">
        <w:trPr>
          <w:trHeight w:val="636"/>
        </w:trPr>
        <w:tc>
          <w:tcPr>
            <w:tcW w:w="420" w:type="pct"/>
          </w:tcPr>
          <w:p w:rsidR="008302E9" w:rsidRPr="0017153B" w:rsidRDefault="00D42ADD" w:rsidP="00D42ADD">
            <w:pPr>
              <w:jc w:val="left"/>
              <w:rPr>
                <w:sz w:val="20"/>
                <w:szCs w:val="20"/>
              </w:rPr>
            </w:pPr>
            <w:r>
              <w:rPr>
                <w:sz w:val="20"/>
                <w:szCs w:val="20"/>
              </w:rPr>
              <w:t>4.2</w:t>
            </w:r>
            <w:r w:rsidR="008302E9" w:rsidRPr="0017153B">
              <w:rPr>
                <w:sz w:val="20"/>
                <w:szCs w:val="20"/>
              </w:rPr>
              <w:t>.1</w:t>
            </w:r>
            <w:r>
              <w:rPr>
                <w:sz w:val="20"/>
                <w:szCs w:val="20"/>
              </w:rPr>
              <w:t>0</w:t>
            </w:r>
          </w:p>
        </w:tc>
        <w:tc>
          <w:tcPr>
            <w:tcW w:w="1013" w:type="pct"/>
            <w:shd w:val="clear" w:color="auto" w:fill="auto"/>
          </w:tcPr>
          <w:p w:rsidR="008302E9" w:rsidRPr="0017153B" w:rsidRDefault="008302E9" w:rsidP="001865B8">
            <w:pPr>
              <w:jc w:val="left"/>
              <w:rPr>
                <w:sz w:val="20"/>
                <w:szCs w:val="20"/>
              </w:rPr>
            </w:pPr>
            <w:r w:rsidRPr="0017153B">
              <w:rPr>
                <w:sz w:val="20"/>
                <w:szCs w:val="20"/>
              </w:rPr>
              <w:t>Определение эффективной дозировки</w:t>
            </w:r>
          </w:p>
        </w:tc>
        <w:tc>
          <w:tcPr>
            <w:tcW w:w="431" w:type="pct"/>
            <w:shd w:val="clear" w:color="auto" w:fill="auto"/>
          </w:tcPr>
          <w:p w:rsidR="008302E9" w:rsidRPr="0017153B" w:rsidRDefault="008302E9" w:rsidP="00692E18">
            <w:pPr>
              <w:jc w:val="left"/>
              <w:rPr>
                <w:sz w:val="20"/>
                <w:szCs w:val="20"/>
              </w:rPr>
            </w:pPr>
            <w:r w:rsidRPr="0017153B">
              <w:rPr>
                <w:sz w:val="20"/>
                <w:szCs w:val="20"/>
              </w:rPr>
              <w:t>мг/</w:t>
            </w:r>
            <w:r w:rsidR="00692E18">
              <w:rPr>
                <w:sz w:val="20"/>
                <w:szCs w:val="20"/>
              </w:rPr>
              <w:t>дм</w:t>
            </w:r>
            <w:r w:rsidR="00692E18" w:rsidRPr="00692E18">
              <w:rPr>
                <w:sz w:val="20"/>
                <w:szCs w:val="20"/>
                <w:vertAlign w:val="superscript"/>
              </w:rPr>
              <w:t>3</w:t>
            </w:r>
          </w:p>
        </w:tc>
        <w:tc>
          <w:tcPr>
            <w:tcW w:w="1284" w:type="pct"/>
            <w:shd w:val="clear" w:color="auto" w:fill="auto"/>
          </w:tcPr>
          <w:p w:rsidR="008302E9" w:rsidRPr="0017153B" w:rsidRDefault="008302E9" w:rsidP="001865B8">
            <w:pPr>
              <w:jc w:val="left"/>
              <w:rPr>
                <w:sz w:val="20"/>
                <w:szCs w:val="20"/>
              </w:rPr>
            </w:pPr>
            <w:r w:rsidRPr="0017153B">
              <w:rPr>
                <w:sz w:val="20"/>
                <w:szCs w:val="20"/>
              </w:rPr>
              <w:t xml:space="preserve">Эффективная дозировка должна </w:t>
            </w:r>
            <w:r w:rsidR="00AA08D3" w:rsidRPr="00146251">
              <w:rPr>
                <w:color w:val="000000"/>
                <w:sz w:val="20"/>
                <w:szCs w:val="20"/>
              </w:rPr>
              <w:t>обеспечивать скорость коррозии защищаемой среды не более 0,1 мм/год</w:t>
            </w:r>
            <w:r w:rsidR="00F1418D">
              <w:rPr>
                <w:sz w:val="20"/>
                <w:szCs w:val="20"/>
              </w:rPr>
              <w:t>.</w:t>
            </w:r>
          </w:p>
        </w:tc>
        <w:tc>
          <w:tcPr>
            <w:tcW w:w="864" w:type="pct"/>
            <w:shd w:val="clear" w:color="auto" w:fill="auto"/>
          </w:tcPr>
          <w:p w:rsidR="008302E9" w:rsidRPr="0017153B" w:rsidRDefault="008302E9" w:rsidP="009F17BB">
            <w:pPr>
              <w:jc w:val="left"/>
              <w:rPr>
                <w:sz w:val="20"/>
                <w:szCs w:val="20"/>
              </w:rPr>
            </w:pPr>
            <w:r w:rsidRPr="0017153B">
              <w:rPr>
                <w:sz w:val="20"/>
                <w:szCs w:val="20"/>
              </w:rPr>
              <w:t xml:space="preserve">Согласно </w:t>
            </w:r>
            <w:r w:rsidR="00B67020">
              <w:rPr>
                <w:sz w:val="20"/>
                <w:szCs w:val="20"/>
              </w:rPr>
              <w:t xml:space="preserve">разделу </w:t>
            </w:r>
            <w:r w:rsidR="00851E0B" w:rsidRPr="00851E0B">
              <w:rPr>
                <w:sz w:val="20"/>
                <w:szCs w:val="20"/>
              </w:rPr>
              <w:t>6</w:t>
            </w:r>
            <w:r w:rsidR="00B67020">
              <w:rPr>
                <w:sz w:val="20"/>
                <w:szCs w:val="20"/>
              </w:rPr>
              <w:t xml:space="preserve"> </w:t>
            </w:r>
            <w:hyperlink w:anchor="_ПРИЛОЖЕНИЯ" w:history="1">
              <w:r w:rsidR="00631AF5" w:rsidRPr="00307F5C">
                <w:rPr>
                  <w:rStyle w:val="ae"/>
                  <w:sz w:val="20"/>
                  <w:szCs w:val="20"/>
                </w:rPr>
                <w:t>П</w:t>
              </w:r>
              <w:r w:rsidR="00B34DDC" w:rsidRPr="00307F5C">
                <w:rPr>
                  <w:rStyle w:val="ae"/>
                  <w:sz w:val="20"/>
                  <w:szCs w:val="20"/>
                </w:rPr>
                <w:t>риложени</w:t>
              </w:r>
              <w:r w:rsidR="00B67020" w:rsidRPr="00307F5C">
                <w:rPr>
                  <w:rStyle w:val="ae"/>
                  <w:sz w:val="20"/>
                  <w:szCs w:val="20"/>
                </w:rPr>
                <w:t>я</w:t>
              </w:r>
              <w:r w:rsidR="00B34DDC" w:rsidRPr="00307F5C">
                <w:rPr>
                  <w:rStyle w:val="ae"/>
                  <w:sz w:val="20"/>
                  <w:szCs w:val="20"/>
                </w:rPr>
                <w:t xml:space="preserve"> </w:t>
              </w:r>
              <w:r w:rsidR="00B67020" w:rsidRPr="00307F5C">
                <w:rPr>
                  <w:rStyle w:val="ae"/>
                  <w:sz w:val="20"/>
                  <w:szCs w:val="20"/>
                </w:rPr>
                <w:t>1</w:t>
              </w:r>
            </w:hyperlink>
            <w:r w:rsidRPr="0017153B">
              <w:rPr>
                <w:sz w:val="20"/>
                <w:szCs w:val="20"/>
              </w:rPr>
              <w:t xml:space="preserve"> настоящ</w:t>
            </w:r>
            <w:r w:rsidR="00D42ADD">
              <w:rPr>
                <w:sz w:val="20"/>
                <w:szCs w:val="20"/>
              </w:rPr>
              <w:t>его</w:t>
            </w:r>
            <w:r w:rsidRPr="0017153B">
              <w:rPr>
                <w:sz w:val="20"/>
                <w:szCs w:val="20"/>
              </w:rPr>
              <w:t xml:space="preserve"> </w:t>
            </w:r>
            <w:r w:rsidR="00D42ADD">
              <w:rPr>
                <w:sz w:val="20"/>
                <w:szCs w:val="20"/>
              </w:rPr>
              <w:t>Положения</w:t>
            </w:r>
            <w:r w:rsidRPr="0017153B">
              <w:rPr>
                <w:sz w:val="20"/>
                <w:szCs w:val="20"/>
              </w:rPr>
              <w:t>, ГОСТ 9.506</w:t>
            </w:r>
            <w:r w:rsidR="009F17BB">
              <w:rPr>
                <w:sz w:val="20"/>
                <w:szCs w:val="20"/>
              </w:rPr>
              <w:t>, ГОСТ Р 9.905.</w:t>
            </w:r>
            <w:r w:rsidRPr="0017153B">
              <w:rPr>
                <w:sz w:val="20"/>
                <w:szCs w:val="20"/>
              </w:rPr>
              <w:t xml:space="preserve"> </w:t>
            </w:r>
            <w:r>
              <w:rPr>
                <w:sz w:val="20"/>
                <w:szCs w:val="20"/>
              </w:rPr>
              <w:t xml:space="preserve">Не подлежит декларации в ТУ, проверяется при ЛИ на </w:t>
            </w:r>
            <w:r w:rsidR="00386FCC">
              <w:rPr>
                <w:sz w:val="20"/>
                <w:szCs w:val="20"/>
              </w:rPr>
              <w:t xml:space="preserve">модельных (или реальных) </w:t>
            </w:r>
            <w:r>
              <w:rPr>
                <w:sz w:val="20"/>
                <w:szCs w:val="20"/>
              </w:rPr>
              <w:t>жидкостях объекта</w:t>
            </w:r>
            <w:r w:rsidR="00D42ADD">
              <w:rPr>
                <w:sz w:val="20"/>
                <w:szCs w:val="20"/>
              </w:rPr>
              <w:t xml:space="preserve"> </w:t>
            </w:r>
            <w:r>
              <w:rPr>
                <w:sz w:val="20"/>
                <w:szCs w:val="20"/>
              </w:rPr>
              <w:t>испытания</w:t>
            </w:r>
          </w:p>
        </w:tc>
        <w:tc>
          <w:tcPr>
            <w:tcW w:w="287" w:type="pct"/>
          </w:tcPr>
          <w:p w:rsidR="008302E9" w:rsidRPr="0017153B" w:rsidRDefault="008302E9" w:rsidP="001865B8">
            <w:pPr>
              <w:jc w:val="left"/>
              <w:rPr>
                <w:sz w:val="20"/>
                <w:szCs w:val="20"/>
              </w:rPr>
            </w:pPr>
            <w:r w:rsidRPr="0017153B">
              <w:rPr>
                <w:sz w:val="20"/>
                <w:szCs w:val="20"/>
              </w:rPr>
              <w:t>Да</w:t>
            </w:r>
          </w:p>
        </w:tc>
        <w:tc>
          <w:tcPr>
            <w:tcW w:w="342" w:type="pct"/>
          </w:tcPr>
          <w:p w:rsidR="008302E9" w:rsidRPr="0017153B" w:rsidRDefault="008302E9" w:rsidP="001865B8">
            <w:pPr>
              <w:jc w:val="left"/>
              <w:rPr>
                <w:sz w:val="20"/>
                <w:szCs w:val="20"/>
              </w:rPr>
            </w:pPr>
            <w:r w:rsidRPr="0017153B">
              <w:rPr>
                <w:sz w:val="20"/>
                <w:szCs w:val="20"/>
              </w:rPr>
              <w:t>Да</w:t>
            </w:r>
          </w:p>
        </w:tc>
        <w:tc>
          <w:tcPr>
            <w:tcW w:w="359" w:type="pct"/>
          </w:tcPr>
          <w:p w:rsidR="008302E9" w:rsidRPr="0017153B" w:rsidRDefault="008302E9" w:rsidP="001865B8">
            <w:pPr>
              <w:jc w:val="left"/>
              <w:rPr>
                <w:sz w:val="20"/>
                <w:szCs w:val="20"/>
              </w:rPr>
            </w:pPr>
            <w:r w:rsidRPr="0017153B">
              <w:rPr>
                <w:sz w:val="20"/>
                <w:szCs w:val="20"/>
              </w:rPr>
              <w:t>Да</w:t>
            </w:r>
          </w:p>
        </w:tc>
      </w:tr>
      <w:tr w:rsidR="008302E9" w:rsidRPr="00B416E0" w:rsidTr="00EA620C">
        <w:trPr>
          <w:trHeight w:val="636"/>
        </w:trPr>
        <w:tc>
          <w:tcPr>
            <w:tcW w:w="420" w:type="pct"/>
          </w:tcPr>
          <w:p w:rsidR="008302E9" w:rsidRPr="0017153B" w:rsidRDefault="00D42ADD" w:rsidP="00D42ADD">
            <w:pPr>
              <w:jc w:val="left"/>
              <w:rPr>
                <w:sz w:val="20"/>
                <w:szCs w:val="20"/>
              </w:rPr>
            </w:pPr>
            <w:r>
              <w:rPr>
                <w:sz w:val="20"/>
                <w:szCs w:val="20"/>
              </w:rPr>
              <w:t>4.2</w:t>
            </w:r>
            <w:r w:rsidR="008302E9" w:rsidRPr="0017153B">
              <w:rPr>
                <w:sz w:val="20"/>
                <w:szCs w:val="20"/>
              </w:rPr>
              <w:t>.1</w:t>
            </w:r>
            <w:r>
              <w:rPr>
                <w:sz w:val="20"/>
                <w:szCs w:val="20"/>
              </w:rPr>
              <w:t>1</w:t>
            </w:r>
          </w:p>
        </w:tc>
        <w:tc>
          <w:tcPr>
            <w:tcW w:w="1013" w:type="pct"/>
            <w:shd w:val="clear" w:color="auto" w:fill="auto"/>
          </w:tcPr>
          <w:p w:rsidR="008302E9" w:rsidRPr="0017153B" w:rsidRDefault="008302E9" w:rsidP="001865B8">
            <w:pPr>
              <w:jc w:val="left"/>
              <w:rPr>
                <w:sz w:val="20"/>
                <w:szCs w:val="20"/>
              </w:rPr>
            </w:pPr>
            <w:r w:rsidRPr="0017153B">
              <w:rPr>
                <w:sz w:val="20"/>
                <w:szCs w:val="20"/>
              </w:rPr>
              <w:t>Коррозионная агрессивность товарной формы</w:t>
            </w:r>
          </w:p>
        </w:tc>
        <w:tc>
          <w:tcPr>
            <w:tcW w:w="431" w:type="pct"/>
            <w:shd w:val="clear" w:color="auto" w:fill="auto"/>
          </w:tcPr>
          <w:p w:rsidR="008302E9" w:rsidRPr="0017153B" w:rsidRDefault="00B104C4" w:rsidP="001865B8">
            <w:pPr>
              <w:jc w:val="left"/>
              <w:rPr>
                <w:sz w:val="20"/>
                <w:szCs w:val="20"/>
              </w:rPr>
            </w:pPr>
            <w:r>
              <w:rPr>
                <w:sz w:val="20"/>
                <w:szCs w:val="20"/>
              </w:rPr>
              <w:t>г</w:t>
            </w:r>
            <w:r w:rsidR="008302E9" w:rsidRPr="0017153B">
              <w:rPr>
                <w:sz w:val="20"/>
                <w:szCs w:val="20"/>
              </w:rPr>
              <w:t>/</w:t>
            </w:r>
            <w:r>
              <w:rPr>
                <w:sz w:val="20"/>
                <w:szCs w:val="20"/>
              </w:rPr>
              <w:t>(м</w:t>
            </w:r>
            <w:r w:rsidRPr="00B104C4">
              <w:rPr>
                <w:sz w:val="20"/>
                <w:szCs w:val="20"/>
                <w:vertAlign w:val="superscript"/>
              </w:rPr>
              <w:t>2</w:t>
            </w:r>
            <w:r>
              <w:rPr>
                <w:sz w:val="20"/>
                <w:szCs w:val="20"/>
              </w:rPr>
              <w:t>∙час)</w:t>
            </w:r>
          </w:p>
        </w:tc>
        <w:tc>
          <w:tcPr>
            <w:tcW w:w="1284" w:type="pct"/>
            <w:shd w:val="clear" w:color="auto" w:fill="auto"/>
          </w:tcPr>
          <w:p w:rsidR="00945EA9" w:rsidRDefault="009F17BB" w:rsidP="00945EA9">
            <w:pPr>
              <w:jc w:val="left"/>
              <w:rPr>
                <w:sz w:val="20"/>
                <w:szCs w:val="20"/>
              </w:rPr>
            </w:pPr>
            <w:r>
              <w:rPr>
                <w:sz w:val="20"/>
                <w:szCs w:val="20"/>
              </w:rPr>
              <w:t>С</w:t>
            </w:r>
            <w:r w:rsidR="00945EA9" w:rsidRPr="00C036C7">
              <w:rPr>
                <w:sz w:val="20"/>
                <w:szCs w:val="20"/>
              </w:rPr>
              <w:t xml:space="preserve">корость коррозии Ст-3 при 20 </w:t>
            </w:r>
            <w:r w:rsidR="00945EA9" w:rsidRPr="00C036C7">
              <w:rPr>
                <w:sz w:val="20"/>
                <w:szCs w:val="20"/>
                <w:vertAlign w:val="superscript"/>
              </w:rPr>
              <w:t>о</w:t>
            </w:r>
            <w:r w:rsidR="00945EA9" w:rsidRPr="00C036C7">
              <w:rPr>
                <w:sz w:val="20"/>
                <w:szCs w:val="20"/>
              </w:rPr>
              <w:t xml:space="preserve">С в течение </w:t>
            </w:r>
            <w:r w:rsidR="00945EA9">
              <w:rPr>
                <w:sz w:val="20"/>
                <w:szCs w:val="20"/>
              </w:rPr>
              <w:t>24</w:t>
            </w:r>
            <w:r w:rsidR="00945EA9" w:rsidRPr="00C036C7">
              <w:rPr>
                <w:sz w:val="20"/>
                <w:szCs w:val="20"/>
              </w:rPr>
              <w:t xml:space="preserve"> час</w:t>
            </w:r>
            <w:r w:rsidR="00201760">
              <w:rPr>
                <w:sz w:val="20"/>
                <w:szCs w:val="20"/>
              </w:rPr>
              <w:t>ов</w:t>
            </w:r>
            <w:r w:rsidR="00945EA9">
              <w:rPr>
                <w:sz w:val="20"/>
                <w:szCs w:val="20"/>
              </w:rPr>
              <w:t xml:space="preserve">: </w:t>
            </w:r>
          </w:p>
          <w:p w:rsidR="00945EA9" w:rsidRDefault="00945EA9" w:rsidP="00AB0035">
            <w:pPr>
              <w:pStyle w:val="aff2"/>
              <w:numPr>
                <w:ilvl w:val="0"/>
                <w:numId w:val="34"/>
              </w:numPr>
              <w:spacing w:before="120"/>
              <w:ind w:left="538" w:hanging="357"/>
              <w:jc w:val="left"/>
              <w:rPr>
                <w:sz w:val="20"/>
                <w:szCs w:val="20"/>
              </w:rPr>
            </w:pPr>
            <w:r w:rsidRPr="00C036C7">
              <w:rPr>
                <w:sz w:val="20"/>
                <w:szCs w:val="20"/>
              </w:rPr>
              <w:t>не более 0,</w:t>
            </w:r>
            <w:r>
              <w:rPr>
                <w:sz w:val="20"/>
                <w:szCs w:val="20"/>
              </w:rPr>
              <w:t>089 для фонда скважин;</w:t>
            </w:r>
          </w:p>
          <w:p w:rsidR="008302E9" w:rsidRPr="00D778D4" w:rsidRDefault="00945EA9" w:rsidP="00AB0035">
            <w:pPr>
              <w:pStyle w:val="aff2"/>
              <w:numPr>
                <w:ilvl w:val="0"/>
                <w:numId w:val="34"/>
              </w:numPr>
              <w:spacing w:before="120"/>
              <w:ind w:left="538" w:hanging="357"/>
              <w:jc w:val="left"/>
              <w:rPr>
                <w:sz w:val="20"/>
                <w:szCs w:val="20"/>
              </w:rPr>
            </w:pPr>
            <w:r>
              <w:rPr>
                <w:sz w:val="20"/>
                <w:szCs w:val="20"/>
              </w:rPr>
              <w:t>не более 0,125 для остальных направлений</w:t>
            </w:r>
          </w:p>
        </w:tc>
        <w:tc>
          <w:tcPr>
            <w:tcW w:w="864" w:type="pct"/>
            <w:shd w:val="clear" w:color="auto" w:fill="auto"/>
          </w:tcPr>
          <w:p w:rsidR="008302E9" w:rsidRPr="0017153B" w:rsidRDefault="008302E9" w:rsidP="00EA12D0">
            <w:pPr>
              <w:jc w:val="left"/>
              <w:rPr>
                <w:sz w:val="20"/>
                <w:szCs w:val="20"/>
              </w:rPr>
            </w:pPr>
            <w:r w:rsidRPr="0017153B">
              <w:rPr>
                <w:sz w:val="20"/>
                <w:szCs w:val="20"/>
              </w:rPr>
              <w:t xml:space="preserve">Согласно </w:t>
            </w:r>
            <w:r w:rsidR="00B67020">
              <w:rPr>
                <w:sz w:val="20"/>
                <w:szCs w:val="20"/>
              </w:rPr>
              <w:t xml:space="preserve">разделу </w:t>
            </w:r>
            <w:r w:rsidR="00851E0B" w:rsidRPr="00851E0B">
              <w:rPr>
                <w:sz w:val="20"/>
                <w:szCs w:val="20"/>
              </w:rPr>
              <w:t>3</w:t>
            </w:r>
            <w:r w:rsidR="00B67020">
              <w:rPr>
                <w:sz w:val="20"/>
                <w:szCs w:val="20"/>
              </w:rPr>
              <w:t xml:space="preserve"> </w:t>
            </w:r>
            <w:hyperlink w:anchor="_ПРИЛОЖЕНИЯ" w:history="1">
              <w:r w:rsidR="00241E57" w:rsidRPr="00307F5C">
                <w:rPr>
                  <w:rStyle w:val="ae"/>
                  <w:sz w:val="20"/>
                  <w:szCs w:val="20"/>
                </w:rPr>
                <w:t>П</w:t>
              </w:r>
              <w:r w:rsidR="00B34DDC" w:rsidRPr="00307F5C">
                <w:rPr>
                  <w:rStyle w:val="ae"/>
                  <w:sz w:val="20"/>
                  <w:szCs w:val="20"/>
                </w:rPr>
                <w:t>риложени</w:t>
              </w:r>
              <w:r w:rsidR="00B67020" w:rsidRPr="00307F5C">
                <w:rPr>
                  <w:rStyle w:val="ae"/>
                  <w:sz w:val="20"/>
                  <w:szCs w:val="20"/>
                </w:rPr>
                <w:t>я</w:t>
              </w:r>
              <w:r w:rsidR="00B34DDC" w:rsidRPr="00307F5C">
                <w:rPr>
                  <w:rStyle w:val="ae"/>
                  <w:sz w:val="20"/>
                  <w:szCs w:val="20"/>
                </w:rPr>
                <w:t xml:space="preserve"> </w:t>
              </w:r>
              <w:r w:rsidR="00B67020" w:rsidRPr="00307F5C">
                <w:rPr>
                  <w:rStyle w:val="ae"/>
                  <w:sz w:val="20"/>
                  <w:szCs w:val="20"/>
                </w:rPr>
                <w:t>1</w:t>
              </w:r>
            </w:hyperlink>
            <w:r w:rsidRPr="0017153B">
              <w:rPr>
                <w:sz w:val="20"/>
                <w:szCs w:val="20"/>
              </w:rPr>
              <w:t xml:space="preserve"> настоящ</w:t>
            </w:r>
            <w:r w:rsidR="002A1443">
              <w:rPr>
                <w:sz w:val="20"/>
                <w:szCs w:val="20"/>
              </w:rPr>
              <w:t>его</w:t>
            </w:r>
            <w:r w:rsidRPr="0017153B">
              <w:rPr>
                <w:sz w:val="20"/>
                <w:szCs w:val="20"/>
              </w:rPr>
              <w:t xml:space="preserve"> </w:t>
            </w:r>
            <w:r w:rsidR="002A1443">
              <w:rPr>
                <w:sz w:val="20"/>
                <w:szCs w:val="20"/>
              </w:rPr>
              <w:t>Положения</w:t>
            </w:r>
            <w:r w:rsidRPr="0017153B">
              <w:rPr>
                <w:sz w:val="20"/>
                <w:szCs w:val="20"/>
              </w:rPr>
              <w:t>, ГОСТ</w:t>
            </w:r>
            <w:r w:rsidR="00465786">
              <w:rPr>
                <w:sz w:val="20"/>
                <w:szCs w:val="20"/>
              </w:rPr>
              <w:t xml:space="preserve"> Р</w:t>
            </w:r>
            <w:r w:rsidRPr="0017153B">
              <w:rPr>
                <w:sz w:val="20"/>
                <w:szCs w:val="20"/>
              </w:rPr>
              <w:t xml:space="preserve"> 9.</w:t>
            </w:r>
            <w:r w:rsidR="00465786">
              <w:rPr>
                <w:sz w:val="20"/>
                <w:szCs w:val="20"/>
              </w:rPr>
              <w:t>905</w:t>
            </w:r>
            <w:r w:rsidRPr="0017153B">
              <w:rPr>
                <w:sz w:val="20"/>
                <w:szCs w:val="20"/>
              </w:rPr>
              <w:t>, наличие показателя в ТУ обязательно</w:t>
            </w:r>
          </w:p>
        </w:tc>
        <w:tc>
          <w:tcPr>
            <w:tcW w:w="287" w:type="pct"/>
          </w:tcPr>
          <w:p w:rsidR="008302E9" w:rsidRPr="0017153B" w:rsidRDefault="008302E9" w:rsidP="001865B8">
            <w:pPr>
              <w:jc w:val="left"/>
              <w:rPr>
                <w:sz w:val="20"/>
                <w:szCs w:val="20"/>
              </w:rPr>
            </w:pPr>
            <w:r w:rsidRPr="0017153B">
              <w:rPr>
                <w:sz w:val="20"/>
                <w:szCs w:val="20"/>
              </w:rPr>
              <w:t>Да</w:t>
            </w:r>
          </w:p>
        </w:tc>
        <w:tc>
          <w:tcPr>
            <w:tcW w:w="342" w:type="pct"/>
          </w:tcPr>
          <w:p w:rsidR="008302E9" w:rsidRPr="0017153B" w:rsidRDefault="008302E9" w:rsidP="001865B8">
            <w:pPr>
              <w:jc w:val="left"/>
              <w:rPr>
                <w:sz w:val="20"/>
                <w:szCs w:val="20"/>
              </w:rPr>
            </w:pPr>
            <w:r w:rsidRPr="0017153B">
              <w:rPr>
                <w:sz w:val="20"/>
                <w:szCs w:val="20"/>
              </w:rPr>
              <w:t>Да</w:t>
            </w:r>
          </w:p>
        </w:tc>
        <w:tc>
          <w:tcPr>
            <w:tcW w:w="359" w:type="pct"/>
          </w:tcPr>
          <w:p w:rsidR="008302E9" w:rsidRPr="0017153B" w:rsidRDefault="008302E9" w:rsidP="001865B8">
            <w:pPr>
              <w:jc w:val="left"/>
              <w:rPr>
                <w:sz w:val="20"/>
                <w:szCs w:val="20"/>
              </w:rPr>
            </w:pPr>
            <w:r w:rsidRPr="0017153B">
              <w:rPr>
                <w:sz w:val="20"/>
                <w:szCs w:val="20"/>
              </w:rPr>
              <w:t>Да</w:t>
            </w:r>
          </w:p>
        </w:tc>
      </w:tr>
      <w:tr w:rsidR="008302E9" w:rsidRPr="00B416E0" w:rsidTr="00EA620C">
        <w:trPr>
          <w:trHeight w:val="636"/>
        </w:trPr>
        <w:tc>
          <w:tcPr>
            <w:tcW w:w="420" w:type="pct"/>
          </w:tcPr>
          <w:p w:rsidR="008302E9" w:rsidRPr="0017153B" w:rsidRDefault="00D42ADD" w:rsidP="00D42ADD">
            <w:pPr>
              <w:jc w:val="left"/>
              <w:rPr>
                <w:sz w:val="20"/>
                <w:szCs w:val="20"/>
              </w:rPr>
            </w:pPr>
            <w:r>
              <w:rPr>
                <w:sz w:val="20"/>
                <w:szCs w:val="20"/>
              </w:rPr>
              <w:t>4.2</w:t>
            </w:r>
            <w:r w:rsidR="008302E9" w:rsidRPr="0017153B">
              <w:rPr>
                <w:sz w:val="20"/>
                <w:szCs w:val="20"/>
              </w:rPr>
              <w:t>.1</w:t>
            </w:r>
            <w:r>
              <w:rPr>
                <w:sz w:val="20"/>
                <w:szCs w:val="20"/>
              </w:rPr>
              <w:t>2</w:t>
            </w:r>
          </w:p>
        </w:tc>
        <w:tc>
          <w:tcPr>
            <w:tcW w:w="1013" w:type="pct"/>
            <w:shd w:val="clear" w:color="auto" w:fill="auto"/>
          </w:tcPr>
          <w:p w:rsidR="008302E9" w:rsidRPr="0017153B" w:rsidRDefault="008302E9" w:rsidP="00674539">
            <w:pPr>
              <w:jc w:val="left"/>
              <w:rPr>
                <w:sz w:val="20"/>
                <w:szCs w:val="20"/>
              </w:rPr>
            </w:pPr>
            <w:r w:rsidRPr="0017153B">
              <w:rPr>
                <w:sz w:val="20"/>
                <w:szCs w:val="20"/>
              </w:rPr>
              <w:t xml:space="preserve">Совместимость с добываемой жидкостью, жидкостью глушения и другими </w:t>
            </w:r>
            <w:r w:rsidR="00674539">
              <w:rPr>
                <w:sz w:val="20"/>
                <w:szCs w:val="20"/>
              </w:rPr>
              <w:t>ХР</w:t>
            </w:r>
          </w:p>
        </w:tc>
        <w:tc>
          <w:tcPr>
            <w:tcW w:w="431" w:type="pct"/>
            <w:shd w:val="clear" w:color="auto" w:fill="auto"/>
          </w:tcPr>
          <w:p w:rsidR="008302E9" w:rsidRPr="0017153B" w:rsidRDefault="008247B3" w:rsidP="001865B8">
            <w:pPr>
              <w:jc w:val="left"/>
              <w:rPr>
                <w:sz w:val="20"/>
                <w:szCs w:val="20"/>
              </w:rPr>
            </w:pPr>
            <w:r>
              <w:rPr>
                <w:sz w:val="20"/>
                <w:szCs w:val="20"/>
              </w:rPr>
              <w:t>-</w:t>
            </w:r>
          </w:p>
        </w:tc>
        <w:tc>
          <w:tcPr>
            <w:tcW w:w="1284" w:type="pct"/>
            <w:shd w:val="clear" w:color="auto" w:fill="auto"/>
          </w:tcPr>
          <w:p w:rsidR="008302E9" w:rsidRPr="0017153B" w:rsidRDefault="00B338B2" w:rsidP="00674539">
            <w:pPr>
              <w:jc w:val="left"/>
              <w:rPr>
                <w:sz w:val="20"/>
                <w:szCs w:val="20"/>
              </w:rPr>
            </w:pPr>
            <w:r w:rsidRPr="00B338B2">
              <w:rPr>
                <w:sz w:val="20"/>
                <w:szCs w:val="20"/>
              </w:rPr>
              <w:t xml:space="preserve">Должен быть химически совместим с пластовой водой, жидкостью глушения и при смешении с ними в эффективной и ударной дозировках не должен вызывать выпадение осадка, образование геля или расслоения жидкости, не должен ухудшать эффективность действия других </w:t>
            </w:r>
            <w:r w:rsidR="00674539">
              <w:rPr>
                <w:sz w:val="20"/>
                <w:szCs w:val="20"/>
              </w:rPr>
              <w:t>ХР</w:t>
            </w:r>
            <w:r w:rsidRPr="00B338B2">
              <w:rPr>
                <w:sz w:val="20"/>
                <w:szCs w:val="20"/>
              </w:rPr>
              <w:t xml:space="preserve">, применяемых в процессе добычи, транспортировке и </w:t>
            </w:r>
            <w:r w:rsidRPr="00B338B2">
              <w:rPr>
                <w:sz w:val="20"/>
                <w:szCs w:val="20"/>
              </w:rPr>
              <w:lastRenderedPageBreak/>
              <w:t>подготовке нефти</w:t>
            </w:r>
          </w:p>
        </w:tc>
        <w:tc>
          <w:tcPr>
            <w:tcW w:w="864" w:type="pct"/>
            <w:shd w:val="clear" w:color="auto" w:fill="auto"/>
          </w:tcPr>
          <w:p w:rsidR="008302E9" w:rsidRPr="0017153B" w:rsidRDefault="008302E9" w:rsidP="00851E0B">
            <w:pPr>
              <w:jc w:val="left"/>
              <w:rPr>
                <w:sz w:val="20"/>
                <w:szCs w:val="20"/>
              </w:rPr>
            </w:pPr>
            <w:r w:rsidRPr="0017153B">
              <w:rPr>
                <w:sz w:val="20"/>
                <w:szCs w:val="20"/>
              </w:rPr>
              <w:lastRenderedPageBreak/>
              <w:t xml:space="preserve">Согласно </w:t>
            </w:r>
            <w:r w:rsidR="00B67020">
              <w:rPr>
                <w:sz w:val="20"/>
                <w:szCs w:val="20"/>
              </w:rPr>
              <w:t xml:space="preserve">разделу </w:t>
            </w:r>
            <w:r w:rsidR="00851E0B" w:rsidRPr="00851E0B">
              <w:rPr>
                <w:sz w:val="20"/>
                <w:szCs w:val="20"/>
              </w:rPr>
              <w:t>5</w:t>
            </w:r>
            <w:r w:rsidR="00B67020">
              <w:rPr>
                <w:sz w:val="20"/>
                <w:szCs w:val="20"/>
              </w:rPr>
              <w:t xml:space="preserve"> </w:t>
            </w:r>
            <w:hyperlink w:anchor="_ПРИЛОЖЕНИЯ" w:history="1">
              <w:r w:rsidR="00631AF5" w:rsidRPr="00307F5C">
                <w:rPr>
                  <w:rStyle w:val="ae"/>
                  <w:sz w:val="20"/>
                  <w:szCs w:val="20"/>
                </w:rPr>
                <w:t>П</w:t>
              </w:r>
              <w:r w:rsidR="00B34DDC" w:rsidRPr="00307F5C">
                <w:rPr>
                  <w:rStyle w:val="ae"/>
                  <w:sz w:val="20"/>
                  <w:szCs w:val="20"/>
                </w:rPr>
                <w:t>риложени</w:t>
              </w:r>
              <w:r w:rsidR="00B67020" w:rsidRPr="00307F5C">
                <w:rPr>
                  <w:rStyle w:val="ae"/>
                  <w:sz w:val="20"/>
                  <w:szCs w:val="20"/>
                </w:rPr>
                <w:t>я</w:t>
              </w:r>
              <w:r w:rsidR="00B34DDC" w:rsidRPr="00307F5C">
                <w:rPr>
                  <w:rStyle w:val="ae"/>
                  <w:sz w:val="20"/>
                  <w:szCs w:val="20"/>
                </w:rPr>
                <w:t xml:space="preserve"> </w:t>
              </w:r>
              <w:r w:rsidR="00B67020" w:rsidRPr="00307F5C">
                <w:rPr>
                  <w:rStyle w:val="ae"/>
                  <w:sz w:val="20"/>
                  <w:szCs w:val="20"/>
                </w:rPr>
                <w:t>1</w:t>
              </w:r>
            </w:hyperlink>
            <w:r w:rsidRPr="0017153B">
              <w:rPr>
                <w:sz w:val="20"/>
                <w:szCs w:val="20"/>
              </w:rPr>
              <w:t xml:space="preserve"> настоящ</w:t>
            </w:r>
            <w:r w:rsidR="002A1443">
              <w:rPr>
                <w:sz w:val="20"/>
                <w:szCs w:val="20"/>
              </w:rPr>
              <w:t>его</w:t>
            </w:r>
            <w:r w:rsidRPr="0017153B">
              <w:rPr>
                <w:sz w:val="20"/>
                <w:szCs w:val="20"/>
              </w:rPr>
              <w:t xml:space="preserve"> </w:t>
            </w:r>
            <w:r w:rsidR="002A1443">
              <w:rPr>
                <w:sz w:val="20"/>
                <w:szCs w:val="20"/>
              </w:rPr>
              <w:t>Положения</w:t>
            </w:r>
            <w:r>
              <w:rPr>
                <w:sz w:val="20"/>
                <w:szCs w:val="20"/>
              </w:rPr>
              <w:t>. Не подлежит декларации в ТУ, проверяется при ЛИ.</w:t>
            </w:r>
          </w:p>
        </w:tc>
        <w:tc>
          <w:tcPr>
            <w:tcW w:w="287" w:type="pct"/>
          </w:tcPr>
          <w:p w:rsidR="008302E9" w:rsidRPr="0017153B" w:rsidRDefault="008302E9" w:rsidP="001865B8">
            <w:pPr>
              <w:jc w:val="left"/>
              <w:rPr>
                <w:sz w:val="20"/>
                <w:szCs w:val="20"/>
              </w:rPr>
            </w:pPr>
            <w:r w:rsidRPr="0017153B">
              <w:rPr>
                <w:sz w:val="20"/>
                <w:szCs w:val="20"/>
              </w:rPr>
              <w:t>Да</w:t>
            </w:r>
          </w:p>
        </w:tc>
        <w:tc>
          <w:tcPr>
            <w:tcW w:w="342" w:type="pct"/>
          </w:tcPr>
          <w:p w:rsidR="008302E9" w:rsidRPr="0017153B" w:rsidRDefault="008302E9" w:rsidP="001865B8">
            <w:pPr>
              <w:jc w:val="left"/>
              <w:rPr>
                <w:sz w:val="20"/>
                <w:szCs w:val="20"/>
              </w:rPr>
            </w:pPr>
            <w:r w:rsidRPr="0017153B">
              <w:rPr>
                <w:sz w:val="20"/>
                <w:szCs w:val="20"/>
              </w:rPr>
              <w:t>Да</w:t>
            </w:r>
          </w:p>
        </w:tc>
        <w:tc>
          <w:tcPr>
            <w:tcW w:w="359" w:type="pct"/>
          </w:tcPr>
          <w:p w:rsidR="008302E9" w:rsidRPr="0017153B" w:rsidRDefault="008302E9" w:rsidP="001865B8">
            <w:pPr>
              <w:jc w:val="left"/>
              <w:rPr>
                <w:sz w:val="20"/>
                <w:szCs w:val="20"/>
              </w:rPr>
            </w:pPr>
            <w:r w:rsidRPr="0017153B">
              <w:rPr>
                <w:sz w:val="20"/>
                <w:szCs w:val="20"/>
              </w:rPr>
              <w:t>Да</w:t>
            </w:r>
          </w:p>
        </w:tc>
      </w:tr>
    </w:tbl>
    <w:p w:rsidR="00043FB1" w:rsidRDefault="00043FB1" w:rsidP="00E47BB5">
      <w:pPr>
        <w:pStyle w:val="S0"/>
      </w:pPr>
    </w:p>
    <w:p w:rsidR="00E47BB5" w:rsidRDefault="00E47BB5" w:rsidP="00E47BB5">
      <w:pPr>
        <w:pStyle w:val="S0"/>
      </w:pPr>
    </w:p>
    <w:p w:rsidR="009B6999" w:rsidRPr="00E47BB5" w:rsidRDefault="00E47BB5" w:rsidP="00E47BB5">
      <w:pPr>
        <w:pStyle w:val="S23"/>
      </w:pPr>
      <w:bookmarkStart w:id="131" w:name="_Toc465180412"/>
      <w:r>
        <w:t>4.</w:t>
      </w:r>
      <w:r w:rsidR="00A67C10">
        <w:t>3</w:t>
      </w:r>
      <w:r>
        <w:t>.</w:t>
      </w:r>
      <w:r w:rsidRPr="00E47BB5">
        <w:tab/>
      </w:r>
      <w:r w:rsidR="00043FB1" w:rsidRPr="00E47BB5">
        <w:t>КОМПЛЕКСНЫЕ ИНГИ</w:t>
      </w:r>
      <w:r w:rsidRPr="00E47BB5">
        <w:t>БИТОРЫ СОЛЕОТЛОЖЕНИЯ И КОРРОЗИИ</w:t>
      </w:r>
      <w:bookmarkEnd w:id="131"/>
    </w:p>
    <w:p w:rsidR="00E47BB5" w:rsidRPr="00043FB1" w:rsidRDefault="00E47BB5" w:rsidP="00E47BB5">
      <w:pPr>
        <w:pStyle w:val="S0"/>
      </w:pPr>
    </w:p>
    <w:p w:rsidR="00D42ADD" w:rsidRDefault="009B6999" w:rsidP="00D42ADD">
      <w:r>
        <w:t>Т</w:t>
      </w:r>
      <w:r w:rsidRPr="008C1DBA">
        <w:t>ребования</w:t>
      </w:r>
      <w:r>
        <w:t xml:space="preserve"> к физико-химическим и т</w:t>
      </w:r>
      <w:r w:rsidRPr="008C1DBA">
        <w:t>ехн</w:t>
      </w:r>
      <w:r>
        <w:t>ологическим свойствам</w:t>
      </w:r>
      <w:r w:rsidRPr="008C1DBA">
        <w:t xml:space="preserve"> </w:t>
      </w:r>
      <w:r>
        <w:t>комплексных ингибиторов солеотложения и коррозии аналогичны требованиям к ингибиторам солеотложений и ингибиторам коррозии (</w:t>
      </w:r>
      <w:r w:rsidR="00D42ADD">
        <w:t>под</w:t>
      </w:r>
      <w:r>
        <w:t>раздел</w:t>
      </w:r>
      <w:r w:rsidR="00D42ADD">
        <w:t>ы</w:t>
      </w:r>
      <w:r>
        <w:t xml:space="preserve"> 4</w:t>
      </w:r>
      <w:r w:rsidR="00D42ADD">
        <w:t>.1</w:t>
      </w:r>
      <w:r w:rsidR="00241E57">
        <w:t>.</w:t>
      </w:r>
      <w:r>
        <w:t xml:space="preserve"> и </w:t>
      </w:r>
      <w:r w:rsidR="00D42ADD">
        <w:t>4.2</w:t>
      </w:r>
      <w:r w:rsidR="00241E57">
        <w:t>.</w:t>
      </w:r>
      <w:r w:rsidR="00C17C0C">
        <w:t xml:space="preserve"> настоящего Положения</w:t>
      </w:r>
      <w:r>
        <w:t>). При этом минимальные допустимые требования к параметрам комплексных ингибиторов солеотложения и коррозии должны соблюдаться с точки зрения соблюдения минимальных требований и к ингибиторам солеотложений</w:t>
      </w:r>
      <w:r w:rsidR="003F5060">
        <w:t>,</w:t>
      </w:r>
      <w:r>
        <w:t xml:space="preserve"> и к ингибиторам коррозии.</w:t>
      </w:r>
    </w:p>
    <w:p w:rsidR="00D42ADD" w:rsidRDefault="00D42ADD" w:rsidP="00D42ADD"/>
    <w:p w:rsidR="00E47BB5" w:rsidRDefault="00E47BB5" w:rsidP="00D42ADD"/>
    <w:p w:rsidR="009B6999" w:rsidRPr="00E47BB5" w:rsidRDefault="00E47BB5" w:rsidP="00E47BB5">
      <w:pPr>
        <w:pStyle w:val="S23"/>
      </w:pPr>
      <w:bookmarkStart w:id="132" w:name="_Toc465180413"/>
      <w:r w:rsidRPr="00E47BB5">
        <w:t>4.</w:t>
      </w:r>
      <w:r w:rsidR="00A67C10">
        <w:t>4</w:t>
      </w:r>
      <w:r w:rsidRPr="00E47BB5">
        <w:t>.</w:t>
      </w:r>
      <w:r w:rsidRPr="00E47BB5">
        <w:tab/>
      </w:r>
      <w:r w:rsidR="00D42ADD" w:rsidRPr="00E47BB5">
        <w:t>ДЕПРЕССОРЫ</w:t>
      </w:r>
      <w:r w:rsidR="009B6999" w:rsidRPr="00E47BB5">
        <w:t xml:space="preserve"> (</w:t>
      </w:r>
      <w:r w:rsidR="00D42ADD" w:rsidRPr="00E47BB5">
        <w:t>ДЕПРЕССОРНЫЕ</w:t>
      </w:r>
      <w:r w:rsidR="009B6999" w:rsidRPr="00E47BB5">
        <w:t xml:space="preserve"> </w:t>
      </w:r>
      <w:r w:rsidR="00D42ADD" w:rsidRPr="00E47BB5">
        <w:t>ПРИСАДКИ</w:t>
      </w:r>
      <w:r w:rsidR="009B6999" w:rsidRPr="00E47BB5">
        <w:t>)</w:t>
      </w:r>
      <w:bookmarkEnd w:id="132"/>
    </w:p>
    <w:p w:rsidR="009B6999" w:rsidRDefault="009B6999"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t xml:space="preserve">депрессоров (депрессорных присадок) представлены в </w:t>
      </w:r>
      <w:r w:rsidR="00D778D4">
        <w:t>Т</w:t>
      </w:r>
      <w:r>
        <w:t>аблице 3.</w:t>
      </w:r>
    </w:p>
    <w:p w:rsidR="00D778D4" w:rsidRDefault="00D778D4" w:rsidP="001865B8"/>
    <w:p w:rsidR="009B6999" w:rsidRDefault="00D778D4" w:rsidP="001865B8">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3</w:t>
      </w:r>
      <w:r w:rsidR="00AA08D3">
        <w:fldChar w:fldCharType="end"/>
      </w:r>
    </w:p>
    <w:p w:rsidR="009B6999" w:rsidRPr="006F613B" w:rsidRDefault="009B6999" w:rsidP="001865B8">
      <w:pPr>
        <w:pStyle w:val="S0"/>
        <w:spacing w:after="60"/>
        <w:ind w:left="390"/>
        <w:jc w:val="right"/>
        <w:rPr>
          <w:rFonts w:ascii="Arial" w:hAnsi="Arial" w:cs="Arial"/>
          <w:b/>
          <w:sz w:val="20"/>
          <w:szCs w:val="20"/>
        </w:rPr>
      </w:pPr>
      <w:r w:rsidRPr="006F613B">
        <w:rPr>
          <w:rFonts w:ascii="Arial" w:hAnsi="Arial" w:cs="Arial"/>
          <w:b/>
          <w:sz w:val="20"/>
          <w:szCs w:val="20"/>
        </w:rPr>
        <w:t>Требования к физи</w:t>
      </w:r>
      <w:r w:rsidR="00E47BB5">
        <w:rPr>
          <w:rFonts w:ascii="Arial" w:hAnsi="Arial" w:cs="Arial"/>
          <w:b/>
          <w:sz w:val="20"/>
          <w:szCs w:val="20"/>
        </w:rPr>
        <w:t>ко-химическим и технологическим</w:t>
      </w:r>
      <w:r w:rsidR="00E47BB5">
        <w:rPr>
          <w:rFonts w:ascii="Arial" w:hAnsi="Arial" w:cs="Arial"/>
          <w:b/>
          <w:sz w:val="20"/>
          <w:szCs w:val="20"/>
        </w:rPr>
        <w:br/>
      </w:r>
      <w:r w:rsidRPr="006F613B">
        <w:rPr>
          <w:rFonts w:ascii="Arial" w:hAnsi="Arial" w:cs="Arial"/>
          <w:b/>
          <w:sz w:val="20"/>
          <w:szCs w:val="20"/>
        </w:rPr>
        <w:t xml:space="preserve">свойствам </w:t>
      </w:r>
      <w:r>
        <w:rPr>
          <w:rFonts w:ascii="Arial" w:hAnsi="Arial" w:cs="Arial"/>
          <w:b/>
          <w:sz w:val="20"/>
          <w:szCs w:val="20"/>
        </w:rPr>
        <w:t>депрессоров (депрессорных присадок)</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16"/>
        <w:gridCol w:w="1985"/>
        <w:gridCol w:w="747"/>
        <w:gridCol w:w="2999"/>
        <w:gridCol w:w="1720"/>
        <w:gridCol w:w="1787"/>
      </w:tblGrid>
      <w:tr w:rsidR="000B4E80" w:rsidRPr="00D778D4" w:rsidTr="000B4E80">
        <w:trPr>
          <w:cantSplit/>
          <w:trHeight w:val="443"/>
          <w:tblHeader/>
        </w:trPr>
        <w:tc>
          <w:tcPr>
            <w:tcW w:w="313" w:type="pct"/>
            <w:vMerge w:val="restart"/>
            <w:shd w:val="clear" w:color="auto" w:fill="FFD200"/>
            <w:vAlign w:val="center"/>
          </w:tcPr>
          <w:p w:rsidR="000B4E80" w:rsidRPr="000B4E80" w:rsidRDefault="000B4E80" w:rsidP="00E47BB5">
            <w:pPr>
              <w:pStyle w:val="S11"/>
              <w:spacing w:before="20" w:after="20"/>
              <w:rPr>
                <w:szCs w:val="14"/>
              </w:rPr>
            </w:pPr>
            <w:r w:rsidRPr="000B4E80">
              <w:rPr>
                <w:szCs w:val="14"/>
              </w:rPr>
              <w:t>№</w:t>
            </w:r>
          </w:p>
          <w:p w:rsidR="000B4E80" w:rsidRPr="000B4E80" w:rsidRDefault="000B4E80" w:rsidP="00E47BB5">
            <w:pPr>
              <w:pStyle w:val="S11"/>
              <w:spacing w:before="20" w:after="20"/>
              <w:rPr>
                <w:szCs w:val="14"/>
              </w:rPr>
            </w:pPr>
            <w:r w:rsidRPr="000B4E80">
              <w:rPr>
                <w:szCs w:val="14"/>
              </w:rPr>
              <w:t>п/п</w:t>
            </w:r>
          </w:p>
        </w:tc>
        <w:tc>
          <w:tcPr>
            <w:tcW w:w="3781" w:type="pct"/>
            <w:gridSpan w:val="4"/>
            <w:shd w:val="clear" w:color="auto" w:fill="FFD200"/>
            <w:vAlign w:val="center"/>
          </w:tcPr>
          <w:p w:rsidR="000B4E80" w:rsidRPr="00D778D4" w:rsidRDefault="000B4E80" w:rsidP="00E47BB5">
            <w:pPr>
              <w:pStyle w:val="S11"/>
              <w:spacing w:before="20" w:after="20"/>
              <w:rPr>
                <w:sz w:val="14"/>
                <w:szCs w:val="14"/>
              </w:rPr>
            </w:pPr>
            <w:r w:rsidRPr="00D778D4">
              <w:t>Физико-химические свойства</w:t>
            </w:r>
          </w:p>
        </w:tc>
        <w:tc>
          <w:tcPr>
            <w:tcW w:w="907" w:type="pct"/>
            <w:shd w:val="clear" w:color="auto" w:fill="FFD200"/>
            <w:vAlign w:val="center"/>
          </w:tcPr>
          <w:p w:rsidR="000B4E80" w:rsidRPr="00D778D4" w:rsidRDefault="000B4E80" w:rsidP="00E47BB5">
            <w:pPr>
              <w:pStyle w:val="S11"/>
              <w:spacing w:before="20" w:after="20"/>
              <w:rPr>
                <w:sz w:val="14"/>
                <w:szCs w:val="14"/>
              </w:rPr>
            </w:pPr>
            <w:r w:rsidRPr="00D778D4">
              <w:t>Обязательность требования для класса реагентов при использовании на:</w:t>
            </w:r>
          </w:p>
        </w:tc>
      </w:tr>
      <w:tr w:rsidR="000B4E80" w:rsidRPr="00D778D4" w:rsidTr="000B4E80">
        <w:trPr>
          <w:cantSplit/>
          <w:trHeight w:val="443"/>
          <w:tblHeader/>
        </w:trPr>
        <w:tc>
          <w:tcPr>
            <w:tcW w:w="313" w:type="pct"/>
            <w:vMerge/>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p>
        </w:tc>
        <w:tc>
          <w:tcPr>
            <w:tcW w:w="1007"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sidRPr="00D778D4">
              <w:rPr>
                <w:sz w:val="14"/>
                <w:szCs w:val="14"/>
              </w:rPr>
              <w:t>Наименование показателя</w:t>
            </w:r>
          </w:p>
        </w:tc>
        <w:tc>
          <w:tcPr>
            <w:tcW w:w="379"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sidRPr="00D778D4">
              <w:rPr>
                <w:sz w:val="14"/>
                <w:szCs w:val="14"/>
              </w:rPr>
              <w:t>Ед.</w:t>
            </w:r>
          </w:p>
          <w:p w:rsidR="000B4E80" w:rsidRPr="00D778D4" w:rsidRDefault="000B4E80" w:rsidP="00E47BB5">
            <w:pPr>
              <w:pStyle w:val="S11"/>
              <w:spacing w:before="20" w:after="20"/>
              <w:rPr>
                <w:sz w:val="14"/>
                <w:szCs w:val="14"/>
              </w:rPr>
            </w:pPr>
            <w:r w:rsidRPr="00D778D4">
              <w:rPr>
                <w:sz w:val="14"/>
                <w:szCs w:val="14"/>
              </w:rPr>
              <w:t>Измер.</w:t>
            </w:r>
          </w:p>
        </w:tc>
        <w:tc>
          <w:tcPr>
            <w:tcW w:w="1522"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873"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sidRPr="00D778D4">
              <w:rPr>
                <w:sz w:val="14"/>
                <w:szCs w:val="14"/>
              </w:rPr>
              <w:t>Метод тестирования</w:t>
            </w:r>
          </w:p>
        </w:tc>
        <w:tc>
          <w:tcPr>
            <w:tcW w:w="907" w:type="pct"/>
            <w:tcBorders>
              <w:bottom w:val="single" w:sz="12" w:space="0" w:color="auto"/>
            </w:tcBorders>
            <w:shd w:val="clear" w:color="auto" w:fill="FFD200"/>
            <w:vAlign w:val="center"/>
          </w:tcPr>
          <w:p w:rsidR="000B4E80" w:rsidRPr="00D778D4" w:rsidRDefault="000B4E80" w:rsidP="00E47BB5">
            <w:pPr>
              <w:pStyle w:val="S11"/>
              <w:spacing w:before="20" w:after="20"/>
              <w:rPr>
                <w:sz w:val="14"/>
                <w:szCs w:val="14"/>
              </w:rPr>
            </w:pPr>
            <w:r w:rsidRPr="00D778D4">
              <w:rPr>
                <w:sz w:val="14"/>
                <w:szCs w:val="14"/>
              </w:rPr>
              <w:t>Трубопроводах</w:t>
            </w:r>
          </w:p>
        </w:tc>
      </w:tr>
      <w:tr w:rsidR="000B4E80" w:rsidRPr="000B4E80" w:rsidTr="000B4E80">
        <w:trPr>
          <w:cantSplit/>
          <w:trHeight w:val="216"/>
          <w:tblHeader/>
        </w:trPr>
        <w:tc>
          <w:tcPr>
            <w:tcW w:w="313" w:type="pct"/>
            <w:tcBorders>
              <w:top w:val="single" w:sz="12" w:space="0" w:color="auto"/>
              <w:bottom w:val="single" w:sz="12" w:space="0" w:color="auto"/>
            </w:tcBorders>
            <w:shd w:val="clear" w:color="auto" w:fill="FFD200"/>
            <w:vAlign w:val="center"/>
          </w:tcPr>
          <w:p w:rsidR="000B4E80" w:rsidRPr="000B4E80" w:rsidRDefault="000B4E80" w:rsidP="00E47BB5">
            <w:pPr>
              <w:pStyle w:val="S11"/>
              <w:spacing w:before="20" w:after="20"/>
              <w:rPr>
                <w:szCs w:val="14"/>
              </w:rPr>
            </w:pPr>
            <w:r w:rsidRPr="000B4E80">
              <w:rPr>
                <w:szCs w:val="14"/>
              </w:rPr>
              <w:t>1</w:t>
            </w:r>
          </w:p>
        </w:tc>
        <w:tc>
          <w:tcPr>
            <w:tcW w:w="1007" w:type="pct"/>
            <w:tcBorders>
              <w:top w:val="single" w:sz="12" w:space="0" w:color="auto"/>
              <w:bottom w:val="single" w:sz="12" w:space="0" w:color="auto"/>
            </w:tcBorders>
            <w:shd w:val="clear" w:color="auto" w:fill="FFD200"/>
            <w:vAlign w:val="center"/>
          </w:tcPr>
          <w:p w:rsidR="000B4E80" w:rsidRPr="000B4E80" w:rsidRDefault="000B4E80" w:rsidP="00E47BB5">
            <w:pPr>
              <w:pStyle w:val="S11"/>
              <w:spacing w:before="20" w:after="20"/>
              <w:rPr>
                <w:szCs w:val="14"/>
              </w:rPr>
            </w:pPr>
            <w:r w:rsidRPr="000B4E80">
              <w:rPr>
                <w:szCs w:val="14"/>
              </w:rPr>
              <w:t>2</w:t>
            </w:r>
          </w:p>
        </w:tc>
        <w:tc>
          <w:tcPr>
            <w:tcW w:w="379" w:type="pct"/>
            <w:tcBorders>
              <w:top w:val="single" w:sz="12" w:space="0" w:color="auto"/>
              <w:bottom w:val="single" w:sz="12" w:space="0" w:color="auto"/>
            </w:tcBorders>
            <w:shd w:val="clear" w:color="auto" w:fill="FFD200"/>
            <w:vAlign w:val="center"/>
          </w:tcPr>
          <w:p w:rsidR="000B4E80" w:rsidRPr="000B4E80" w:rsidRDefault="000B4E80" w:rsidP="00E47BB5">
            <w:pPr>
              <w:pStyle w:val="S11"/>
              <w:spacing w:before="20" w:after="20"/>
              <w:rPr>
                <w:szCs w:val="14"/>
              </w:rPr>
            </w:pPr>
            <w:r w:rsidRPr="000B4E80">
              <w:rPr>
                <w:szCs w:val="14"/>
              </w:rPr>
              <w:t>3</w:t>
            </w:r>
          </w:p>
        </w:tc>
        <w:tc>
          <w:tcPr>
            <w:tcW w:w="1522" w:type="pct"/>
            <w:tcBorders>
              <w:top w:val="single" w:sz="12" w:space="0" w:color="auto"/>
              <w:bottom w:val="single" w:sz="12" w:space="0" w:color="auto"/>
            </w:tcBorders>
            <w:shd w:val="clear" w:color="auto" w:fill="FFD200"/>
            <w:vAlign w:val="center"/>
          </w:tcPr>
          <w:p w:rsidR="000B4E80" w:rsidRPr="000B4E80" w:rsidRDefault="000B4E80" w:rsidP="00E47BB5">
            <w:pPr>
              <w:pStyle w:val="S11"/>
              <w:spacing w:before="20" w:after="20"/>
              <w:rPr>
                <w:szCs w:val="14"/>
              </w:rPr>
            </w:pPr>
            <w:r w:rsidRPr="000B4E80">
              <w:rPr>
                <w:szCs w:val="14"/>
              </w:rPr>
              <w:t>4</w:t>
            </w:r>
          </w:p>
        </w:tc>
        <w:tc>
          <w:tcPr>
            <w:tcW w:w="873" w:type="pct"/>
            <w:tcBorders>
              <w:top w:val="single" w:sz="12" w:space="0" w:color="auto"/>
              <w:bottom w:val="single" w:sz="12" w:space="0" w:color="auto"/>
            </w:tcBorders>
            <w:shd w:val="clear" w:color="auto" w:fill="FFD200"/>
            <w:vAlign w:val="center"/>
          </w:tcPr>
          <w:p w:rsidR="000B4E80" w:rsidRPr="000B4E80" w:rsidRDefault="000B4E80" w:rsidP="00E47BB5">
            <w:pPr>
              <w:pStyle w:val="S11"/>
              <w:spacing w:before="20" w:after="20"/>
              <w:rPr>
                <w:szCs w:val="14"/>
              </w:rPr>
            </w:pPr>
            <w:r w:rsidRPr="000B4E80">
              <w:rPr>
                <w:szCs w:val="14"/>
              </w:rPr>
              <w:t>5</w:t>
            </w:r>
          </w:p>
        </w:tc>
        <w:tc>
          <w:tcPr>
            <w:tcW w:w="907" w:type="pct"/>
            <w:tcBorders>
              <w:top w:val="single" w:sz="12" w:space="0" w:color="auto"/>
              <w:bottom w:val="single" w:sz="12" w:space="0" w:color="auto"/>
            </w:tcBorders>
            <w:shd w:val="clear" w:color="auto" w:fill="FFD200"/>
            <w:vAlign w:val="center"/>
          </w:tcPr>
          <w:p w:rsidR="000B4E80" w:rsidRPr="000B4E80" w:rsidRDefault="000B4E80" w:rsidP="00E47BB5">
            <w:pPr>
              <w:pStyle w:val="S11"/>
              <w:spacing w:before="20" w:after="20"/>
              <w:rPr>
                <w:szCs w:val="14"/>
              </w:rPr>
            </w:pPr>
            <w:r w:rsidRPr="000B4E80">
              <w:rPr>
                <w:szCs w:val="14"/>
              </w:rPr>
              <w:t>6</w:t>
            </w:r>
          </w:p>
        </w:tc>
      </w:tr>
      <w:tr w:rsidR="009B6999" w:rsidRPr="00B416E0" w:rsidTr="000B4E80">
        <w:trPr>
          <w:trHeight w:val="636"/>
        </w:trPr>
        <w:tc>
          <w:tcPr>
            <w:tcW w:w="313" w:type="pct"/>
            <w:tcBorders>
              <w:top w:val="single" w:sz="12" w:space="0" w:color="auto"/>
            </w:tcBorders>
          </w:tcPr>
          <w:p w:rsidR="009B6999" w:rsidRPr="003E4DC7" w:rsidRDefault="00D42ADD" w:rsidP="001865B8">
            <w:pPr>
              <w:jc w:val="left"/>
              <w:rPr>
                <w:sz w:val="20"/>
                <w:szCs w:val="20"/>
              </w:rPr>
            </w:pPr>
            <w:r>
              <w:rPr>
                <w:sz w:val="20"/>
                <w:szCs w:val="20"/>
              </w:rPr>
              <w:t>4</w:t>
            </w:r>
            <w:r w:rsidR="009B6999" w:rsidRPr="003E4DC7">
              <w:rPr>
                <w:sz w:val="20"/>
                <w:szCs w:val="20"/>
              </w:rPr>
              <w:t>.</w:t>
            </w:r>
            <w:r>
              <w:rPr>
                <w:sz w:val="20"/>
                <w:szCs w:val="20"/>
              </w:rPr>
              <w:t>4.</w:t>
            </w:r>
            <w:r w:rsidR="009B6999" w:rsidRPr="003E4DC7">
              <w:rPr>
                <w:sz w:val="20"/>
                <w:szCs w:val="20"/>
              </w:rPr>
              <w:t>1</w:t>
            </w:r>
          </w:p>
        </w:tc>
        <w:tc>
          <w:tcPr>
            <w:tcW w:w="1007" w:type="pct"/>
            <w:tcBorders>
              <w:top w:val="single" w:sz="12" w:space="0" w:color="auto"/>
            </w:tcBorders>
            <w:shd w:val="clear" w:color="auto" w:fill="auto"/>
          </w:tcPr>
          <w:p w:rsidR="009B6999" w:rsidRPr="003E4DC7" w:rsidRDefault="009B6999" w:rsidP="001865B8">
            <w:pPr>
              <w:jc w:val="left"/>
              <w:rPr>
                <w:sz w:val="20"/>
                <w:szCs w:val="20"/>
              </w:rPr>
            </w:pPr>
            <w:r w:rsidRPr="003E4DC7">
              <w:rPr>
                <w:sz w:val="20"/>
                <w:szCs w:val="20"/>
              </w:rPr>
              <w:t xml:space="preserve">Срок хранения не менее </w:t>
            </w:r>
          </w:p>
        </w:tc>
        <w:tc>
          <w:tcPr>
            <w:tcW w:w="379" w:type="pct"/>
            <w:tcBorders>
              <w:top w:val="single" w:sz="12" w:space="0" w:color="auto"/>
            </w:tcBorders>
            <w:shd w:val="clear" w:color="auto" w:fill="auto"/>
          </w:tcPr>
          <w:p w:rsidR="009B6999" w:rsidRPr="003E4DC7" w:rsidRDefault="009B6999" w:rsidP="001865B8">
            <w:pPr>
              <w:jc w:val="left"/>
              <w:rPr>
                <w:sz w:val="20"/>
                <w:szCs w:val="20"/>
              </w:rPr>
            </w:pPr>
            <w:r w:rsidRPr="003E4DC7">
              <w:rPr>
                <w:sz w:val="20"/>
                <w:szCs w:val="20"/>
              </w:rPr>
              <w:t>год</w:t>
            </w:r>
          </w:p>
        </w:tc>
        <w:tc>
          <w:tcPr>
            <w:tcW w:w="1522" w:type="pct"/>
            <w:tcBorders>
              <w:top w:val="single" w:sz="12" w:space="0" w:color="auto"/>
            </w:tcBorders>
            <w:shd w:val="clear" w:color="auto" w:fill="auto"/>
          </w:tcPr>
          <w:p w:rsidR="009B6999" w:rsidRPr="003E4DC7" w:rsidRDefault="009B6999" w:rsidP="001865B8">
            <w:pPr>
              <w:jc w:val="left"/>
              <w:rPr>
                <w:sz w:val="20"/>
                <w:szCs w:val="20"/>
              </w:rPr>
            </w:pPr>
            <w:r w:rsidRPr="003E4DC7">
              <w:rPr>
                <w:sz w:val="20"/>
                <w:szCs w:val="20"/>
              </w:rPr>
              <w:t xml:space="preserve">Не менее 1 года с момента изготовления партии </w:t>
            </w:r>
          </w:p>
        </w:tc>
        <w:tc>
          <w:tcPr>
            <w:tcW w:w="873" w:type="pct"/>
            <w:tcBorders>
              <w:top w:val="single" w:sz="12" w:space="0" w:color="auto"/>
            </w:tcBorders>
            <w:shd w:val="clear" w:color="auto" w:fill="auto"/>
          </w:tcPr>
          <w:p w:rsidR="009B6999" w:rsidRPr="003E4DC7" w:rsidRDefault="009B6999" w:rsidP="001865B8">
            <w:pPr>
              <w:jc w:val="left"/>
              <w:rPr>
                <w:sz w:val="20"/>
                <w:szCs w:val="20"/>
              </w:rPr>
            </w:pPr>
            <w:r w:rsidRPr="003E4DC7">
              <w:rPr>
                <w:sz w:val="20"/>
                <w:szCs w:val="20"/>
              </w:rPr>
              <w:t>Наличие показателя в ТУ обязательно</w:t>
            </w:r>
          </w:p>
        </w:tc>
        <w:tc>
          <w:tcPr>
            <w:tcW w:w="907" w:type="pct"/>
            <w:tcBorders>
              <w:top w:val="single" w:sz="12" w:space="0" w:color="auto"/>
            </w:tcBorders>
          </w:tcPr>
          <w:p w:rsidR="009B6999" w:rsidRPr="003E4DC7" w:rsidRDefault="009B6999" w:rsidP="001865B8">
            <w:pPr>
              <w:jc w:val="left"/>
              <w:rPr>
                <w:sz w:val="20"/>
                <w:szCs w:val="20"/>
              </w:rPr>
            </w:pPr>
            <w:r w:rsidRPr="003E4DC7">
              <w:rPr>
                <w:sz w:val="20"/>
                <w:szCs w:val="20"/>
              </w:rPr>
              <w:t>Да</w:t>
            </w:r>
          </w:p>
        </w:tc>
      </w:tr>
      <w:tr w:rsidR="009B6999" w:rsidRPr="00B416E0" w:rsidTr="000B4E80">
        <w:trPr>
          <w:trHeight w:val="636"/>
        </w:trPr>
        <w:tc>
          <w:tcPr>
            <w:tcW w:w="313" w:type="pct"/>
          </w:tcPr>
          <w:p w:rsidR="009B6999" w:rsidRPr="003E4DC7" w:rsidRDefault="00D42ADD" w:rsidP="001865B8">
            <w:pPr>
              <w:jc w:val="left"/>
              <w:rPr>
                <w:sz w:val="20"/>
                <w:szCs w:val="20"/>
              </w:rPr>
            </w:pPr>
            <w:r>
              <w:rPr>
                <w:sz w:val="20"/>
                <w:szCs w:val="20"/>
              </w:rPr>
              <w:t>4</w:t>
            </w:r>
            <w:r w:rsidR="009B6999" w:rsidRPr="003E4DC7">
              <w:rPr>
                <w:sz w:val="20"/>
                <w:szCs w:val="20"/>
              </w:rPr>
              <w:t>.</w:t>
            </w:r>
            <w:r>
              <w:rPr>
                <w:sz w:val="20"/>
                <w:szCs w:val="20"/>
              </w:rPr>
              <w:t>4.</w:t>
            </w:r>
            <w:r w:rsidR="009B6999" w:rsidRPr="003E4DC7">
              <w:rPr>
                <w:sz w:val="20"/>
                <w:szCs w:val="20"/>
              </w:rPr>
              <w:t>2</w:t>
            </w:r>
          </w:p>
        </w:tc>
        <w:tc>
          <w:tcPr>
            <w:tcW w:w="1007" w:type="pct"/>
            <w:shd w:val="clear" w:color="auto" w:fill="auto"/>
          </w:tcPr>
          <w:p w:rsidR="009B6999" w:rsidRPr="003E4DC7" w:rsidRDefault="009B6999" w:rsidP="001865B8">
            <w:pPr>
              <w:jc w:val="left"/>
              <w:rPr>
                <w:sz w:val="20"/>
                <w:szCs w:val="20"/>
              </w:rPr>
            </w:pPr>
            <w:r w:rsidRPr="003E4DC7">
              <w:rPr>
                <w:sz w:val="20"/>
                <w:szCs w:val="20"/>
              </w:rPr>
              <w:t>Внешний вид</w:t>
            </w:r>
          </w:p>
        </w:tc>
        <w:tc>
          <w:tcPr>
            <w:tcW w:w="379" w:type="pct"/>
            <w:shd w:val="clear" w:color="auto" w:fill="auto"/>
          </w:tcPr>
          <w:p w:rsidR="009B6999" w:rsidRPr="003E4DC7" w:rsidRDefault="008247B3" w:rsidP="001865B8">
            <w:pPr>
              <w:jc w:val="left"/>
              <w:rPr>
                <w:sz w:val="20"/>
                <w:szCs w:val="20"/>
              </w:rPr>
            </w:pPr>
            <w:r>
              <w:rPr>
                <w:sz w:val="20"/>
                <w:szCs w:val="20"/>
              </w:rPr>
              <w:t>-</w:t>
            </w:r>
          </w:p>
        </w:tc>
        <w:tc>
          <w:tcPr>
            <w:tcW w:w="1522" w:type="pct"/>
            <w:shd w:val="clear" w:color="auto" w:fill="auto"/>
          </w:tcPr>
          <w:p w:rsidR="009B6999" w:rsidRPr="003E4DC7" w:rsidRDefault="00A4297C" w:rsidP="001865B8">
            <w:pPr>
              <w:jc w:val="left"/>
              <w:rPr>
                <w:sz w:val="20"/>
                <w:szCs w:val="20"/>
              </w:rPr>
            </w:pPr>
            <w:r>
              <w:rPr>
                <w:sz w:val="20"/>
                <w:szCs w:val="20"/>
              </w:rPr>
              <w:t>Депрессоры по агрегатному состоянию должны представлять жидкости.</w:t>
            </w:r>
            <w:r w:rsidRPr="003E4DC7">
              <w:rPr>
                <w:sz w:val="20"/>
                <w:szCs w:val="20"/>
              </w:rPr>
              <w:t xml:space="preserve"> </w:t>
            </w:r>
            <w:r>
              <w:rPr>
                <w:sz w:val="20"/>
                <w:szCs w:val="20"/>
              </w:rPr>
              <w:t>Н</w:t>
            </w:r>
            <w:r w:rsidRPr="003E4DC7">
              <w:rPr>
                <w:sz w:val="20"/>
                <w:szCs w:val="20"/>
              </w:rPr>
              <w:t>аличие однородности состава, и соответствие внешнего вида условиям технической документации.</w:t>
            </w:r>
          </w:p>
        </w:tc>
        <w:tc>
          <w:tcPr>
            <w:tcW w:w="873" w:type="pct"/>
            <w:shd w:val="clear" w:color="auto" w:fill="auto"/>
          </w:tcPr>
          <w:p w:rsidR="009B6999" w:rsidRPr="003E4DC7" w:rsidRDefault="009B6999" w:rsidP="00A67C10">
            <w:pPr>
              <w:jc w:val="left"/>
              <w:rPr>
                <w:sz w:val="20"/>
                <w:szCs w:val="20"/>
              </w:rPr>
            </w:pPr>
            <w:r w:rsidRPr="003E4DC7">
              <w:rPr>
                <w:sz w:val="20"/>
                <w:szCs w:val="20"/>
              </w:rPr>
              <w:t xml:space="preserve">Согласно </w:t>
            </w:r>
            <w:r w:rsidR="00B67020">
              <w:rPr>
                <w:sz w:val="20"/>
                <w:szCs w:val="20"/>
              </w:rPr>
              <w:t xml:space="preserve">разделу 1 </w:t>
            </w:r>
            <w:hyperlink w:anchor="_ПРИЛОЖЕНИЯ" w:history="1">
              <w:r w:rsidR="00A67C10" w:rsidRPr="00307F5C">
                <w:rPr>
                  <w:rStyle w:val="ae"/>
                  <w:sz w:val="20"/>
                  <w:szCs w:val="20"/>
                </w:rPr>
                <w:t>П</w:t>
              </w:r>
              <w:r w:rsidRPr="00307F5C">
                <w:rPr>
                  <w:rStyle w:val="ae"/>
                  <w:sz w:val="20"/>
                  <w:szCs w:val="20"/>
                </w:rPr>
                <w:t>риложени</w:t>
              </w:r>
              <w:r w:rsidR="00B67020" w:rsidRPr="00307F5C">
                <w:rPr>
                  <w:rStyle w:val="ae"/>
                  <w:sz w:val="20"/>
                  <w:szCs w:val="20"/>
                </w:rPr>
                <w:t>я</w:t>
              </w:r>
              <w:r w:rsidRPr="00307F5C">
                <w:rPr>
                  <w:rStyle w:val="ae"/>
                  <w:sz w:val="20"/>
                  <w:szCs w:val="20"/>
                </w:rPr>
                <w:t xml:space="preserve"> 1</w:t>
              </w:r>
            </w:hyperlink>
            <w:r w:rsidR="00DF4CF6">
              <w:rPr>
                <w:sz w:val="20"/>
                <w:szCs w:val="20"/>
              </w:rPr>
              <w:t xml:space="preserve"> </w:t>
            </w:r>
            <w:r w:rsidRPr="003E4DC7">
              <w:rPr>
                <w:sz w:val="20"/>
                <w:szCs w:val="20"/>
              </w:rPr>
              <w:t>настоящ</w:t>
            </w:r>
            <w:r w:rsidR="002A1443">
              <w:rPr>
                <w:sz w:val="20"/>
                <w:szCs w:val="20"/>
              </w:rPr>
              <w:t>его</w:t>
            </w:r>
            <w:r w:rsidRPr="003E4DC7">
              <w:rPr>
                <w:sz w:val="20"/>
                <w:szCs w:val="20"/>
              </w:rPr>
              <w:t xml:space="preserve"> </w:t>
            </w:r>
            <w:r w:rsidR="002A1443">
              <w:rPr>
                <w:sz w:val="20"/>
                <w:szCs w:val="20"/>
              </w:rPr>
              <w:t>Положения</w:t>
            </w:r>
            <w:r w:rsidRPr="003E4DC7">
              <w:rPr>
                <w:sz w:val="20"/>
                <w:szCs w:val="20"/>
              </w:rPr>
              <w:t>. Наличие показателя в ТУ обязательно</w:t>
            </w:r>
          </w:p>
        </w:tc>
        <w:tc>
          <w:tcPr>
            <w:tcW w:w="907" w:type="pct"/>
          </w:tcPr>
          <w:p w:rsidR="009B6999" w:rsidRPr="003E4DC7" w:rsidRDefault="009B6999" w:rsidP="001865B8">
            <w:pPr>
              <w:jc w:val="left"/>
              <w:rPr>
                <w:sz w:val="20"/>
                <w:szCs w:val="20"/>
              </w:rPr>
            </w:pPr>
            <w:r w:rsidRPr="003E4DC7">
              <w:rPr>
                <w:sz w:val="20"/>
                <w:szCs w:val="20"/>
              </w:rPr>
              <w:t>Да</w:t>
            </w:r>
          </w:p>
        </w:tc>
      </w:tr>
      <w:tr w:rsidR="009B6999" w:rsidRPr="00B416E0" w:rsidTr="000B4E80">
        <w:trPr>
          <w:trHeight w:val="636"/>
        </w:trPr>
        <w:tc>
          <w:tcPr>
            <w:tcW w:w="313" w:type="pct"/>
          </w:tcPr>
          <w:p w:rsidR="009B6999" w:rsidRPr="003E4DC7" w:rsidRDefault="00D42ADD" w:rsidP="001865B8">
            <w:pPr>
              <w:jc w:val="left"/>
              <w:rPr>
                <w:sz w:val="20"/>
                <w:szCs w:val="20"/>
              </w:rPr>
            </w:pPr>
            <w:r>
              <w:rPr>
                <w:sz w:val="20"/>
                <w:szCs w:val="20"/>
              </w:rPr>
              <w:t>4</w:t>
            </w:r>
            <w:r w:rsidR="009B6999" w:rsidRPr="003E4DC7">
              <w:rPr>
                <w:sz w:val="20"/>
                <w:szCs w:val="20"/>
              </w:rPr>
              <w:t>.</w:t>
            </w:r>
            <w:r>
              <w:rPr>
                <w:sz w:val="20"/>
                <w:szCs w:val="20"/>
              </w:rPr>
              <w:t>4.</w:t>
            </w:r>
            <w:r w:rsidR="009B6999" w:rsidRPr="003E4DC7">
              <w:rPr>
                <w:sz w:val="20"/>
                <w:szCs w:val="20"/>
              </w:rPr>
              <w:t>3</w:t>
            </w:r>
          </w:p>
        </w:tc>
        <w:tc>
          <w:tcPr>
            <w:tcW w:w="1007" w:type="pct"/>
            <w:shd w:val="clear" w:color="auto" w:fill="auto"/>
          </w:tcPr>
          <w:p w:rsidR="009B6999" w:rsidRPr="003E4DC7" w:rsidRDefault="009B6999" w:rsidP="001865B8">
            <w:pPr>
              <w:jc w:val="left"/>
              <w:rPr>
                <w:sz w:val="20"/>
                <w:szCs w:val="20"/>
              </w:rPr>
            </w:pPr>
            <w:r w:rsidRPr="003E4DC7">
              <w:rPr>
                <w:sz w:val="20"/>
                <w:szCs w:val="20"/>
              </w:rPr>
              <w:t>Температура застывания</w:t>
            </w:r>
            <w:r w:rsidR="00686248">
              <w:rPr>
                <w:sz w:val="20"/>
                <w:szCs w:val="20"/>
              </w:rPr>
              <w:t xml:space="preserve"> (только для жидких форм)</w:t>
            </w:r>
          </w:p>
        </w:tc>
        <w:tc>
          <w:tcPr>
            <w:tcW w:w="379" w:type="pct"/>
            <w:shd w:val="clear" w:color="auto" w:fill="auto"/>
          </w:tcPr>
          <w:p w:rsidR="009B6999" w:rsidRPr="003E4DC7" w:rsidRDefault="009B6999" w:rsidP="001865B8">
            <w:pPr>
              <w:jc w:val="left"/>
              <w:rPr>
                <w:sz w:val="20"/>
                <w:szCs w:val="20"/>
              </w:rPr>
            </w:pPr>
            <w:r w:rsidRPr="003E4DC7">
              <w:rPr>
                <w:sz w:val="20"/>
                <w:szCs w:val="20"/>
              </w:rPr>
              <w:t>ºС</w:t>
            </w:r>
          </w:p>
        </w:tc>
        <w:tc>
          <w:tcPr>
            <w:tcW w:w="1522" w:type="pct"/>
            <w:shd w:val="clear" w:color="auto" w:fill="auto"/>
          </w:tcPr>
          <w:p w:rsidR="009B6999" w:rsidRPr="00C54DD8" w:rsidRDefault="00B20E55" w:rsidP="00C54DD8">
            <w:pPr>
              <w:jc w:val="left"/>
              <w:rPr>
                <w:sz w:val="20"/>
                <w:szCs w:val="20"/>
              </w:rPr>
            </w:pPr>
            <w:r w:rsidRPr="00E47BB5">
              <w:rPr>
                <w:sz w:val="20"/>
                <w:szCs w:val="20"/>
              </w:rPr>
              <w:t xml:space="preserve">Не допускается появления в объеме депрессора расслоения или осадка, допускается помутнение при выдерживании </w:t>
            </w:r>
            <w:r w:rsidRPr="00E47BB5">
              <w:rPr>
                <w:sz w:val="20"/>
                <w:szCs w:val="20"/>
              </w:rPr>
              <w:lastRenderedPageBreak/>
              <w:t>не менее суток товарной формы</w:t>
            </w:r>
            <w:r w:rsidR="00C54DD8">
              <w:rPr>
                <w:sz w:val="20"/>
                <w:szCs w:val="20"/>
              </w:rPr>
              <w:t>. В связи со сложностью состава строгое значение не нормируется. На основании климатических и технологических условий применения согласовывается с Заказчиком перед применением</w:t>
            </w:r>
          </w:p>
        </w:tc>
        <w:tc>
          <w:tcPr>
            <w:tcW w:w="873" w:type="pct"/>
            <w:shd w:val="clear" w:color="auto" w:fill="auto"/>
          </w:tcPr>
          <w:p w:rsidR="00F1168C" w:rsidRPr="00C036C7" w:rsidRDefault="00F1168C" w:rsidP="00F1168C">
            <w:pPr>
              <w:jc w:val="left"/>
              <w:rPr>
                <w:sz w:val="20"/>
                <w:szCs w:val="20"/>
              </w:rPr>
            </w:pPr>
            <w:r w:rsidRPr="00C036C7">
              <w:rPr>
                <w:bCs/>
                <w:sz w:val="20"/>
                <w:szCs w:val="20"/>
              </w:rPr>
              <w:lastRenderedPageBreak/>
              <w:t xml:space="preserve">Согласно </w:t>
            </w:r>
            <w:r w:rsidR="007F0870">
              <w:rPr>
                <w:bCs/>
                <w:sz w:val="20"/>
                <w:szCs w:val="20"/>
              </w:rPr>
              <w:br/>
            </w:r>
            <w:r w:rsidRPr="00F1168C">
              <w:rPr>
                <w:sz w:val="20"/>
                <w:szCs w:val="20"/>
              </w:rPr>
              <w:t>ГОСТ 20287</w:t>
            </w:r>
            <w:r w:rsidRPr="00C036C7">
              <w:rPr>
                <w:sz w:val="20"/>
                <w:szCs w:val="20"/>
              </w:rPr>
              <w:t>.</w:t>
            </w:r>
          </w:p>
          <w:p w:rsidR="009B6999" w:rsidRPr="003E4DC7" w:rsidRDefault="00A4297C" w:rsidP="00A4297C">
            <w:pPr>
              <w:jc w:val="left"/>
              <w:rPr>
                <w:sz w:val="20"/>
                <w:szCs w:val="20"/>
              </w:rPr>
            </w:pPr>
            <w:r w:rsidRPr="003E4DC7">
              <w:rPr>
                <w:sz w:val="20"/>
                <w:szCs w:val="20"/>
              </w:rPr>
              <w:t>Наличие показателя в ТУ</w:t>
            </w:r>
            <w:r>
              <w:rPr>
                <w:sz w:val="20"/>
                <w:szCs w:val="20"/>
              </w:rPr>
              <w:t xml:space="preserve"> </w:t>
            </w:r>
            <w:r w:rsidRPr="003E4DC7">
              <w:rPr>
                <w:sz w:val="20"/>
                <w:szCs w:val="20"/>
              </w:rPr>
              <w:lastRenderedPageBreak/>
              <w:t>обязательно</w:t>
            </w:r>
            <w:r>
              <w:rPr>
                <w:sz w:val="20"/>
                <w:szCs w:val="20"/>
              </w:rPr>
              <w:t>.</w:t>
            </w:r>
          </w:p>
        </w:tc>
        <w:tc>
          <w:tcPr>
            <w:tcW w:w="907" w:type="pct"/>
          </w:tcPr>
          <w:p w:rsidR="009B6999" w:rsidRPr="003E4DC7" w:rsidRDefault="009B6999" w:rsidP="001865B8">
            <w:pPr>
              <w:jc w:val="left"/>
              <w:rPr>
                <w:bCs/>
                <w:sz w:val="20"/>
                <w:szCs w:val="20"/>
              </w:rPr>
            </w:pPr>
            <w:r w:rsidRPr="003E4DC7">
              <w:rPr>
                <w:bCs/>
                <w:sz w:val="20"/>
                <w:szCs w:val="20"/>
              </w:rPr>
              <w:lastRenderedPageBreak/>
              <w:t>Да</w:t>
            </w:r>
          </w:p>
        </w:tc>
      </w:tr>
      <w:tr w:rsidR="009B6999" w:rsidRPr="00B416E0" w:rsidTr="000B4E80">
        <w:trPr>
          <w:trHeight w:val="636"/>
        </w:trPr>
        <w:tc>
          <w:tcPr>
            <w:tcW w:w="313" w:type="pct"/>
          </w:tcPr>
          <w:p w:rsidR="009B6999" w:rsidRPr="003E4DC7" w:rsidRDefault="00D42ADD" w:rsidP="001865B8">
            <w:pPr>
              <w:jc w:val="left"/>
              <w:rPr>
                <w:sz w:val="20"/>
                <w:szCs w:val="20"/>
              </w:rPr>
            </w:pPr>
            <w:r>
              <w:rPr>
                <w:sz w:val="20"/>
                <w:szCs w:val="20"/>
              </w:rPr>
              <w:lastRenderedPageBreak/>
              <w:t>4.4</w:t>
            </w:r>
            <w:r w:rsidR="009B6999" w:rsidRPr="003E4DC7">
              <w:rPr>
                <w:sz w:val="20"/>
                <w:szCs w:val="20"/>
              </w:rPr>
              <w:t>.4</w:t>
            </w:r>
          </w:p>
        </w:tc>
        <w:tc>
          <w:tcPr>
            <w:tcW w:w="1007" w:type="pct"/>
            <w:shd w:val="clear" w:color="auto" w:fill="auto"/>
          </w:tcPr>
          <w:p w:rsidR="009B6999" w:rsidRPr="003E4DC7" w:rsidRDefault="009B6999" w:rsidP="001865B8">
            <w:pPr>
              <w:jc w:val="left"/>
              <w:rPr>
                <w:sz w:val="20"/>
                <w:szCs w:val="20"/>
              </w:rPr>
            </w:pPr>
            <w:r w:rsidRPr="003E4DC7">
              <w:rPr>
                <w:sz w:val="20"/>
                <w:szCs w:val="20"/>
              </w:rPr>
              <w:t>Плотность при + 20 ºС,</w:t>
            </w:r>
          </w:p>
        </w:tc>
        <w:tc>
          <w:tcPr>
            <w:tcW w:w="379" w:type="pct"/>
            <w:shd w:val="clear" w:color="auto" w:fill="auto"/>
          </w:tcPr>
          <w:p w:rsidR="009B6999" w:rsidRPr="003E4DC7" w:rsidRDefault="009B6999" w:rsidP="001865B8">
            <w:pPr>
              <w:jc w:val="left"/>
              <w:rPr>
                <w:sz w:val="20"/>
                <w:szCs w:val="20"/>
              </w:rPr>
            </w:pPr>
            <w:r w:rsidRPr="003E4DC7">
              <w:rPr>
                <w:sz w:val="20"/>
                <w:szCs w:val="20"/>
              </w:rPr>
              <w:t xml:space="preserve"> г/см</w:t>
            </w:r>
            <w:r w:rsidRPr="003E4DC7">
              <w:rPr>
                <w:sz w:val="20"/>
                <w:szCs w:val="20"/>
                <w:vertAlign w:val="superscript"/>
              </w:rPr>
              <w:t>3</w:t>
            </w:r>
            <w:r w:rsidRPr="003E4DC7">
              <w:rPr>
                <w:sz w:val="20"/>
                <w:szCs w:val="20"/>
              </w:rPr>
              <w:t>,</w:t>
            </w:r>
          </w:p>
          <w:p w:rsidR="009B6999" w:rsidRPr="003E4DC7" w:rsidRDefault="009B6999" w:rsidP="001865B8">
            <w:pPr>
              <w:jc w:val="left"/>
              <w:rPr>
                <w:sz w:val="20"/>
                <w:szCs w:val="20"/>
              </w:rPr>
            </w:pPr>
          </w:p>
        </w:tc>
        <w:tc>
          <w:tcPr>
            <w:tcW w:w="1522" w:type="pct"/>
            <w:shd w:val="clear" w:color="auto" w:fill="auto"/>
          </w:tcPr>
          <w:p w:rsidR="009B6999" w:rsidRPr="00E47BB5" w:rsidRDefault="009B6999" w:rsidP="001865B8">
            <w:pPr>
              <w:jc w:val="left"/>
              <w:rPr>
                <w:sz w:val="20"/>
                <w:szCs w:val="20"/>
              </w:rPr>
            </w:pPr>
            <w:r w:rsidRPr="00E47BB5">
              <w:rPr>
                <w:sz w:val="20"/>
                <w:szCs w:val="20"/>
              </w:rPr>
              <w:t xml:space="preserve">Не нормируется. </w:t>
            </w:r>
          </w:p>
          <w:p w:rsidR="009B6999" w:rsidRPr="00E47BB5" w:rsidRDefault="00242528" w:rsidP="001865B8">
            <w:pPr>
              <w:jc w:val="left"/>
              <w:rPr>
                <w:sz w:val="20"/>
                <w:szCs w:val="20"/>
              </w:rPr>
            </w:pPr>
            <w:r w:rsidRPr="00E47BB5">
              <w:rPr>
                <w:sz w:val="20"/>
                <w:szCs w:val="20"/>
                <w:lang w:eastAsia="ko-KR"/>
              </w:rPr>
              <w:t>Допуск ± 5 %</w:t>
            </w:r>
            <w:r w:rsidR="00E3425A">
              <w:rPr>
                <w:sz w:val="20"/>
                <w:szCs w:val="20"/>
                <w:lang w:eastAsia="ko-KR"/>
              </w:rPr>
              <w:t xml:space="preserve"> от задекларированного значения</w:t>
            </w:r>
            <w:r w:rsidRPr="00E47BB5">
              <w:rPr>
                <w:sz w:val="20"/>
                <w:szCs w:val="20"/>
                <w:lang w:eastAsia="ko-KR"/>
              </w:rPr>
              <w:t>.</w:t>
            </w:r>
          </w:p>
        </w:tc>
        <w:tc>
          <w:tcPr>
            <w:tcW w:w="873"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sidRPr="00A82F21">
              <w:rPr>
                <w:sz w:val="20"/>
                <w:szCs w:val="20"/>
                <w:lang w:eastAsia="ar-SA"/>
              </w:rPr>
              <w:t>ГОСТ 18995.1,</w:t>
            </w:r>
          </w:p>
          <w:p w:rsidR="009B6999" w:rsidRPr="003E4DC7" w:rsidRDefault="009B6999" w:rsidP="001865B8">
            <w:pPr>
              <w:jc w:val="left"/>
              <w:rPr>
                <w:sz w:val="20"/>
                <w:szCs w:val="20"/>
              </w:rPr>
            </w:pPr>
            <w:r w:rsidRPr="003E4DC7">
              <w:rPr>
                <w:sz w:val="20"/>
                <w:szCs w:val="20"/>
              </w:rPr>
              <w:t>Наличие показателя в ТУ обязательно</w:t>
            </w:r>
          </w:p>
        </w:tc>
        <w:tc>
          <w:tcPr>
            <w:tcW w:w="907" w:type="pct"/>
          </w:tcPr>
          <w:p w:rsidR="009B6999" w:rsidRPr="003E4DC7" w:rsidRDefault="009B6999" w:rsidP="001865B8">
            <w:pPr>
              <w:suppressAutoHyphens/>
              <w:autoSpaceDE w:val="0"/>
              <w:snapToGrid w:val="0"/>
              <w:jc w:val="left"/>
              <w:rPr>
                <w:sz w:val="20"/>
                <w:szCs w:val="20"/>
                <w:lang w:eastAsia="ar-SA"/>
              </w:rPr>
            </w:pPr>
            <w:r w:rsidRPr="003E4DC7">
              <w:rPr>
                <w:sz w:val="20"/>
                <w:szCs w:val="20"/>
                <w:lang w:eastAsia="ar-SA"/>
              </w:rPr>
              <w:t>Да</w:t>
            </w:r>
          </w:p>
        </w:tc>
      </w:tr>
      <w:tr w:rsidR="009B6999" w:rsidRPr="00B416E0" w:rsidTr="000B4E80">
        <w:trPr>
          <w:trHeight w:val="636"/>
        </w:trPr>
        <w:tc>
          <w:tcPr>
            <w:tcW w:w="313" w:type="pct"/>
          </w:tcPr>
          <w:p w:rsidR="009B6999" w:rsidRPr="003E4DC7" w:rsidRDefault="00D42ADD" w:rsidP="001865B8">
            <w:pPr>
              <w:jc w:val="left"/>
              <w:rPr>
                <w:sz w:val="20"/>
                <w:szCs w:val="20"/>
              </w:rPr>
            </w:pPr>
            <w:r>
              <w:rPr>
                <w:sz w:val="20"/>
                <w:szCs w:val="20"/>
              </w:rPr>
              <w:t>4.4</w:t>
            </w:r>
            <w:r w:rsidR="009B6999" w:rsidRPr="003E4DC7">
              <w:rPr>
                <w:sz w:val="20"/>
                <w:szCs w:val="20"/>
              </w:rPr>
              <w:t>.5</w:t>
            </w:r>
          </w:p>
        </w:tc>
        <w:tc>
          <w:tcPr>
            <w:tcW w:w="1007" w:type="pct"/>
            <w:shd w:val="clear" w:color="auto" w:fill="auto"/>
          </w:tcPr>
          <w:p w:rsidR="009B6999" w:rsidRPr="003E4DC7" w:rsidRDefault="009B6999" w:rsidP="001865B8">
            <w:pPr>
              <w:jc w:val="left"/>
              <w:rPr>
                <w:sz w:val="20"/>
                <w:szCs w:val="20"/>
              </w:rPr>
            </w:pPr>
            <w:r w:rsidRPr="003E4DC7">
              <w:rPr>
                <w:sz w:val="20"/>
                <w:szCs w:val="20"/>
              </w:rPr>
              <w:t>Растворимость в нефти</w:t>
            </w:r>
          </w:p>
        </w:tc>
        <w:tc>
          <w:tcPr>
            <w:tcW w:w="379" w:type="pct"/>
            <w:shd w:val="clear" w:color="auto" w:fill="auto"/>
          </w:tcPr>
          <w:p w:rsidR="009B6999" w:rsidRPr="003E4DC7" w:rsidRDefault="008247B3" w:rsidP="001865B8">
            <w:pPr>
              <w:jc w:val="left"/>
              <w:rPr>
                <w:sz w:val="20"/>
                <w:szCs w:val="20"/>
              </w:rPr>
            </w:pPr>
            <w:r>
              <w:rPr>
                <w:sz w:val="20"/>
                <w:szCs w:val="20"/>
              </w:rPr>
              <w:t>-</w:t>
            </w:r>
          </w:p>
        </w:tc>
        <w:tc>
          <w:tcPr>
            <w:tcW w:w="1522" w:type="pct"/>
            <w:shd w:val="clear" w:color="auto" w:fill="auto"/>
          </w:tcPr>
          <w:p w:rsidR="009B6999" w:rsidRPr="003E4DC7" w:rsidRDefault="009B6999" w:rsidP="001865B8">
            <w:pPr>
              <w:jc w:val="left"/>
              <w:rPr>
                <w:sz w:val="20"/>
                <w:szCs w:val="20"/>
              </w:rPr>
            </w:pPr>
            <w:r w:rsidRPr="003E4DC7">
              <w:rPr>
                <w:sz w:val="20"/>
                <w:szCs w:val="20"/>
              </w:rPr>
              <w:t>Полная растворимость.</w:t>
            </w:r>
          </w:p>
        </w:tc>
        <w:tc>
          <w:tcPr>
            <w:tcW w:w="873" w:type="pct"/>
            <w:shd w:val="clear" w:color="auto" w:fill="auto"/>
          </w:tcPr>
          <w:p w:rsidR="009B6999" w:rsidRPr="003E4DC7" w:rsidRDefault="009B6999" w:rsidP="00851E0B">
            <w:pPr>
              <w:jc w:val="left"/>
              <w:rPr>
                <w:sz w:val="20"/>
                <w:szCs w:val="20"/>
              </w:rPr>
            </w:pPr>
            <w:r w:rsidRPr="003E4DC7">
              <w:rPr>
                <w:sz w:val="20"/>
                <w:szCs w:val="20"/>
              </w:rPr>
              <w:t xml:space="preserve">Согласно </w:t>
            </w:r>
            <w:r w:rsidR="00B67020">
              <w:rPr>
                <w:sz w:val="20"/>
                <w:szCs w:val="20"/>
              </w:rPr>
              <w:t xml:space="preserve">разделу </w:t>
            </w:r>
            <w:r w:rsidR="00851E0B" w:rsidRPr="00851E0B">
              <w:rPr>
                <w:sz w:val="20"/>
                <w:szCs w:val="20"/>
              </w:rPr>
              <w:t>4</w:t>
            </w:r>
            <w:r w:rsidR="00B67020">
              <w:rPr>
                <w:sz w:val="20"/>
                <w:szCs w:val="20"/>
              </w:rPr>
              <w:t xml:space="preserve"> </w:t>
            </w:r>
            <w:hyperlink w:anchor="_ПРИЛОЖЕНИЯ" w:history="1">
              <w:r w:rsidR="00241E57" w:rsidRPr="00307F5C">
                <w:rPr>
                  <w:rStyle w:val="ae"/>
                  <w:sz w:val="20"/>
                  <w:szCs w:val="20"/>
                </w:rPr>
                <w:t>П</w:t>
              </w:r>
              <w:r w:rsidRPr="00307F5C">
                <w:rPr>
                  <w:rStyle w:val="ae"/>
                  <w:sz w:val="20"/>
                  <w:szCs w:val="20"/>
                </w:rPr>
                <w:t>р</w:t>
              </w:r>
              <w:r w:rsidR="00B34DDC" w:rsidRPr="00307F5C">
                <w:rPr>
                  <w:rStyle w:val="ae"/>
                  <w:sz w:val="20"/>
                  <w:szCs w:val="20"/>
                </w:rPr>
                <w:t>иложени</w:t>
              </w:r>
              <w:r w:rsidR="00B67020" w:rsidRPr="00307F5C">
                <w:rPr>
                  <w:rStyle w:val="ae"/>
                  <w:sz w:val="20"/>
                  <w:szCs w:val="20"/>
                </w:rPr>
                <w:t>я</w:t>
              </w:r>
              <w:r w:rsidR="00B34DDC" w:rsidRPr="00307F5C">
                <w:rPr>
                  <w:rStyle w:val="ae"/>
                  <w:sz w:val="20"/>
                  <w:szCs w:val="20"/>
                </w:rPr>
                <w:t xml:space="preserve"> </w:t>
              </w:r>
              <w:r w:rsidR="00B67020" w:rsidRPr="00307F5C">
                <w:rPr>
                  <w:rStyle w:val="ae"/>
                  <w:sz w:val="20"/>
                  <w:szCs w:val="20"/>
                </w:rPr>
                <w:t>1</w:t>
              </w:r>
            </w:hyperlink>
            <w:r w:rsidRPr="003E4DC7">
              <w:rPr>
                <w:sz w:val="20"/>
                <w:szCs w:val="20"/>
              </w:rPr>
              <w:t xml:space="preserve"> к настоящ</w:t>
            </w:r>
            <w:r w:rsidR="002A1443">
              <w:rPr>
                <w:sz w:val="20"/>
                <w:szCs w:val="20"/>
              </w:rPr>
              <w:t>ему</w:t>
            </w:r>
            <w:r w:rsidRPr="003E4DC7">
              <w:rPr>
                <w:sz w:val="20"/>
                <w:szCs w:val="20"/>
              </w:rPr>
              <w:t xml:space="preserve"> </w:t>
            </w:r>
            <w:r w:rsidR="002A1443">
              <w:rPr>
                <w:sz w:val="20"/>
                <w:szCs w:val="20"/>
              </w:rPr>
              <w:t>Положению</w:t>
            </w:r>
            <w:r w:rsidRPr="003E4DC7">
              <w:rPr>
                <w:sz w:val="20"/>
                <w:szCs w:val="20"/>
              </w:rPr>
              <w:t>. Наличие показателя в ТУ обязательно.</w:t>
            </w:r>
          </w:p>
        </w:tc>
        <w:tc>
          <w:tcPr>
            <w:tcW w:w="907" w:type="pct"/>
          </w:tcPr>
          <w:p w:rsidR="009B6999" w:rsidRPr="003E4DC7" w:rsidRDefault="009B6999" w:rsidP="001865B8">
            <w:pPr>
              <w:jc w:val="left"/>
              <w:rPr>
                <w:sz w:val="20"/>
                <w:szCs w:val="20"/>
              </w:rPr>
            </w:pPr>
            <w:r w:rsidRPr="003E4DC7">
              <w:rPr>
                <w:sz w:val="20"/>
                <w:szCs w:val="20"/>
              </w:rPr>
              <w:t>Да</w:t>
            </w:r>
          </w:p>
        </w:tc>
      </w:tr>
      <w:tr w:rsidR="009B6999" w:rsidRPr="00B416E0" w:rsidTr="000B4E80">
        <w:trPr>
          <w:trHeight w:val="225"/>
        </w:trPr>
        <w:tc>
          <w:tcPr>
            <w:tcW w:w="4093" w:type="pct"/>
            <w:gridSpan w:val="5"/>
          </w:tcPr>
          <w:p w:rsidR="009B6999" w:rsidRPr="003E4DC7" w:rsidRDefault="009B6999" w:rsidP="001865B8">
            <w:pPr>
              <w:jc w:val="left"/>
              <w:rPr>
                <w:sz w:val="20"/>
                <w:szCs w:val="20"/>
              </w:rPr>
            </w:pPr>
            <w:r w:rsidRPr="003E4DC7">
              <w:rPr>
                <w:sz w:val="20"/>
                <w:szCs w:val="20"/>
              </w:rPr>
              <w:t xml:space="preserve">Технологические свойства </w:t>
            </w:r>
          </w:p>
        </w:tc>
        <w:tc>
          <w:tcPr>
            <w:tcW w:w="907" w:type="pct"/>
          </w:tcPr>
          <w:p w:rsidR="009B6999" w:rsidRPr="003E4DC7" w:rsidRDefault="009B6999" w:rsidP="001865B8">
            <w:pPr>
              <w:jc w:val="left"/>
              <w:rPr>
                <w:sz w:val="20"/>
                <w:szCs w:val="20"/>
              </w:rPr>
            </w:pPr>
          </w:p>
        </w:tc>
      </w:tr>
      <w:tr w:rsidR="009B6999" w:rsidRPr="00B416E0" w:rsidTr="000B4E80">
        <w:trPr>
          <w:trHeight w:val="636"/>
        </w:trPr>
        <w:tc>
          <w:tcPr>
            <w:tcW w:w="313" w:type="pct"/>
          </w:tcPr>
          <w:p w:rsidR="009B6999" w:rsidRPr="003E4DC7" w:rsidRDefault="00D42ADD" w:rsidP="001865B8">
            <w:pPr>
              <w:jc w:val="left"/>
              <w:rPr>
                <w:sz w:val="20"/>
                <w:szCs w:val="20"/>
              </w:rPr>
            </w:pPr>
            <w:r>
              <w:rPr>
                <w:sz w:val="20"/>
                <w:szCs w:val="20"/>
              </w:rPr>
              <w:t>4</w:t>
            </w:r>
            <w:r w:rsidR="009B6999" w:rsidRPr="003E4DC7">
              <w:rPr>
                <w:sz w:val="20"/>
                <w:szCs w:val="20"/>
              </w:rPr>
              <w:t>.</w:t>
            </w:r>
            <w:r>
              <w:rPr>
                <w:sz w:val="20"/>
                <w:szCs w:val="20"/>
              </w:rPr>
              <w:t>4.</w:t>
            </w:r>
            <w:r w:rsidR="009B6999" w:rsidRPr="003E4DC7">
              <w:rPr>
                <w:sz w:val="20"/>
                <w:szCs w:val="20"/>
              </w:rPr>
              <w:t>6</w:t>
            </w:r>
          </w:p>
        </w:tc>
        <w:tc>
          <w:tcPr>
            <w:tcW w:w="1007" w:type="pct"/>
            <w:shd w:val="clear" w:color="auto" w:fill="auto"/>
          </w:tcPr>
          <w:p w:rsidR="009B6999" w:rsidRPr="003E4DC7" w:rsidRDefault="009B6999" w:rsidP="001865B8">
            <w:pPr>
              <w:jc w:val="left"/>
              <w:rPr>
                <w:sz w:val="20"/>
                <w:szCs w:val="20"/>
              </w:rPr>
            </w:pPr>
            <w:r w:rsidRPr="003E4DC7">
              <w:rPr>
                <w:sz w:val="20"/>
                <w:szCs w:val="20"/>
              </w:rPr>
              <w:t>Депрессия температуры застывания</w:t>
            </w:r>
            <w:r>
              <w:rPr>
                <w:sz w:val="20"/>
                <w:szCs w:val="20"/>
              </w:rPr>
              <w:t>/вязкости</w:t>
            </w:r>
          </w:p>
        </w:tc>
        <w:tc>
          <w:tcPr>
            <w:tcW w:w="379" w:type="pct"/>
            <w:shd w:val="clear" w:color="auto" w:fill="auto"/>
          </w:tcPr>
          <w:p w:rsidR="009B6999" w:rsidRPr="003E4DC7" w:rsidRDefault="005B5030" w:rsidP="001865B8">
            <w:pPr>
              <w:jc w:val="left"/>
              <w:rPr>
                <w:sz w:val="20"/>
                <w:szCs w:val="20"/>
              </w:rPr>
            </w:pPr>
            <w:r w:rsidRPr="005B5030">
              <w:rPr>
                <w:sz w:val="20"/>
                <w:szCs w:val="20"/>
                <w:vertAlign w:val="superscript"/>
              </w:rPr>
              <w:t>0</w:t>
            </w:r>
            <w:r>
              <w:rPr>
                <w:sz w:val="20"/>
                <w:szCs w:val="20"/>
              </w:rPr>
              <w:t>С</w:t>
            </w:r>
          </w:p>
        </w:tc>
        <w:tc>
          <w:tcPr>
            <w:tcW w:w="1522" w:type="pct"/>
            <w:shd w:val="clear" w:color="auto" w:fill="auto"/>
          </w:tcPr>
          <w:p w:rsidR="009B6999" w:rsidRPr="003E4DC7" w:rsidRDefault="009B6999" w:rsidP="001865B8">
            <w:pPr>
              <w:ind w:left="34" w:hanging="34"/>
              <w:jc w:val="left"/>
              <w:rPr>
                <w:color w:val="000000"/>
                <w:sz w:val="20"/>
                <w:szCs w:val="20"/>
              </w:rPr>
            </w:pPr>
            <w:r w:rsidRPr="003E4DC7">
              <w:rPr>
                <w:color w:val="000000"/>
                <w:sz w:val="20"/>
                <w:szCs w:val="20"/>
              </w:rPr>
              <w:t xml:space="preserve">Количественное значение не нормируется. Должен обеспечивать </w:t>
            </w:r>
            <w:r w:rsidRPr="003E4DC7">
              <w:rPr>
                <w:sz w:val="20"/>
                <w:szCs w:val="20"/>
              </w:rPr>
              <w:t xml:space="preserve">снижение температуры замерзания или вязкости нефти для обеспечения течения жидкости </w:t>
            </w:r>
            <w:r w:rsidRPr="003E4DC7">
              <w:rPr>
                <w:color w:val="000000"/>
                <w:sz w:val="20"/>
                <w:szCs w:val="20"/>
              </w:rPr>
              <w:t>при заданных технологических и климатических условиях эксплуатации</w:t>
            </w:r>
            <w:r w:rsidR="00A12E9D">
              <w:rPr>
                <w:color w:val="000000"/>
                <w:sz w:val="20"/>
                <w:szCs w:val="20"/>
              </w:rPr>
              <w:t xml:space="preserve"> </w:t>
            </w:r>
            <w:r w:rsidR="00A12E9D" w:rsidRPr="00A12E9D">
              <w:rPr>
                <w:color w:val="000000"/>
                <w:sz w:val="20"/>
                <w:szCs w:val="20"/>
              </w:rPr>
              <w:t>или по требованию стороны, принимающей нефть</w:t>
            </w:r>
            <w:r w:rsidRPr="003E4DC7">
              <w:rPr>
                <w:color w:val="000000"/>
                <w:sz w:val="20"/>
                <w:szCs w:val="20"/>
              </w:rPr>
              <w:t>.</w:t>
            </w:r>
          </w:p>
        </w:tc>
        <w:tc>
          <w:tcPr>
            <w:tcW w:w="873" w:type="pct"/>
            <w:shd w:val="clear" w:color="auto" w:fill="auto"/>
          </w:tcPr>
          <w:p w:rsidR="00851E0B" w:rsidRPr="00C036C7" w:rsidRDefault="00851E0B" w:rsidP="00851E0B">
            <w:pPr>
              <w:jc w:val="left"/>
              <w:rPr>
                <w:sz w:val="20"/>
                <w:szCs w:val="20"/>
              </w:rPr>
            </w:pPr>
            <w:r w:rsidRPr="00C036C7">
              <w:rPr>
                <w:bCs/>
                <w:sz w:val="20"/>
                <w:szCs w:val="20"/>
              </w:rPr>
              <w:t xml:space="preserve">Согласно </w:t>
            </w:r>
            <w:r w:rsidR="007F0870">
              <w:rPr>
                <w:bCs/>
                <w:sz w:val="20"/>
                <w:szCs w:val="20"/>
              </w:rPr>
              <w:br/>
            </w:r>
            <w:r w:rsidRPr="00F1168C">
              <w:rPr>
                <w:sz w:val="20"/>
                <w:szCs w:val="20"/>
              </w:rPr>
              <w:t>ГОСТ 20287</w:t>
            </w:r>
            <w:r w:rsidRPr="00851E0B">
              <w:rPr>
                <w:sz w:val="20"/>
                <w:szCs w:val="20"/>
              </w:rPr>
              <w:t xml:space="preserve"> </w:t>
            </w:r>
            <w:r w:rsidRPr="00C036C7">
              <w:rPr>
                <w:sz w:val="20"/>
                <w:szCs w:val="20"/>
              </w:rPr>
              <w:t>Согласн</w:t>
            </w:r>
            <w:r w:rsidRPr="003A1A61">
              <w:rPr>
                <w:sz w:val="20"/>
                <w:szCs w:val="20"/>
              </w:rPr>
              <w:t xml:space="preserve">о </w:t>
            </w:r>
            <w:r w:rsidR="007F0870">
              <w:rPr>
                <w:sz w:val="20"/>
                <w:szCs w:val="20"/>
              </w:rPr>
              <w:br/>
            </w:r>
            <w:r w:rsidRPr="003A1A61">
              <w:rPr>
                <w:sz w:val="20"/>
                <w:szCs w:val="20"/>
                <w:lang w:eastAsia="ko-KR"/>
              </w:rPr>
              <w:t>ГОСТ 33</w:t>
            </w:r>
            <w:r w:rsidRPr="003A1A61">
              <w:rPr>
                <w:sz w:val="20"/>
                <w:szCs w:val="20"/>
              </w:rPr>
              <w:t>.</w:t>
            </w:r>
          </w:p>
          <w:p w:rsidR="009B6999" w:rsidRPr="003E4DC7" w:rsidRDefault="00241E57" w:rsidP="00851E0B">
            <w:pPr>
              <w:jc w:val="left"/>
              <w:rPr>
                <w:sz w:val="20"/>
                <w:szCs w:val="20"/>
              </w:rPr>
            </w:pPr>
            <w:r>
              <w:rPr>
                <w:bCs/>
                <w:sz w:val="20"/>
                <w:szCs w:val="20"/>
              </w:rPr>
              <w:t xml:space="preserve"> </w:t>
            </w:r>
            <w:r w:rsidR="00526828">
              <w:rPr>
                <w:sz w:val="20"/>
                <w:szCs w:val="20"/>
              </w:rPr>
              <w:t xml:space="preserve">Не подлежит обязательной декларации в ТУ, проверяется при ЛИ на жидкостях объекта испытания. </w:t>
            </w:r>
          </w:p>
        </w:tc>
        <w:tc>
          <w:tcPr>
            <w:tcW w:w="907" w:type="pct"/>
          </w:tcPr>
          <w:p w:rsidR="009B6999" w:rsidRPr="003E4DC7" w:rsidRDefault="009B6999" w:rsidP="001865B8">
            <w:pPr>
              <w:jc w:val="left"/>
              <w:rPr>
                <w:sz w:val="20"/>
                <w:szCs w:val="20"/>
              </w:rPr>
            </w:pPr>
            <w:r w:rsidRPr="003E4DC7">
              <w:rPr>
                <w:sz w:val="20"/>
                <w:szCs w:val="20"/>
              </w:rPr>
              <w:t>Да</w:t>
            </w:r>
          </w:p>
        </w:tc>
      </w:tr>
    </w:tbl>
    <w:p w:rsidR="00375477" w:rsidRDefault="00375477" w:rsidP="00E47BB5">
      <w:pPr>
        <w:pStyle w:val="S0"/>
      </w:pPr>
    </w:p>
    <w:p w:rsidR="00E47BB5" w:rsidRDefault="00E47BB5" w:rsidP="00E47BB5">
      <w:pPr>
        <w:pStyle w:val="S0"/>
      </w:pPr>
    </w:p>
    <w:p w:rsidR="00375477" w:rsidRPr="00E47BB5" w:rsidRDefault="00A67C10" w:rsidP="00E47BB5">
      <w:pPr>
        <w:pStyle w:val="S23"/>
      </w:pPr>
      <w:bookmarkStart w:id="133" w:name="_Toc465180414"/>
      <w:r>
        <w:t>4.5</w:t>
      </w:r>
      <w:r w:rsidR="00E47BB5">
        <w:t>.</w:t>
      </w:r>
      <w:r w:rsidR="00E47BB5">
        <w:tab/>
      </w:r>
      <w:r w:rsidR="00375477" w:rsidRPr="00E47BB5">
        <w:t>КИСЛОТЫ, КИСЛОТНЫЕ СОСТАВЫ (РАСТВОРИТЕЛИ СОЛЕОТЛОЖЕНИЙ)</w:t>
      </w:r>
      <w:bookmarkEnd w:id="133"/>
    </w:p>
    <w:p w:rsidR="00E47BB5" w:rsidRPr="00375477" w:rsidRDefault="00E47BB5" w:rsidP="00E47BB5">
      <w:pPr>
        <w:pStyle w:val="S0"/>
      </w:pPr>
    </w:p>
    <w:p w:rsidR="009B6999" w:rsidRDefault="009B6999" w:rsidP="007F0870">
      <w:r>
        <w:t>Т</w:t>
      </w:r>
      <w:r w:rsidRPr="008C1DBA">
        <w:t>ребования</w:t>
      </w:r>
      <w:r>
        <w:t xml:space="preserve"> к физико-химическим и т</w:t>
      </w:r>
      <w:r w:rsidRPr="008C1DBA">
        <w:t>ехн</w:t>
      </w:r>
      <w:r>
        <w:t>ологическим свойствам</w:t>
      </w:r>
      <w:r w:rsidRPr="008C1DBA">
        <w:t xml:space="preserve"> </w:t>
      </w:r>
      <w:r w:rsidR="00790CCF">
        <w:t xml:space="preserve">жидких товарных форм и рабочих растворов </w:t>
      </w:r>
      <w:r>
        <w:t>кислот, кислотных составов (растворителей солеотложений) п</w:t>
      </w:r>
      <w:r w:rsidR="00A27E5B">
        <w:t>редставлены в Т</w:t>
      </w:r>
      <w:r>
        <w:t>аблице 4.</w:t>
      </w:r>
    </w:p>
    <w:p w:rsidR="004D127E" w:rsidRDefault="004D127E" w:rsidP="007F0870"/>
    <w:p w:rsidR="009B6999" w:rsidRDefault="00A27E5B" w:rsidP="000B4E80">
      <w:pPr>
        <w:pStyle w:val="Sd"/>
        <w:rPr>
          <w:rFonts w:cs="Arial"/>
          <w:szCs w:val="20"/>
        </w:rPr>
      </w:pPr>
      <w:r>
        <w:lastRenderedPageBreak/>
        <w:t xml:space="preserve">Таблица </w:t>
      </w:r>
      <w:r w:rsidR="00AA08D3">
        <w:fldChar w:fldCharType="begin"/>
      </w:r>
      <w:r>
        <w:instrText xml:space="preserve"> SEQ Таблица \* ARABIC </w:instrText>
      </w:r>
      <w:r w:rsidR="00AA08D3">
        <w:fldChar w:fldCharType="separate"/>
      </w:r>
      <w:r w:rsidR="00E5385A">
        <w:rPr>
          <w:noProof/>
        </w:rPr>
        <w:t>4</w:t>
      </w:r>
      <w:r w:rsidR="00AA08D3">
        <w:fldChar w:fldCharType="end"/>
      </w:r>
    </w:p>
    <w:p w:rsidR="009B6999" w:rsidRPr="006F613B" w:rsidRDefault="009B6999" w:rsidP="000B4E80">
      <w:pPr>
        <w:pStyle w:val="Sd"/>
        <w:spacing w:after="60"/>
        <w:rPr>
          <w:rFonts w:cs="Arial"/>
          <w:szCs w:val="20"/>
        </w:rPr>
      </w:pPr>
      <w:r w:rsidRPr="006F613B">
        <w:rPr>
          <w:rFonts w:cs="Arial"/>
          <w:szCs w:val="20"/>
        </w:rPr>
        <w:t>Требования к физико-химичес</w:t>
      </w:r>
      <w:r w:rsidR="00241E57">
        <w:rPr>
          <w:rFonts w:cs="Arial"/>
          <w:szCs w:val="20"/>
        </w:rPr>
        <w:t>ким и технологическим свойствам</w:t>
      </w:r>
      <w:r w:rsidR="00241E57">
        <w:rPr>
          <w:rFonts w:cs="Arial"/>
          <w:szCs w:val="20"/>
        </w:rPr>
        <w:br/>
      </w:r>
      <w:r>
        <w:rPr>
          <w:rFonts w:cs="Arial"/>
          <w:szCs w:val="20"/>
        </w:rPr>
        <w:t>кислот, кислотных составов (растворителей солеотложения)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5"/>
        <w:gridCol w:w="102"/>
        <w:gridCol w:w="1516"/>
        <w:gridCol w:w="893"/>
        <w:gridCol w:w="2978"/>
        <w:gridCol w:w="1843"/>
        <w:gridCol w:w="849"/>
        <w:gridCol w:w="958"/>
      </w:tblGrid>
      <w:tr w:rsidR="008215D6" w:rsidRPr="00A27E5B" w:rsidTr="008215D6">
        <w:trPr>
          <w:cantSplit/>
          <w:trHeight w:val="1134"/>
          <w:tblHeader/>
        </w:trPr>
        <w:tc>
          <w:tcPr>
            <w:tcW w:w="363" w:type="pct"/>
            <w:vMerge w:val="restart"/>
            <w:shd w:val="clear" w:color="auto" w:fill="FFD200"/>
            <w:vAlign w:val="center"/>
          </w:tcPr>
          <w:p w:rsidR="008215D6" w:rsidRPr="008215D6" w:rsidRDefault="008215D6" w:rsidP="000B4E80">
            <w:pPr>
              <w:pStyle w:val="S11"/>
              <w:rPr>
                <w:szCs w:val="14"/>
              </w:rPr>
            </w:pPr>
            <w:r w:rsidRPr="008215D6">
              <w:rPr>
                <w:szCs w:val="14"/>
              </w:rPr>
              <w:t>№</w:t>
            </w:r>
          </w:p>
          <w:p w:rsidR="008215D6" w:rsidRPr="00A27E5B" w:rsidRDefault="008215D6" w:rsidP="000B4E80">
            <w:pPr>
              <w:pStyle w:val="S11"/>
              <w:rPr>
                <w:sz w:val="14"/>
                <w:szCs w:val="14"/>
              </w:rPr>
            </w:pPr>
            <w:r w:rsidRPr="008215D6">
              <w:rPr>
                <w:szCs w:val="14"/>
              </w:rPr>
              <w:t>п/п</w:t>
            </w:r>
          </w:p>
        </w:tc>
        <w:tc>
          <w:tcPr>
            <w:tcW w:w="3720" w:type="pct"/>
            <w:gridSpan w:val="5"/>
            <w:shd w:val="clear" w:color="auto" w:fill="FFD200"/>
            <w:vAlign w:val="center"/>
          </w:tcPr>
          <w:p w:rsidR="008215D6" w:rsidRPr="00A27E5B" w:rsidRDefault="008215D6" w:rsidP="000B4E80">
            <w:pPr>
              <w:pStyle w:val="S11"/>
              <w:rPr>
                <w:sz w:val="14"/>
                <w:szCs w:val="14"/>
              </w:rPr>
            </w:pPr>
            <w:r w:rsidRPr="00A27E5B">
              <w:t>Физико-химические свойства</w:t>
            </w:r>
          </w:p>
        </w:tc>
        <w:tc>
          <w:tcPr>
            <w:tcW w:w="917" w:type="pct"/>
            <w:gridSpan w:val="2"/>
            <w:shd w:val="clear" w:color="auto" w:fill="FFD200"/>
            <w:vAlign w:val="center"/>
          </w:tcPr>
          <w:p w:rsidR="008215D6" w:rsidRPr="00A27E5B" w:rsidRDefault="008215D6" w:rsidP="000B4E80">
            <w:pPr>
              <w:pStyle w:val="S11"/>
              <w:rPr>
                <w:sz w:val="14"/>
                <w:szCs w:val="14"/>
              </w:rPr>
            </w:pPr>
            <w:r w:rsidRPr="00A27E5B">
              <w:t>Обязательность требования для класса реагентов при очистке:</w:t>
            </w:r>
          </w:p>
        </w:tc>
      </w:tr>
      <w:tr w:rsidR="008215D6" w:rsidRPr="00A27E5B" w:rsidTr="008215D6">
        <w:trPr>
          <w:cantSplit/>
          <w:trHeight w:val="1134"/>
          <w:tblHeader/>
        </w:trPr>
        <w:tc>
          <w:tcPr>
            <w:tcW w:w="363" w:type="pct"/>
            <w:vMerge/>
            <w:tcBorders>
              <w:bottom w:val="single" w:sz="12" w:space="0" w:color="auto"/>
            </w:tcBorders>
            <w:shd w:val="clear" w:color="auto" w:fill="FFD200"/>
            <w:vAlign w:val="center"/>
          </w:tcPr>
          <w:p w:rsidR="008215D6" w:rsidRPr="00A27E5B" w:rsidRDefault="008215D6" w:rsidP="000B4E80">
            <w:pPr>
              <w:pStyle w:val="S11"/>
              <w:rPr>
                <w:sz w:val="14"/>
                <w:szCs w:val="14"/>
              </w:rPr>
            </w:pPr>
          </w:p>
        </w:tc>
        <w:tc>
          <w:tcPr>
            <w:tcW w:w="821" w:type="pct"/>
            <w:gridSpan w:val="2"/>
            <w:tcBorders>
              <w:bottom w:val="single" w:sz="12" w:space="0" w:color="auto"/>
            </w:tcBorders>
            <w:shd w:val="clear" w:color="auto" w:fill="FFD200"/>
            <w:vAlign w:val="center"/>
          </w:tcPr>
          <w:p w:rsidR="008215D6" w:rsidRPr="00A27E5B" w:rsidRDefault="008215D6" w:rsidP="000B4E80">
            <w:pPr>
              <w:pStyle w:val="S11"/>
              <w:rPr>
                <w:sz w:val="14"/>
                <w:szCs w:val="14"/>
              </w:rPr>
            </w:pPr>
            <w:r w:rsidRPr="00A27E5B">
              <w:rPr>
                <w:sz w:val="14"/>
                <w:szCs w:val="14"/>
              </w:rPr>
              <w:t>Наименование показателя</w:t>
            </w:r>
          </w:p>
        </w:tc>
        <w:tc>
          <w:tcPr>
            <w:tcW w:w="453" w:type="pct"/>
            <w:tcBorders>
              <w:bottom w:val="single" w:sz="12" w:space="0" w:color="auto"/>
            </w:tcBorders>
            <w:shd w:val="clear" w:color="auto" w:fill="FFD200"/>
            <w:vAlign w:val="center"/>
          </w:tcPr>
          <w:p w:rsidR="008215D6" w:rsidRPr="00A27E5B" w:rsidRDefault="008215D6" w:rsidP="000B4E80">
            <w:pPr>
              <w:pStyle w:val="S11"/>
              <w:rPr>
                <w:sz w:val="14"/>
                <w:szCs w:val="14"/>
              </w:rPr>
            </w:pPr>
            <w:r w:rsidRPr="00A27E5B">
              <w:rPr>
                <w:sz w:val="14"/>
                <w:szCs w:val="14"/>
              </w:rPr>
              <w:t>Ед.</w:t>
            </w:r>
          </w:p>
          <w:p w:rsidR="008215D6" w:rsidRPr="00A27E5B" w:rsidRDefault="008215D6" w:rsidP="000B4E80">
            <w:pPr>
              <w:pStyle w:val="S11"/>
              <w:rPr>
                <w:sz w:val="14"/>
                <w:szCs w:val="14"/>
              </w:rPr>
            </w:pPr>
            <w:r w:rsidRPr="00A27E5B">
              <w:rPr>
                <w:sz w:val="14"/>
                <w:szCs w:val="14"/>
              </w:rPr>
              <w:t>Измер.</w:t>
            </w:r>
          </w:p>
        </w:tc>
        <w:tc>
          <w:tcPr>
            <w:tcW w:w="1511" w:type="pct"/>
            <w:tcBorders>
              <w:bottom w:val="single" w:sz="12" w:space="0" w:color="auto"/>
            </w:tcBorders>
            <w:shd w:val="clear" w:color="auto" w:fill="FFD200"/>
            <w:vAlign w:val="center"/>
          </w:tcPr>
          <w:p w:rsidR="008215D6" w:rsidRPr="00A27E5B" w:rsidRDefault="008215D6" w:rsidP="000B4E80">
            <w:pPr>
              <w:pStyle w:val="S11"/>
              <w:rPr>
                <w:sz w:val="14"/>
                <w:szCs w:val="14"/>
              </w:rPr>
            </w:pPr>
            <w:r>
              <w:rPr>
                <w:sz w:val="14"/>
                <w:szCs w:val="14"/>
              </w:rPr>
              <w:t xml:space="preserve">ТРЕБОВАНИЯ К </w:t>
            </w:r>
            <w:r w:rsidRPr="0039591C">
              <w:rPr>
                <w:sz w:val="14"/>
                <w:szCs w:val="14"/>
              </w:rPr>
              <w:t>Показател</w:t>
            </w:r>
            <w:r>
              <w:rPr>
                <w:sz w:val="14"/>
                <w:szCs w:val="14"/>
              </w:rPr>
              <w:t>Ю</w:t>
            </w:r>
          </w:p>
        </w:tc>
        <w:tc>
          <w:tcPr>
            <w:tcW w:w="935" w:type="pct"/>
            <w:tcBorders>
              <w:bottom w:val="single" w:sz="12" w:space="0" w:color="auto"/>
            </w:tcBorders>
            <w:shd w:val="clear" w:color="auto" w:fill="FFD200"/>
            <w:vAlign w:val="center"/>
          </w:tcPr>
          <w:p w:rsidR="008215D6" w:rsidRPr="00A27E5B" w:rsidRDefault="008215D6" w:rsidP="000B4E80">
            <w:pPr>
              <w:pStyle w:val="S11"/>
              <w:rPr>
                <w:sz w:val="14"/>
                <w:szCs w:val="14"/>
              </w:rPr>
            </w:pPr>
            <w:r w:rsidRPr="00A27E5B">
              <w:rPr>
                <w:sz w:val="14"/>
                <w:szCs w:val="14"/>
              </w:rPr>
              <w:t>Метод тестирования</w:t>
            </w:r>
          </w:p>
        </w:tc>
        <w:tc>
          <w:tcPr>
            <w:tcW w:w="431" w:type="pct"/>
            <w:tcBorders>
              <w:bottom w:val="single" w:sz="12" w:space="0" w:color="auto"/>
            </w:tcBorders>
            <w:shd w:val="clear" w:color="auto" w:fill="FFD200"/>
            <w:textDirection w:val="btLr"/>
            <w:vAlign w:val="center"/>
          </w:tcPr>
          <w:p w:rsidR="008215D6" w:rsidRPr="00A27E5B" w:rsidRDefault="008215D6" w:rsidP="000B4E80">
            <w:pPr>
              <w:pStyle w:val="S11"/>
              <w:rPr>
                <w:sz w:val="14"/>
                <w:szCs w:val="14"/>
              </w:rPr>
            </w:pPr>
            <w:r w:rsidRPr="00A27E5B">
              <w:rPr>
                <w:sz w:val="14"/>
                <w:szCs w:val="14"/>
              </w:rPr>
              <w:t>Подземного оборудования</w:t>
            </w:r>
          </w:p>
        </w:tc>
        <w:tc>
          <w:tcPr>
            <w:tcW w:w="486" w:type="pct"/>
            <w:tcBorders>
              <w:bottom w:val="single" w:sz="12" w:space="0" w:color="auto"/>
            </w:tcBorders>
            <w:shd w:val="clear" w:color="auto" w:fill="FFD200"/>
            <w:textDirection w:val="btLr"/>
            <w:vAlign w:val="center"/>
          </w:tcPr>
          <w:p w:rsidR="008215D6" w:rsidRPr="00A27E5B" w:rsidRDefault="008215D6" w:rsidP="000B4E80">
            <w:pPr>
              <w:pStyle w:val="S11"/>
              <w:rPr>
                <w:sz w:val="14"/>
                <w:szCs w:val="14"/>
              </w:rPr>
            </w:pPr>
            <w:r w:rsidRPr="00A27E5B">
              <w:rPr>
                <w:sz w:val="14"/>
                <w:szCs w:val="14"/>
              </w:rPr>
              <w:t>Трубопроводов и наземного оборудования</w:t>
            </w:r>
          </w:p>
        </w:tc>
      </w:tr>
      <w:tr w:rsidR="000B4E80" w:rsidRPr="000B4E80" w:rsidTr="008215D6">
        <w:trPr>
          <w:cantSplit/>
          <w:trHeight w:val="171"/>
          <w:tblHeader/>
        </w:trPr>
        <w:tc>
          <w:tcPr>
            <w:tcW w:w="363" w:type="pct"/>
            <w:tcBorders>
              <w:top w:val="single" w:sz="12" w:space="0" w:color="auto"/>
              <w:bottom w:val="single" w:sz="12" w:space="0" w:color="auto"/>
            </w:tcBorders>
            <w:shd w:val="clear" w:color="auto" w:fill="FFD200"/>
            <w:vAlign w:val="center"/>
          </w:tcPr>
          <w:p w:rsidR="000B4E80" w:rsidRPr="000B4E80" w:rsidRDefault="000B4E80" w:rsidP="000B4E80">
            <w:pPr>
              <w:pStyle w:val="S11"/>
              <w:rPr>
                <w:szCs w:val="14"/>
              </w:rPr>
            </w:pPr>
            <w:r w:rsidRPr="000B4E80">
              <w:rPr>
                <w:szCs w:val="14"/>
              </w:rPr>
              <w:t>1</w:t>
            </w:r>
          </w:p>
        </w:tc>
        <w:tc>
          <w:tcPr>
            <w:tcW w:w="821" w:type="pct"/>
            <w:gridSpan w:val="2"/>
            <w:tcBorders>
              <w:top w:val="single" w:sz="12" w:space="0" w:color="auto"/>
              <w:bottom w:val="single" w:sz="12" w:space="0" w:color="auto"/>
            </w:tcBorders>
            <w:shd w:val="clear" w:color="auto" w:fill="FFD200"/>
            <w:vAlign w:val="center"/>
          </w:tcPr>
          <w:p w:rsidR="000B4E80" w:rsidRPr="000B4E80" w:rsidRDefault="000B4E80" w:rsidP="000B4E80">
            <w:pPr>
              <w:pStyle w:val="S11"/>
              <w:rPr>
                <w:szCs w:val="14"/>
              </w:rPr>
            </w:pPr>
            <w:r w:rsidRPr="000B4E80">
              <w:rPr>
                <w:szCs w:val="14"/>
              </w:rPr>
              <w:t>2</w:t>
            </w:r>
          </w:p>
        </w:tc>
        <w:tc>
          <w:tcPr>
            <w:tcW w:w="453" w:type="pct"/>
            <w:tcBorders>
              <w:top w:val="single" w:sz="12" w:space="0" w:color="auto"/>
              <w:bottom w:val="single" w:sz="12" w:space="0" w:color="auto"/>
            </w:tcBorders>
            <w:shd w:val="clear" w:color="auto" w:fill="FFD200"/>
            <w:vAlign w:val="center"/>
          </w:tcPr>
          <w:p w:rsidR="000B4E80" w:rsidRPr="000B4E80" w:rsidRDefault="000B4E80" w:rsidP="000B4E80">
            <w:pPr>
              <w:pStyle w:val="S11"/>
              <w:rPr>
                <w:szCs w:val="14"/>
              </w:rPr>
            </w:pPr>
            <w:r w:rsidRPr="000B4E80">
              <w:rPr>
                <w:szCs w:val="14"/>
              </w:rPr>
              <w:t>3</w:t>
            </w:r>
          </w:p>
        </w:tc>
        <w:tc>
          <w:tcPr>
            <w:tcW w:w="1511" w:type="pct"/>
            <w:tcBorders>
              <w:top w:val="single" w:sz="12" w:space="0" w:color="auto"/>
              <w:bottom w:val="single" w:sz="12" w:space="0" w:color="auto"/>
            </w:tcBorders>
            <w:shd w:val="clear" w:color="auto" w:fill="FFD200"/>
            <w:vAlign w:val="center"/>
          </w:tcPr>
          <w:p w:rsidR="000B4E80" w:rsidRPr="000B4E80" w:rsidRDefault="000B4E80" w:rsidP="000B4E80">
            <w:pPr>
              <w:pStyle w:val="S11"/>
              <w:rPr>
                <w:szCs w:val="14"/>
              </w:rPr>
            </w:pPr>
            <w:r w:rsidRPr="000B4E80">
              <w:rPr>
                <w:szCs w:val="14"/>
              </w:rPr>
              <w:t>4</w:t>
            </w:r>
          </w:p>
        </w:tc>
        <w:tc>
          <w:tcPr>
            <w:tcW w:w="935" w:type="pct"/>
            <w:tcBorders>
              <w:top w:val="single" w:sz="12" w:space="0" w:color="auto"/>
              <w:bottom w:val="single" w:sz="12" w:space="0" w:color="auto"/>
            </w:tcBorders>
            <w:shd w:val="clear" w:color="auto" w:fill="FFD200"/>
            <w:vAlign w:val="center"/>
          </w:tcPr>
          <w:p w:rsidR="000B4E80" w:rsidRPr="000B4E80" w:rsidRDefault="000B4E80" w:rsidP="000B4E80">
            <w:pPr>
              <w:pStyle w:val="S11"/>
              <w:rPr>
                <w:szCs w:val="14"/>
              </w:rPr>
            </w:pPr>
            <w:r w:rsidRPr="000B4E80">
              <w:rPr>
                <w:szCs w:val="14"/>
              </w:rPr>
              <w:t>5</w:t>
            </w:r>
          </w:p>
        </w:tc>
        <w:tc>
          <w:tcPr>
            <w:tcW w:w="431" w:type="pct"/>
            <w:tcBorders>
              <w:top w:val="single" w:sz="12" w:space="0" w:color="auto"/>
              <w:bottom w:val="single" w:sz="12" w:space="0" w:color="auto"/>
            </w:tcBorders>
            <w:shd w:val="clear" w:color="auto" w:fill="FFD200"/>
            <w:vAlign w:val="center"/>
          </w:tcPr>
          <w:p w:rsidR="000B4E80" w:rsidRPr="000B4E80" w:rsidRDefault="000B4E80" w:rsidP="000B4E80">
            <w:pPr>
              <w:pStyle w:val="S11"/>
              <w:rPr>
                <w:szCs w:val="14"/>
              </w:rPr>
            </w:pPr>
            <w:r w:rsidRPr="000B4E80">
              <w:rPr>
                <w:szCs w:val="14"/>
              </w:rPr>
              <w:t>6</w:t>
            </w:r>
          </w:p>
        </w:tc>
        <w:tc>
          <w:tcPr>
            <w:tcW w:w="486" w:type="pct"/>
            <w:tcBorders>
              <w:top w:val="single" w:sz="12" w:space="0" w:color="auto"/>
              <w:bottom w:val="single" w:sz="12" w:space="0" w:color="auto"/>
            </w:tcBorders>
            <w:shd w:val="clear" w:color="auto" w:fill="FFD200"/>
            <w:vAlign w:val="center"/>
          </w:tcPr>
          <w:p w:rsidR="000B4E80" w:rsidRPr="000B4E80" w:rsidRDefault="000B4E80" w:rsidP="000B4E80">
            <w:pPr>
              <w:pStyle w:val="S11"/>
              <w:rPr>
                <w:szCs w:val="14"/>
              </w:rPr>
            </w:pPr>
            <w:r w:rsidRPr="000B4E80">
              <w:rPr>
                <w:szCs w:val="14"/>
              </w:rPr>
              <w:t>7</w:t>
            </w:r>
          </w:p>
        </w:tc>
      </w:tr>
      <w:tr w:rsidR="00070356" w:rsidRPr="00B416E0" w:rsidTr="008215D6">
        <w:trPr>
          <w:trHeight w:val="636"/>
        </w:trPr>
        <w:tc>
          <w:tcPr>
            <w:tcW w:w="363" w:type="pct"/>
            <w:tcBorders>
              <w:top w:val="single" w:sz="12" w:space="0" w:color="auto"/>
            </w:tcBorders>
          </w:tcPr>
          <w:p w:rsidR="00070356" w:rsidRPr="009D7023" w:rsidRDefault="00070356" w:rsidP="00375477">
            <w:pPr>
              <w:jc w:val="left"/>
              <w:rPr>
                <w:sz w:val="20"/>
                <w:szCs w:val="20"/>
              </w:rPr>
            </w:pPr>
            <w:r>
              <w:rPr>
                <w:sz w:val="20"/>
                <w:szCs w:val="20"/>
              </w:rPr>
              <w:t>4.5</w:t>
            </w:r>
            <w:r w:rsidRPr="009D7023">
              <w:rPr>
                <w:sz w:val="20"/>
                <w:szCs w:val="20"/>
              </w:rPr>
              <w:t>.1</w:t>
            </w:r>
          </w:p>
        </w:tc>
        <w:tc>
          <w:tcPr>
            <w:tcW w:w="821" w:type="pct"/>
            <w:gridSpan w:val="2"/>
            <w:tcBorders>
              <w:top w:val="single" w:sz="12" w:space="0" w:color="auto"/>
            </w:tcBorders>
            <w:shd w:val="clear" w:color="auto" w:fill="auto"/>
          </w:tcPr>
          <w:p w:rsidR="00070356" w:rsidRPr="009D7023" w:rsidRDefault="00070356" w:rsidP="001865B8">
            <w:pPr>
              <w:jc w:val="left"/>
              <w:rPr>
                <w:sz w:val="20"/>
                <w:szCs w:val="20"/>
              </w:rPr>
            </w:pPr>
            <w:r w:rsidRPr="009D7023">
              <w:rPr>
                <w:sz w:val="20"/>
                <w:szCs w:val="20"/>
              </w:rPr>
              <w:t xml:space="preserve">Срок хранения не менее </w:t>
            </w:r>
          </w:p>
        </w:tc>
        <w:tc>
          <w:tcPr>
            <w:tcW w:w="453" w:type="pct"/>
            <w:tcBorders>
              <w:top w:val="single" w:sz="12" w:space="0" w:color="auto"/>
            </w:tcBorders>
            <w:shd w:val="clear" w:color="auto" w:fill="auto"/>
          </w:tcPr>
          <w:p w:rsidR="00070356" w:rsidRPr="009D7023" w:rsidRDefault="00070356" w:rsidP="001865B8">
            <w:pPr>
              <w:jc w:val="left"/>
              <w:rPr>
                <w:sz w:val="20"/>
                <w:szCs w:val="20"/>
              </w:rPr>
            </w:pPr>
            <w:r w:rsidRPr="009D7023">
              <w:rPr>
                <w:sz w:val="20"/>
                <w:szCs w:val="20"/>
              </w:rPr>
              <w:t>год</w:t>
            </w:r>
          </w:p>
        </w:tc>
        <w:tc>
          <w:tcPr>
            <w:tcW w:w="1511" w:type="pct"/>
            <w:tcBorders>
              <w:top w:val="single" w:sz="12" w:space="0" w:color="auto"/>
            </w:tcBorders>
            <w:shd w:val="clear" w:color="auto" w:fill="auto"/>
          </w:tcPr>
          <w:p w:rsidR="00070356" w:rsidRPr="009D7023" w:rsidRDefault="00070356" w:rsidP="001865B8">
            <w:pPr>
              <w:jc w:val="left"/>
              <w:rPr>
                <w:sz w:val="20"/>
                <w:szCs w:val="20"/>
              </w:rPr>
            </w:pPr>
            <w:r w:rsidRPr="009D7023">
              <w:rPr>
                <w:sz w:val="20"/>
                <w:szCs w:val="20"/>
              </w:rPr>
              <w:t xml:space="preserve">Не менее 1 года с момента изготовления партии </w:t>
            </w:r>
          </w:p>
        </w:tc>
        <w:tc>
          <w:tcPr>
            <w:tcW w:w="935" w:type="pct"/>
            <w:tcBorders>
              <w:top w:val="single" w:sz="12" w:space="0" w:color="auto"/>
            </w:tcBorders>
            <w:shd w:val="clear" w:color="auto" w:fill="auto"/>
          </w:tcPr>
          <w:p w:rsidR="00070356" w:rsidRPr="009D7023" w:rsidRDefault="00070356" w:rsidP="001865B8">
            <w:pPr>
              <w:jc w:val="left"/>
              <w:rPr>
                <w:sz w:val="20"/>
                <w:szCs w:val="20"/>
              </w:rPr>
            </w:pPr>
            <w:r w:rsidRPr="009D7023">
              <w:rPr>
                <w:sz w:val="20"/>
                <w:szCs w:val="20"/>
              </w:rPr>
              <w:t>Наличие показателя в ТУ обязательно</w:t>
            </w:r>
          </w:p>
        </w:tc>
        <w:tc>
          <w:tcPr>
            <w:tcW w:w="431" w:type="pct"/>
            <w:tcBorders>
              <w:top w:val="single" w:sz="12" w:space="0" w:color="auto"/>
            </w:tcBorders>
          </w:tcPr>
          <w:p w:rsidR="00070356" w:rsidRPr="009D7023" w:rsidRDefault="00070356" w:rsidP="001865B8">
            <w:pPr>
              <w:jc w:val="left"/>
              <w:rPr>
                <w:sz w:val="20"/>
                <w:szCs w:val="20"/>
              </w:rPr>
            </w:pPr>
            <w:r w:rsidRPr="009D7023">
              <w:rPr>
                <w:sz w:val="20"/>
                <w:szCs w:val="20"/>
              </w:rPr>
              <w:t>Да</w:t>
            </w:r>
          </w:p>
        </w:tc>
        <w:tc>
          <w:tcPr>
            <w:tcW w:w="486" w:type="pct"/>
            <w:tcBorders>
              <w:top w:val="single" w:sz="12" w:space="0" w:color="auto"/>
            </w:tcBorders>
          </w:tcPr>
          <w:p w:rsidR="00070356" w:rsidRPr="009D7023" w:rsidRDefault="00070356" w:rsidP="001865B8">
            <w:pPr>
              <w:jc w:val="left"/>
              <w:rPr>
                <w:sz w:val="20"/>
                <w:szCs w:val="20"/>
              </w:rPr>
            </w:pPr>
            <w:r w:rsidRPr="009D7023">
              <w:rPr>
                <w:sz w:val="20"/>
                <w:szCs w:val="20"/>
              </w:rPr>
              <w:t>Да</w:t>
            </w:r>
          </w:p>
        </w:tc>
      </w:tr>
      <w:tr w:rsidR="00070356" w:rsidRPr="00B416E0" w:rsidTr="008215D6">
        <w:trPr>
          <w:trHeight w:val="636"/>
        </w:trPr>
        <w:tc>
          <w:tcPr>
            <w:tcW w:w="363" w:type="pct"/>
          </w:tcPr>
          <w:p w:rsidR="00070356" w:rsidRPr="009D7023" w:rsidRDefault="00070356" w:rsidP="00375477">
            <w:pPr>
              <w:jc w:val="left"/>
              <w:rPr>
                <w:sz w:val="20"/>
                <w:szCs w:val="20"/>
              </w:rPr>
            </w:pPr>
            <w:r>
              <w:rPr>
                <w:sz w:val="20"/>
                <w:szCs w:val="20"/>
              </w:rPr>
              <w:t>4.5</w:t>
            </w:r>
            <w:r w:rsidRPr="009D7023">
              <w:rPr>
                <w:sz w:val="20"/>
                <w:szCs w:val="20"/>
              </w:rPr>
              <w:t>.2</w:t>
            </w:r>
          </w:p>
        </w:tc>
        <w:tc>
          <w:tcPr>
            <w:tcW w:w="821" w:type="pct"/>
            <w:gridSpan w:val="2"/>
            <w:shd w:val="clear" w:color="auto" w:fill="auto"/>
          </w:tcPr>
          <w:p w:rsidR="00070356" w:rsidRPr="009D7023" w:rsidRDefault="00070356" w:rsidP="001865B8">
            <w:pPr>
              <w:jc w:val="left"/>
              <w:rPr>
                <w:sz w:val="20"/>
                <w:szCs w:val="20"/>
              </w:rPr>
            </w:pPr>
            <w:r w:rsidRPr="009D7023">
              <w:rPr>
                <w:sz w:val="20"/>
                <w:szCs w:val="20"/>
              </w:rPr>
              <w:t>Внешний вид</w:t>
            </w:r>
          </w:p>
        </w:tc>
        <w:tc>
          <w:tcPr>
            <w:tcW w:w="453" w:type="pct"/>
            <w:shd w:val="clear" w:color="auto" w:fill="auto"/>
          </w:tcPr>
          <w:p w:rsidR="00070356" w:rsidRPr="009D7023" w:rsidRDefault="008247B3" w:rsidP="001865B8">
            <w:pPr>
              <w:jc w:val="left"/>
              <w:rPr>
                <w:sz w:val="20"/>
                <w:szCs w:val="20"/>
              </w:rPr>
            </w:pPr>
            <w:r>
              <w:rPr>
                <w:sz w:val="20"/>
                <w:szCs w:val="20"/>
              </w:rPr>
              <w:t>-</w:t>
            </w:r>
          </w:p>
        </w:tc>
        <w:tc>
          <w:tcPr>
            <w:tcW w:w="1511" w:type="pct"/>
            <w:shd w:val="clear" w:color="auto" w:fill="auto"/>
          </w:tcPr>
          <w:p w:rsidR="00070356" w:rsidRPr="009D7023" w:rsidRDefault="00070356" w:rsidP="001865B8">
            <w:pPr>
              <w:jc w:val="left"/>
              <w:rPr>
                <w:sz w:val="20"/>
                <w:szCs w:val="20"/>
              </w:rPr>
            </w:pPr>
            <w:r w:rsidRPr="009D7023">
              <w:rPr>
                <w:sz w:val="20"/>
                <w:szCs w:val="20"/>
              </w:rPr>
              <w:t>Кислоты, кислотные составы (растворители солеотложений) должны быть однородными, не расслаивающимися на фазы, без взвешенных и оседающих частиц.</w:t>
            </w:r>
          </w:p>
        </w:tc>
        <w:tc>
          <w:tcPr>
            <w:tcW w:w="935" w:type="pct"/>
            <w:shd w:val="clear" w:color="auto" w:fill="auto"/>
          </w:tcPr>
          <w:p w:rsidR="00070356" w:rsidRPr="009D7023" w:rsidRDefault="00070356" w:rsidP="00241E57">
            <w:pPr>
              <w:jc w:val="left"/>
              <w:rPr>
                <w:sz w:val="20"/>
                <w:szCs w:val="20"/>
              </w:rPr>
            </w:pPr>
            <w:r w:rsidRPr="009D7023">
              <w:rPr>
                <w:sz w:val="20"/>
                <w:szCs w:val="20"/>
              </w:rPr>
              <w:t xml:space="preserve">Согласно </w:t>
            </w:r>
            <w:r w:rsidR="00B67020">
              <w:rPr>
                <w:sz w:val="20"/>
                <w:szCs w:val="20"/>
              </w:rPr>
              <w:t xml:space="preserve">разделу 1 </w:t>
            </w:r>
            <w:hyperlink w:anchor="_ПРИЛОЖЕНИЯ" w:history="1">
              <w:r w:rsidR="00241E57" w:rsidRPr="00307F5C">
                <w:rPr>
                  <w:rStyle w:val="ae"/>
                  <w:sz w:val="20"/>
                  <w:szCs w:val="20"/>
                </w:rPr>
                <w:t>П</w:t>
              </w:r>
              <w:r w:rsidRPr="00307F5C">
                <w:rPr>
                  <w:rStyle w:val="ae"/>
                  <w:sz w:val="20"/>
                  <w:szCs w:val="20"/>
                </w:rPr>
                <w:t>риложени</w:t>
              </w:r>
              <w:r w:rsidR="00B67020" w:rsidRPr="00307F5C">
                <w:rPr>
                  <w:rStyle w:val="ae"/>
                  <w:sz w:val="20"/>
                  <w:szCs w:val="20"/>
                </w:rPr>
                <w:t>я</w:t>
              </w:r>
              <w:r w:rsidRPr="00307F5C">
                <w:rPr>
                  <w:rStyle w:val="ae"/>
                  <w:sz w:val="20"/>
                  <w:szCs w:val="20"/>
                </w:rPr>
                <w:t xml:space="preserve"> 1</w:t>
              </w:r>
            </w:hyperlink>
            <w:r w:rsidRPr="009D7023">
              <w:rPr>
                <w:sz w:val="20"/>
                <w:szCs w:val="20"/>
              </w:rPr>
              <w:t xml:space="preserve"> настоящ</w:t>
            </w:r>
            <w:r>
              <w:rPr>
                <w:sz w:val="20"/>
                <w:szCs w:val="20"/>
              </w:rPr>
              <w:t>его</w:t>
            </w:r>
            <w:r w:rsidRPr="009D7023">
              <w:rPr>
                <w:sz w:val="20"/>
                <w:szCs w:val="20"/>
              </w:rPr>
              <w:t xml:space="preserve"> </w:t>
            </w:r>
            <w:r>
              <w:rPr>
                <w:sz w:val="20"/>
                <w:szCs w:val="20"/>
              </w:rPr>
              <w:t>Положения</w:t>
            </w:r>
            <w:r w:rsidRPr="009D7023">
              <w:rPr>
                <w:sz w:val="20"/>
                <w:szCs w:val="20"/>
              </w:rPr>
              <w:t>. Наличие показателя в ТУ обязательно</w:t>
            </w:r>
          </w:p>
        </w:tc>
        <w:tc>
          <w:tcPr>
            <w:tcW w:w="431" w:type="pct"/>
          </w:tcPr>
          <w:p w:rsidR="00070356" w:rsidRPr="009D7023" w:rsidRDefault="00070356" w:rsidP="001865B8">
            <w:pPr>
              <w:jc w:val="left"/>
              <w:rPr>
                <w:sz w:val="20"/>
                <w:szCs w:val="20"/>
              </w:rPr>
            </w:pPr>
            <w:r w:rsidRPr="009D7023">
              <w:rPr>
                <w:sz w:val="20"/>
                <w:szCs w:val="20"/>
              </w:rPr>
              <w:t>Да</w:t>
            </w:r>
          </w:p>
        </w:tc>
        <w:tc>
          <w:tcPr>
            <w:tcW w:w="486" w:type="pct"/>
          </w:tcPr>
          <w:p w:rsidR="00070356" w:rsidRPr="009D7023" w:rsidRDefault="00070356" w:rsidP="001865B8">
            <w:pPr>
              <w:jc w:val="left"/>
              <w:rPr>
                <w:sz w:val="20"/>
                <w:szCs w:val="20"/>
              </w:rPr>
            </w:pPr>
            <w:r w:rsidRPr="009D7023">
              <w:rPr>
                <w:sz w:val="20"/>
                <w:szCs w:val="20"/>
              </w:rPr>
              <w:t>Да</w:t>
            </w:r>
          </w:p>
        </w:tc>
      </w:tr>
      <w:tr w:rsidR="00070356" w:rsidRPr="00B416E0" w:rsidTr="008215D6">
        <w:trPr>
          <w:trHeight w:val="636"/>
        </w:trPr>
        <w:tc>
          <w:tcPr>
            <w:tcW w:w="363" w:type="pct"/>
          </w:tcPr>
          <w:p w:rsidR="00070356" w:rsidRPr="009D7023" w:rsidRDefault="00070356" w:rsidP="00375477">
            <w:pPr>
              <w:jc w:val="left"/>
              <w:rPr>
                <w:sz w:val="20"/>
                <w:szCs w:val="20"/>
              </w:rPr>
            </w:pPr>
            <w:r>
              <w:rPr>
                <w:sz w:val="20"/>
                <w:szCs w:val="20"/>
              </w:rPr>
              <w:t>4.5.</w:t>
            </w:r>
            <w:r w:rsidRPr="009D7023">
              <w:rPr>
                <w:sz w:val="20"/>
                <w:szCs w:val="20"/>
              </w:rPr>
              <w:t>3</w:t>
            </w:r>
          </w:p>
        </w:tc>
        <w:tc>
          <w:tcPr>
            <w:tcW w:w="821" w:type="pct"/>
            <w:gridSpan w:val="2"/>
            <w:shd w:val="clear" w:color="auto" w:fill="auto"/>
          </w:tcPr>
          <w:p w:rsidR="00070356" w:rsidRPr="009D7023" w:rsidRDefault="00070356" w:rsidP="001865B8">
            <w:pPr>
              <w:jc w:val="left"/>
              <w:rPr>
                <w:sz w:val="20"/>
                <w:szCs w:val="20"/>
              </w:rPr>
            </w:pPr>
            <w:r w:rsidRPr="009D7023">
              <w:rPr>
                <w:sz w:val="20"/>
                <w:szCs w:val="20"/>
              </w:rPr>
              <w:t>Температура застывания</w:t>
            </w:r>
          </w:p>
        </w:tc>
        <w:tc>
          <w:tcPr>
            <w:tcW w:w="453" w:type="pct"/>
            <w:shd w:val="clear" w:color="auto" w:fill="auto"/>
          </w:tcPr>
          <w:p w:rsidR="00070356" w:rsidRPr="009D7023" w:rsidRDefault="00070356" w:rsidP="001865B8">
            <w:pPr>
              <w:jc w:val="left"/>
              <w:rPr>
                <w:sz w:val="20"/>
                <w:szCs w:val="20"/>
              </w:rPr>
            </w:pPr>
            <w:r w:rsidRPr="00692E18">
              <w:rPr>
                <w:sz w:val="20"/>
                <w:szCs w:val="20"/>
                <w:vertAlign w:val="superscript"/>
              </w:rPr>
              <w:t>0</w:t>
            </w:r>
            <w:r w:rsidRPr="009D7023">
              <w:rPr>
                <w:sz w:val="20"/>
                <w:szCs w:val="20"/>
              </w:rPr>
              <w:t>С</w:t>
            </w:r>
          </w:p>
        </w:tc>
        <w:tc>
          <w:tcPr>
            <w:tcW w:w="1511" w:type="pct"/>
            <w:shd w:val="clear" w:color="auto" w:fill="auto"/>
          </w:tcPr>
          <w:p w:rsidR="00070356" w:rsidRPr="00241E57" w:rsidRDefault="00241E57" w:rsidP="00F1418D">
            <w:pPr>
              <w:jc w:val="left"/>
              <w:rPr>
                <w:sz w:val="20"/>
                <w:szCs w:val="20"/>
              </w:rPr>
            </w:pPr>
            <w:r w:rsidRPr="00241E57">
              <w:rPr>
                <w:sz w:val="20"/>
                <w:szCs w:val="20"/>
              </w:rPr>
              <w:t>Н</w:t>
            </w:r>
            <w:r w:rsidR="00070356" w:rsidRPr="00241E57">
              <w:rPr>
                <w:sz w:val="20"/>
                <w:szCs w:val="20"/>
              </w:rPr>
              <w:t xml:space="preserve">е выше минус 50 </w:t>
            </w:r>
            <w:r w:rsidR="00070356" w:rsidRPr="00241E57">
              <w:rPr>
                <w:sz w:val="20"/>
                <w:szCs w:val="20"/>
                <w:vertAlign w:val="superscript"/>
              </w:rPr>
              <w:t>0</w:t>
            </w:r>
            <w:r w:rsidR="00070356" w:rsidRPr="00241E57">
              <w:rPr>
                <w:sz w:val="20"/>
                <w:szCs w:val="20"/>
              </w:rPr>
              <w:t xml:space="preserve">С для концентрированных форм и не выше минус 25 </w:t>
            </w:r>
            <w:r w:rsidR="00070356" w:rsidRPr="00241E57">
              <w:rPr>
                <w:sz w:val="20"/>
                <w:szCs w:val="20"/>
                <w:vertAlign w:val="superscript"/>
              </w:rPr>
              <w:t>0</w:t>
            </w:r>
            <w:r w:rsidR="00070356" w:rsidRPr="00241E57">
              <w:rPr>
                <w:sz w:val="20"/>
                <w:szCs w:val="20"/>
              </w:rPr>
              <w:t>С для разбавленных форм (при выдерживании товарной формы при температуре минус 50 ºС не менее суток не допускается появления в объеме расслоения или осадка, допускается помутнение) согласно регионального нахождения ОГ.</w:t>
            </w:r>
          </w:p>
        </w:tc>
        <w:tc>
          <w:tcPr>
            <w:tcW w:w="935" w:type="pct"/>
            <w:shd w:val="clear" w:color="auto" w:fill="auto"/>
          </w:tcPr>
          <w:p w:rsidR="00F1168C" w:rsidRPr="00C036C7" w:rsidRDefault="00F1168C" w:rsidP="00F1168C">
            <w:pPr>
              <w:jc w:val="left"/>
              <w:rPr>
                <w:sz w:val="20"/>
                <w:szCs w:val="20"/>
              </w:rPr>
            </w:pPr>
            <w:r w:rsidRPr="00C036C7">
              <w:rPr>
                <w:bCs/>
                <w:sz w:val="20"/>
                <w:szCs w:val="20"/>
              </w:rPr>
              <w:t xml:space="preserve">Согласно </w:t>
            </w:r>
            <w:r w:rsidR="004D127E">
              <w:rPr>
                <w:bCs/>
                <w:sz w:val="20"/>
                <w:szCs w:val="20"/>
              </w:rPr>
              <w:br/>
            </w:r>
            <w:r w:rsidRPr="00F1168C">
              <w:rPr>
                <w:sz w:val="20"/>
                <w:szCs w:val="20"/>
              </w:rPr>
              <w:t>ГОСТ 20287</w:t>
            </w:r>
            <w:r w:rsidRPr="00C036C7">
              <w:rPr>
                <w:sz w:val="20"/>
                <w:szCs w:val="20"/>
              </w:rPr>
              <w:t>.</w:t>
            </w:r>
          </w:p>
          <w:p w:rsidR="00070356" w:rsidRPr="00241E57" w:rsidRDefault="00070356" w:rsidP="001865B8">
            <w:pPr>
              <w:jc w:val="left"/>
              <w:rPr>
                <w:sz w:val="20"/>
                <w:szCs w:val="20"/>
              </w:rPr>
            </w:pPr>
            <w:r w:rsidRPr="00241E57">
              <w:rPr>
                <w:sz w:val="20"/>
                <w:szCs w:val="20"/>
              </w:rPr>
              <w:t>Наличие показателя в ТУ обязательно</w:t>
            </w:r>
          </w:p>
        </w:tc>
        <w:tc>
          <w:tcPr>
            <w:tcW w:w="431" w:type="pct"/>
          </w:tcPr>
          <w:p w:rsidR="00070356" w:rsidRPr="009D7023" w:rsidRDefault="00070356" w:rsidP="001865B8">
            <w:pPr>
              <w:jc w:val="left"/>
              <w:rPr>
                <w:bCs/>
                <w:sz w:val="20"/>
                <w:szCs w:val="20"/>
              </w:rPr>
            </w:pPr>
            <w:r w:rsidRPr="009D7023">
              <w:rPr>
                <w:bCs/>
                <w:sz w:val="20"/>
                <w:szCs w:val="20"/>
              </w:rPr>
              <w:t>Да</w:t>
            </w:r>
          </w:p>
        </w:tc>
        <w:tc>
          <w:tcPr>
            <w:tcW w:w="486" w:type="pct"/>
          </w:tcPr>
          <w:p w:rsidR="00070356" w:rsidRPr="009D7023" w:rsidRDefault="00070356" w:rsidP="001865B8">
            <w:pPr>
              <w:jc w:val="left"/>
              <w:rPr>
                <w:bCs/>
                <w:sz w:val="20"/>
                <w:szCs w:val="20"/>
              </w:rPr>
            </w:pPr>
            <w:r w:rsidRPr="009D7023">
              <w:rPr>
                <w:bCs/>
                <w:sz w:val="20"/>
                <w:szCs w:val="20"/>
              </w:rPr>
              <w:t>Да</w:t>
            </w:r>
          </w:p>
        </w:tc>
      </w:tr>
      <w:tr w:rsidR="00070356" w:rsidRPr="00B416E0" w:rsidTr="008215D6">
        <w:trPr>
          <w:trHeight w:val="636"/>
        </w:trPr>
        <w:tc>
          <w:tcPr>
            <w:tcW w:w="363" w:type="pct"/>
          </w:tcPr>
          <w:p w:rsidR="00070356" w:rsidRPr="009D7023" w:rsidRDefault="00070356" w:rsidP="00375477">
            <w:pPr>
              <w:jc w:val="left"/>
              <w:rPr>
                <w:sz w:val="20"/>
                <w:szCs w:val="20"/>
              </w:rPr>
            </w:pPr>
            <w:r>
              <w:rPr>
                <w:sz w:val="20"/>
                <w:szCs w:val="20"/>
              </w:rPr>
              <w:t>4.5</w:t>
            </w:r>
            <w:r w:rsidRPr="009D7023">
              <w:rPr>
                <w:sz w:val="20"/>
                <w:szCs w:val="20"/>
              </w:rPr>
              <w:t>.4</w:t>
            </w:r>
          </w:p>
        </w:tc>
        <w:tc>
          <w:tcPr>
            <w:tcW w:w="821" w:type="pct"/>
            <w:gridSpan w:val="2"/>
            <w:shd w:val="clear" w:color="auto" w:fill="auto"/>
          </w:tcPr>
          <w:p w:rsidR="00070356" w:rsidRPr="009D7023" w:rsidRDefault="00070356" w:rsidP="001865B8">
            <w:pPr>
              <w:jc w:val="left"/>
              <w:rPr>
                <w:sz w:val="20"/>
                <w:szCs w:val="20"/>
              </w:rPr>
            </w:pPr>
            <w:r w:rsidRPr="009D7023">
              <w:rPr>
                <w:sz w:val="20"/>
                <w:szCs w:val="20"/>
              </w:rPr>
              <w:t>Плотность при + 20 ºС,</w:t>
            </w:r>
          </w:p>
        </w:tc>
        <w:tc>
          <w:tcPr>
            <w:tcW w:w="453" w:type="pct"/>
            <w:shd w:val="clear" w:color="auto" w:fill="auto"/>
          </w:tcPr>
          <w:p w:rsidR="00070356" w:rsidRPr="009D7023" w:rsidRDefault="00070356" w:rsidP="001865B8">
            <w:pPr>
              <w:jc w:val="left"/>
              <w:rPr>
                <w:sz w:val="20"/>
                <w:szCs w:val="20"/>
              </w:rPr>
            </w:pPr>
            <w:r w:rsidRPr="009D7023">
              <w:rPr>
                <w:sz w:val="20"/>
                <w:szCs w:val="20"/>
              </w:rPr>
              <w:t xml:space="preserve"> г/см</w:t>
            </w:r>
            <w:r w:rsidRPr="009D7023">
              <w:rPr>
                <w:sz w:val="20"/>
                <w:szCs w:val="20"/>
                <w:vertAlign w:val="superscript"/>
              </w:rPr>
              <w:t>3</w:t>
            </w:r>
            <w:r w:rsidRPr="009D7023">
              <w:rPr>
                <w:sz w:val="20"/>
                <w:szCs w:val="20"/>
              </w:rPr>
              <w:t>,</w:t>
            </w:r>
          </w:p>
          <w:p w:rsidR="00070356" w:rsidRPr="009D7023" w:rsidRDefault="00070356" w:rsidP="001865B8">
            <w:pPr>
              <w:jc w:val="left"/>
              <w:rPr>
                <w:sz w:val="20"/>
                <w:szCs w:val="20"/>
              </w:rPr>
            </w:pPr>
          </w:p>
        </w:tc>
        <w:tc>
          <w:tcPr>
            <w:tcW w:w="1511" w:type="pct"/>
            <w:shd w:val="clear" w:color="auto" w:fill="auto"/>
          </w:tcPr>
          <w:p w:rsidR="00070356" w:rsidRPr="00241E57" w:rsidRDefault="00070356" w:rsidP="001865B8">
            <w:pPr>
              <w:jc w:val="left"/>
              <w:rPr>
                <w:sz w:val="20"/>
                <w:szCs w:val="20"/>
              </w:rPr>
            </w:pPr>
            <w:r w:rsidRPr="00241E57">
              <w:rPr>
                <w:sz w:val="20"/>
                <w:szCs w:val="20"/>
              </w:rPr>
              <w:t>Не менее 1 г/см</w:t>
            </w:r>
            <w:r w:rsidRPr="00241E57">
              <w:rPr>
                <w:sz w:val="20"/>
                <w:szCs w:val="20"/>
                <w:vertAlign w:val="superscript"/>
              </w:rPr>
              <w:t>3</w:t>
            </w:r>
            <w:r w:rsidR="003F5060">
              <w:rPr>
                <w:sz w:val="20"/>
                <w:szCs w:val="20"/>
                <w:vertAlign w:val="superscript"/>
              </w:rPr>
              <w:t xml:space="preserve"> </w:t>
            </w:r>
            <w:r w:rsidR="003F5060">
              <w:rPr>
                <w:sz w:val="20"/>
                <w:szCs w:val="20"/>
              </w:rPr>
              <w:t>(с учетом допуска)</w:t>
            </w:r>
            <w:r w:rsidRPr="00241E57">
              <w:rPr>
                <w:sz w:val="20"/>
                <w:szCs w:val="20"/>
                <w:lang w:eastAsia="ko-KR"/>
              </w:rPr>
              <w:t>. Допуск  ± 5 %</w:t>
            </w:r>
            <w:r w:rsidR="00E3425A">
              <w:rPr>
                <w:sz w:val="20"/>
                <w:szCs w:val="20"/>
                <w:lang w:eastAsia="ko-KR"/>
              </w:rPr>
              <w:t xml:space="preserve"> от задекларированного значения</w:t>
            </w:r>
            <w:r w:rsidRPr="00241E57">
              <w:rPr>
                <w:sz w:val="20"/>
                <w:szCs w:val="20"/>
                <w:lang w:eastAsia="ko-KR"/>
              </w:rPr>
              <w:t>.</w:t>
            </w:r>
          </w:p>
        </w:tc>
        <w:tc>
          <w:tcPr>
            <w:tcW w:w="935"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sidR="004D127E">
              <w:rPr>
                <w:sz w:val="20"/>
                <w:szCs w:val="20"/>
              </w:rPr>
              <w:br/>
            </w:r>
            <w:r>
              <w:rPr>
                <w:sz w:val="20"/>
                <w:szCs w:val="20"/>
                <w:lang w:eastAsia="ar-SA"/>
              </w:rPr>
              <w:t>ГОСТ 18995.1.</w:t>
            </w:r>
          </w:p>
          <w:p w:rsidR="00070356" w:rsidRPr="00241E57" w:rsidRDefault="00070356" w:rsidP="001865B8">
            <w:pPr>
              <w:jc w:val="left"/>
              <w:rPr>
                <w:sz w:val="20"/>
                <w:szCs w:val="20"/>
              </w:rPr>
            </w:pPr>
            <w:r w:rsidRPr="00241E57">
              <w:rPr>
                <w:sz w:val="20"/>
                <w:szCs w:val="20"/>
              </w:rPr>
              <w:t>Наличие показателя в ТУ обязательно</w:t>
            </w:r>
          </w:p>
        </w:tc>
        <w:tc>
          <w:tcPr>
            <w:tcW w:w="431" w:type="pct"/>
          </w:tcPr>
          <w:p w:rsidR="00070356" w:rsidRPr="009D7023" w:rsidRDefault="00070356" w:rsidP="001865B8">
            <w:pPr>
              <w:suppressAutoHyphens/>
              <w:autoSpaceDE w:val="0"/>
              <w:snapToGrid w:val="0"/>
              <w:jc w:val="left"/>
              <w:rPr>
                <w:sz w:val="20"/>
                <w:szCs w:val="20"/>
                <w:lang w:eastAsia="ar-SA"/>
              </w:rPr>
            </w:pPr>
            <w:r w:rsidRPr="009D7023">
              <w:rPr>
                <w:sz w:val="20"/>
                <w:szCs w:val="20"/>
                <w:lang w:eastAsia="ar-SA"/>
              </w:rPr>
              <w:t>Да</w:t>
            </w:r>
          </w:p>
        </w:tc>
        <w:tc>
          <w:tcPr>
            <w:tcW w:w="486" w:type="pct"/>
          </w:tcPr>
          <w:p w:rsidR="00070356" w:rsidRPr="009D7023" w:rsidRDefault="00070356" w:rsidP="001865B8">
            <w:pPr>
              <w:suppressAutoHyphens/>
              <w:autoSpaceDE w:val="0"/>
              <w:snapToGrid w:val="0"/>
              <w:jc w:val="left"/>
              <w:rPr>
                <w:sz w:val="20"/>
                <w:szCs w:val="20"/>
                <w:lang w:eastAsia="ar-SA"/>
              </w:rPr>
            </w:pPr>
            <w:r w:rsidRPr="009D7023">
              <w:rPr>
                <w:sz w:val="20"/>
                <w:szCs w:val="20"/>
                <w:lang w:eastAsia="ar-SA"/>
              </w:rPr>
              <w:t>Да</w:t>
            </w:r>
          </w:p>
        </w:tc>
      </w:tr>
      <w:tr w:rsidR="00070356" w:rsidRPr="00B416E0" w:rsidTr="008215D6">
        <w:trPr>
          <w:trHeight w:val="636"/>
        </w:trPr>
        <w:tc>
          <w:tcPr>
            <w:tcW w:w="363" w:type="pct"/>
          </w:tcPr>
          <w:p w:rsidR="00070356" w:rsidRPr="009D7023" w:rsidRDefault="00070356" w:rsidP="00375477">
            <w:pPr>
              <w:jc w:val="left"/>
              <w:rPr>
                <w:sz w:val="20"/>
                <w:szCs w:val="20"/>
              </w:rPr>
            </w:pPr>
            <w:r>
              <w:rPr>
                <w:sz w:val="20"/>
                <w:szCs w:val="20"/>
              </w:rPr>
              <w:t>4.5</w:t>
            </w:r>
            <w:r w:rsidRPr="009D7023">
              <w:rPr>
                <w:sz w:val="20"/>
                <w:szCs w:val="20"/>
              </w:rPr>
              <w:t>.5</w:t>
            </w:r>
          </w:p>
        </w:tc>
        <w:tc>
          <w:tcPr>
            <w:tcW w:w="821" w:type="pct"/>
            <w:gridSpan w:val="2"/>
            <w:shd w:val="clear" w:color="auto" w:fill="auto"/>
          </w:tcPr>
          <w:p w:rsidR="00070356" w:rsidRPr="009D7023" w:rsidRDefault="00070356" w:rsidP="00871042">
            <w:pPr>
              <w:jc w:val="left"/>
              <w:rPr>
                <w:sz w:val="20"/>
                <w:szCs w:val="20"/>
              </w:rPr>
            </w:pPr>
            <w:r w:rsidRPr="009D7023">
              <w:rPr>
                <w:sz w:val="20"/>
                <w:szCs w:val="20"/>
              </w:rPr>
              <w:t>Массовая доля кислот, в пересчете на соляную</w:t>
            </w:r>
          </w:p>
        </w:tc>
        <w:tc>
          <w:tcPr>
            <w:tcW w:w="453" w:type="pct"/>
            <w:shd w:val="clear" w:color="auto" w:fill="auto"/>
          </w:tcPr>
          <w:p w:rsidR="00070356" w:rsidRPr="009D7023" w:rsidRDefault="00070356" w:rsidP="001865B8">
            <w:pPr>
              <w:jc w:val="left"/>
              <w:rPr>
                <w:sz w:val="20"/>
                <w:szCs w:val="20"/>
              </w:rPr>
            </w:pPr>
            <w:r w:rsidRPr="009D7023">
              <w:rPr>
                <w:sz w:val="20"/>
                <w:szCs w:val="20"/>
              </w:rPr>
              <w:t>% от общей массы</w:t>
            </w:r>
          </w:p>
        </w:tc>
        <w:tc>
          <w:tcPr>
            <w:tcW w:w="1511" w:type="pct"/>
            <w:shd w:val="clear" w:color="auto" w:fill="auto"/>
          </w:tcPr>
          <w:p w:rsidR="00070356" w:rsidRPr="009D7023" w:rsidRDefault="00070356" w:rsidP="001865B8">
            <w:pPr>
              <w:jc w:val="left"/>
              <w:rPr>
                <w:sz w:val="20"/>
                <w:szCs w:val="20"/>
              </w:rPr>
            </w:pPr>
            <w:r w:rsidRPr="009D7023">
              <w:rPr>
                <w:sz w:val="20"/>
                <w:szCs w:val="20"/>
              </w:rPr>
              <w:t>Не нормируется.</w:t>
            </w:r>
            <w:r>
              <w:rPr>
                <w:sz w:val="20"/>
                <w:szCs w:val="20"/>
              </w:rPr>
              <w:t xml:space="preserve"> Допуск ± 10 %</w:t>
            </w:r>
            <w:r w:rsidR="00E3425A">
              <w:rPr>
                <w:sz w:val="20"/>
                <w:szCs w:val="20"/>
              </w:rPr>
              <w:t xml:space="preserve"> </w:t>
            </w:r>
            <w:r w:rsidR="00E3425A">
              <w:rPr>
                <w:sz w:val="20"/>
                <w:szCs w:val="20"/>
                <w:lang w:eastAsia="ko-KR"/>
              </w:rPr>
              <w:t>от задекларированного значения</w:t>
            </w:r>
            <w:r>
              <w:rPr>
                <w:sz w:val="20"/>
                <w:szCs w:val="20"/>
              </w:rPr>
              <w:t>.</w:t>
            </w:r>
          </w:p>
        </w:tc>
        <w:tc>
          <w:tcPr>
            <w:tcW w:w="935" w:type="pct"/>
            <w:shd w:val="clear" w:color="auto" w:fill="auto"/>
          </w:tcPr>
          <w:p w:rsidR="00070356" w:rsidRPr="009D7023" w:rsidRDefault="00070356" w:rsidP="00D426B8">
            <w:pPr>
              <w:jc w:val="left"/>
              <w:rPr>
                <w:sz w:val="20"/>
                <w:szCs w:val="20"/>
              </w:rPr>
            </w:pPr>
            <w:r w:rsidRPr="009D7023">
              <w:rPr>
                <w:sz w:val="20"/>
                <w:szCs w:val="20"/>
              </w:rPr>
              <w:t xml:space="preserve">Согласно </w:t>
            </w:r>
            <w:r w:rsidR="004D127E">
              <w:rPr>
                <w:sz w:val="20"/>
                <w:szCs w:val="20"/>
              </w:rPr>
              <w:br/>
            </w:r>
            <w:r w:rsidR="002B2F89">
              <w:rPr>
                <w:sz w:val="20"/>
                <w:szCs w:val="20"/>
              </w:rPr>
              <w:t xml:space="preserve">ГОСТ 857 и </w:t>
            </w:r>
            <w:r w:rsidR="004D127E">
              <w:rPr>
                <w:sz w:val="20"/>
                <w:szCs w:val="20"/>
              </w:rPr>
              <w:br/>
            </w:r>
            <w:r w:rsidR="002B2F89">
              <w:rPr>
                <w:sz w:val="20"/>
                <w:szCs w:val="20"/>
              </w:rPr>
              <w:t>ГОСТ 2567</w:t>
            </w:r>
            <w:r w:rsidRPr="009D7023">
              <w:rPr>
                <w:sz w:val="20"/>
                <w:szCs w:val="20"/>
              </w:rPr>
              <w:t>. Наличие показателя в ТУ обязательно.</w:t>
            </w:r>
          </w:p>
        </w:tc>
        <w:tc>
          <w:tcPr>
            <w:tcW w:w="431" w:type="pct"/>
          </w:tcPr>
          <w:p w:rsidR="00070356" w:rsidRPr="009D7023" w:rsidRDefault="00070356" w:rsidP="001865B8">
            <w:pPr>
              <w:jc w:val="left"/>
              <w:rPr>
                <w:sz w:val="20"/>
                <w:szCs w:val="20"/>
              </w:rPr>
            </w:pPr>
            <w:r w:rsidRPr="009D7023">
              <w:rPr>
                <w:sz w:val="20"/>
                <w:szCs w:val="20"/>
              </w:rPr>
              <w:t>Да</w:t>
            </w:r>
          </w:p>
        </w:tc>
        <w:tc>
          <w:tcPr>
            <w:tcW w:w="486" w:type="pct"/>
          </w:tcPr>
          <w:p w:rsidR="00070356" w:rsidRPr="009D7023" w:rsidRDefault="00070356" w:rsidP="001865B8">
            <w:pPr>
              <w:jc w:val="left"/>
              <w:rPr>
                <w:sz w:val="20"/>
                <w:szCs w:val="20"/>
              </w:rPr>
            </w:pPr>
            <w:r w:rsidRPr="009D7023">
              <w:rPr>
                <w:sz w:val="20"/>
                <w:szCs w:val="20"/>
              </w:rPr>
              <w:t>Да</w:t>
            </w:r>
          </w:p>
        </w:tc>
      </w:tr>
      <w:tr w:rsidR="00070356" w:rsidRPr="00B416E0" w:rsidTr="008215D6">
        <w:trPr>
          <w:trHeight w:val="636"/>
        </w:trPr>
        <w:tc>
          <w:tcPr>
            <w:tcW w:w="363" w:type="pct"/>
          </w:tcPr>
          <w:p w:rsidR="00070356" w:rsidRPr="009D7023" w:rsidRDefault="00070356" w:rsidP="00375477">
            <w:pPr>
              <w:jc w:val="left"/>
              <w:rPr>
                <w:sz w:val="20"/>
                <w:szCs w:val="20"/>
              </w:rPr>
            </w:pPr>
            <w:r>
              <w:rPr>
                <w:sz w:val="20"/>
                <w:szCs w:val="20"/>
              </w:rPr>
              <w:t>4.5</w:t>
            </w:r>
            <w:r w:rsidRPr="009D7023">
              <w:rPr>
                <w:sz w:val="20"/>
                <w:szCs w:val="20"/>
              </w:rPr>
              <w:t>.6</w:t>
            </w:r>
          </w:p>
        </w:tc>
        <w:tc>
          <w:tcPr>
            <w:tcW w:w="821" w:type="pct"/>
            <w:gridSpan w:val="2"/>
            <w:shd w:val="clear" w:color="auto" w:fill="auto"/>
          </w:tcPr>
          <w:p w:rsidR="00070356" w:rsidRPr="009D7023" w:rsidRDefault="00070356" w:rsidP="001865B8">
            <w:pPr>
              <w:jc w:val="left"/>
              <w:rPr>
                <w:sz w:val="20"/>
                <w:szCs w:val="20"/>
              </w:rPr>
            </w:pPr>
            <w:r w:rsidRPr="009D7023">
              <w:rPr>
                <w:sz w:val="20"/>
                <w:szCs w:val="20"/>
              </w:rPr>
              <w:t xml:space="preserve">Кинематическая вязкость при 20 </w:t>
            </w:r>
            <w:r w:rsidRPr="009D7023">
              <w:rPr>
                <w:sz w:val="20"/>
                <w:szCs w:val="20"/>
                <w:vertAlign w:val="superscript"/>
              </w:rPr>
              <w:t>0</w:t>
            </w:r>
            <w:r w:rsidRPr="009D7023">
              <w:rPr>
                <w:sz w:val="20"/>
                <w:szCs w:val="20"/>
              </w:rPr>
              <w:t>С</w:t>
            </w:r>
          </w:p>
        </w:tc>
        <w:tc>
          <w:tcPr>
            <w:tcW w:w="453" w:type="pct"/>
            <w:shd w:val="clear" w:color="auto" w:fill="auto"/>
          </w:tcPr>
          <w:p w:rsidR="00070356" w:rsidRPr="009D7023" w:rsidRDefault="00070356" w:rsidP="001865B8">
            <w:pPr>
              <w:jc w:val="left"/>
              <w:rPr>
                <w:sz w:val="20"/>
                <w:szCs w:val="20"/>
              </w:rPr>
            </w:pPr>
            <w:r w:rsidRPr="009D7023">
              <w:rPr>
                <w:sz w:val="20"/>
                <w:szCs w:val="20"/>
              </w:rPr>
              <w:t>мм</w:t>
            </w:r>
            <w:r w:rsidRPr="009D7023">
              <w:rPr>
                <w:sz w:val="20"/>
                <w:szCs w:val="20"/>
                <w:vertAlign w:val="superscript"/>
              </w:rPr>
              <w:t>2</w:t>
            </w:r>
            <w:r w:rsidRPr="009D7023">
              <w:rPr>
                <w:sz w:val="20"/>
                <w:szCs w:val="20"/>
              </w:rPr>
              <w:t>/сек</w:t>
            </w:r>
          </w:p>
        </w:tc>
        <w:tc>
          <w:tcPr>
            <w:tcW w:w="1511" w:type="pct"/>
            <w:shd w:val="clear" w:color="auto" w:fill="auto"/>
          </w:tcPr>
          <w:p w:rsidR="00070356" w:rsidRPr="009D7023" w:rsidRDefault="00070356" w:rsidP="001865B8">
            <w:pPr>
              <w:jc w:val="left"/>
              <w:rPr>
                <w:sz w:val="20"/>
                <w:szCs w:val="20"/>
              </w:rPr>
            </w:pPr>
            <w:r w:rsidRPr="009D7023">
              <w:rPr>
                <w:sz w:val="20"/>
                <w:szCs w:val="20"/>
              </w:rPr>
              <w:t>Не нормируется</w:t>
            </w:r>
          </w:p>
        </w:tc>
        <w:tc>
          <w:tcPr>
            <w:tcW w:w="935" w:type="pct"/>
            <w:shd w:val="clear" w:color="auto" w:fill="auto"/>
          </w:tcPr>
          <w:p w:rsidR="00070356" w:rsidRPr="009D7023" w:rsidRDefault="003A1A61" w:rsidP="00D426B8">
            <w:pPr>
              <w:jc w:val="left"/>
              <w:rPr>
                <w:sz w:val="20"/>
                <w:szCs w:val="20"/>
              </w:rPr>
            </w:pPr>
            <w:r w:rsidRPr="00C036C7">
              <w:rPr>
                <w:sz w:val="20"/>
                <w:szCs w:val="20"/>
              </w:rPr>
              <w:t>Согласн</w:t>
            </w:r>
            <w:r w:rsidRPr="003A1A61">
              <w:rPr>
                <w:sz w:val="20"/>
                <w:szCs w:val="20"/>
              </w:rPr>
              <w:t xml:space="preserve">о </w:t>
            </w:r>
            <w:r w:rsidR="00B975B1">
              <w:rPr>
                <w:sz w:val="20"/>
                <w:szCs w:val="20"/>
              </w:rPr>
              <w:br/>
            </w:r>
            <w:r w:rsidRPr="003A1A61">
              <w:rPr>
                <w:sz w:val="20"/>
                <w:szCs w:val="20"/>
                <w:lang w:eastAsia="ko-KR"/>
              </w:rPr>
              <w:t>ГОСТ 33</w:t>
            </w:r>
            <w:r w:rsidRPr="003A1A61">
              <w:rPr>
                <w:sz w:val="20"/>
                <w:szCs w:val="20"/>
              </w:rPr>
              <w:t>.</w:t>
            </w:r>
            <w:r w:rsidRPr="00C036C7">
              <w:rPr>
                <w:sz w:val="20"/>
                <w:szCs w:val="20"/>
              </w:rPr>
              <w:t xml:space="preserve"> </w:t>
            </w:r>
            <w:r w:rsidR="00070356" w:rsidRPr="009D7023">
              <w:rPr>
                <w:sz w:val="20"/>
                <w:szCs w:val="20"/>
              </w:rPr>
              <w:t>Наличие показателя в ТУ не обязательно</w:t>
            </w:r>
          </w:p>
        </w:tc>
        <w:tc>
          <w:tcPr>
            <w:tcW w:w="431" w:type="pct"/>
          </w:tcPr>
          <w:p w:rsidR="00070356" w:rsidRPr="009D7023" w:rsidRDefault="00070356" w:rsidP="001865B8">
            <w:pPr>
              <w:jc w:val="left"/>
              <w:rPr>
                <w:sz w:val="20"/>
                <w:szCs w:val="20"/>
              </w:rPr>
            </w:pPr>
            <w:r w:rsidRPr="009D7023">
              <w:rPr>
                <w:sz w:val="20"/>
                <w:szCs w:val="20"/>
              </w:rPr>
              <w:t>Нет</w:t>
            </w:r>
          </w:p>
        </w:tc>
        <w:tc>
          <w:tcPr>
            <w:tcW w:w="486" w:type="pct"/>
          </w:tcPr>
          <w:p w:rsidR="00070356" w:rsidRPr="009D7023" w:rsidRDefault="00070356" w:rsidP="001865B8">
            <w:pPr>
              <w:jc w:val="left"/>
              <w:rPr>
                <w:sz w:val="20"/>
                <w:szCs w:val="20"/>
              </w:rPr>
            </w:pPr>
            <w:r w:rsidRPr="009D7023">
              <w:rPr>
                <w:sz w:val="20"/>
                <w:szCs w:val="20"/>
              </w:rPr>
              <w:t>Нет</w:t>
            </w:r>
          </w:p>
        </w:tc>
      </w:tr>
      <w:tr w:rsidR="00070356" w:rsidRPr="00B416E0" w:rsidTr="008215D6">
        <w:trPr>
          <w:trHeight w:val="636"/>
        </w:trPr>
        <w:tc>
          <w:tcPr>
            <w:tcW w:w="363" w:type="pct"/>
          </w:tcPr>
          <w:p w:rsidR="00070356" w:rsidRPr="009D7023" w:rsidRDefault="00070356" w:rsidP="00880EEA">
            <w:pPr>
              <w:jc w:val="left"/>
              <w:rPr>
                <w:sz w:val="20"/>
                <w:szCs w:val="20"/>
              </w:rPr>
            </w:pPr>
            <w:r>
              <w:rPr>
                <w:sz w:val="20"/>
                <w:szCs w:val="20"/>
              </w:rPr>
              <w:t>4.5</w:t>
            </w:r>
            <w:r w:rsidRPr="009D7023">
              <w:rPr>
                <w:sz w:val="20"/>
                <w:szCs w:val="20"/>
              </w:rPr>
              <w:t>.</w:t>
            </w:r>
            <w:r w:rsidR="00880EEA">
              <w:rPr>
                <w:sz w:val="20"/>
                <w:szCs w:val="20"/>
              </w:rPr>
              <w:t>7</w:t>
            </w:r>
          </w:p>
        </w:tc>
        <w:tc>
          <w:tcPr>
            <w:tcW w:w="821" w:type="pct"/>
            <w:gridSpan w:val="2"/>
            <w:shd w:val="clear" w:color="auto" w:fill="auto"/>
          </w:tcPr>
          <w:p w:rsidR="00070356" w:rsidRPr="009D7023" w:rsidRDefault="00070356" w:rsidP="001865B8">
            <w:pPr>
              <w:jc w:val="left"/>
              <w:rPr>
                <w:sz w:val="20"/>
                <w:szCs w:val="20"/>
              </w:rPr>
            </w:pPr>
            <w:r w:rsidRPr="009D7023">
              <w:rPr>
                <w:sz w:val="20"/>
                <w:szCs w:val="20"/>
              </w:rPr>
              <w:t>Класс опасности</w:t>
            </w:r>
          </w:p>
        </w:tc>
        <w:tc>
          <w:tcPr>
            <w:tcW w:w="453" w:type="pct"/>
            <w:shd w:val="clear" w:color="auto" w:fill="auto"/>
          </w:tcPr>
          <w:p w:rsidR="00070356" w:rsidRPr="009D7023" w:rsidRDefault="008247B3" w:rsidP="001865B8">
            <w:pPr>
              <w:jc w:val="left"/>
              <w:rPr>
                <w:sz w:val="20"/>
                <w:szCs w:val="20"/>
              </w:rPr>
            </w:pPr>
            <w:r>
              <w:rPr>
                <w:sz w:val="20"/>
                <w:szCs w:val="20"/>
              </w:rPr>
              <w:t>-</w:t>
            </w:r>
          </w:p>
        </w:tc>
        <w:tc>
          <w:tcPr>
            <w:tcW w:w="1511" w:type="pct"/>
            <w:shd w:val="clear" w:color="auto" w:fill="auto"/>
          </w:tcPr>
          <w:p w:rsidR="00070356" w:rsidRPr="009D7023" w:rsidRDefault="00070356" w:rsidP="001865B8">
            <w:pPr>
              <w:jc w:val="left"/>
              <w:rPr>
                <w:sz w:val="20"/>
                <w:szCs w:val="20"/>
              </w:rPr>
            </w:pPr>
            <w:r w:rsidRPr="009D7023">
              <w:rPr>
                <w:sz w:val="20"/>
                <w:szCs w:val="20"/>
              </w:rPr>
              <w:t>Не менее 2</w:t>
            </w:r>
          </w:p>
        </w:tc>
        <w:tc>
          <w:tcPr>
            <w:tcW w:w="935" w:type="pct"/>
            <w:shd w:val="clear" w:color="auto" w:fill="auto"/>
          </w:tcPr>
          <w:p w:rsidR="00070356" w:rsidRPr="009D7023" w:rsidRDefault="00070356" w:rsidP="001865B8">
            <w:pPr>
              <w:jc w:val="left"/>
              <w:rPr>
                <w:sz w:val="20"/>
                <w:szCs w:val="20"/>
              </w:rPr>
            </w:pPr>
            <w:r w:rsidRPr="009D7023">
              <w:rPr>
                <w:sz w:val="20"/>
                <w:szCs w:val="20"/>
              </w:rPr>
              <w:t>Наличие показателя в ТУ не обязательно</w:t>
            </w:r>
          </w:p>
        </w:tc>
        <w:tc>
          <w:tcPr>
            <w:tcW w:w="431" w:type="pct"/>
          </w:tcPr>
          <w:p w:rsidR="00070356" w:rsidRPr="009D7023" w:rsidRDefault="00070356" w:rsidP="001865B8">
            <w:pPr>
              <w:jc w:val="left"/>
              <w:rPr>
                <w:sz w:val="20"/>
                <w:szCs w:val="20"/>
              </w:rPr>
            </w:pPr>
            <w:r w:rsidRPr="009D7023">
              <w:rPr>
                <w:sz w:val="20"/>
                <w:szCs w:val="20"/>
              </w:rPr>
              <w:t>Да</w:t>
            </w:r>
          </w:p>
        </w:tc>
        <w:tc>
          <w:tcPr>
            <w:tcW w:w="486" w:type="pct"/>
          </w:tcPr>
          <w:p w:rsidR="00070356" w:rsidRPr="009D7023" w:rsidRDefault="00070356" w:rsidP="001865B8">
            <w:pPr>
              <w:jc w:val="left"/>
              <w:rPr>
                <w:sz w:val="20"/>
                <w:szCs w:val="20"/>
              </w:rPr>
            </w:pPr>
            <w:r w:rsidRPr="009D7023">
              <w:rPr>
                <w:sz w:val="20"/>
                <w:szCs w:val="20"/>
              </w:rPr>
              <w:t>Да</w:t>
            </w:r>
          </w:p>
        </w:tc>
      </w:tr>
      <w:tr w:rsidR="00070356" w:rsidRPr="00B416E0" w:rsidTr="008215D6">
        <w:trPr>
          <w:trHeight w:val="291"/>
        </w:trPr>
        <w:tc>
          <w:tcPr>
            <w:tcW w:w="4083" w:type="pct"/>
            <w:gridSpan w:val="6"/>
          </w:tcPr>
          <w:p w:rsidR="00070356" w:rsidRPr="009D7023" w:rsidRDefault="00070356" w:rsidP="001865B8">
            <w:pPr>
              <w:jc w:val="left"/>
              <w:rPr>
                <w:sz w:val="20"/>
                <w:szCs w:val="20"/>
              </w:rPr>
            </w:pPr>
            <w:r w:rsidRPr="009D7023">
              <w:rPr>
                <w:sz w:val="20"/>
                <w:szCs w:val="20"/>
              </w:rPr>
              <w:t xml:space="preserve">Технологические свойства </w:t>
            </w:r>
          </w:p>
        </w:tc>
        <w:tc>
          <w:tcPr>
            <w:tcW w:w="431" w:type="pct"/>
          </w:tcPr>
          <w:p w:rsidR="00070356" w:rsidRPr="009D7023" w:rsidRDefault="00070356" w:rsidP="001865B8">
            <w:pPr>
              <w:jc w:val="left"/>
              <w:rPr>
                <w:sz w:val="20"/>
                <w:szCs w:val="20"/>
              </w:rPr>
            </w:pPr>
          </w:p>
        </w:tc>
        <w:tc>
          <w:tcPr>
            <w:tcW w:w="486" w:type="pct"/>
          </w:tcPr>
          <w:p w:rsidR="00070356" w:rsidRPr="009D7023" w:rsidRDefault="00070356" w:rsidP="001865B8">
            <w:pPr>
              <w:jc w:val="left"/>
              <w:rPr>
                <w:sz w:val="20"/>
                <w:szCs w:val="20"/>
              </w:rPr>
            </w:pPr>
          </w:p>
        </w:tc>
      </w:tr>
      <w:tr w:rsidR="00070356" w:rsidRPr="00B416E0" w:rsidTr="008215D6">
        <w:trPr>
          <w:trHeight w:val="391"/>
        </w:trPr>
        <w:tc>
          <w:tcPr>
            <w:tcW w:w="415" w:type="pct"/>
            <w:gridSpan w:val="2"/>
          </w:tcPr>
          <w:p w:rsidR="00070356" w:rsidRPr="009D7023" w:rsidRDefault="00070356" w:rsidP="00880EEA">
            <w:pPr>
              <w:jc w:val="left"/>
              <w:rPr>
                <w:sz w:val="20"/>
                <w:szCs w:val="20"/>
              </w:rPr>
            </w:pPr>
            <w:r>
              <w:rPr>
                <w:sz w:val="20"/>
                <w:szCs w:val="20"/>
              </w:rPr>
              <w:t>4.5</w:t>
            </w:r>
            <w:r w:rsidRPr="009D7023">
              <w:rPr>
                <w:sz w:val="20"/>
                <w:szCs w:val="20"/>
              </w:rPr>
              <w:t>.</w:t>
            </w:r>
            <w:r w:rsidR="00880EEA">
              <w:rPr>
                <w:sz w:val="20"/>
                <w:szCs w:val="20"/>
              </w:rPr>
              <w:t>8</w:t>
            </w:r>
          </w:p>
        </w:tc>
        <w:tc>
          <w:tcPr>
            <w:tcW w:w="769" w:type="pct"/>
            <w:shd w:val="clear" w:color="auto" w:fill="auto"/>
          </w:tcPr>
          <w:p w:rsidR="00070356" w:rsidRPr="009D7023" w:rsidRDefault="00070356" w:rsidP="001865B8">
            <w:pPr>
              <w:jc w:val="left"/>
              <w:rPr>
                <w:sz w:val="20"/>
                <w:szCs w:val="20"/>
              </w:rPr>
            </w:pPr>
            <w:r w:rsidRPr="009D7023">
              <w:rPr>
                <w:sz w:val="20"/>
                <w:szCs w:val="20"/>
              </w:rPr>
              <w:t>Эффективность растворения карбоната и сульфата кальция</w:t>
            </w:r>
          </w:p>
        </w:tc>
        <w:tc>
          <w:tcPr>
            <w:tcW w:w="453" w:type="pct"/>
            <w:shd w:val="clear" w:color="auto" w:fill="auto"/>
          </w:tcPr>
          <w:p w:rsidR="00070356" w:rsidRPr="009D7023" w:rsidRDefault="00070356" w:rsidP="001865B8">
            <w:pPr>
              <w:jc w:val="left"/>
              <w:rPr>
                <w:sz w:val="20"/>
                <w:szCs w:val="20"/>
              </w:rPr>
            </w:pPr>
            <w:r w:rsidRPr="009D7023">
              <w:rPr>
                <w:sz w:val="20"/>
                <w:szCs w:val="20"/>
              </w:rPr>
              <w:t>%</w:t>
            </w:r>
          </w:p>
        </w:tc>
        <w:tc>
          <w:tcPr>
            <w:tcW w:w="1511" w:type="pct"/>
            <w:shd w:val="clear" w:color="auto" w:fill="auto"/>
          </w:tcPr>
          <w:p w:rsidR="00070356" w:rsidRPr="009D7023" w:rsidRDefault="00070356" w:rsidP="001865B8">
            <w:pPr>
              <w:ind w:left="34" w:hanging="34"/>
              <w:jc w:val="left"/>
              <w:rPr>
                <w:color w:val="000000"/>
                <w:sz w:val="20"/>
                <w:szCs w:val="20"/>
              </w:rPr>
            </w:pPr>
            <w:r w:rsidRPr="009D7023">
              <w:rPr>
                <w:color w:val="000000"/>
                <w:sz w:val="20"/>
                <w:szCs w:val="20"/>
              </w:rPr>
              <w:t>Эффективность реагента, для CaCO</w:t>
            </w:r>
            <w:r w:rsidRPr="009D7023">
              <w:rPr>
                <w:color w:val="000000"/>
                <w:sz w:val="20"/>
                <w:szCs w:val="20"/>
                <w:vertAlign w:val="subscript"/>
              </w:rPr>
              <w:t>3</w:t>
            </w:r>
            <w:r w:rsidRPr="009D7023">
              <w:rPr>
                <w:color w:val="000000"/>
                <w:sz w:val="20"/>
                <w:szCs w:val="20"/>
              </w:rPr>
              <w:t xml:space="preserve"> обеспечивающая растворение:</w:t>
            </w:r>
          </w:p>
          <w:p w:rsidR="00070356" w:rsidRPr="00E47BB5" w:rsidRDefault="00070356" w:rsidP="00AB0035">
            <w:pPr>
              <w:pStyle w:val="aff2"/>
              <w:numPr>
                <w:ilvl w:val="0"/>
                <w:numId w:val="34"/>
              </w:numPr>
              <w:spacing w:before="120"/>
              <w:ind w:left="538" w:hanging="357"/>
              <w:jc w:val="left"/>
              <w:rPr>
                <w:sz w:val="20"/>
                <w:szCs w:val="20"/>
              </w:rPr>
            </w:pPr>
            <w:r w:rsidRPr="00E47BB5">
              <w:rPr>
                <w:sz w:val="20"/>
                <w:szCs w:val="20"/>
              </w:rPr>
              <w:t xml:space="preserve">при соотношении растворителя и </w:t>
            </w:r>
            <w:r w:rsidRPr="00E47BB5">
              <w:rPr>
                <w:sz w:val="20"/>
                <w:szCs w:val="20"/>
              </w:rPr>
              <w:lastRenderedPageBreak/>
              <w:t xml:space="preserve">отложения 10/1 должна составлять не менее 96 %; </w:t>
            </w:r>
          </w:p>
          <w:p w:rsidR="00070356" w:rsidRPr="00E47BB5" w:rsidRDefault="00070356" w:rsidP="00AB0035">
            <w:pPr>
              <w:pStyle w:val="aff2"/>
              <w:numPr>
                <w:ilvl w:val="0"/>
                <w:numId w:val="34"/>
              </w:numPr>
              <w:spacing w:before="120"/>
              <w:ind w:left="538" w:hanging="357"/>
              <w:jc w:val="left"/>
              <w:rPr>
                <w:sz w:val="20"/>
                <w:szCs w:val="20"/>
              </w:rPr>
            </w:pPr>
            <w:r w:rsidRPr="00E47BB5">
              <w:rPr>
                <w:sz w:val="20"/>
                <w:szCs w:val="20"/>
              </w:rPr>
              <w:t xml:space="preserve">при соотношении растворителя и отложения 4/1 должна составлять не менее 80%; </w:t>
            </w:r>
          </w:p>
          <w:p w:rsidR="00070356" w:rsidRPr="00E47BB5" w:rsidRDefault="00070356" w:rsidP="00AB0035">
            <w:pPr>
              <w:pStyle w:val="aff2"/>
              <w:numPr>
                <w:ilvl w:val="0"/>
                <w:numId w:val="34"/>
              </w:numPr>
              <w:spacing w:before="120"/>
              <w:ind w:left="538" w:hanging="357"/>
              <w:jc w:val="left"/>
              <w:rPr>
                <w:sz w:val="20"/>
                <w:szCs w:val="20"/>
              </w:rPr>
            </w:pPr>
            <w:r w:rsidRPr="00E47BB5">
              <w:rPr>
                <w:sz w:val="20"/>
                <w:szCs w:val="20"/>
              </w:rPr>
              <w:t>Объем растворителя, необходимый для 100% растворения 1 кг осадка CaCO</w:t>
            </w:r>
            <w:r w:rsidRPr="00E3425A">
              <w:rPr>
                <w:sz w:val="20"/>
                <w:szCs w:val="20"/>
                <w:vertAlign w:val="subscript"/>
              </w:rPr>
              <w:t>3</w:t>
            </w:r>
            <w:r w:rsidRPr="00E47BB5">
              <w:rPr>
                <w:sz w:val="20"/>
                <w:szCs w:val="20"/>
              </w:rPr>
              <w:t xml:space="preserve"> (мрамора) </w:t>
            </w:r>
          </w:p>
          <w:p w:rsidR="00070356" w:rsidRPr="00E47BB5" w:rsidRDefault="00070356" w:rsidP="00AB0035">
            <w:pPr>
              <w:pStyle w:val="aff2"/>
              <w:numPr>
                <w:ilvl w:val="0"/>
                <w:numId w:val="34"/>
              </w:numPr>
              <w:spacing w:before="120"/>
              <w:ind w:left="538" w:hanging="357"/>
              <w:jc w:val="left"/>
              <w:rPr>
                <w:sz w:val="20"/>
                <w:szCs w:val="20"/>
              </w:rPr>
            </w:pPr>
            <w:r w:rsidRPr="00E47BB5">
              <w:rPr>
                <w:sz w:val="20"/>
                <w:szCs w:val="20"/>
              </w:rPr>
              <w:t xml:space="preserve"> за 6 ч по технологии ванны (статическая обработка), не более 5 литров </w:t>
            </w:r>
          </w:p>
          <w:p w:rsidR="00070356" w:rsidRPr="00E47BB5" w:rsidRDefault="00070356" w:rsidP="00AB0035">
            <w:pPr>
              <w:pStyle w:val="aff2"/>
              <w:numPr>
                <w:ilvl w:val="0"/>
                <w:numId w:val="34"/>
              </w:numPr>
              <w:spacing w:before="120"/>
              <w:ind w:left="538" w:hanging="357"/>
              <w:jc w:val="left"/>
              <w:rPr>
                <w:sz w:val="20"/>
                <w:szCs w:val="20"/>
              </w:rPr>
            </w:pPr>
            <w:r w:rsidRPr="00E47BB5">
              <w:rPr>
                <w:sz w:val="20"/>
                <w:szCs w:val="20"/>
              </w:rPr>
              <w:t>Эффективность реагента, для CaSO</w:t>
            </w:r>
            <w:r w:rsidRPr="00E3425A">
              <w:rPr>
                <w:sz w:val="20"/>
                <w:szCs w:val="20"/>
                <w:vertAlign w:val="subscript"/>
              </w:rPr>
              <w:t>4</w:t>
            </w:r>
            <w:r w:rsidRPr="00E47BB5">
              <w:rPr>
                <w:sz w:val="20"/>
                <w:szCs w:val="20"/>
              </w:rPr>
              <w:t xml:space="preserve"> обеспечивающая растворение гипса:</w:t>
            </w:r>
          </w:p>
          <w:p w:rsidR="00070356" w:rsidRPr="00E47BB5" w:rsidRDefault="00070356" w:rsidP="00AB0035">
            <w:pPr>
              <w:pStyle w:val="aff2"/>
              <w:numPr>
                <w:ilvl w:val="0"/>
                <w:numId w:val="34"/>
              </w:numPr>
              <w:spacing w:before="120"/>
              <w:ind w:left="538" w:hanging="357"/>
              <w:jc w:val="left"/>
              <w:rPr>
                <w:sz w:val="20"/>
                <w:szCs w:val="20"/>
              </w:rPr>
            </w:pPr>
            <w:r w:rsidRPr="00E47BB5">
              <w:rPr>
                <w:sz w:val="20"/>
                <w:szCs w:val="20"/>
              </w:rPr>
              <w:t xml:space="preserve">при соотношении растворителя и отложения 10/1 должна составлять не менее 20%; </w:t>
            </w:r>
          </w:p>
          <w:p w:rsidR="00070356" w:rsidRPr="00E47BB5" w:rsidRDefault="00070356" w:rsidP="00AB0035">
            <w:pPr>
              <w:pStyle w:val="aff2"/>
              <w:numPr>
                <w:ilvl w:val="0"/>
                <w:numId w:val="34"/>
              </w:numPr>
              <w:spacing w:before="120"/>
              <w:ind w:left="538" w:hanging="357"/>
              <w:jc w:val="left"/>
              <w:rPr>
                <w:sz w:val="20"/>
                <w:szCs w:val="20"/>
              </w:rPr>
            </w:pPr>
            <w:r w:rsidRPr="00E47BB5">
              <w:rPr>
                <w:sz w:val="20"/>
                <w:szCs w:val="20"/>
              </w:rPr>
              <w:t xml:space="preserve">при соотношении растворителя и отложения 4/1 должна составлять не менее 15%; </w:t>
            </w:r>
          </w:p>
          <w:p w:rsidR="00070356" w:rsidRPr="009D7023" w:rsidRDefault="00070356" w:rsidP="001865B8">
            <w:pPr>
              <w:ind w:left="34" w:hanging="34"/>
              <w:jc w:val="left"/>
              <w:rPr>
                <w:color w:val="000000"/>
                <w:sz w:val="20"/>
                <w:szCs w:val="20"/>
              </w:rPr>
            </w:pPr>
            <w:r w:rsidRPr="009D7023">
              <w:rPr>
                <w:color w:val="000000"/>
                <w:sz w:val="20"/>
                <w:szCs w:val="20"/>
              </w:rPr>
              <w:t>Объем растворителя, необходимый для 100% растворения 1 кг осадка CaSO</w:t>
            </w:r>
            <w:r w:rsidRPr="009D7023">
              <w:rPr>
                <w:color w:val="000000"/>
                <w:sz w:val="20"/>
                <w:szCs w:val="20"/>
                <w:vertAlign w:val="subscript"/>
              </w:rPr>
              <w:t>4</w:t>
            </w:r>
            <w:r w:rsidRPr="009D7023">
              <w:rPr>
                <w:color w:val="000000"/>
                <w:sz w:val="20"/>
                <w:szCs w:val="20"/>
              </w:rPr>
              <w:t xml:space="preserve"> (гипса) за 6 ч по технологии ванны (статическая обработка), не более 45 литров </w:t>
            </w:r>
          </w:p>
        </w:tc>
        <w:tc>
          <w:tcPr>
            <w:tcW w:w="935" w:type="pct"/>
            <w:shd w:val="clear" w:color="auto" w:fill="auto"/>
          </w:tcPr>
          <w:p w:rsidR="00070356" w:rsidRPr="009D7023" w:rsidRDefault="00070356" w:rsidP="001865B8">
            <w:pPr>
              <w:jc w:val="left"/>
              <w:rPr>
                <w:bCs/>
                <w:sz w:val="20"/>
                <w:szCs w:val="20"/>
              </w:rPr>
            </w:pPr>
            <w:r w:rsidRPr="009D7023">
              <w:rPr>
                <w:bCs/>
                <w:sz w:val="20"/>
                <w:szCs w:val="20"/>
              </w:rPr>
              <w:lastRenderedPageBreak/>
              <w:t xml:space="preserve">Согласно </w:t>
            </w:r>
            <w:r w:rsidR="000100CF">
              <w:rPr>
                <w:bCs/>
                <w:sz w:val="20"/>
                <w:szCs w:val="20"/>
              </w:rPr>
              <w:t xml:space="preserve">разделу </w:t>
            </w:r>
            <w:r w:rsidR="002B2F89">
              <w:rPr>
                <w:bCs/>
                <w:sz w:val="20"/>
                <w:szCs w:val="20"/>
              </w:rPr>
              <w:t>7</w:t>
            </w:r>
            <w:r w:rsidR="000100CF">
              <w:rPr>
                <w:bCs/>
                <w:sz w:val="20"/>
                <w:szCs w:val="20"/>
              </w:rPr>
              <w:t xml:space="preserve"> </w:t>
            </w:r>
            <w:hyperlink w:anchor="_ПРИЛОЖЕНИЯ" w:history="1">
              <w:r w:rsidR="00241E57" w:rsidRPr="00307F5C">
                <w:rPr>
                  <w:rStyle w:val="ae"/>
                  <w:bCs/>
                  <w:sz w:val="20"/>
                  <w:szCs w:val="20"/>
                </w:rPr>
                <w:t>П</w:t>
              </w:r>
              <w:r w:rsidRPr="00307F5C">
                <w:rPr>
                  <w:rStyle w:val="ae"/>
                  <w:bCs/>
                  <w:sz w:val="20"/>
                  <w:szCs w:val="20"/>
                </w:rPr>
                <w:t>риложени</w:t>
              </w:r>
              <w:r w:rsidR="000100CF" w:rsidRPr="00307F5C">
                <w:rPr>
                  <w:rStyle w:val="ae"/>
                  <w:bCs/>
                  <w:sz w:val="20"/>
                  <w:szCs w:val="20"/>
                </w:rPr>
                <w:t>я</w:t>
              </w:r>
              <w:r w:rsidRPr="00307F5C">
                <w:rPr>
                  <w:rStyle w:val="ae"/>
                  <w:bCs/>
                  <w:sz w:val="20"/>
                  <w:szCs w:val="20"/>
                </w:rPr>
                <w:t xml:space="preserve"> 1</w:t>
              </w:r>
            </w:hyperlink>
          </w:p>
          <w:p w:rsidR="00070356" w:rsidRPr="009D7023" w:rsidRDefault="00070356" w:rsidP="001865B8">
            <w:pPr>
              <w:jc w:val="left"/>
              <w:rPr>
                <w:sz w:val="20"/>
                <w:szCs w:val="20"/>
              </w:rPr>
            </w:pPr>
            <w:r w:rsidRPr="009D7023">
              <w:rPr>
                <w:sz w:val="20"/>
                <w:szCs w:val="20"/>
              </w:rPr>
              <w:t>настоящ</w:t>
            </w:r>
            <w:r>
              <w:rPr>
                <w:sz w:val="20"/>
                <w:szCs w:val="20"/>
              </w:rPr>
              <w:t>его</w:t>
            </w:r>
            <w:r w:rsidRPr="009D7023">
              <w:rPr>
                <w:sz w:val="20"/>
                <w:szCs w:val="20"/>
              </w:rPr>
              <w:t xml:space="preserve"> </w:t>
            </w:r>
            <w:r>
              <w:rPr>
                <w:sz w:val="20"/>
                <w:szCs w:val="20"/>
              </w:rPr>
              <w:t>Положения</w:t>
            </w:r>
            <w:r w:rsidRPr="009D7023">
              <w:rPr>
                <w:sz w:val="20"/>
                <w:szCs w:val="20"/>
              </w:rPr>
              <w:t>.</w:t>
            </w:r>
          </w:p>
          <w:p w:rsidR="00070356" w:rsidRPr="009D7023" w:rsidRDefault="00070356" w:rsidP="001865B8">
            <w:pPr>
              <w:jc w:val="left"/>
              <w:rPr>
                <w:sz w:val="20"/>
                <w:szCs w:val="20"/>
              </w:rPr>
            </w:pPr>
            <w:r w:rsidRPr="009D7023">
              <w:rPr>
                <w:sz w:val="20"/>
                <w:szCs w:val="20"/>
              </w:rPr>
              <w:t xml:space="preserve">Наличие </w:t>
            </w:r>
            <w:r w:rsidRPr="009D7023">
              <w:rPr>
                <w:sz w:val="20"/>
                <w:szCs w:val="20"/>
              </w:rPr>
              <w:lastRenderedPageBreak/>
              <w:t>показателя в ТУ обязательно</w:t>
            </w:r>
          </w:p>
        </w:tc>
        <w:tc>
          <w:tcPr>
            <w:tcW w:w="431" w:type="pct"/>
          </w:tcPr>
          <w:p w:rsidR="00070356" w:rsidRPr="009D7023" w:rsidRDefault="00070356" w:rsidP="001865B8">
            <w:pPr>
              <w:jc w:val="left"/>
              <w:rPr>
                <w:sz w:val="20"/>
                <w:szCs w:val="20"/>
              </w:rPr>
            </w:pPr>
            <w:r w:rsidRPr="009D7023">
              <w:rPr>
                <w:sz w:val="20"/>
                <w:szCs w:val="20"/>
              </w:rPr>
              <w:lastRenderedPageBreak/>
              <w:t>Да</w:t>
            </w:r>
          </w:p>
        </w:tc>
        <w:tc>
          <w:tcPr>
            <w:tcW w:w="486" w:type="pct"/>
          </w:tcPr>
          <w:p w:rsidR="00070356" w:rsidRPr="009D7023" w:rsidRDefault="00070356" w:rsidP="001865B8">
            <w:pPr>
              <w:jc w:val="left"/>
              <w:rPr>
                <w:sz w:val="20"/>
                <w:szCs w:val="20"/>
              </w:rPr>
            </w:pPr>
            <w:r w:rsidRPr="009D7023">
              <w:rPr>
                <w:sz w:val="20"/>
                <w:szCs w:val="20"/>
              </w:rPr>
              <w:t>Да</w:t>
            </w:r>
          </w:p>
        </w:tc>
      </w:tr>
      <w:tr w:rsidR="00070356" w:rsidRPr="00B416E0" w:rsidTr="008215D6">
        <w:trPr>
          <w:trHeight w:val="636"/>
        </w:trPr>
        <w:tc>
          <w:tcPr>
            <w:tcW w:w="415" w:type="pct"/>
            <w:gridSpan w:val="2"/>
          </w:tcPr>
          <w:p w:rsidR="00070356" w:rsidRPr="009D7023" w:rsidRDefault="00070356" w:rsidP="00880EEA">
            <w:pPr>
              <w:jc w:val="left"/>
              <w:rPr>
                <w:sz w:val="20"/>
                <w:szCs w:val="20"/>
              </w:rPr>
            </w:pPr>
            <w:r>
              <w:rPr>
                <w:sz w:val="20"/>
                <w:szCs w:val="20"/>
              </w:rPr>
              <w:lastRenderedPageBreak/>
              <w:t>4.5</w:t>
            </w:r>
            <w:r w:rsidRPr="009D7023">
              <w:rPr>
                <w:sz w:val="20"/>
                <w:szCs w:val="20"/>
              </w:rPr>
              <w:t>.</w:t>
            </w:r>
            <w:r w:rsidR="00880EEA">
              <w:rPr>
                <w:sz w:val="20"/>
                <w:szCs w:val="20"/>
              </w:rPr>
              <w:t>9</w:t>
            </w:r>
          </w:p>
        </w:tc>
        <w:tc>
          <w:tcPr>
            <w:tcW w:w="769" w:type="pct"/>
            <w:shd w:val="clear" w:color="auto" w:fill="auto"/>
          </w:tcPr>
          <w:p w:rsidR="00070356" w:rsidRPr="009D7023" w:rsidRDefault="00070356" w:rsidP="001865B8">
            <w:pPr>
              <w:jc w:val="left"/>
              <w:rPr>
                <w:sz w:val="20"/>
                <w:szCs w:val="20"/>
              </w:rPr>
            </w:pPr>
            <w:r w:rsidRPr="009D7023">
              <w:rPr>
                <w:sz w:val="20"/>
                <w:szCs w:val="20"/>
              </w:rPr>
              <w:t>Скорость коррозии товарной формы</w:t>
            </w:r>
            <w:r w:rsidR="007E7055">
              <w:rPr>
                <w:sz w:val="20"/>
                <w:szCs w:val="20"/>
              </w:rPr>
              <w:t>*</w:t>
            </w:r>
          </w:p>
        </w:tc>
        <w:tc>
          <w:tcPr>
            <w:tcW w:w="453" w:type="pct"/>
            <w:shd w:val="clear" w:color="auto" w:fill="auto"/>
          </w:tcPr>
          <w:p w:rsidR="00070356" w:rsidRPr="009D7023" w:rsidRDefault="00070356" w:rsidP="001865B8">
            <w:pPr>
              <w:jc w:val="left"/>
              <w:rPr>
                <w:sz w:val="20"/>
                <w:szCs w:val="20"/>
              </w:rPr>
            </w:pPr>
            <w:r w:rsidRPr="009D7023">
              <w:rPr>
                <w:sz w:val="20"/>
                <w:szCs w:val="20"/>
              </w:rPr>
              <w:t>г/м</w:t>
            </w:r>
            <w:r w:rsidRPr="009D7023">
              <w:rPr>
                <w:sz w:val="20"/>
                <w:szCs w:val="20"/>
                <w:vertAlign w:val="superscript"/>
              </w:rPr>
              <w:t>2</w:t>
            </w:r>
            <w:r w:rsidRPr="009D7023">
              <w:rPr>
                <w:sz w:val="20"/>
                <w:szCs w:val="20"/>
              </w:rPr>
              <w:t xml:space="preserve"> ∙час, мм/год</w:t>
            </w:r>
          </w:p>
        </w:tc>
        <w:tc>
          <w:tcPr>
            <w:tcW w:w="1511" w:type="pct"/>
            <w:shd w:val="clear" w:color="auto" w:fill="auto"/>
          </w:tcPr>
          <w:p w:rsidR="00070356" w:rsidRPr="009D7023" w:rsidRDefault="008B695C" w:rsidP="001865B8">
            <w:pPr>
              <w:ind w:left="34" w:hanging="34"/>
              <w:jc w:val="left"/>
              <w:rPr>
                <w:color w:val="000000"/>
                <w:sz w:val="20"/>
                <w:szCs w:val="20"/>
              </w:rPr>
            </w:pPr>
            <w:r>
              <w:rPr>
                <w:color w:val="000000"/>
                <w:sz w:val="20"/>
                <w:szCs w:val="20"/>
              </w:rPr>
              <w:t>П</w:t>
            </w:r>
            <w:r w:rsidR="00070356" w:rsidRPr="009D7023">
              <w:rPr>
                <w:color w:val="000000"/>
                <w:sz w:val="20"/>
                <w:szCs w:val="20"/>
              </w:rPr>
              <w:t xml:space="preserve">ри 20 </w:t>
            </w:r>
            <w:r w:rsidR="00070356" w:rsidRPr="009D7023">
              <w:rPr>
                <w:color w:val="000000"/>
                <w:sz w:val="20"/>
                <w:szCs w:val="20"/>
                <w:vertAlign w:val="superscript"/>
              </w:rPr>
              <w:t>0</w:t>
            </w:r>
            <w:r w:rsidR="00070356" w:rsidRPr="009D7023">
              <w:rPr>
                <w:color w:val="000000"/>
                <w:sz w:val="20"/>
                <w:szCs w:val="20"/>
              </w:rPr>
              <w:t xml:space="preserve">С </w:t>
            </w:r>
            <w:r w:rsidR="00070356">
              <w:rPr>
                <w:color w:val="000000"/>
                <w:sz w:val="20"/>
                <w:szCs w:val="20"/>
              </w:rPr>
              <w:t xml:space="preserve">- </w:t>
            </w:r>
            <w:r w:rsidR="00070356" w:rsidRPr="009D7023">
              <w:rPr>
                <w:color w:val="000000"/>
                <w:sz w:val="20"/>
                <w:szCs w:val="20"/>
              </w:rPr>
              <w:t>не выше 0,2 г/м</w:t>
            </w:r>
            <w:r w:rsidR="00070356" w:rsidRPr="009D7023">
              <w:rPr>
                <w:color w:val="000000"/>
                <w:sz w:val="20"/>
                <w:szCs w:val="20"/>
                <w:vertAlign w:val="superscript"/>
              </w:rPr>
              <w:t>2</w:t>
            </w:r>
            <w:r w:rsidR="00070356">
              <w:rPr>
                <w:color w:val="000000"/>
                <w:sz w:val="20"/>
                <w:szCs w:val="20"/>
              </w:rPr>
              <w:t>∙</w:t>
            </w:r>
            <w:r w:rsidR="00070356" w:rsidRPr="009D7023">
              <w:rPr>
                <w:color w:val="000000"/>
                <w:sz w:val="20"/>
                <w:szCs w:val="20"/>
              </w:rPr>
              <w:t>час (Ст3, статический тест 6 часов)</w:t>
            </w:r>
            <w:r w:rsidR="00070356">
              <w:rPr>
                <w:color w:val="000000"/>
                <w:sz w:val="20"/>
                <w:szCs w:val="20"/>
              </w:rPr>
              <w:t xml:space="preserve"> для всех направлений</w:t>
            </w:r>
            <w:r w:rsidR="00070356" w:rsidRPr="009D7023">
              <w:rPr>
                <w:color w:val="000000"/>
                <w:sz w:val="20"/>
                <w:szCs w:val="20"/>
              </w:rPr>
              <w:t xml:space="preserve">, </w:t>
            </w:r>
          </w:p>
          <w:p w:rsidR="00070356" w:rsidRPr="009D7023" w:rsidRDefault="00070356" w:rsidP="002D2035">
            <w:pPr>
              <w:ind w:left="34" w:hanging="34"/>
              <w:jc w:val="left"/>
              <w:rPr>
                <w:color w:val="000000"/>
                <w:sz w:val="20"/>
                <w:szCs w:val="20"/>
              </w:rPr>
            </w:pPr>
            <w:r w:rsidRPr="009D7023">
              <w:rPr>
                <w:color w:val="000000"/>
                <w:sz w:val="20"/>
                <w:szCs w:val="20"/>
              </w:rPr>
              <w:t xml:space="preserve">при 90 </w:t>
            </w:r>
            <w:r w:rsidRPr="009D7023">
              <w:rPr>
                <w:color w:val="000000"/>
                <w:sz w:val="20"/>
                <w:szCs w:val="20"/>
                <w:vertAlign w:val="superscript"/>
              </w:rPr>
              <w:t>0</w:t>
            </w:r>
            <w:r w:rsidRPr="009D7023">
              <w:rPr>
                <w:color w:val="000000"/>
                <w:sz w:val="20"/>
                <w:szCs w:val="20"/>
              </w:rPr>
              <w:t xml:space="preserve">С </w:t>
            </w:r>
            <w:r>
              <w:rPr>
                <w:color w:val="000000"/>
                <w:sz w:val="20"/>
                <w:szCs w:val="20"/>
              </w:rPr>
              <w:t xml:space="preserve">- </w:t>
            </w:r>
            <w:r w:rsidRPr="009D7023">
              <w:rPr>
                <w:color w:val="000000"/>
                <w:sz w:val="20"/>
                <w:szCs w:val="20"/>
              </w:rPr>
              <w:t>не выше 5 г/м</w:t>
            </w:r>
            <w:r w:rsidRPr="009D7023">
              <w:rPr>
                <w:color w:val="000000"/>
                <w:sz w:val="20"/>
                <w:szCs w:val="20"/>
                <w:vertAlign w:val="superscript"/>
              </w:rPr>
              <w:t>2</w:t>
            </w:r>
            <w:r>
              <w:rPr>
                <w:color w:val="000000"/>
                <w:sz w:val="20"/>
                <w:szCs w:val="20"/>
              </w:rPr>
              <w:t>∙</w:t>
            </w:r>
            <w:r w:rsidRPr="009D7023">
              <w:rPr>
                <w:color w:val="000000"/>
                <w:sz w:val="20"/>
                <w:szCs w:val="20"/>
              </w:rPr>
              <w:t>час -</w:t>
            </w:r>
            <w:r>
              <w:rPr>
                <w:color w:val="000000"/>
                <w:sz w:val="20"/>
                <w:szCs w:val="20"/>
              </w:rPr>
              <w:t xml:space="preserve"> </w:t>
            </w:r>
            <w:r w:rsidRPr="009D7023">
              <w:rPr>
                <w:color w:val="000000"/>
                <w:sz w:val="20"/>
                <w:szCs w:val="20"/>
              </w:rPr>
              <w:t>для подземного оборудования, не выше 10 мм/год для наземного оборудования (Ст35, статический тест 6 часов)</w:t>
            </w:r>
          </w:p>
        </w:tc>
        <w:tc>
          <w:tcPr>
            <w:tcW w:w="935" w:type="pct"/>
            <w:shd w:val="clear" w:color="auto" w:fill="auto"/>
          </w:tcPr>
          <w:p w:rsidR="00070356" w:rsidRPr="009D7023" w:rsidRDefault="00070356" w:rsidP="00D426B8">
            <w:pPr>
              <w:jc w:val="left"/>
              <w:rPr>
                <w:bCs/>
                <w:sz w:val="20"/>
                <w:szCs w:val="20"/>
              </w:rPr>
            </w:pPr>
            <w:r w:rsidRPr="009D7023">
              <w:rPr>
                <w:bCs/>
                <w:sz w:val="20"/>
                <w:szCs w:val="20"/>
              </w:rPr>
              <w:t xml:space="preserve">Согласно </w:t>
            </w:r>
            <w:r w:rsidR="00BC0C42">
              <w:rPr>
                <w:bCs/>
                <w:sz w:val="20"/>
                <w:szCs w:val="20"/>
              </w:rPr>
              <w:br/>
            </w:r>
            <w:r w:rsidR="00E00B01">
              <w:rPr>
                <w:bCs/>
                <w:sz w:val="20"/>
                <w:szCs w:val="20"/>
              </w:rPr>
              <w:t xml:space="preserve">ГОСТ Р 9.905 и </w:t>
            </w:r>
            <w:r w:rsidR="0075298F">
              <w:rPr>
                <w:bCs/>
                <w:sz w:val="20"/>
                <w:szCs w:val="20"/>
              </w:rPr>
              <w:t xml:space="preserve">разделу </w:t>
            </w:r>
            <w:r w:rsidR="002B2F89">
              <w:rPr>
                <w:bCs/>
                <w:sz w:val="20"/>
                <w:szCs w:val="20"/>
              </w:rPr>
              <w:t>8</w:t>
            </w:r>
            <w:r w:rsidR="0075298F">
              <w:rPr>
                <w:bCs/>
                <w:sz w:val="20"/>
                <w:szCs w:val="20"/>
              </w:rPr>
              <w:t xml:space="preserve"> </w:t>
            </w:r>
            <w:hyperlink w:anchor="_ПРИЛОЖЕНИЯ" w:history="1">
              <w:r w:rsidR="00241E57" w:rsidRPr="00307F5C">
                <w:rPr>
                  <w:rStyle w:val="ae"/>
                  <w:bCs/>
                  <w:sz w:val="20"/>
                  <w:szCs w:val="20"/>
                </w:rPr>
                <w:t>П</w:t>
              </w:r>
              <w:r w:rsidRPr="00307F5C">
                <w:rPr>
                  <w:rStyle w:val="ae"/>
                  <w:bCs/>
                  <w:sz w:val="20"/>
                  <w:szCs w:val="20"/>
                </w:rPr>
                <w:t>риложе</w:t>
              </w:r>
              <w:r w:rsidR="00043FB1" w:rsidRPr="00307F5C">
                <w:rPr>
                  <w:rStyle w:val="ae"/>
                  <w:bCs/>
                  <w:sz w:val="20"/>
                  <w:szCs w:val="20"/>
                </w:rPr>
                <w:t>ни</w:t>
              </w:r>
              <w:r w:rsidR="0075298F" w:rsidRPr="00307F5C">
                <w:rPr>
                  <w:rStyle w:val="ae"/>
                  <w:bCs/>
                  <w:sz w:val="20"/>
                  <w:szCs w:val="20"/>
                </w:rPr>
                <w:t>я</w:t>
              </w:r>
              <w:r w:rsidR="00043FB1" w:rsidRPr="00307F5C">
                <w:rPr>
                  <w:rStyle w:val="ae"/>
                  <w:bCs/>
                  <w:sz w:val="20"/>
                  <w:szCs w:val="20"/>
                </w:rPr>
                <w:t xml:space="preserve"> 1</w:t>
              </w:r>
            </w:hyperlink>
            <w:r w:rsidRPr="009D7023">
              <w:rPr>
                <w:bCs/>
                <w:sz w:val="20"/>
                <w:szCs w:val="20"/>
              </w:rPr>
              <w:t xml:space="preserve"> настоящ</w:t>
            </w:r>
            <w:r>
              <w:rPr>
                <w:bCs/>
                <w:sz w:val="20"/>
                <w:szCs w:val="20"/>
              </w:rPr>
              <w:t>его</w:t>
            </w:r>
            <w:r w:rsidRPr="009D7023">
              <w:rPr>
                <w:bCs/>
                <w:sz w:val="20"/>
                <w:szCs w:val="20"/>
              </w:rPr>
              <w:t xml:space="preserve"> </w:t>
            </w:r>
            <w:r>
              <w:rPr>
                <w:bCs/>
                <w:sz w:val="20"/>
                <w:szCs w:val="20"/>
              </w:rPr>
              <w:t>Положения</w:t>
            </w:r>
            <w:r w:rsidRPr="009D7023">
              <w:rPr>
                <w:bCs/>
                <w:sz w:val="20"/>
                <w:szCs w:val="20"/>
              </w:rPr>
              <w:t>.</w:t>
            </w:r>
            <w:r>
              <w:rPr>
                <w:bCs/>
                <w:sz w:val="20"/>
                <w:szCs w:val="20"/>
              </w:rPr>
              <w:t xml:space="preserve"> </w:t>
            </w:r>
            <w:r w:rsidRPr="009D7023">
              <w:rPr>
                <w:sz w:val="20"/>
                <w:szCs w:val="20"/>
              </w:rPr>
              <w:t>Наличие показателя в ТУ обязательно</w:t>
            </w:r>
          </w:p>
        </w:tc>
        <w:tc>
          <w:tcPr>
            <w:tcW w:w="431" w:type="pct"/>
          </w:tcPr>
          <w:p w:rsidR="00070356" w:rsidRPr="009D7023" w:rsidRDefault="00070356" w:rsidP="001865B8">
            <w:pPr>
              <w:jc w:val="left"/>
              <w:rPr>
                <w:sz w:val="20"/>
                <w:szCs w:val="20"/>
              </w:rPr>
            </w:pPr>
            <w:r w:rsidRPr="009D7023">
              <w:rPr>
                <w:sz w:val="20"/>
                <w:szCs w:val="20"/>
              </w:rPr>
              <w:t>Да</w:t>
            </w:r>
          </w:p>
        </w:tc>
        <w:tc>
          <w:tcPr>
            <w:tcW w:w="486" w:type="pct"/>
          </w:tcPr>
          <w:p w:rsidR="00070356" w:rsidRPr="009D7023" w:rsidRDefault="00070356" w:rsidP="001865B8">
            <w:pPr>
              <w:jc w:val="left"/>
              <w:rPr>
                <w:sz w:val="20"/>
                <w:szCs w:val="20"/>
              </w:rPr>
            </w:pPr>
            <w:r w:rsidRPr="009D7023">
              <w:rPr>
                <w:sz w:val="20"/>
                <w:szCs w:val="20"/>
              </w:rPr>
              <w:t>Да</w:t>
            </w:r>
          </w:p>
        </w:tc>
      </w:tr>
      <w:tr w:rsidR="00070356" w:rsidRPr="00B416E0" w:rsidTr="008215D6">
        <w:trPr>
          <w:trHeight w:val="636"/>
        </w:trPr>
        <w:tc>
          <w:tcPr>
            <w:tcW w:w="415" w:type="pct"/>
            <w:gridSpan w:val="2"/>
          </w:tcPr>
          <w:p w:rsidR="00070356" w:rsidRPr="009D7023" w:rsidRDefault="00070356" w:rsidP="00880EEA">
            <w:pPr>
              <w:jc w:val="left"/>
              <w:rPr>
                <w:sz w:val="20"/>
                <w:szCs w:val="20"/>
              </w:rPr>
            </w:pPr>
            <w:r>
              <w:rPr>
                <w:sz w:val="20"/>
                <w:szCs w:val="20"/>
              </w:rPr>
              <w:t>4.5</w:t>
            </w:r>
            <w:r w:rsidRPr="009D7023">
              <w:rPr>
                <w:sz w:val="20"/>
                <w:szCs w:val="20"/>
              </w:rPr>
              <w:t>.1</w:t>
            </w:r>
            <w:r w:rsidR="00880EEA">
              <w:rPr>
                <w:sz w:val="20"/>
                <w:szCs w:val="20"/>
              </w:rPr>
              <w:t>0</w:t>
            </w:r>
          </w:p>
        </w:tc>
        <w:tc>
          <w:tcPr>
            <w:tcW w:w="769" w:type="pct"/>
            <w:shd w:val="clear" w:color="auto" w:fill="auto"/>
          </w:tcPr>
          <w:p w:rsidR="00070356" w:rsidRPr="009D7023" w:rsidRDefault="00070356" w:rsidP="00674539">
            <w:pPr>
              <w:jc w:val="left"/>
              <w:rPr>
                <w:sz w:val="20"/>
                <w:szCs w:val="20"/>
              </w:rPr>
            </w:pPr>
            <w:r w:rsidRPr="009D7023">
              <w:rPr>
                <w:sz w:val="20"/>
                <w:szCs w:val="20"/>
              </w:rPr>
              <w:t xml:space="preserve">Совместимость с добываемой жидкостью, жидкостью глушения и другими </w:t>
            </w:r>
            <w:r w:rsidR="00674539">
              <w:rPr>
                <w:sz w:val="20"/>
                <w:szCs w:val="20"/>
              </w:rPr>
              <w:t>ХР</w:t>
            </w:r>
          </w:p>
        </w:tc>
        <w:tc>
          <w:tcPr>
            <w:tcW w:w="453" w:type="pct"/>
            <w:shd w:val="clear" w:color="auto" w:fill="auto"/>
          </w:tcPr>
          <w:p w:rsidR="00070356" w:rsidRPr="009D7023" w:rsidRDefault="008247B3" w:rsidP="001865B8">
            <w:pPr>
              <w:jc w:val="left"/>
              <w:rPr>
                <w:sz w:val="20"/>
                <w:szCs w:val="20"/>
              </w:rPr>
            </w:pPr>
            <w:r>
              <w:rPr>
                <w:sz w:val="20"/>
                <w:szCs w:val="20"/>
              </w:rPr>
              <w:t>-</w:t>
            </w:r>
          </w:p>
        </w:tc>
        <w:tc>
          <w:tcPr>
            <w:tcW w:w="1511" w:type="pct"/>
            <w:shd w:val="clear" w:color="auto" w:fill="auto"/>
          </w:tcPr>
          <w:p w:rsidR="00070356" w:rsidRPr="009D7023" w:rsidRDefault="00674539" w:rsidP="00674539">
            <w:pPr>
              <w:jc w:val="left"/>
              <w:rPr>
                <w:sz w:val="20"/>
                <w:szCs w:val="20"/>
              </w:rPr>
            </w:pPr>
            <w:r>
              <w:rPr>
                <w:sz w:val="20"/>
                <w:szCs w:val="20"/>
              </w:rPr>
              <w:t>Д</w:t>
            </w:r>
            <w:r w:rsidR="00070356" w:rsidRPr="009D7023">
              <w:rPr>
                <w:sz w:val="20"/>
                <w:szCs w:val="20"/>
              </w:rPr>
              <w:t>олжен быть химически совместим с добываемой жидкостью, жидкостью глушения и при смешении с ними в произвольной концентрации и  не должен вызывать выпадение осадка, образован</w:t>
            </w:r>
            <w:r w:rsidR="00880EEA">
              <w:rPr>
                <w:sz w:val="20"/>
                <w:szCs w:val="20"/>
              </w:rPr>
              <w:t xml:space="preserve">ие гели или </w:t>
            </w:r>
            <w:r w:rsidR="00880EEA">
              <w:rPr>
                <w:sz w:val="20"/>
                <w:szCs w:val="20"/>
              </w:rPr>
              <w:lastRenderedPageBreak/>
              <w:t>расслоение жидкости</w:t>
            </w:r>
            <w:r w:rsidR="00070356" w:rsidRPr="009D7023">
              <w:rPr>
                <w:sz w:val="20"/>
                <w:szCs w:val="20"/>
              </w:rPr>
              <w:t xml:space="preserve"> не должен ухудшать эффективность действия других </w:t>
            </w:r>
            <w:r>
              <w:rPr>
                <w:sz w:val="20"/>
                <w:szCs w:val="20"/>
              </w:rPr>
              <w:t>ХР</w:t>
            </w:r>
            <w:r w:rsidR="00070356" w:rsidRPr="009D7023">
              <w:rPr>
                <w:sz w:val="20"/>
                <w:szCs w:val="20"/>
              </w:rPr>
              <w:t>, применяемых в процессе добычи, транспортировке и подготовке нефти</w:t>
            </w:r>
          </w:p>
        </w:tc>
        <w:tc>
          <w:tcPr>
            <w:tcW w:w="935" w:type="pct"/>
            <w:shd w:val="clear" w:color="auto" w:fill="auto"/>
          </w:tcPr>
          <w:p w:rsidR="00070356" w:rsidRPr="009D7023" w:rsidRDefault="00070356" w:rsidP="002B2F89">
            <w:pPr>
              <w:jc w:val="left"/>
              <w:rPr>
                <w:sz w:val="20"/>
                <w:szCs w:val="20"/>
              </w:rPr>
            </w:pPr>
            <w:r w:rsidRPr="009D7023">
              <w:rPr>
                <w:sz w:val="20"/>
                <w:szCs w:val="20"/>
              </w:rPr>
              <w:lastRenderedPageBreak/>
              <w:t xml:space="preserve">Согласно </w:t>
            </w:r>
            <w:r w:rsidR="0075298F">
              <w:rPr>
                <w:sz w:val="20"/>
                <w:szCs w:val="20"/>
              </w:rPr>
              <w:t xml:space="preserve">разделу </w:t>
            </w:r>
            <w:r w:rsidR="002B2F89">
              <w:rPr>
                <w:sz w:val="20"/>
                <w:szCs w:val="20"/>
              </w:rPr>
              <w:t>5</w:t>
            </w:r>
            <w:r w:rsidR="0075298F">
              <w:rPr>
                <w:sz w:val="20"/>
                <w:szCs w:val="20"/>
              </w:rPr>
              <w:t xml:space="preserve"> </w:t>
            </w:r>
            <w:hyperlink w:anchor="_ПРИЛОЖЕНИЯ" w:history="1">
              <w:r w:rsidR="00241E57" w:rsidRPr="00307F5C">
                <w:rPr>
                  <w:rStyle w:val="ae"/>
                  <w:sz w:val="20"/>
                  <w:szCs w:val="20"/>
                </w:rPr>
                <w:t>П</w:t>
              </w:r>
              <w:r w:rsidRPr="00307F5C">
                <w:rPr>
                  <w:rStyle w:val="ae"/>
                  <w:sz w:val="20"/>
                  <w:szCs w:val="20"/>
                </w:rPr>
                <w:t>риложени</w:t>
              </w:r>
              <w:r w:rsidR="0075298F" w:rsidRPr="00307F5C">
                <w:rPr>
                  <w:rStyle w:val="ae"/>
                  <w:sz w:val="20"/>
                  <w:szCs w:val="20"/>
                </w:rPr>
                <w:t>я</w:t>
              </w:r>
              <w:r w:rsidRPr="00307F5C">
                <w:rPr>
                  <w:rStyle w:val="ae"/>
                  <w:sz w:val="20"/>
                  <w:szCs w:val="20"/>
                </w:rPr>
                <w:t xml:space="preserve"> </w:t>
              </w:r>
              <w:r w:rsidR="0075298F" w:rsidRPr="00307F5C">
                <w:rPr>
                  <w:rStyle w:val="ae"/>
                  <w:sz w:val="20"/>
                  <w:szCs w:val="20"/>
                </w:rPr>
                <w:t>1</w:t>
              </w:r>
            </w:hyperlink>
            <w:r w:rsidRPr="009D7023">
              <w:rPr>
                <w:sz w:val="20"/>
                <w:szCs w:val="20"/>
              </w:rPr>
              <w:t xml:space="preserve"> настоящ</w:t>
            </w:r>
            <w:r>
              <w:rPr>
                <w:sz w:val="20"/>
                <w:szCs w:val="20"/>
              </w:rPr>
              <w:t>его</w:t>
            </w:r>
            <w:r w:rsidRPr="009D7023">
              <w:rPr>
                <w:sz w:val="20"/>
                <w:szCs w:val="20"/>
              </w:rPr>
              <w:t xml:space="preserve"> </w:t>
            </w:r>
            <w:r>
              <w:rPr>
                <w:sz w:val="20"/>
                <w:szCs w:val="20"/>
              </w:rPr>
              <w:t xml:space="preserve">Положения. </w:t>
            </w:r>
            <w:r>
              <w:rPr>
                <w:bCs/>
                <w:sz w:val="20"/>
                <w:szCs w:val="20"/>
              </w:rPr>
              <w:t xml:space="preserve">Не подлежит обязательной декларации в ТУ, проверяется при </w:t>
            </w:r>
            <w:r>
              <w:rPr>
                <w:bCs/>
                <w:sz w:val="20"/>
                <w:szCs w:val="20"/>
              </w:rPr>
              <w:lastRenderedPageBreak/>
              <w:t>ЛИ.</w:t>
            </w:r>
          </w:p>
        </w:tc>
        <w:tc>
          <w:tcPr>
            <w:tcW w:w="431" w:type="pct"/>
          </w:tcPr>
          <w:p w:rsidR="00070356" w:rsidRPr="009D7023" w:rsidRDefault="00070356" w:rsidP="001865B8">
            <w:pPr>
              <w:jc w:val="left"/>
              <w:rPr>
                <w:sz w:val="20"/>
                <w:szCs w:val="20"/>
              </w:rPr>
            </w:pPr>
            <w:r w:rsidRPr="009D7023">
              <w:rPr>
                <w:sz w:val="20"/>
                <w:szCs w:val="20"/>
              </w:rPr>
              <w:lastRenderedPageBreak/>
              <w:t>Да</w:t>
            </w:r>
          </w:p>
        </w:tc>
        <w:tc>
          <w:tcPr>
            <w:tcW w:w="486" w:type="pct"/>
          </w:tcPr>
          <w:p w:rsidR="00070356" w:rsidRPr="009D7023" w:rsidRDefault="00070356" w:rsidP="001865B8">
            <w:pPr>
              <w:jc w:val="left"/>
              <w:rPr>
                <w:sz w:val="20"/>
                <w:szCs w:val="20"/>
              </w:rPr>
            </w:pPr>
            <w:r w:rsidRPr="009D7023">
              <w:rPr>
                <w:sz w:val="20"/>
                <w:szCs w:val="20"/>
              </w:rPr>
              <w:t>Да</w:t>
            </w:r>
          </w:p>
        </w:tc>
      </w:tr>
    </w:tbl>
    <w:p w:rsidR="008215D6" w:rsidRDefault="008215D6" w:rsidP="008215D6">
      <w:pPr>
        <w:pStyle w:val="Sf3"/>
        <w:ind w:left="0"/>
      </w:pPr>
    </w:p>
    <w:p w:rsidR="009B6999" w:rsidRDefault="00E47BB5" w:rsidP="00241E57">
      <w:pPr>
        <w:pStyle w:val="Sf3"/>
        <w:rPr>
          <w:u w:val="none"/>
        </w:rPr>
      </w:pPr>
      <w:r>
        <w:t>Примечание:</w:t>
      </w:r>
      <w:r w:rsidRPr="00241E57">
        <w:rPr>
          <w:u w:val="none"/>
        </w:rPr>
        <w:t xml:space="preserve">* </w:t>
      </w:r>
      <w:r w:rsidR="00241E57">
        <w:rPr>
          <w:u w:val="none"/>
        </w:rPr>
        <w:t>Е</w:t>
      </w:r>
      <w:r w:rsidR="007E7055" w:rsidRPr="00241E57">
        <w:rPr>
          <w:u w:val="none"/>
        </w:rPr>
        <w:t>сли растворитель солеотложения в технологической схеме используется в разбавленном виде, то тестирование на определение скорости коррозии производится на растворе при рабочей концентрации с использованием модели воды или другого растворителя, используемого для разбавления. При этом норматив по скорости коррозии разбавленной формы такой же, как и для товарной формы.</w:t>
      </w:r>
    </w:p>
    <w:p w:rsidR="003F5060" w:rsidRDefault="003F5060" w:rsidP="003F5060">
      <w:pPr>
        <w:pStyle w:val="S0"/>
      </w:pPr>
    </w:p>
    <w:p w:rsidR="008215D6" w:rsidRPr="003F5060" w:rsidRDefault="008215D6" w:rsidP="003F5060">
      <w:pPr>
        <w:pStyle w:val="S0"/>
      </w:pPr>
    </w:p>
    <w:p w:rsidR="007F3964" w:rsidRPr="00E47BB5" w:rsidRDefault="00E47BB5" w:rsidP="00E47BB5">
      <w:pPr>
        <w:pStyle w:val="S23"/>
      </w:pPr>
      <w:bookmarkStart w:id="134" w:name="_Toc465180415"/>
      <w:r>
        <w:t>4.</w:t>
      </w:r>
      <w:r w:rsidR="00A67C10">
        <w:t>6</w:t>
      </w:r>
      <w:r>
        <w:t>.</w:t>
      </w:r>
      <w:r>
        <w:tab/>
        <w:t>РАСТВОРИТЕЛИ</w:t>
      </w:r>
      <w:r w:rsidR="00C560B0">
        <w:t xml:space="preserve"> </w:t>
      </w:r>
      <w:r>
        <w:t>/</w:t>
      </w:r>
      <w:r w:rsidR="00C560B0">
        <w:t xml:space="preserve"> </w:t>
      </w:r>
      <w:r>
        <w:t>ДИСПЕРГАТОРЫ АСПО</w:t>
      </w:r>
      <w:bookmarkEnd w:id="134"/>
    </w:p>
    <w:p w:rsidR="001F502D" w:rsidRDefault="001F502D"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t>рас</w:t>
      </w:r>
      <w:r w:rsidR="00A27E5B">
        <w:t>творителей</w:t>
      </w:r>
      <w:r w:rsidR="005A350A">
        <w:t>/диспергаторов</w:t>
      </w:r>
      <w:r w:rsidR="00A27E5B">
        <w:t xml:space="preserve"> АСПО представлены в Т</w:t>
      </w:r>
      <w:r>
        <w:t>аблице 5.</w:t>
      </w:r>
    </w:p>
    <w:p w:rsidR="009B6999" w:rsidRDefault="009B6999" w:rsidP="001865B8"/>
    <w:p w:rsidR="009B6999" w:rsidRDefault="00A27E5B" w:rsidP="00A67C10">
      <w:pPr>
        <w:pStyle w:val="Sd"/>
        <w:keepLines/>
        <w:widowControl/>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5</w:t>
      </w:r>
      <w:r w:rsidR="00AA08D3">
        <w:fldChar w:fldCharType="end"/>
      </w:r>
    </w:p>
    <w:p w:rsidR="009B6999" w:rsidRPr="006F613B" w:rsidRDefault="009B6999" w:rsidP="00A67C10">
      <w:pPr>
        <w:pStyle w:val="S0"/>
        <w:keepNext/>
        <w:keepLines/>
        <w:widowControl/>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sidR="009151FE">
        <w:rPr>
          <w:rFonts w:ascii="Arial" w:hAnsi="Arial" w:cs="Arial"/>
          <w:b/>
          <w:sz w:val="20"/>
          <w:szCs w:val="20"/>
        </w:rPr>
        <w:t>РАСПО</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16"/>
        <w:gridCol w:w="1619"/>
        <w:gridCol w:w="1156"/>
        <w:gridCol w:w="2366"/>
        <w:gridCol w:w="2209"/>
        <w:gridCol w:w="895"/>
        <w:gridCol w:w="893"/>
      </w:tblGrid>
      <w:tr w:rsidR="008215D6" w:rsidRPr="00A27E5B" w:rsidTr="008215D6">
        <w:trPr>
          <w:cantSplit/>
          <w:trHeight w:val="1134"/>
          <w:tblHeader/>
        </w:trPr>
        <w:tc>
          <w:tcPr>
            <w:tcW w:w="363" w:type="pct"/>
            <w:vMerge w:val="restart"/>
            <w:shd w:val="clear" w:color="auto" w:fill="FFD200"/>
            <w:vAlign w:val="center"/>
          </w:tcPr>
          <w:p w:rsidR="008215D6" w:rsidRPr="008215D6" w:rsidRDefault="008215D6" w:rsidP="00A67C10">
            <w:pPr>
              <w:pStyle w:val="S11"/>
              <w:keepLines/>
              <w:widowControl/>
              <w:spacing w:before="20" w:after="20"/>
              <w:rPr>
                <w:szCs w:val="14"/>
              </w:rPr>
            </w:pPr>
            <w:r w:rsidRPr="008215D6">
              <w:rPr>
                <w:szCs w:val="14"/>
              </w:rPr>
              <w:t>№</w:t>
            </w:r>
          </w:p>
          <w:p w:rsidR="008215D6" w:rsidRPr="008215D6" w:rsidRDefault="008215D6" w:rsidP="00A67C10">
            <w:pPr>
              <w:pStyle w:val="S11"/>
              <w:keepLines/>
              <w:spacing w:before="20" w:after="20"/>
              <w:rPr>
                <w:szCs w:val="14"/>
              </w:rPr>
            </w:pPr>
            <w:r w:rsidRPr="008215D6">
              <w:rPr>
                <w:szCs w:val="14"/>
              </w:rPr>
              <w:t>п/п</w:t>
            </w:r>
          </w:p>
        </w:tc>
        <w:tc>
          <w:tcPr>
            <w:tcW w:w="3729" w:type="pct"/>
            <w:gridSpan w:val="4"/>
            <w:shd w:val="clear" w:color="auto" w:fill="FFD200"/>
            <w:vAlign w:val="center"/>
          </w:tcPr>
          <w:p w:rsidR="008215D6" w:rsidRPr="00A27E5B" w:rsidRDefault="008215D6" w:rsidP="00A67C10">
            <w:pPr>
              <w:pStyle w:val="S11"/>
              <w:keepLines/>
              <w:widowControl/>
              <w:spacing w:before="20" w:after="20"/>
              <w:rPr>
                <w:sz w:val="14"/>
                <w:szCs w:val="14"/>
              </w:rPr>
            </w:pPr>
            <w:r w:rsidRPr="00A27E5B">
              <w:t>Физико-химические свойства</w:t>
            </w:r>
          </w:p>
        </w:tc>
        <w:tc>
          <w:tcPr>
            <w:tcW w:w="907" w:type="pct"/>
            <w:gridSpan w:val="2"/>
            <w:shd w:val="clear" w:color="auto" w:fill="FFD200"/>
            <w:vAlign w:val="center"/>
          </w:tcPr>
          <w:p w:rsidR="008215D6" w:rsidRPr="00A27E5B" w:rsidRDefault="008215D6" w:rsidP="00A67C10">
            <w:pPr>
              <w:pStyle w:val="S11"/>
              <w:keepLines/>
              <w:widowControl/>
              <w:spacing w:before="20" w:after="20"/>
              <w:rPr>
                <w:sz w:val="14"/>
                <w:szCs w:val="14"/>
              </w:rPr>
            </w:pPr>
            <w:r w:rsidRPr="00A27E5B">
              <w:t>Обязательность требования для класса реагентов при очистке:</w:t>
            </w:r>
          </w:p>
        </w:tc>
      </w:tr>
      <w:tr w:rsidR="008215D6" w:rsidRPr="00A27E5B" w:rsidTr="008215D6">
        <w:trPr>
          <w:cantSplit/>
          <w:trHeight w:val="1134"/>
          <w:tblHeader/>
        </w:trPr>
        <w:tc>
          <w:tcPr>
            <w:tcW w:w="363" w:type="pct"/>
            <w:vMerge/>
            <w:tcBorders>
              <w:bottom w:val="single" w:sz="12" w:space="0" w:color="auto"/>
            </w:tcBorders>
            <w:shd w:val="clear" w:color="auto" w:fill="FFD200"/>
            <w:vAlign w:val="center"/>
          </w:tcPr>
          <w:p w:rsidR="008215D6" w:rsidRPr="00A27E5B" w:rsidRDefault="008215D6" w:rsidP="00A67C10">
            <w:pPr>
              <w:pStyle w:val="S11"/>
              <w:keepLines/>
              <w:widowControl/>
              <w:spacing w:before="20" w:after="20"/>
              <w:rPr>
                <w:sz w:val="14"/>
                <w:szCs w:val="14"/>
              </w:rPr>
            </w:pPr>
          </w:p>
        </w:tc>
        <w:tc>
          <w:tcPr>
            <w:tcW w:w="821" w:type="pct"/>
            <w:tcBorders>
              <w:bottom w:val="single" w:sz="12" w:space="0" w:color="auto"/>
            </w:tcBorders>
            <w:shd w:val="clear" w:color="auto" w:fill="FFD200"/>
            <w:vAlign w:val="center"/>
          </w:tcPr>
          <w:p w:rsidR="008215D6" w:rsidRPr="00A27E5B" w:rsidRDefault="008215D6" w:rsidP="00A67C10">
            <w:pPr>
              <w:pStyle w:val="S11"/>
              <w:keepLines/>
              <w:widowControl/>
              <w:spacing w:before="20" w:after="20"/>
              <w:rPr>
                <w:sz w:val="14"/>
                <w:szCs w:val="14"/>
              </w:rPr>
            </w:pPr>
            <w:r w:rsidRPr="00A27E5B">
              <w:rPr>
                <w:sz w:val="14"/>
                <w:szCs w:val="14"/>
              </w:rPr>
              <w:t>Наименование показателя</w:t>
            </w:r>
          </w:p>
        </w:tc>
        <w:tc>
          <w:tcPr>
            <w:tcW w:w="587" w:type="pct"/>
            <w:tcBorders>
              <w:bottom w:val="single" w:sz="12" w:space="0" w:color="auto"/>
            </w:tcBorders>
            <w:shd w:val="clear" w:color="auto" w:fill="FFD200"/>
            <w:vAlign w:val="center"/>
          </w:tcPr>
          <w:p w:rsidR="008215D6" w:rsidRPr="00A27E5B" w:rsidRDefault="008215D6" w:rsidP="00A67C10">
            <w:pPr>
              <w:pStyle w:val="S11"/>
              <w:keepLines/>
              <w:widowControl/>
              <w:spacing w:before="20" w:after="20"/>
              <w:rPr>
                <w:sz w:val="14"/>
                <w:szCs w:val="14"/>
              </w:rPr>
            </w:pPr>
            <w:r w:rsidRPr="00A27E5B">
              <w:rPr>
                <w:sz w:val="14"/>
                <w:szCs w:val="14"/>
              </w:rPr>
              <w:t>Ед.</w:t>
            </w:r>
          </w:p>
          <w:p w:rsidR="008215D6" w:rsidRPr="00A27E5B" w:rsidRDefault="008215D6" w:rsidP="00A67C10">
            <w:pPr>
              <w:pStyle w:val="S11"/>
              <w:keepLines/>
              <w:widowControl/>
              <w:spacing w:before="20" w:after="20"/>
              <w:rPr>
                <w:sz w:val="14"/>
                <w:szCs w:val="14"/>
              </w:rPr>
            </w:pPr>
            <w:r w:rsidRPr="00A27E5B">
              <w:rPr>
                <w:sz w:val="14"/>
                <w:szCs w:val="14"/>
              </w:rPr>
              <w:t>Измер.</w:t>
            </w:r>
          </w:p>
        </w:tc>
        <w:tc>
          <w:tcPr>
            <w:tcW w:w="1201" w:type="pct"/>
            <w:tcBorders>
              <w:bottom w:val="single" w:sz="12" w:space="0" w:color="auto"/>
            </w:tcBorders>
            <w:shd w:val="clear" w:color="auto" w:fill="FFD200"/>
            <w:vAlign w:val="center"/>
          </w:tcPr>
          <w:p w:rsidR="008215D6" w:rsidRPr="00A27E5B" w:rsidRDefault="008215D6" w:rsidP="00A67C10">
            <w:pPr>
              <w:pStyle w:val="S11"/>
              <w:keepLines/>
              <w:widowControl/>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1120" w:type="pct"/>
            <w:tcBorders>
              <w:bottom w:val="single" w:sz="12" w:space="0" w:color="auto"/>
            </w:tcBorders>
            <w:shd w:val="clear" w:color="auto" w:fill="FFD200"/>
            <w:vAlign w:val="center"/>
          </w:tcPr>
          <w:p w:rsidR="008215D6" w:rsidRPr="00A27E5B" w:rsidRDefault="008215D6" w:rsidP="00A67C10">
            <w:pPr>
              <w:pStyle w:val="S11"/>
              <w:keepLines/>
              <w:widowControl/>
              <w:spacing w:before="20" w:after="20"/>
              <w:rPr>
                <w:sz w:val="14"/>
                <w:szCs w:val="14"/>
              </w:rPr>
            </w:pPr>
            <w:r w:rsidRPr="00A27E5B">
              <w:rPr>
                <w:sz w:val="14"/>
                <w:szCs w:val="14"/>
              </w:rPr>
              <w:t>Метод тестирования</w:t>
            </w:r>
          </w:p>
        </w:tc>
        <w:tc>
          <w:tcPr>
            <w:tcW w:w="454" w:type="pct"/>
            <w:tcBorders>
              <w:bottom w:val="single" w:sz="12" w:space="0" w:color="auto"/>
            </w:tcBorders>
            <w:shd w:val="clear" w:color="auto" w:fill="FFD200"/>
            <w:textDirection w:val="btLr"/>
            <w:vAlign w:val="center"/>
          </w:tcPr>
          <w:p w:rsidR="008215D6" w:rsidRPr="00A27E5B" w:rsidRDefault="008215D6" w:rsidP="00A67C10">
            <w:pPr>
              <w:pStyle w:val="S11"/>
              <w:keepLines/>
              <w:widowControl/>
              <w:spacing w:before="20" w:after="20"/>
              <w:rPr>
                <w:sz w:val="14"/>
                <w:szCs w:val="14"/>
              </w:rPr>
            </w:pPr>
            <w:r w:rsidRPr="00A27E5B">
              <w:rPr>
                <w:sz w:val="14"/>
                <w:szCs w:val="14"/>
              </w:rPr>
              <w:t>Подземного оборудования</w:t>
            </w:r>
          </w:p>
        </w:tc>
        <w:tc>
          <w:tcPr>
            <w:tcW w:w="453" w:type="pct"/>
            <w:tcBorders>
              <w:bottom w:val="single" w:sz="12" w:space="0" w:color="auto"/>
            </w:tcBorders>
            <w:shd w:val="clear" w:color="auto" w:fill="FFD200"/>
            <w:textDirection w:val="btLr"/>
            <w:vAlign w:val="center"/>
          </w:tcPr>
          <w:p w:rsidR="008215D6" w:rsidRPr="00A27E5B" w:rsidRDefault="008215D6" w:rsidP="00A67C10">
            <w:pPr>
              <w:pStyle w:val="S11"/>
              <w:keepLines/>
              <w:widowControl/>
              <w:spacing w:before="20" w:after="20"/>
              <w:rPr>
                <w:sz w:val="14"/>
                <w:szCs w:val="14"/>
              </w:rPr>
            </w:pPr>
            <w:r w:rsidRPr="00A27E5B">
              <w:rPr>
                <w:sz w:val="14"/>
                <w:szCs w:val="14"/>
              </w:rPr>
              <w:t>Трубопроводов и наземного оборудования</w:t>
            </w:r>
          </w:p>
        </w:tc>
      </w:tr>
      <w:tr w:rsidR="008215D6" w:rsidRPr="00E965CA" w:rsidTr="008215D6">
        <w:trPr>
          <w:cantSplit/>
          <w:trHeight w:val="163"/>
          <w:tblHeader/>
        </w:trPr>
        <w:tc>
          <w:tcPr>
            <w:tcW w:w="363" w:type="pct"/>
            <w:tcBorders>
              <w:top w:val="single" w:sz="12" w:space="0" w:color="auto"/>
              <w:bottom w:val="single" w:sz="12" w:space="0" w:color="auto"/>
            </w:tcBorders>
            <w:shd w:val="clear" w:color="auto" w:fill="FFD200"/>
            <w:vAlign w:val="center"/>
          </w:tcPr>
          <w:p w:rsidR="008215D6" w:rsidRPr="00E965CA" w:rsidRDefault="008215D6" w:rsidP="00E965CA">
            <w:pPr>
              <w:pStyle w:val="S0"/>
              <w:jc w:val="center"/>
              <w:rPr>
                <w:rFonts w:ascii="Arial" w:hAnsi="Arial" w:cs="Arial"/>
                <w:b/>
                <w:sz w:val="16"/>
              </w:rPr>
            </w:pPr>
            <w:r w:rsidRPr="00E965CA">
              <w:rPr>
                <w:rFonts w:ascii="Arial" w:hAnsi="Arial" w:cs="Arial"/>
                <w:b/>
                <w:sz w:val="16"/>
              </w:rPr>
              <w:t>1</w:t>
            </w:r>
          </w:p>
        </w:tc>
        <w:tc>
          <w:tcPr>
            <w:tcW w:w="821" w:type="pct"/>
            <w:tcBorders>
              <w:top w:val="single" w:sz="12" w:space="0" w:color="auto"/>
              <w:bottom w:val="single" w:sz="12" w:space="0" w:color="auto"/>
            </w:tcBorders>
            <w:shd w:val="clear" w:color="auto" w:fill="FFD200"/>
            <w:vAlign w:val="center"/>
          </w:tcPr>
          <w:p w:rsidR="008215D6" w:rsidRPr="00E965CA" w:rsidRDefault="008215D6" w:rsidP="00E965CA">
            <w:pPr>
              <w:pStyle w:val="S0"/>
              <w:jc w:val="center"/>
              <w:rPr>
                <w:rFonts w:ascii="Arial" w:hAnsi="Arial" w:cs="Arial"/>
                <w:b/>
                <w:sz w:val="16"/>
              </w:rPr>
            </w:pPr>
            <w:r w:rsidRPr="00E965CA">
              <w:rPr>
                <w:rFonts w:ascii="Arial" w:hAnsi="Arial" w:cs="Arial"/>
                <w:b/>
                <w:sz w:val="16"/>
              </w:rPr>
              <w:t>2</w:t>
            </w:r>
          </w:p>
        </w:tc>
        <w:tc>
          <w:tcPr>
            <w:tcW w:w="587" w:type="pct"/>
            <w:tcBorders>
              <w:top w:val="single" w:sz="12" w:space="0" w:color="auto"/>
              <w:bottom w:val="single" w:sz="12" w:space="0" w:color="auto"/>
            </w:tcBorders>
            <w:shd w:val="clear" w:color="auto" w:fill="FFD200"/>
            <w:vAlign w:val="center"/>
          </w:tcPr>
          <w:p w:rsidR="008215D6" w:rsidRPr="00E965CA" w:rsidRDefault="008215D6" w:rsidP="00E965CA">
            <w:pPr>
              <w:pStyle w:val="S0"/>
              <w:jc w:val="center"/>
              <w:rPr>
                <w:rFonts w:ascii="Arial" w:hAnsi="Arial" w:cs="Arial"/>
                <w:b/>
                <w:sz w:val="16"/>
              </w:rPr>
            </w:pPr>
            <w:r w:rsidRPr="00E965CA">
              <w:rPr>
                <w:rFonts w:ascii="Arial" w:hAnsi="Arial" w:cs="Arial"/>
                <w:b/>
                <w:sz w:val="16"/>
              </w:rPr>
              <w:t>3</w:t>
            </w:r>
          </w:p>
        </w:tc>
        <w:tc>
          <w:tcPr>
            <w:tcW w:w="1201" w:type="pct"/>
            <w:tcBorders>
              <w:top w:val="single" w:sz="12" w:space="0" w:color="auto"/>
              <w:bottom w:val="single" w:sz="12" w:space="0" w:color="auto"/>
            </w:tcBorders>
            <w:shd w:val="clear" w:color="auto" w:fill="FFD200"/>
            <w:vAlign w:val="center"/>
          </w:tcPr>
          <w:p w:rsidR="008215D6" w:rsidRPr="00E965CA" w:rsidRDefault="008215D6" w:rsidP="00E965CA">
            <w:pPr>
              <w:pStyle w:val="S0"/>
              <w:jc w:val="center"/>
              <w:rPr>
                <w:rFonts w:ascii="Arial" w:hAnsi="Arial" w:cs="Arial"/>
                <w:b/>
                <w:sz w:val="16"/>
              </w:rPr>
            </w:pPr>
            <w:r w:rsidRPr="00E965CA">
              <w:rPr>
                <w:rFonts w:ascii="Arial" w:hAnsi="Arial" w:cs="Arial"/>
                <w:b/>
                <w:sz w:val="16"/>
              </w:rPr>
              <w:t>4</w:t>
            </w:r>
          </w:p>
        </w:tc>
        <w:tc>
          <w:tcPr>
            <w:tcW w:w="1120" w:type="pct"/>
            <w:tcBorders>
              <w:top w:val="single" w:sz="12" w:space="0" w:color="auto"/>
              <w:bottom w:val="single" w:sz="12" w:space="0" w:color="auto"/>
            </w:tcBorders>
            <w:shd w:val="clear" w:color="auto" w:fill="FFD200"/>
            <w:vAlign w:val="center"/>
          </w:tcPr>
          <w:p w:rsidR="008215D6" w:rsidRPr="00E965CA" w:rsidRDefault="008215D6" w:rsidP="00E965CA">
            <w:pPr>
              <w:pStyle w:val="S0"/>
              <w:jc w:val="center"/>
              <w:rPr>
                <w:rFonts w:ascii="Arial" w:hAnsi="Arial" w:cs="Arial"/>
                <w:b/>
                <w:sz w:val="16"/>
              </w:rPr>
            </w:pPr>
            <w:r w:rsidRPr="00E965CA">
              <w:rPr>
                <w:rFonts w:ascii="Arial" w:hAnsi="Arial" w:cs="Arial"/>
                <w:b/>
                <w:sz w:val="16"/>
              </w:rPr>
              <w:t>5</w:t>
            </w:r>
          </w:p>
        </w:tc>
        <w:tc>
          <w:tcPr>
            <w:tcW w:w="454" w:type="pct"/>
            <w:tcBorders>
              <w:top w:val="single" w:sz="12" w:space="0" w:color="auto"/>
              <w:bottom w:val="single" w:sz="12" w:space="0" w:color="auto"/>
            </w:tcBorders>
            <w:shd w:val="clear" w:color="auto" w:fill="FFD200"/>
            <w:vAlign w:val="center"/>
          </w:tcPr>
          <w:p w:rsidR="008215D6" w:rsidRPr="00E965CA" w:rsidRDefault="008215D6" w:rsidP="00E965CA">
            <w:pPr>
              <w:pStyle w:val="S0"/>
              <w:jc w:val="center"/>
              <w:rPr>
                <w:rFonts w:ascii="Arial" w:hAnsi="Arial" w:cs="Arial"/>
                <w:b/>
                <w:sz w:val="16"/>
              </w:rPr>
            </w:pPr>
            <w:r w:rsidRPr="00E965CA">
              <w:rPr>
                <w:rFonts w:ascii="Arial" w:hAnsi="Arial" w:cs="Arial"/>
                <w:b/>
                <w:sz w:val="16"/>
              </w:rPr>
              <w:t>6</w:t>
            </w:r>
          </w:p>
        </w:tc>
        <w:tc>
          <w:tcPr>
            <w:tcW w:w="453" w:type="pct"/>
            <w:tcBorders>
              <w:top w:val="single" w:sz="12" w:space="0" w:color="auto"/>
              <w:bottom w:val="single" w:sz="12" w:space="0" w:color="auto"/>
            </w:tcBorders>
            <w:shd w:val="clear" w:color="auto" w:fill="FFD200"/>
            <w:vAlign w:val="center"/>
          </w:tcPr>
          <w:p w:rsidR="008215D6" w:rsidRPr="00E965CA" w:rsidRDefault="008215D6" w:rsidP="00E965CA">
            <w:pPr>
              <w:pStyle w:val="S0"/>
              <w:jc w:val="center"/>
              <w:rPr>
                <w:rFonts w:ascii="Arial" w:hAnsi="Arial" w:cs="Arial"/>
                <w:b/>
                <w:sz w:val="16"/>
              </w:rPr>
            </w:pPr>
            <w:r w:rsidRPr="00E965CA">
              <w:rPr>
                <w:rFonts w:ascii="Arial" w:hAnsi="Arial" w:cs="Arial"/>
                <w:b/>
                <w:sz w:val="16"/>
              </w:rPr>
              <w:t>7</w:t>
            </w:r>
          </w:p>
        </w:tc>
      </w:tr>
      <w:tr w:rsidR="009B6999" w:rsidRPr="00B416E0" w:rsidTr="008215D6">
        <w:trPr>
          <w:trHeight w:val="636"/>
        </w:trPr>
        <w:tc>
          <w:tcPr>
            <w:tcW w:w="363" w:type="pct"/>
            <w:tcBorders>
              <w:top w:val="single" w:sz="12" w:space="0" w:color="auto"/>
            </w:tcBorders>
          </w:tcPr>
          <w:p w:rsidR="009B6999" w:rsidRPr="008A6D0F" w:rsidRDefault="00043FB1" w:rsidP="00E965CA">
            <w:pPr>
              <w:jc w:val="left"/>
              <w:rPr>
                <w:sz w:val="20"/>
                <w:szCs w:val="20"/>
              </w:rPr>
            </w:pPr>
            <w:r>
              <w:rPr>
                <w:sz w:val="20"/>
                <w:szCs w:val="20"/>
              </w:rPr>
              <w:t>4.6</w:t>
            </w:r>
            <w:r w:rsidR="009B6999" w:rsidRPr="008A6D0F">
              <w:rPr>
                <w:sz w:val="20"/>
                <w:szCs w:val="20"/>
              </w:rPr>
              <w:t>.1</w:t>
            </w:r>
          </w:p>
        </w:tc>
        <w:tc>
          <w:tcPr>
            <w:tcW w:w="821" w:type="pct"/>
            <w:tcBorders>
              <w:top w:val="single" w:sz="12" w:space="0" w:color="auto"/>
            </w:tcBorders>
            <w:shd w:val="clear" w:color="auto" w:fill="auto"/>
          </w:tcPr>
          <w:p w:rsidR="009B6999" w:rsidRPr="008A6D0F" w:rsidRDefault="009B6999" w:rsidP="00A67C10">
            <w:pPr>
              <w:keepNext/>
              <w:keepLines/>
              <w:jc w:val="left"/>
              <w:rPr>
                <w:sz w:val="20"/>
                <w:szCs w:val="20"/>
              </w:rPr>
            </w:pPr>
            <w:r w:rsidRPr="008A6D0F">
              <w:rPr>
                <w:sz w:val="20"/>
                <w:szCs w:val="20"/>
              </w:rPr>
              <w:t xml:space="preserve">Срок хранения не менее </w:t>
            </w:r>
          </w:p>
        </w:tc>
        <w:tc>
          <w:tcPr>
            <w:tcW w:w="587" w:type="pct"/>
            <w:tcBorders>
              <w:top w:val="single" w:sz="12" w:space="0" w:color="auto"/>
            </w:tcBorders>
            <w:shd w:val="clear" w:color="auto" w:fill="auto"/>
          </w:tcPr>
          <w:p w:rsidR="009B6999" w:rsidRPr="008A6D0F" w:rsidRDefault="009B6999" w:rsidP="00A67C10">
            <w:pPr>
              <w:keepNext/>
              <w:keepLines/>
              <w:jc w:val="left"/>
              <w:rPr>
                <w:sz w:val="20"/>
                <w:szCs w:val="20"/>
              </w:rPr>
            </w:pPr>
            <w:r w:rsidRPr="008A6D0F">
              <w:rPr>
                <w:sz w:val="20"/>
                <w:szCs w:val="20"/>
              </w:rPr>
              <w:t>год</w:t>
            </w:r>
          </w:p>
        </w:tc>
        <w:tc>
          <w:tcPr>
            <w:tcW w:w="1201" w:type="pct"/>
            <w:tcBorders>
              <w:top w:val="single" w:sz="12" w:space="0" w:color="auto"/>
            </w:tcBorders>
            <w:shd w:val="clear" w:color="auto" w:fill="auto"/>
          </w:tcPr>
          <w:p w:rsidR="009B6999" w:rsidRPr="008A6D0F" w:rsidRDefault="009B6999" w:rsidP="00A67C10">
            <w:pPr>
              <w:keepNext/>
              <w:keepLines/>
              <w:jc w:val="left"/>
              <w:rPr>
                <w:sz w:val="20"/>
                <w:szCs w:val="20"/>
              </w:rPr>
            </w:pPr>
            <w:r w:rsidRPr="008A6D0F">
              <w:rPr>
                <w:sz w:val="20"/>
                <w:szCs w:val="20"/>
              </w:rPr>
              <w:t xml:space="preserve">Не менее 1 года с момента изготовления партии </w:t>
            </w:r>
          </w:p>
        </w:tc>
        <w:tc>
          <w:tcPr>
            <w:tcW w:w="1120" w:type="pct"/>
            <w:tcBorders>
              <w:top w:val="single" w:sz="12" w:space="0" w:color="auto"/>
            </w:tcBorders>
            <w:shd w:val="clear" w:color="auto" w:fill="auto"/>
          </w:tcPr>
          <w:p w:rsidR="009B6999" w:rsidRPr="008A6D0F" w:rsidRDefault="009B6999" w:rsidP="00A67C10">
            <w:pPr>
              <w:keepNext/>
              <w:keepLines/>
              <w:jc w:val="left"/>
              <w:rPr>
                <w:sz w:val="20"/>
                <w:szCs w:val="20"/>
              </w:rPr>
            </w:pPr>
            <w:r w:rsidRPr="008A6D0F">
              <w:rPr>
                <w:sz w:val="20"/>
                <w:szCs w:val="20"/>
              </w:rPr>
              <w:t>Наличие показателя в ТУ обязательно</w:t>
            </w:r>
          </w:p>
        </w:tc>
        <w:tc>
          <w:tcPr>
            <w:tcW w:w="454" w:type="pct"/>
            <w:tcBorders>
              <w:top w:val="single" w:sz="12" w:space="0" w:color="auto"/>
            </w:tcBorders>
          </w:tcPr>
          <w:p w:rsidR="009B6999" w:rsidRPr="008A6D0F" w:rsidRDefault="009B6999" w:rsidP="00A67C10">
            <w:pPr>
              <w:keepNext/>
              <w:keepLines/>
              <w:jc w:val="left"/>
              <w:rPr>
                <w:sz w:val="20"/>
                <w:szCs w:val="20"/>
              </w:rPr>
            </w:pPr>
            <w:r w:rsidRPr="008A6D0F">
              <w:rPr>
                <w:sz w:val="20"/>
                <w:szCs w:val="20"/>
              </w:rPr>
              <w:t>Да</w:t>
            </w:r>
          </w:p>
        </w:tc>
        <w:tc>
          <w:tcPr>
            <w:tcW w:w="453" w:type="pct"/>
            <w:tcBorders>
              <w:top w:val="single" w:sz="12" w:space="0" w:color="auto"/>
            </w:tcBorders>
          </w:tcPr>
          <w:p w:rsidR="009B6999" w:rsidRPr="008A6D0F" w:rsidRDefault="009B6999" w:rsidP="00A67C10">
            <w:pPr>
              <w:keepNext/>
              <w:keepLines/>
              <w:jc w:val="left"/>
              <w:rPr>
                <w:sz w:val="20"/>
                <w:szCs w:val="20"/>
              </w:rPr>
            </w:pPr>
            <w:r w:rsidRPr="008A6D0F">
              <w:rPr>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t>4.6</w:t>
            </w:r>
            <w:r w:rsidR="009B6999" w:rsidRPr="008A6D0F">
              <w:rPr>
                <w:sz w:val="20"/>
                <w:szCs w:val="20"/>
              </w:rPr>
              <w:t>.2</w:t>
            </w:r>
          </w:p>
        </w:tc>
        <w:tc>
          <w:tcPr>
            <w:tcW w:w="821" w:type="pct"/>
            <w:shd w:val="clear" w:color="auto" w:fill="auto"/>
          </w:tcPr>
          <w:p w:rsidR="009B6999" w:rsidRPr="008A6D0F" w:rsidRDefault="009B6999" w:rsidP="001865B8">
            <w:pPr>
              <w:jc w:val="left"/>
              <w:rPr>
                <w:sz w:val="20"/>
                <w:szCs w:val="20"/>
              </w:rPr>
            </w:pPr>
            <w:r w:rsidRPr="008A6D0F">
              <w:rPr>
                <w:sz w:val="20"/>
                <w:szCs w:val="20"/>
              </w:rPr>
              <w:t>Внешний вид</w:t>
            </w:r>
          </w:p>
        </w:tc>
        <w:tc>
          <w:tcPr>
            <w:tcW w:w="587" w:type="pct"/>
            <w:shd w:val="clear" w:color="auto" w:fill="auto"/>
          </w:tcPr>
          <w:p w:rsidR="009B6999" w:rsidRPr="008A6D0F" w:rsidRDefault="008247B3" w:rsidP="001865B8">
            <w:pPr>
              <w:jc w:val="left"/>
              <w:rPr>
                <w:sz w:val="20"/>
                <w:szCs w:val="20"/>
              </w:rPr>
            </w:pPr>
            <w:r>
              <w:rPr>
                <w:sz w:val="20"/>
                <w:szCs w:val="20"/>
              </w:rPr>
              <w:t>-</w:t>
            </w:r>
          </w:p>
        </w:tc>
        <w:tc>
          <w:tcPr>
            <w:tcW w:w="1201" w:type="pct"/>
            <w:shd w:val="clear" w:color="auto" w:fill="auto"/>
          </w:tcPr>
          <w:p w:rsidR="009B6999" w:rsidRPr="008A6D0F" w:rsidRDefault="009B6999" w:rsidP="001865B8">
            <w:pPr>
              <w:jc w:val="left"/>
              <w:rPr>
                <w:sz w:val="20"/>
                <w:szCs w:val="20"/>
              </w:rPr>
            </w:pPr>
            <w:r w:rsidRPr="008A6D0F">
              <w:rPr>
                <w:sz w:val="20"/>
                <w:szCs w:val="20"/>
              </w:rPr>
              <w:t>РАСПО должны быть однородными, не расслаивающимися на фазы, без взвешенных и оседающих частиц.</w:t>
            </w:r>
          </w:p>
        </w:tc>
        <w:tc>
          <w:tcPr>
            <w:tcW w:w="1120" w:type="pct"/>
            <w:shd w:val="clear" w:color="auto" w:fill="auto"/>
          </w:tcPr>
          <w:p w:rsidR="009B6999" w:rsidRPr="008A6D0F" w:rsidRDefault="009B6999" w:rsidP="00A67C10">
            <w:pPr>
              <w:jc w:val="left"/>
              <w:rPr>
                <w:sz w:val="20"/>
                <w:szCs w:val="20"/>
              </w:rPr>
            </w:pPr>
            <w:r w:rsidRPr="008A6D0F">
              <w:rPr>
                <w:sz w:val="20"/>
                <w:szCs w:val="20"/>
              </w:rPr>
              <w:t xml:space="preserve">Согласно </w:t>
            </w:r>
            <w:r w:rsidR="0075298F">
              <w:rPr>
                <w:sz w:val="20"/>
                <w:szCs w:val="20"/>
              </w:rPr>
              <w:t xml:space="preserve">разделу 1 </w:t>
            </w:r>
            <w:hyperlink w:anchor="_ПРИЛОЖЕНИЯ" w:history="1">
              <w:r w:rsidR="00A67C10" w:rsidRPr="00307F5C">
                <w:rPr>
                  <w:rStyle w:val="ae"/>
                  <w:sz w:val="20"/>
                  <w:szCs w:val="20"/>
                </w:rPr>
                <w:t>П</w:t>
              </w:r>
              <w:r w:rsidR="005E20F6" w:rsidRPr="00307F5C">
                <w:rPr>
                  <w:rStyle w:val="ae"/>
                  <w:sz w:val="20"/>
                  <w:szCs w:val="20"/>
                </w:rPr>
                <w:t>риложени</w:t>
              </w:r>
              <w:r w:rsidR="0075298F" w:rsidRPr="00307F5C">
                <w:rPr>
                  <w:rStyle w:val="ae"/>
                  <w:sz w:val="20"/>
                  <w:szCs w:val="20"/>
                </w:rPr>
                <w:t>я</w:t>
              </w:r>
              <w:r w:rsidR="005E20F6" w:rsidRPr="00307F5C">
                <w:rPr>
                  <w:rStyle w:val="ae"/>
                  <w:sz w:val="20"/>
                  <w:szCs w:val="20"/>
                </w:rPr>
                <w:t xml:space="preserve"> 1</w:t>
              </w:r>
            </w:hyperlink>
            <w:r w:rsidRPr="008A6D0F">
              <w:rPr>
                <w:sz w:val="20"/>
                <w:szCs w:val="20"/>
              </w:rPr>
              <w:t xml:space="preserve"> настоящ</w:t>
            </w:r>
            <w:r w:rsidR="0057160D">
              <w:rPr>
                <w:sz w:val="20"/>
                <w:szCs w:val="20"/>
              </w:rPr>
              <w:t>его</w:t>
            </w:r>
            <w:r w:rsidRPr="008A6D0F">
              <w:rPr>
                <w:sz w:val="20"/>
                <w:szCs w:val="20"/>
              </w:rPr>
              <w:t xml:space="preserve"> </w:t>
            </w:r>
            <w:r w:rsidR="0057160D">
              <w:rPr>
                <w:sz w:val="20"/>
                <w:szCs w:val="20"/>
              </w:rPr>
              <w:t>Положения</w:t>
            </w:r>
            <w:r w:rsidRPr="008A6D0F">
              <w:rPr>
                <w:sz w:val="20"/>
                <w:szCs w:val="20"/>
              </w:rPr>
              <w:t>. Наличие показателя в ТУ обязательно</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t>4.6</w:t>
            </w:r>
            <w:r w:rsidR="009B6999" w:rsidRPr="008A6D0F">
              <w:rPr>
                <w:sz w:val="20"/>
                <w:szCs w:val="20"/>
              </w:rPr>
              <w:t>.3</w:t>
            </w:r>
          </w:p>
        </w:tc>
        <w:tc>
          <w:tcPr>
            <w:tcW w:w="821" w:type="pct"/>
            <w:shd w:val="clear" w:color="auto" w:fill="auto"/>
          </w:tcPr>
          <w:p w:rsidR="009B6999" w:rsidRPr="008A6D0F" w:rsidRDefault="009B6999" w:rsidP="001865B8">
            <w:pPr>
              <w:jc w:val="left"/>
              <w:rPr>
                <w:sz w:val="20"/>
                <w:szCs w:val="20"/>
              </w:rPr>
            </w:pPr>
            <w:r w:rsidRPr="008A6D0F">
              <w:rPr>
                <w:sz w:val="20"/>
                <w:szCs w:val="20"/>
              </w:rPr>
              <w:t>Температура застывания</w:t>
            </w:r>
          </w:p>
        </w:tc>
        <w:tc>
          <w:tcPr>
            <w:tcW w:w="587" w:type="pct"/>
            <w:shd w:val="clear" w:color="auto" w:fill="auto"/>
          </w:tcPr>
          <w:p w:rsidR="009B6999" w:rsidRPr="008A6D0F" w:rsidRDefault="00692E18" w:rsidP="001865B8">
            <w:pPr>
              <w:jc w:val="left"/>
              <w:rPr>
                <w:sz w:val="20"/>
                <w:szCs w:val="20"/>
              </w:rPr>
            </w:pPr>
            <w:r w:rsidRPr="00692E18">
              <w:rPr>
                <w:sz w:val="20"/>
                <w:szCs w:val="20"/>
                <w:vertAlign w:val="superscript"/>
              </w:rPr>
              <w:t>0</w:t>
            </w:r>
            <w:r w:rsidR="009B6999" w:rsidRPr="008A6D0F">
              <w:rPr>
                <w:sz w:val="20"/>
                <w:szCs w:val="20"/>
              </w:rPr>
              <w:t>С</w:t>
            </w:r>
          </w:p>
        </w:tc>
        <w:tc>
          <w:tcPr>
            <w:tcW w:w="1201" w:type="pct"/>
            <w:shd w:val="clear" w:color="auto" w:fill="auto"/>
          </w:tcPr>
          <w:p w:rsidR="00385AA6" w:rsidRDefault="00385AA6" w:rsidP="001865B8">
            <w:pPr>
              <w:jc w:val="left"/>
              <w:rPr>
                <w:sz w:val="20"/>
                <w:szCs w:val="20"/>
              </w:rPr>
            </w:pPr>
            <w:r>
              <w:rPr>
                <w:sz w:val="20"/>
                <w:szCs w:val="20"/>
              </w:rPr>
              <w:t>Н</w:t>
            </w:r>
            <w:r w:rsidRPr="00C036C7">
              <w:rPr>
                <w:sz w:val="20"/>
                <w:szCs w:val="20"/>
              </w:rPr>
              <w:t xml:space="preserve">е допускается появления в объеме </w:t>
            </w:r>
            <w:r>
              <w:rPr>
                <w:sz w:val="20"/>
                <w:szCs w:val="20"/>
              </w:rPr>
              <w:t>РАСПО</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 xml:space="preserve">ри </w:t>
            </w:r>
            <w:r w:rsidRPr="00C036C7">
              <w:rPr>
                <w:sz w:val="20"/>
                <w:szCs w:val="20"/>
              </w:rPr>
              <w:lastRenderedPageBreak/>
              <w:t xml:space="preserve">выдерживании не менее суток товарной формы </w:t>
            </w:r>
            <w:r>
              <w:rPr>
                <w:sz w:val="20"/>
                <w:szCs w:val="20"/>
              </w:rPr>
              <w:t>РАСПО</w:t>
            </w:r>
            <w:r w:rsidRPr="00C036C7">
              <w:rPr>
                <w:sz w:val="20"/>
                <w:szCs w:val="20"/>
              </w:rPr>
              <w:t xml:space="preserve"> </w:t>
            </w:r>
            <w:r>
              <w:rPr>
                <w:sz w:val="20"/>
                <w:szCs w:val="20"/>
              </w:rPr>
              <w:t>не выше:</w:t>
            </w:r>
            <w:r w:rsidRPr="00C036C7">
              <w:rPr>
                <w:sz w:val="20"/>
                <w:szCs w:val="20"/>
              </w:rPr>
              <w:t xml:space="preserve"> </w:t>
            </w:r>
          </w:p>
          <w:p w:rsidR="00385AA6" w:rsidRDefault="00385AA6" w:rsidP="00AB0035">
            <w:pPr>
              <w:pStyle w:val="aff2"/>
              <w:numPr>
                <w:ilvl w:val="0"/>
                <w:numId w:val="34"/>
              </w:numPr>
              <w:spacing w:before="120"/>
              <w:ind w:left="538" w:hanging="357"/>
              <w:jc w:val="left"/>
              <w:rPr>
                <w:sz w:val="20"/>
                <w:szCs w:val="20"/>
              </w:rPr>
            </w:pPr>
            <w:r>
              <w:rPr>
                <w:sz w:val="20"/>
                <w:szCs w:val="20"/>
              </w:rPr>
              <w:t xml:space="preserve">-50 </w:t>
            </w:r>
            <w:r w:rsidRPr="00D426B8">
              <w:rPr>
                <w:sz w:val="20"/>
                <w:szCs w:val="20"/>
                <w:vertAlign w:val="superscript"/>
              </w:rPr>
              <w:t>0</w:t>
            </w:r>
            <w:r>
              <w:rPr>
                <w:sz w:val="20"/>
                <w:szCs w:val="20"/>
              </w:rPr>
              <w:t>С для Сибирского региона;</w:t>
            </w:r>
          </w:p>
          <w:p w:rsidR="00385AA6" w:rsidRDefault="00385AA6" w:rsidP="00AB0035">
            <w:pPr>
              <w:pStyle w:val="aff2"/>
              <w:numPr>
                <w:ilvl w:val="0"/>
                <w:numId w:val="34"/>
              </w:numPr>
              <w:spacing w:before="120"/>
              <w:ind w:left="538" w:hanging="357"/>
              <w:jc w:val="left"/>
              <w:rPr>
                <w:sz w:val="20"/>
                <w:szCs w:val="20"/>
              </w:rPr>
            </w:pPr>
            <w:r>
              <w:rPr>
                <w:sz w:val="20"/>
                <w:szCs w:val="20"/>
              </w:rPr>
              <w:t xml:space="preserve">- 40 </w:t>
            </w:r>
            <w:r w:rsidRPr="00D426B8">
              <w:rPr>
                <w:sz w:val="20"/>
                <w:szCs w:val="20"/>
                <w:vertAlign w:val="superscript"/>
              </w:rPr>
              <w:t>0</w:t>
            </w:r>
            <w:r>
              <w:rPr>
                <w:sz w:val="20"/>
                <w:szCs w:val="20"/>
              </w:rPr>
              <w:t>С для Урало-Поволжского региона;</w:t>
            </w:r>
          </w:p>
          <w:p w:rsidR="009B6999" w:rsidRPr="008A6D0F" w:rsidRDefault="00385AA6" w:rsidP="00AB0035">
            <w:pPr>
              <w:pStyle w:val="aff2"/>
              <w:numPr>
                <w:ilvl w:val="0"/>
                <w:numId w:val="34"/>
              </w:numPr>
              <w:spacing w:before="120"/>
              <w:ind w:left="538" w:hanging="357"/>
              <w:jc w:val="left"/>
              <w:rPr>
                <w:sz w:val="20"/>
                <w:szCs w:val="20"/>
              </w:rPr>
            </w:pPr>
            <w:r>
              <w:rPr>
                <w:sz w:val="20"/>
                <w:szCs w:val="20"/>
              </w:rPr>
              <w:t xml:space="preserve">- 30 </w:t>
            </w:r>
            <w:r w:rsidRPr="00D426B8">
              <w:rPr>
                <w:sz w:val="20"/>
                <w:szCs w:val="20"/>
                <w:vertAlign w:val="superscript"/>
              </w:rPr>
              <w:t>0</w:t>
            </w:r>
            <w:r>
              <w:rPr>
                <w:sz w:val="20"/>
                <w:szCs w:val="20"/>
              </w:rPr>
              <w:t xml:space="preserve">С для Южного региона. </w:t>
            </w:r>
          </w:p>
        </w:tc>
        <w:tc>
          <w:tcPr>
            <w:tcW w:w="1120" w:type="pct"/>
            <w:shd w:val="clear" w:color="auto" w:fill="auto"/>
          </w:tcPr>
          <w:p w:rsidR="00F1168C" w:rsidRPr="00C036C7" w:rsidRDefault="00F1168C" w:rsidP="00F1168C">
            <w:pPr>
              <w:jc w:val="left"/>
              <w:rPr>
                <w:sz w:val="20"/>
                <w:szCs w:val="20"/>
              </w:rPr>
            </w:pPr>
            <w:r w:rsidRPr="00C036C7">
              <w:rPr>
                <w:bCs/>
                <w:sz w:val="20"/>
                <w:szCs w:val="20"/>
              </w:rPr>
              <w:lastRenderedPageBreak/>
              <w:t xml:space="preserve">Согласно </w:t>
            </w:r>
            <w:r w:rsidR="00D426B8">
              <w:rPr>
                <w:sz w:val="20"/>
                <w:szCs w:val="20"/>
              </w:rPr>
              <w:t>ГОСТ 20287</w:t>
            </w:r>
            <w:r w:rsidRPr="00C036C7">
              <w:rPr>
                <w:sz w:val="20"/>
                <w:szCs w:val="20"/>
              </w:rPr>
              <w:t>.</w:t>
            </w:r>
          </w:p>
          <w:p w:rsidR="009B6999" w:rsidRPr="008A6D0F" w:rsidRDefault="009B6999" w:rsidP="001865B8">
            <w:pPr>
              <w:jc w:val="left"/>
              <w:rPr>
                <w:sz w:val="20"/>
                <w:szCs w:val="20"/>
              </w:rPr>
            </w:pPr>
            <w:r w:rsidRPr="008A6D0F">
              <w:rPr>
                <w:sz w:val="20"/>
                <w:szCs w:val="20"/>
              </w:rPr>
              <w:t>Наличие показателя в ТУ обязательно</w:t>
            </w:r>
          </w:p>
        </w:tc>
        <w:tc>
          <w:tcPr>
            <w:tcW w:w="454" w:type="pct"/>
          </w:tcPr>
          <w:p w:rsidR="009B6999" w:rsidRPr="008A6D0F" w:rsidRDefault="009B6999" w:rsidP="001865B8">
            <w:pPr>
              <w:jc w:val="left"/>
              <w:rPr>
                <w:bCs/>
                <w:sz w:val="20"/>
                <w:szCs w:val="20"/>
              </w:rPr>
            </w:pPr>
            <w:r w:rsidRPr="008A6D0F">
              <w:rPr>
                <w:bCs/>
                <w:sz w:val="20"/>
                <w:szCs w:val="20"/>
              </w:rPr>
              <w:t>Да</w:t>
            </w:r>
          </w:p>
        </w:tc>
        <w:tc>
          <w:tcPr>
            <w:tcW w:w="453" w:type="pct"/>
          </w:tcPr>
          <w:p w:rsidR="009B6999" w:rsidRPr="008A6D0F" w:rsidRDefault="009B6999" w:rsidP="001865B8">
            <w:pPr>
              <w:jc w:val="left"/>
              <w:rPr>
                <w:bCs/>
                <w:sz w:val="20"/>
                <w:szCs w:val="20"/>
              </w:rPr>
            </w:pPr>
            <w:r w:rsidRPr="008A6D0F">
              <w:rPr>
                <w:bCs/>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lastRenderedPageBreak/>
              <w:t>4.6</w:t>
            </w:r>
            <w:r w:rsidR="009B6999" w:rsidRPr="008A6D0F">
              <w:rPr>
                <w:sz w:val="20"/>
                <w:szCs w:val="20"/>
              </w:rPr>
              <w:t>.4</w:t>
            </w:r>
          </w:p>
        </w:tc>
        <w:tc>
          <w:tcPr>
            <w:tcW w:w="821" w:type="pct"/>
            <w:shd w:val="clear" w:color="auto" w:fill="auto"/>
          </w:tcPr>
          <w:p w:rsidR="009B6999" w:rsidRPr="008A6D0F" w:rsidRDefault="009B6999" w:rsidP="001865B8">
            <w:pPr>
              <w:jc w:val="left"/>
              <w:rPr>
                <w:sz w:val="20"/>
                <w:szCs w:val="20"/>
              </w:rPr>
            </w:pPr>
            <w:r w:rsidRPr="008A6D0F">
              <w:rPr>
                <w:sz w:val="20"/>
                <w:szCs w:val="20"/>
              </w:rPr>
              <w:t>Кинематическая вязкость</w:t>
            </w:r>
          </w:p>
        </w:tc>
        <w:tc>
          <w:tcPr>
            <w:tcW w:w="587" w:type="pct"/>
            <w:shd w:val="clear" w:color="auto" w:fill="auto"/>
          </w:tcPr>
          <w:p w:rsidR="009B6999" w:rsidRPr="008A6D0F" w:rsidRDefault="009B6999" w:rsidP="001865B8">
            <w:pPr>
              <w:jc w:val="left"/>
              <w:rPr>
                <w:sz w:val="20"/>
                <w:szCs w:val="20"/>
              </w:rPr>
            </w:pPr>
            <w:r w:rsidRPr="008A6D0F">
              <w:rPr>
                <w:sz w:val="20"/>
                <w:szCs w:val="20"/>
              </w:rPr>
              <w:t>мм</w:t>
            </w:r>
            <w:r w:rsidRPr="008A6D0F">
              <w:rPr>
                <w:sz w:val="20"/>
                <w:szCs w:val="20"/>
                <w:vertAlign w:val="superscript"/>
              </w:rPr>
              <w:t>2</w:t>
            </w:r>
            <w:r w:rsidRPr="008A6D0F">
              <w:rPr>
                <w:sz w:val="20"/>
                <w:szCs w:val="20"/>
              </w:rPr>
              <w:t>/сек,</w:t>
            </w:r>
          </w:p>
          <w:p w:rsidR="009B6999" w:rsidRPr="008A6D0F" w:rsidRDefault="009B6999" w:rsidP="001865B8">
            <w:pPr>
              <w:jc w:val="left"/>
              <w:rPr>
                <w:sz w:val="20"/>
                <w:szCs w:val="20"/>
              </w:rPr>
            </w:pPr>
          </w:p>
        </w:tc>
        <w:tc>
          <w:tcPr>
            <w:tcW w:w="1201" w:type="pct"/>
            <w:shd w:val="clear" w:color="auto" w:fill="auto"/>
          </w:tcPr>
          <w:p w:rsidR="009B6999" w:rsidRPr="008A6D0F" w:rsidRDefault="009B6999" w:rsidP="001865B8">
            <w:pPr>
              <w:jc w:val="left"/>
              <w:rPr>
                <w:color w:val="FF0000"/>
                <w:sz w:val="20"/>
                <w:szCs w:val="20"/>
              </w:rPr>
            </w:pPr>
            <w:r w:rsidRPr="008A6D0F">
              <w:rPr>
                <w:sz w:val="20"/>
                <w:szCs w:val="20"/>
              </w:rPr>
              <w:t>При +20</w:t>
            </w:r>
            <w:r w:rsidR="00F1418D">
              <w:rPr>
                <w:sz w:val="20"/>
                <w:szCs w:val="20"/>
              </w:rPr>
              <w:t xml:space="preserve"> </w:t>
            </w:r>
            <w:r w:rsidRPr="008A6D0F">
              <w:rPr>
                <w:sz w:val="20"/>
                <w:szCs w:val="20"/>
                <w:vertAlign w:val="superscript"/>
              </w:rPr>
              <w:t>0</w:t>
            </w:r>
            <w:r w:rsidRPr="008A6D0F">
              <w:rPr>
                <w:sz w:val="20"/>
                <w:szCs w:val="20"/>
              </w:rPr>
              <w:t>С не более 20 мм</w:t>
            </w:r>
            <w:r w:rsidRPr="008A6D0F">
              <w:rPr>
                <w:sz w:val="20"/>
                <w:szCs w:val="20"/>
                <w:vertAlign w:val="superscript"/>
              </w:rPr>
              <w:t>2</w:t>
            </w:r>
            <w:r w:rsidRPr="008A6D0F">
              <w:rPr>
                <w:sz w:val="20"/>
                <w:szCs w:val="20"/>
              </w:rPr>
              <w:t>/с, при температуре минус -40</w:t>
            </w:r>
            <w:r w:rsidR="00F1418D">
              <w:rPr>
                <w:sz w:val="20"/>
                <w:szCs w:val="20"/>
              </w:rPr>
              <w:t xml:space="preserve"> </w:t>
            </w:r>
            <w:r w:rsidRPr="008A6D0F">
              <w:rPr>
                <w:sz w:val="20"/>
                <w:szCs w:val="20"/>
                <w:vertAlign w:val="superscript"/>
              </w:rPr>
              <w:t>0</w:t>
            </w:r>
            <w:r w:rsidRPr="008A6D0F">
              <w:rPr>
                <w:sz w:val="20"/>
                <w:szCs w:val="20"/>
              </w:rPr>
              <w:t>С не более 500 мм</w:t>
            </w:r>
            <w:r w:rsidRPr="008A6D0F">
              <w:rPr>
                <w:sz w:val="20"/>
                <w:szCs w:val="20"/>
                <w:vertAlign w:val="superscript"/>
              </w:rPr>
              <w:t>2</w:t>
            </w:r>
            <w:r w:rsidRPr="008A6D0F">
              <w:rPr>
                <w:sz w:val="20"/>
                <w:szCs w:val="20"/>
              </w:rPr>
              <w:t>/с</w:t>
            </w:r>
            <w:r w:rsidRPr="008A6D0F">
              <w:rPr>
                <w:sz w:val="20"/>
                <w:szCs w:val="20"/>
                <w:lang w:eastAsia="ko-KR"/>
              </w:rPr>
              <w:t>.</w:t>
            </w:r>
          </w:p>
        </w:tc>
        <w:tc>
          <w:tcPr>
            <w:tcW w:w="1120" w:type="pct"/>
            <w:shd w:val="clear" w:color="auto" w:fill="auto"/>
          </w:tcPr>
          <w:p w:rsidR="009B6999" w:rsidRPr="008A6D0F" w:rsidRDefault="003A1A61" w:rsidP="00A67C10">
            <w:pPr>
              <w:jc w:val="left"/>
              <w:rPr>
                <w:sz w:val="20"/>
                <w:szCs w:val="20"/>
              </w:rPr>
            </w:pPr>
            <w:r w:rsidRPr="00C036C7">
              <w:rPr>
                <w:sz w:val="20"/>
                <w:szCs w:val="20"/>
              </w:rPr>
              <w:t>Согласн</w:t>
            </w:r>
            <w:r w:rsidRPr="003A1A61">
              <w:rPr>
                <w:sz w:val="20"/>
                <w:szCs w:val="20"/>
              </w:rPr>
              <w:t xml:space="preserve">о </w:t>
            </w:r>
            <w:r w:rsidR="00D426B8">
              <w:rPr>
                <w:sz w:val="20"/>
                <w:szCs w:val="20"/>
                <w:lang w:eastAsia="ko-KR"/>
              </w:rPr>
              <w:t>ГОСТ 33</w:t>
            </w:r>
            <w:r w:rsidRPr="003A1A61">
              <w:rPr>
                <w:sz w:val="20"/>
                <w:szCs w:val="20"/>
              </w:rPr>
              <w:t>.</w:t>
            </w:r>
            <w:r w:rsidRPr="00C036C7">
              <w:rPr>
                <w:sz w:val="20"/>
                <w:szCs w:val="20"/>
              </w:rPr>
              <w:t xml:space="preserve"> </w:t>
            </w:r>
            <w:r w:rsidR="009B6999" w:rsidRPr="008A6D0F">
              <w:rPr>
                <w:sz w:val="20"/>
                <w:szCs w:val="20"/>
              </w:rPr>
              <w:t>Наличие показателя в ТУ обязательно</w:t>
            </w:r>
          </w:p>
        </w:tc>
        <w:tc>
          <w:tcPr>
            <w:tcW w:w="454" w:type="pct"/>
          </w:tcPr>
          <w:p w:rsidR="009B6999" w:rsidRPr="008A6D0F" w:rsidRDefault="009B6999" w:rsidP="001865B8">
            <w:pPr>
              <w:suppressAutoHyphens/>
              <w:autoSpaceDE w:val="0"/>
              <w:snapToGrid w:val="0"/>
              <w:jc w:val="left"/>
              <w:rPr>
                <w:sz w:val="20"/>
                <w:szCs w:val="20"/>
                <w:lang w:eastAsia="ar-SA"/>
              </w:rPr>
            </w:pPr>
            <w:r w:rsidRPr="008A6D0F">
              <w:rPr>
                <w:sz w:val="20"/>
                <w:szCs w:val="20"/>
                <w:lang w:eastAsia="ar-SA"/>
              </w:rPr>
              <w:t>Да</w:t>
            </w:r>
          </w:p>
        </w:tc>
        <w:tc>
          <w:tcPr>
            <w:tcW w:w="453" w:type="pct"/>
          </w:tcPr>
          <w:p w:rsidR="009B6999" w:rsidRPr="008A6D0F" w:rsidRDefault="009B6999" w:rsidP="001865B8">
            <w:pPr>
              <w:suppressAutoHyphens/>
              <w:autoSpaceDE w:val="0"/>
              <w:snapToGrid w:val="0"/>
              <w:jc w:val="left"/>
              <w:rPr>
                <w:sz w:val="20"/>
                <w:szCs w:val="20"/>
                <w:lang w:eastAsia="ar-SA"/>
              </w:rPr>
            </w:pPr>
            <w:r w:rsidRPr="008A6D0F">
              <w:rPr>
                <w:sz w:val="20"/>
                <w:szCs w:val="20"/>
                <w:lang w:eastAsia="ar-SA"/>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t>4.6</w:t>
            </w:r>
            <w:r w:rsidR="009B6999" w:rsidRPr="008A6D0F">
              <w:rPr>
                <w:sz w:val="20"/>
                <w:szCs w:val="20"/>
              </w:rPr>
              <w:t>.5</w:t>
            </w:r>
          </w:p>
        </w:tc>
        <w:tc>
          <w:tcPr>
            <w:tcW w:w="821" w:type="pct"/>
            <w:shd w:val="clear" w:color="auto" w:fill="auto"/>
          </w:tcPr>
          <w:p w:rsidR="009B6999" w:rsidRPr="008A6D0F" w:rsidRDefault="009B6999" w:rsidP="001865B8">
            <w:pPr>
              <w:jc w:val="left"/>
              <w:rPr>
                <w:sz w:val="20"/>
                <w:szCs w:val="20"/>
              </w:rPr>
            </w:pPr>
            <w:r w:rsidRPr="008A6D0F">
              <w:rPr>
                <w:sz w:val="20"/>
                <w:szCs w:val="20"/>
              </w:rPr>
              <w:t xml:space="preserve">Плотность при 20 </w:t>
            </w:r>
            <w:r w:rsidRPr="008A6D0F">
              <w:rPr>
                <w:sz w:val="20"/>
                <w:szCs w:val="20"/>
                <w:vertAlign w:val="superscript"/>
              </w:rPr>
              <w:t>0</w:t>
            </w:r>
            <w:r w:rsidRPr="008A6D0F">
              <w:rPr>
                <w:sz w:val="20"/>
                <w:szCs w:val="20"/>
              </w:rPr>
              <w:t>С</w:t>
            </w:r>
          </w:p>
        </w:tc>
        <w:tc>
          <w:tcPr>
            <w:tcW w:w="587" w:type="pct"/>
            <w:shd w:val="clear" w:color="auto" w:fill="auto"/>
          </w:tcPr>
          <w:p w:rsidR="009B6999" w:rsidRPr="008A6D0F" w:rsidRDefault="009B6999" w:rsidP="00692E18">
            <w:pPr>
              <w:jc w:val="left"/>
              <w:rPr>
                <w:sz w:val="20"/>
                <w:szCs w:val="20"/>
              </w:rPr>
            </w:pPr>
            <w:r w:rsidRPr="008A6D0F">
              <w:rPr>
                <w:sz w:val="20"/>
                <w:szCs w:val="20"/>
              </w:rPr>
              <w:t>г/</w:t>
            </w:r>
            <w:r w:rsidR="00692E18">
              <w:rPr>
                <w:sz w:val="20"/>
                <w:szCs w:val="20"/>
              </w:rPr>
              <w:t>см</w:t>
            </w:r>
            <w:r w:rsidR="00692E18" w:rsidRPr="00692E18">
              <w:rPr>
                <w:sz w:val="20"/>
                <w:szCs w:val="20"/>
                <w:vertAlign w:val="superscript"/>
              </w:rPr>
              <w:t>3</w:t>
            </w:r>
          </w:p>
        </w:tc>
        <w:tc>
          <w:tcPr>
            <w:tcW w:w="1201" w:type="pct"/>
            <w:shd w:val="clear" w:color="auto" w:fill="auto"/>
          </w:tcPr>
          <w:p w:rsidR="009B6999" w:rsidRPr="008A6D0F" w:rsidRDefault="009B6999" w:rsidP="001865B8">
            <w:pPr>
              <w:jc w:val="left"/>
              <w:rPr>
                <w:sz w:val="20"/>
                <w:szCs w:val="20"/>
              </w:rPr>
            </w:pPr>
            <w:r w:rsidRPr="008A6D0F">
              <w:rPr>
                <w:sz w:val="20"/>
                <w:szCs w:val="20"/>
              </w:rPr>
              <w:t>Не нормируется.</w:t>
            </w:r>
            <w:r w:rsidR="00596605">
              <w:rPr>
                <w:sz w:val="20"/>
                <w:szCs w:val="20"/>
              </w:rPr>
              <w:t xml:space="preserve"> Допуск ± 5 %</w:t>
            </w:r>
            <w:r w:rsidR="00E3425A">
              <w:rPr>
                <w:sz w:val="20"/>
                <w:szCs w:val="20"/>
              </w:rPr>
              <w:t xml:space="preserve"> </w:t>
            </w:r>
            <w:r w:rsidR="00E3425A">
              <w:rPr>
                <w:sz w:val="20"/>
                <w:szCs w:val="20"/>
                <w:lang w:eastAsia="ko-KR"/>
              </w:rPr>
              <w:t>от задекларированного значения</w:t>
            </w:r>
            <w:r w:rsidR="00596605">
              <w:rPr>
                <w:sz w:val="20"/>
                <w:szCs w:val="20"/>
              </w:rPr>
              <w:t>.</w:t>
            </w:r>
          </w:p>
        </w:tc>
        <w:tc>
          <w:tcPr>
            <w:tcW w:w="1120"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sidR="006865D5">
              <w:rPr>
                <w:sz w:val="20"/>
                <w:szCs w:val="20"/>
              </w:rPr>
              <w:br/>
            </w:r>
            <w:r>
              <w:rPr>
                <w:sz w:val="20"/>
                <w:szCs w:val="20"/>
                <w:lang w:eastAsia="ar-SA"/>
              </w:rPr>
              <w:t>ГОСТ 18995.1.</w:t>
            </w:r>
          </w:p>
          <w:p w:rsidR="009B6999" w:rsidRPr="008A6D0F" w:rsidRDefault="009B6999" w:rsidP="001865B8">
            <w:pPr>
              <w:jc w:val="left"/>
              <w:rPr>
                <w:sz w:val="20"/>
                <w:szCs w:val="20"/>
              </w:rPr>
            </w:pPr>
            <w:r w:rsidRPr="008A6D0F">
              <w:rPr>
                <w:sz w:val="20"/>
                <w:szCs w:val="20"/>
              </w:rPr>
              <w:t>Наличие показателя в ТУ обязательно</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t>4</w:t>
            </w:r>
            <w:r w:rsidR="009B6999" w:rsidRPr="008A6D0F">
              <w:rPr>
                <w:sz w:val="20"/>
                <w:szCs w:val="20"/>
              </w:rPr>
              <w:t>.</w:t>
            </w:r>
            <w:r>
              <w:rPr>
                <w:sz w:val="20"/>
                <w:szCs w:val="20"/>
              </w:rPr>
              <w:t>6.</w:t>
            </w:r>
            <w:r w:rsidR="009B6999" w:rsidRPr="008A6D0F">
              <w:rPr>
                <w:sz w:val="20"/>
                <w:szCs w:val="20"/>
              </w:rPr>
              <w:t>6</w:t>
            </w:r>
          </w:p>
        </w:tc>
        <w:tc>
          <w:tcPr>
            <w:tcW w:w="821" w:type="pct"/>
            <w:shd w:val="clear" w:color="auto" w:fill="auto"/>
          </w:tcPr>
          <w:p w:rsidR="009B6999" w:rsidRPr="008A6D0F" w:rsidRDefault="009B6999" w:rsidP="001865B8">
            <w:pPr>
              <w:jc w:val="left"/>
              <w:rPr>
                <w:sz w:val="20"/>
                <w:szCs w:val="20"/>
              </w:rPr>
            </w:pPr>
            <w:r w:rsidRPr="008A6D0F">
              <w:rPr>
                <w:sz w:val="20"/>
                <w:szCs w:val="20"/>
                <w:lang w:eastAsia="ko-KR"/>
              </w:rPr>
              <w:t>Температура начала кипения</w:t>
            </w:r>
          </w:p>
        </w:tc>
        <w:tc>
          <w:tcPr>
            <w:tcW w:w="587" w:type="pct"/>
            <w:shd w:val="clear" w:color="auto" w:fill="auto"/>
          </w:tcPr>
          <w:p w:rsidR="009B6999" w:rsidRPr="008A6D0F" w:rsidRDefault="009B6999" w:rsidP="001865B8">
            <w:pPr>
              <w:jc w:val="left"/>
              <w:rPr>
                <w:sz w:val="20"/>
                <w:szCs w:val="20"/>
              </w:rPr>
            </w:pPr>
            <w:r w:rsidRPr="008A6D0F">
              <w:rPr>
                <w:sz w:val="20"/>
                <w:szCs w:val="20"/>
              </w:rPr>
              <w:t>ºС</w:t>
            </w:r>
          </w:p>
        </w:tc>
        <w:tc>
          <w:tcPr>
            <w:tcW w:w="1201" w:type="pct"/>
            <w:shd w:val="clear" w:color="auto" w:fill="auto"/>
          </w:tcPr>
          <w:p w:rsidR="009B6999" w:rsidRPr="008A6D0F" w:rsidRDefault="009B6999" w:rsidP="008C3341">
            <w:pPr>
              <w:jc w:val="left"/>
              <w:rPr>
                <w:sz w:val="20"/>
                <w:szCs w:val="20"/>
              </w:rPr>
            </w:pPr>
            <w:r w:rsidRPr="008A6D0F">
              <w:rPr>
                <w:sz w:val="20"/>
                <w:szCs w:val="20"/>
              </w:rPr>
              <w:t xml:space="preserve">Не </w:t>
            </w:r>
            <w:r w:rsidR="008C3341">
              <w:rPr>
                <w:sz w:val="20"/>
                <w:szCs w:val="20"/>
              </w:rPr>
              <w:t>менее 30</w:t>
            </w:r>
          </w:p>
        </w:tc>
        <w:tc>
          <w:tcPr>
            <w:tcW w:w="1120" w:type="pct"/>
            <w:shd w:val="clear" w:color="auto" w:fill="auto"/>
          </w:tcPr>
          <w:p w:rsidR="009B6999" w:rsidRPr="008A6D0F" w:rsidRDefault="009B6999" w:rsidP="001865B8">
            <w:pPr>
              <w:suppressAutoHyphens/>
              <w:autoSpaceDE w:val="0"/>
              <w:snapToGrid w:val="0"/>
              <w:jc w:val="left"/>
              <w:rPr>
                <w:sz w:val="20"/>
                <w:szCs w:val="20"/>
              </w:rPr>
            </w:pPr>
            <w:r w:rsidRPr="008A6D0F">
              <w:rPr>
                <w:sz w:val="20"/>
                <w:szCs w:val="20"/>
                <w:lang w:eastAsia="ar-SA"/>
              </w:rPr>
              <w:t xml:space="preserve">Согласно </w:t>
            </w:r>
            <w:r w:rsidR="0030391A">
              <w:rPr>
                <w:sz w:val="20"/>
                <w:szCs w:val="20"/>
                <w:lang w:eastAsia="ar-SA"/>
              </w:rPr>
              <w:t>ГОСТ 2177</w:t>
            </w:r>
            <w:r w:rsidRPr="008A6D0F">
              <w:rPr>
                <w:sz w:val="20"/>
                <w:szCs w:val="20"/>
                <w:lang w:eastAsia="ar-SA"/>
              </w:rPr>
              <w:t>.</w:t>
            </w:r>
          </w:p>
          <w:p w:rsidR="009B6999" w:rsidRPr="008A6D0F" w:rsidRDefault="009B6999" w:rsidP="001865B8">
            <w:pPr>
              <w:suppressAutoHyphens/>
              <w:autoSpaceDE w:val="0"/>
              <w:snapToGrid w:val="0"/>
              <w:jc w:val="left"/>
              <w:rPr>
                <w:sz w:val="20"/>
                <w:szCs w:val="20"/>
                <w:lang w:eastAsia="ar-SA"/>
              </w:rPr>
            </w:pPr>
            <w:r w:rsidRPr="008A6D0F">
              <w:rPr>
                <w:sz w:val="20"/>
                <w:szCs w:val="20"/>
              </w:rPr>
              <w:t>Наличие показателя в ТУ обязательно</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t>4.6</w:t>
            </w:r>
            <w:r w:rsidR="009B6999" w:rsidRPr="008A6D0F">
              <w:rPr>
                <w:sz w:val="20"/>
                <w:szCs w:val="20"/>
              </w:rPr>
              <w:t>.7</w:t>
            </w:r>
          </w:p>
        </w:tc>
        <w:tc>
          <w:tcPr>
            <w:tcW w:w="821" w:type="pct"/>
            <w:shd w:val="clear" w:color="auto" w:fill="auto"/>
          </w:tcPr>
          <w:p w:rsidR="009B6999" w:rsidRPr="008A6D0F" w:rsidRDefault="009B6999" w:rsidP="001865B8">
            <w:pPr>
              <w:jc w:val="left"/>
              <w:rPr>
                <w:sz w:val="20"/>
                <w:szCs w:val="20"/>
              </w:rPr>
            </w:pPr>
            <w:r w:rsidRPr="008A6D0F">
              <w:rPr>
                <w:sz w:val="20"/>
                <w:szCs w:val="20"/>
                <w:lang w:eastAsia="ko-KR"/>
              </w:rPr>
              <w:t>Температура вспышки в закрытом тигле.</w:t>
            </w:r>
          </w:p>
        </w:tc>
        <w:tc>
          <w:tcPr>
            <w:tcW w:w="587" w:type="pct"/>
            <w:shd w:val="clear" w:color="auto" w:fill="auto"/>
          </w:tcPr>
          <w:p w:rsidR="009B6999" w:rsidRPr="008A6D0F" w:rsidRDefault="00692E18" w:rsidP="001865B8">
            <w:pPr>
              <w:jc w:val="left"/>
              <w:rPr>
                <w:sz w:val="20"/>
                <w:szCs w:val="20"/>
              </w:rPr>
            </w:pPr>
            <w:r w:rsidRPr="00692E18">
              <w:rPr>
                <w:sz w:val="20"/>
                <w:szCs w:val="20"/>
                <w:vertAlign w:val="superscript"/>
              </w:rPr>
              <w:t>0</w:t>
            </w:r>
            <w:r w:rsidR="009B6999" w:rsidRPr="008A6D0F">
              <w:rPr>
                <w:sz w:val="20"/>
                <w:szCs w:val="20"/>
              </w:rPr>
              <w:t>С</w:t>
            </w:r>
          </w:p>
        </w:tc>
        <w:tc>
          <w:tcPr>
            <w:tcW w:w="1201" w:type="pct"/>
            <w:shd w:val="clear" w:color="auto" w:fill="auto"/>
          </w:tcPr>
          <w:p w:rsidR="009B6999" w:rsidRPr="008A6D0F" w:rsidRDefault="009B6999" w:rsidP="001865B8">
            <w:pPr>
              <w:jc w:val="left"/>
              <w:rPr>
                <w:sz w:val="20"/>
                <w:szCs w:val="20"/>
              </w:rPr>
            </w:pPr>
            <w:r w:rsidRPr="008A6D0F">
              <w:rPr>
                <w:sz w:val="20"/>
                <w:szCs w:val="20"/>
              </w:rPr>
              <w:t>Не нормируется</w:t>
            </w:r>
          </w:p>
        </w:tc>
        <w:tc>
          <w:tcPr>
            <w:tcW w:w="1120" w:type="pct"/>
            <w:shd w:val="clear" w:color="auto" w:fill="auto"/>
          </w:tcPr>
          <w:p w:rsidR="009B6999" w:rsidRPr="008A6D0F" w:rsidRDefault="009B6999" w:rsidP="001865B8">
            <w:pPr>
              <w:suppressAutoHyphens/>
              <w:autoSpaceDE w:val="0"/>
              <w:snapToGrid w:val="0"/>
              <w:jc w:val="left"/>
              <w:rPr>
                <w:sz w:val="20"/>
                <w:szCs w:val="20"/>
              </w:rPr>
            </w:pPr>
            <w:r w:rsidRPr="008A6D0F">
              <w:rPr>
                <w:sz w:val="20"/>
                <w:szCs w:val="20"/>
                <w:lang w:eastAsia="ar-SA"/>
              </w:rPr>
              <w:t xml:space="preserve">Согласно </w:t>
            </w:r>
            <w:r w:rsidR="0075298F">
              <w:rPr>
                <w:sz w:val="20"/>
                <w:szCs w:val="20"/>
                <w:lang w:eastAsia="ar-SA"/>
              </w:rPr>
              <w:t xml:space="preserve">разделу </w:t>
            </w:r>
            <w:r w:rsidR="0030391A">
              <w:rPr>
                <w:sz w:val="20"/>
                <w:szCs w:val="20"/>
                <w:lang w:eastAsia="ar-SA"/>
              </w:rPr>
              <w:t>9</w:t>
            </w:r>
            <w:r w:rsidR="0075298F">
              <w:rPr>
                <w:sz w:val="20"/>
                <w:szCs w:val="20"/>
                <w:lang w:eastAsia="ar-SA"/>
              </w:rPr>
              <w:t xml:space="preserve"> </w:t>
            </w:r>
            <w:hyperlink w:anchor="_ПРИЛОЖЕНИЯ" w:history="1">
              <w:r w:rsidR="001A3B91" w:rsidRPr="00307F5C">
                <w:rPr>
                  <w:rStyle w:val="ae"/>
                  <w:sz w:val="20"/>
                  <w:szCs w:val="20"/>
                  <w:lang w:eastAsia="ar-SA"/>
                </w:rPr>
                <w:t>П</w:t>
              </w:r>
              <w:r w:rsidR="002D2035" w:rsidRPr="00307F5C">
                <w:rPr>
                  <w:rStyle w:val="ae"/>
                  <w:sz w:val="20"/>
                  <w:szCs w:val="20"/>
                  <w:lang w:eastAsia="ar-SA"/>
                </w:rPr>
                <w:t>риложени</w:t>
              </w:r>
              <w:r w:rsidR="0075298F" w:rsidRPr="00307F5C">
                <w:rPr>
                  <w:rStyle w:val="ae"/>
                  <w:sz w:val="20"/>
                  <w:szCs w:val="20"/>
                  <w:lang w:eastAsia="ar-SA"/>
                </w:rPr>
                <w:t>я</w:t>
              </w:r>
              <w:r w:rsidR="002D2035" w:rsidRPr="00307F5C">
                <w:rPr>
                  <w:rStyle w:val="ae"/>
                  <w:sz w:val="20"/>
                  <w:szCs w:val="20"/>
                  <w:lang w:eastAsia="ar-SA"/>
                </w:rPr>
                <w:t xml:space="preserve"> </w:t>
              </w:r>
              <w:r w:rsidR="0075298F" w:rsidRPr="00307F5C">
                <w:rPr>
                  <w:rStyle w:val="ae"/>
                  <w:sz w:val="20"/>
                  <w:szCs w:val="20"/>
                  <w:lang w:eastAsia="ar-SA"/>
                </w:rPr>
                <w:t>1</w:t>
              </w:r>
            </w:hyperlink>
            <w:r w:rsidRPr="008A6D0F">
              <w:rPr>
                <w:sz w:val="20"/>
                <w:szCs w:val="20"/>
                <w:lang w:eastAsia="ar-SA"/>
              </w:rPr>
              <w:t xml:space="preserve"> настоящ</w:t>
            </w:r>
            <w:r w:rsidR="00A0074C">
              <w:rPr>
                <w:sz w:val="20"/>
                <w:szCs w:val="20"/>
                <w:lang w:eastAsia="ar-SA"/>
              </w:rPr>
              <w:t>его</w:t>
            </w:r>
            <w:r w:rsidRPr="008A6D0F">
              <w:rPr>
                <w:sz w:val="20"/>
                <w:szCs w:val="20"/>
                <w:lang w:eastAsia="ar-SA"/>
              </w:rPr>
              <w:t xml:space="preserve"> </w:t>
            </w:r>
            <w:r w:rsidR="00A0074C">
              <w:rPr>
                <w:sz w:val="20"/>
                <w:szCs w:val="20"/>
                <w:lang w:eastAsia="ar-SA"/>
              </w:rPr>
              <w:t>Положения</w:t>
            </w:r>
            <w:r w:rsidRPr="008A6D0F">
              <w:rPr>
                <w:sz w:val="20"/>
                <w:szCs w:val="20"/>
                <w:lang w:eastAsia="ar-SA"/>
              </w:rPr>
              <w:t>.</w:t>
            </w:r>
          </w:p>
          <w:p w:rsidR="009B6999" w:rsidRPr="008A6D0F" w:rsidRDefault="009B6999" w:rsidP="001865B8">
            <w:pPr>
              <w:suppressAutoHyphens/>
              <w:autoSpaceDE w:val="0"/>
              <w:snapToGrid w:val="0"/>
              <w:jc w:val="left"/>
              <w:rPr>
                <w:sz w:val="20"/>
                <w:szCs w:val="20"/>
                <w:lang w:eastAsia="ar-SA"/>
              </w:rPr>
            </w:pPr>
            <w:r w:rsidRPr="008A6D0F">
              <w:rPr>
                <w:sz w:val="20"/>
                <w:szCs w:val="20"/>
              </w:rPr>
              <w:t>Наличие показателя в ТУ обязательно</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t>4.6</w:t>
            </w:r>
            <w:r w:rsidR="009B6999" w:rsidRPr="008A6D0F">
              <w:rPr>
                <w:sz w:val="20"/>
                <w:szCs w:val="20"/>
              </w:rPr>
              <w:t>.8</w:t>
            </w:r>
          </w:p>
        </w:tc>
        <w:tc>
          <w:tcPr>
            <w:tcW w:w="821" w:type="pct"/>
            <w:shd w:val="clear" w:color="auto" w:fill="auto"/>
          </w:tcPr>
          <w:p w:rsidR="009B6999" w:rsidRPr="008A6D0F" w:rsidRDefault="009B6999" w:rsidP="001865B8">
            <w:pPr>
              <w:jc w:val="left"/>
              <w:rPr>
                <w:sz w:val="20"/>
                <w:szCs w:val="20"/>
              </w:rPr>
            </w:pPr>
            <w:r w:rsidRPr="008A6D0F">
              <w:rPr>
                <w:sz w:val="20"/>
                <w:szCs w:val="20"/>
              </w:rPr>
              <w:t>Класс опасности</w:t>
            </w:r>
          </w:p>
        </w:tc>
        <w:tc>
          <w:tcPr>
            <w:tcW w:w="587" w:type="pct"/>
            <w:shd w:val="clear" w:color="auto" w:fill="auto"/>
          </w:tcPr>
          <w:p w:rsidR="009B6999" w:rsidRPr="008A6D0F" w:rsidRDefault="008247B3" w:rsidP="001865B8">
            <w:pPr>
              <w:jc w:val="left"/>
              <w:rPr>
                <w:sz w:val="20"/>
                <w:szCs w:val="20"/>
              </w:rPr>
            </w:pPr>
            <w:r>
              <w:rPr>
                <w:sz w:val="20"/>
                <w:szCs w:val="20"/>
              </w:rPr>
              <w:t>-</w:t>
            </w:r>
          </w:p>
        </w:tc>
        <w:tc>
          <w:tcPr>
            <w:tcW w:w="1201" w:type="pct"/>
            <w:shd w:val="clear" w:color="auto" w:fill="auto"/>
          </w:tcPr>
          <w:p w:rsidR="009B6999" w:rsidRPr="008A6D0F" w:rsidRDefault="009B6999" w:rsidP="001865B8">
            <w:pPr>
              <w:jc w:val="left"/>
              <w:rPr>
                <w:sz w:val="20"/>
                <w:szCs w:val="20"/>
              </w:rPr>
            </w:pPr>
            <w:r w:rsidRPr="008A6D0F">
              <w:rPr>
                <w:sz w:val="20"/>
                <w:szCs w:val="20"/>
              </w:rPr>
              <w:t>Не менее 3</w:t>
            </w:r>
          </w:p>
        </w:tc>
        <w:tc>
          <w:tcPr>
            <w:tcW w:w="1120" w:type="pct"/>
            <w:shd w:val="clear" w:color="auto" w:fill="auto"/>
          </w:tcPr>
          <w:p w:rsidR="009B6999" w:rsidRPr="008A6D0F" w:rsidRDefault="009B6999" w:rsidP="001865B8">
            <w:pPr>
              <w:jc w:val="left"/>
              <w:rPr>
                <w:sz w:val="20"/>
                <w:szCs w:val="20"/>
              </w:rPr>
            </w:pPr>
            <w:r w:rsidRPr="008A6D0F">
              <w:rPr>
                <w:sz w:val="20"/>
                <w:szCs w:val="20"/>
              </w:rPr>
              <w:t>Наличие показателя в ТУ не обязательно, указывается в паспорте безопасности</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r w:rsidR="009B6999" w:rsidRPr="00B416E0" w:rsidTr="008215D6">
        <w:trPr>
          <w:trHeight w:val="254"/>
        </w:trPr>
        <w:tc>
          <w:tcPr>
            <w:tcW w:w="4093" w:type="pct"/>
            <w:gridSpan w:val="5"/>
          </w:tcPr>
          <w:p w:rsidR="009B6999" w:rsidRPr="008A6D0F" w:rsidRDefault="009B6999" w:rsidP="001865B8">
            <w:pPr>
              <w:jc w:val="left"/>
              <w:rPr>
                <w:sz w:val="20"/>
                <w:szCs w:val="20"/>
              </w:rPr>
            </w:pPr>
            <w:r w:rsidRPr="008A6D0F">
              <w:rPr>
                <w:sz w:val="20"/>
                <w:szCs w:val="20"/>
              </w:rPr>
              <w:t>Технологические свойства</w:t>
            </w:r>
          </w:p>
        </w:tc>
        <w:tc>
          <w:tcPr>
            <w:tcW w:w="454" w:type="pct"/>
          </w:tcPr>
          <w:p w:rsidR="009B6999" w:rsidRPr="008A6D0F" w:rsidRDefault="009B6999" w:rsidP="001865B8">
            <w:pPr>
              <w:jc w:val="left"/>
              <w:rPr>
                <w:sz w:val="20"/>
                <w:szCs w:val="20"/>
              </w:rPr>
            </w:pPr>
          </w:p>
        </w:tc>
        <w:tc>
          <w:tcPr>
            <w:tcW w:w="453" w:type="pct"/>
          </w:tcPr>
          <w:p w:rsidR="009B6999" w:rsidRPr="008A6D0F" w:rsidRDefault="009B6999" w:rsidP="001865B8">
            <w:pPr>
              <w:jc w:val="left"/>
              <w:rPr>
                <w:sz w:val="20"/>
                <w:szCs w:val="20"/>
              </w:rPr>
            </w:pPr>
          </w:p>
        </w:tc>
      </w:tr>
      <w:tr w:rsidR="009B6999" w:rsidRPr="00B416E0" w:rsidTr="008215D6">
        <w:trPr>
          <w:trHeight w:val="291"/>
        </w:trPr>
        <w:tc>
          <w:tcPr>
            <w:tcW w:w="363" w:type="pct"/>
          </w:tcPr>
          <w:p w:rsidR="009B6999" w:rsidRPr="008A6D0F" w:rsidRDefault="00043FB1" w:rsidP="001865B8">
            <w:pPr>
              <w:jc w:val="left"/>
              <w:rPr>
                <w:sz w:val="20"/>
                <w:szCs w:val="20"/>
              </w:rPr>
            </w:pPr>
            <w:r>
              <w:rPr>
                <w:sz w:val="20"/>
                <w:szCs w:val="20"/>
              </w:rPr>
              <w:t>4.6</w:t>
            </w:r>
            <w:r w:rsidR="009B6999" w:rsidRPr="008A6D0F">
              <w:rPr>
                <w:sz w:val="20"/>
                <w:szCs w:val="20"/>
              </w:rPr>
              <w:t>.9</w:t>
            </w:r>
          </w:p>
        </w:tc>
        <w:tc>
          <w:tcPr>
            <w:tcW w:w="821" w:type="pct"/>
            <w:shd w:val="clear" w:color="auto" w:fill="auto"/>
          </w:tcPr>
          <w:p w:rsidR="009B6999" w:rsidRPr="008A6D0F" w:rsidRDefault="009B6999" w:rsidP="001865B8">
            <w:pPr>
              <w:jc w:val="left"/>
              <w:rPr>
                <w:sz w:val="20"/>
                <w:szCs w:val="20"/>
              </w:rPr>
            </w:pPr>
            <w:r w:rsidRPr="008A6D0F">
              <w:rPr>
                <w:sz w:val="20"/>
                <w:szCs w:val="20"/>
              </w:rPr>
              <w:t>Эффективность удаления АСПО</w:t>
            </w:r>
          </w:p>
        </w:tc>
        <w:tc>
          <w:tcPr>
            <w:tcW w:w="587" w:type="pct"/>
            <w:shd w:val="clear" w:color="auto" w:fill="auto"/>
          </w:tcPr>
          <w:p w:rsidR="009B6999" w:rsidRPr="008A6D0F" w:rsidRDefault="009B6999" w:rsidP="001865B8">
            <w:pPr>
              <w:jc w:val="left"/>
              <w:rPr>
                <w:sz w:val="20"/>
                <w:szCs w:val="20"/>
              </w:rPr>
            </w:pPr>
            <w:r w:rsidRPr="008A6D0F">
              <w:rPr>
                <w:sz w:val="20"/>
                <w:szCs w:val="20"/>
              </w:rPr>
              <w:t>%</w:t>
            </w:r>
          </w:p>
        </w:tc>
        <w:tc>
          <w:tcPr>
            <w:tcW w:w="1201" w:type="pct"/>
            <w:shd w:val="clear" w:color="auto" w:fill="auto"/>
          </w:tcPr>
          <w:p w:rsidR="009B6999" w:rsidRPr="008A6D0F" w:rsidRDefault="009B6999" w:rsidP="001865B8">
            <w:pPr>
              <w:jc w:val="left"/>
              <w:rPr>
                <w:sz w:val="20"/>
                <w:szCs w:val="20"/>
              </w:rPr>
            </w:pPr>
            <w:r w:rsidRPr="008A6D0F">
              <w:rPr>
                <w:sz w:val="20"/>
                <w:szCs w:val="20"/>
              </w:rPr>
              <w:t>Не менее 95 (по отношению к углеводородной фазе)</w:t>
            </w:r>
          </w:p>
        </w:tc>
        <w:tc>
          <w:tcPr>
            <w:tcW w:w="1120" w:type="pct"/>
            <w:shd w:val="clear" w:color="auto" w:fill="auto"/>
          </w:tcPr>
          <w:p w:rsidR="009B6999" w:rsidRPr="008A6D0F" w:rsidRDefault="009B6999" w:rsidP="0030391A">
            <w:pPr>
              <w:jc w:val="left"/>
              <w:rPr>
                <w:sz w:val="20"/>
                <w:szCs w:val="20"/>
              </w:rPr>
            </w:pPr>
            <w:r w:rsidRPr="008A6D0F">
              <w:rPr>
                <w:sz w:val="20"/>
                <w:szCs w:val="20"/>
              </w:rPr>
              <w:t xml:space="preserve">Согласно </w:t>
            </w:r>
            <w:r w:rsidR="0075298F">
              <w:rPr>
                <w:sz w:val="20"/>
                <w:szCs w:val="20"/>
              </w:rPr>
              <w:t>разделу 1</w:t>
            </w:r>
            <w:r w:rsidR="0030391A">
              <w:rPr>
                <w:sz w:val="20"/>
                <w:szCs w:val="20"/>
              </w:rPr>
              <w:t>0</w:t>
            </w:r>
            <w:r w:rsidR="0075298F">
              <w:rPr>
                <w:sz w:val="20"/>
                <w:szCs w:val="20"/>
              </w:rPr>
              <w:t xml:space="preserve"> </w:t>
            </w:r>
            <w:hyperlink w:anchor="_ПРИЛОЖЕНИЯ" w:history="1">
              <w:r w:rsidR="00A67C10" w:rsidRPr="00307F5C">
                <w:rPr>
                  <w:rStyle w:val="ae"/>
                  <w:sz w:val="20"/>
                  <w:szCs w:val="20"/>
                </w:rPr>
                <w:t>П</w:t>
              </w:r>
              <w:r w:rsidR="002D2035" w:rsidRPr="00307F5C">
                <w:rPr>
                  <w:rStyle w:val="ae"/>
                  <w:sz w:val="20"/>
                  <w:szCs w:val="20"/>
                </w:rPr>
                <w:t>риложени</w:t>
              </w:r>
              <w:r w:rsidR="0075298F" w:rsidRPr="00307F5C">
                <w:rPr>
                  <w:rStyle w:val="ae"/>
                  <w:sz w:val="20"/>
                  <w:szCs w:val="20"/>
                </w:rPr>
                <w:t>я</w:t>
              </w:r>
              <w:r w:rsidR="002D2035" w:rsidRPr="00307F5C">
                <w:rPr>
                  <w:rStyle w:val="ae"/>
                  <w:sz w:val="20"/>
                  <w:szCs w:val="20"/>
                </w:rPr>
                <w:t xml:space="preserve"> 1</w:t>
              </w:r>
            </w:hyperlink>
            <w:r w:rsidRPr="008A6D0F">
              <w:rPr>
                <w:sz w:val="20"/>
                <w:szCs w:val="20"/>
              </w:rPr>
              <w:t xml:space="preserve"> настоящ</w:t>
            </w:r>
            <w:r w:rsidR="00A0074C">
              <w:rPr>
                <w:sz w:val="20"/>
                <w:szCs w:val="20"/>
              </w:rPr>
              <w:t>его</w:t>
            </w:r>
            <w:r w:rsidRPr="008A6D0F">
              <w:rPr>
                <w:sz w:val="20"/>
                <w:szCs w:val="20"/>
              </w:rPr>
              <w:t xml:space="preserve"> </w:t>
            </w:r>
            <w:r w:rsidR="00A0074C">
              <w:rPr>
                <w:sz w:val="20"/>
                <w:szCs w:val="20"/>
              </w:rPr>
              <w:t>Положения</w:t>
            </w:r>
            <w:r w:rsidRPr="008A6D0F">
              <w:rPr>
                <w:sz w:val="20"/>
                <w:szCs w:val="20"/>
              </w:rPr>
              <w:t xml:space="preserve">. </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t>4.6</w:t>
            </w:r>
            <w:r w:rsidR="009B6999" w:rsidRPr="008A6D0F">
              <w:rPr>
                <w:sz w:val="20"/>
                <w:szCs w:val="20"/>
              </w:rPr>
              <w:t>.10</w:t>
            </w:r>
          </w:p>
        </w:tc>
        <w:tc>
          <w:tcPr>
            <w:tcW w:w="821" w:type="pct"/>
            <w:shd w:val="clear" w:color="auto" w:fill="auto"/>
          </w:tcPr>
          <w:p w:rsidR="009B6999" w:rsidRPr="008A6D0F" w:rsidRDefault="009B6999" w:rsidP="001865B8">
            <w:pPr>
              <w:jc w:val="left"/>
              <w:rPr>
                <w:sz w:val="20"/>
                <w:szCs w:val="20"/>
              </w:rPr>
            </w:pPr>
            <w:r w:rsidRPr="008A6D0F">
              <w:rPr>
                <w:sz w:val="20"/>
                <w:szCs w:val="20"/>
              </w:rPr>
              <w:t>Определение высаливающей способности</w:t>
            </w:r>
          </w:p>
        </w:tc>
        <w:tc>
          <w:tcPr>
            <w:tcW w:w="587" w:type="pct"/>
            <w:shd w:val="clear" w:color="auto" w:fill="auto"/>
          </w:tcPr>
          <w:p w:rsidR="009B6999" w:rsidRPr="008A6D0F" w:rsidRDefault="008247B3" w:rsidP="001865B8">
            <w:pPr>
              <w:jc w:val="left"/>
              <w:rPr>
                <w:sz w:val="20"/>
                <w:szCs w:val="20"/>
              </w:rPr>
            </w:pPr>
            <w:r>
              <w:rPr>
                <w:sz w:val="20"/>
                <w:szCs w:val="20"/>
              </w:rPr>
              <w:t>-</w:t>
            </w:r>
          </w:p>
        </w:tc>
        <w:tc>
          <w:tcPr>
            <w:tcW w:w="1201" w:type="pct"/>
            <w:shd w:val="clear" w:color="auto" w:fill="auto"/>
          </w:tcPr>
          <w:p w:rsidR="009B6999" w:rsidRPr="008A6D0F" w:rsidRDefault="009B6999" w:rsidP="001865B8">
            <w:pPr>
              <w:jc w:val="left"/>
              <w:rPr>
                <w:sz w:val="20"/>
                <w:szCs w:val="20"/>
              </w:rPr>
            </w:pPr>
            <w:r w:rsidRPr="008A6D0F">
              <w:rPr>
                <w:sz w:val="20"/>
                <w:szCs w:val="20"/>
              </w:rPr>
              <w:t>Отсутствие высаливающей способности при контакте с минерализованной водой</w:t>
            </w:r>
            <w:r w:rsidR="00575686">
              <w:rPr>
                <w:sz w:val="20"/>
                <w:szCs w:val="20"/>
              </w:rPr>
              <w:t>.</w:t>
            </w:r>
          </w:p>
        </w:tc>
        <w:tc>
          <w:tcPr>
            <w:tcW w:w="1120" w:type="pct"/>
            <w:shd w:val="clear" w:color="auto" w:fill="auto"/>
          </w:tcPr>
          <w:p w:rsidR="009B6999" w:rsidRPr="008A6D0F" w:rsidRDefault="009B6999" w:rsidP="0030391A">
            <w:pPr>
              <w:jc w:val="left"/>
              <w:rPr>
                <w:sz w:val="20"/>
                <w:szCs w:val="20"/>
              </w:rPr>
            </w:pPr>
            <w:r w:rsidRPr="008A6D0F">
              <w:rPr>
                <w:sz w:val="20"/>
                <w:szCs w:val="20"/>
              </w:rPr>
              <w:t xml:space="preserve">Согласно </w:t>
            </w:r>
            <w:r w:rsidR="0075298F">
              <w:rPr>
                <w:sz w:val="20"/>
                <w:szCs w:val="20"/>
              </w:rPr>
              <w:t>разделу 1</w:t>
            </w:r>
            <w:r w:rsidR="0030391A">
              <w:rPr>
                <w:sz w:val="20"/>
                <w:szCs w:val="20"/>
              </w:rPr>
              <w:t>1</w:t>
            </w:r>
            <w:r w:rsidR="0075298F">
              <w:rPr>
                <w:sz w:val="20"/>
                <w:szCs w:val="20"/>
              </w:rPr>
              <w:t xml:space="preserve"> </w:t>
            </w:r>
            <w:hyperlink w:anchor="_ПРИЛОЖЕНИЯ" w:history="1">
              <w:r w:rsidR="00A67C10" w:rsidRPr="00307F5C">
                <w:rPr>
                  <w:rStyle w:val="ae"/>
                  <w:sz w:val="20"/>
                  <w:szCs w:val="20"/>
                </w:rPr>
                <w:t>П</w:t>
              </w:r>
              <w:r w:rsidR="002D2035" w:rsidRPr="00307F5C">
                <w:rPr>
                  <w:rStyle w:val="ae"/>
                  <w:sz w:val="20"/>
                  <w:szCs w:val="20"/>
                </w:rPr>
                <w:t>риложени</w:t>
              </w:r>
              <w:r w:rsidR="0075298F" w:rsidRPr="00307F5C">
                <w:rPr>
                  <w:rStyle w:val="ae"/>
                  <w:sz w:val="20"/>
                  <w:szCs w:val="20"/>
                </w:rPr>
                <w:t>я</w:t>
              </w:r>
              <w:r w:rsidR="002D2035" w:rsidRPr="00307F5C">
                <w:rPr>
                  <w:rStyle w:val="ae"/>
                  <w:sz w:val="20"/>
                  <w:szCs w:val="20"/>
                </w:rPr>
                <w:t xml:space="preserve"> </w:t>
              </w:r>
              <w:r w:rsidR="0075298F" w:rsidRPr="00307F5C">
                <w:rPr>
                  <w:rStyle w:val="ae"/>
                  <w:sz w:val="20"/>
                  <w:szCs w:val="20"/>
                </w:rPr>
                <w:t>1</w:t>
              </w:r>
            </w:hyperlink>
            <w:r w:rsidRPr="008A6D0F">
              <w:rPr>
                <w:sz w:val="20"/>
                <w:szCs w:val="20"/>
              </w:rPr>
              <w:t xml:space="preserve"> настоящ</w:t>
            </w:r>
            <w:r w:rsidR="00A0074C">
              <w:rPr>
                <w:sz w:val="20"/>
                <w:szCs w:val="20"/>
              </w:rPr>
              <w:t>его</w:t>
            </w:r>
            <w:r w:rsidRPr="008A6D0F">
              <w:rPr>
                <w:sz w:val="20"/>
                <w:szCs w:val="20"/>
              </w:rPr>
              <w:t xml:space="preserve"> </w:t>
            </w:r>
            <w:r w:rsidR="00A0074C">
              <w:rPr>
                <w:sz w:val="20"/>
                <w:szCs w:val="20"/>
              </w:rPr>
              <w:t>Положения</w:t>
            </w:r>
            <w:r w:rsidRPr="008A6D0F">
              <w:rPr>
                <w:sz w:val="20"/>
                <w:szCs w:val="20"/>
              </w:rPr>
              <w:t>.</w:t>
            </w:r>
            <w:r w:rsidR="00073E49">
              <w:rPr>
                <w:sz w:val="20"/>
                <w:szCs w:val="20"/>
              </w:rPr>
              <w:t xml:space="preserve"> Не подлежит обязательной декларации в ТУ, проверяется при ЛИ на водах объекта испытания</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r w:rsidR="009B6999" w:rsidRPr="00B416E0" w:rsidTr="008215D6">
        <w:trPr>
          <w:trHeight w:val="636"/>
        </w:trPr>
        <w:tc>
          <w:tcPr>
            <w:tcW w:w="363" w:type="pct"/>
          </w:tcPr>
          <w:p w:rsidR="009B6999" w:rsidRPr="008A6D0F" w:rsidRDefault="00043FB1" w:rsidP="001865B8">
            <w:pPr>
              <w:jc w:val="left"/>
              <w:rPr>
                <w:sz w:val="20"/>
                <w:szCs w:val="20"/>
              </w:rPr>
            </w:pPr>
            <w:r>
              <w:rPr>
                <w:sz w:val="20"/>
                <w:szCs w:val="20"/>
              </w:rPr>
              <w:lastRenderedPageBreak/>
              <w:t>4.6</w:t>
            </w:r>
            <w:r w:rsidR="009B6999" w:rsidRPr="008A6D0F">
              <w:rPr>
                <w:sz w:val="20"/>
                <w:szCs w:val="20"/>
              </w:rPr>
              <w:t>.11</w:t>
            </w:r>
          </w:p>
        </w:tc>
        <w:tc>
          <w:tcPr>
            <w:tcW w:w="821" w:type="pct"/>
            <w:shd w:val="clear" w:color="auto" w:fill="auto"/>
          </w:tcPr>
          <w:p w:rsidR="009B6999" w:rsidRPr="008A6D0F" w:rsidRDefault="009B6999" w:rsidP="001865B8">
            <w:pPr>
              <w:jc w:val="left"/>
              <w:rPr>
                <w:sz w:val="20"/>
                <w:szCs w:val="20"/>
              </w:rPr>
            </w:pPr>
            <w:r w:rsidRPr="008A6D0F">
              <w:rPr>
                <w:sz w:val="20"/>
                <w:szCs w:val="20"/>
              </w:rPr>
              <w:t>Коррозионная агрессивность товарной формы</w:t>
            </w:r>
          </w:p>
        </w:tc>
        <w:tc>
          <w:tcPr>
            <w:tcW w:w="587" w:type="pct"/>
            <w:shd w:val="clear" w:color="auto" w:fill="auto"/>
          </w:tcPr>
          <w:p w:rsidR="009B6999" w:rsidRPr="008A6D0F" w:rsidRDefault="00152F0A" w:rsidP="001865B8">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201" w:type="pct"/>
            <w:shd w:val="clear" w:color="auto" w:fill="auto"/>
          </w:tcPr>
          <w:p w:rsidR="00945EA9" w:rsidRDefault="0045733E" w:rsidP="00945EA9">
            <w:pPr>
              <w:jc w:val="left"/>
              <w:rPr>
                <w:sz w:val="20"/>
                <w:szCs w:val="20"/>
              </w:rPr>
            </w:pPr>
            <w:r>
              <w:rPr>
                <w:sz w:val="20"/>
                <w:szCs w:val="20"/>
              </w:rPr>
              <w:t>С</w:t>
            </w:r>
            <w:r w:rsidR="00945EA9" w:rsidRPr="00C036C7">
              <w:rPr>
                <w:sz w:val="20"/>
                <w:szCs w:val="20"/>
              </w:rPr>
              <w:t xml:space="preserve">корость коррозии Ст-3 при 20 </w:t>
            </w:r>
            <w:r w:rsidR="00945EA9" w:rsidRPr="00C036C7">
              <w:rPr>
                <w:sz w:val="20"/>
                <w:szCs w:val="20"/>
                <w:vertAlign w:val="superscript"/>
              </w:rPr>
              <w:t>о</w:t>
            </w:r>
            <w:r w:rsidR="00945EA9" w:rsidRPr="00C036C7">
              <w:rPr>
                <w:sz w:val="20"/>
                <w:szCs w:val="20"/>
              </w:rPr>
              <w:t xml:space="preserve">С в течение </w:t>
            </w:r>
            <w:r w:rsidR="00945EA9">
              <w:rPr>
                <w:sz w:val="20"/>
                <w:szCs w:val="20"/>
              </w:rPr>
              <w:t>24</w:t>
            </w:r>
            <w:r w:rsidR="00945EA9" w:rsidRPr="00C036C7">
              <w:rPr>
                <w:sz w:val="20"/>
                <w:szCs w:val="20"/>
              </w:rPr>
              <w:t xml:space="preserve"> час</w:t>
            </w:r>
            <w:r w:rsidR="00201760">
              <w:rPr>
                <w:sz w:val="20"/>
                <w:szCs w:val="20"/>
              </w:rPr>
              <w:t>ов</w:t>
            </w:r>
            <w:r w:rsidR="00945EA9">
              <w:rPr>
                <w:sz w:val="20"/>
                <w:szCs w:val="20"/>
              </w:rPr>
              <w:t xml:space="preserve">: </w:t>
            </w:r>
          </w:p>
          <w:p w:rsidR="00945EA9" w:rsidRDefault="00945EA9" w:rsidP="00AB0035">
            <w:pPr>
              <w:pStyle w:val="aff2"/>
              <w:numPr>
                <w:ilvl w:val="0"/>
                <w:numId w:val="34"/>
              </w:numPr>
              <w:spacing w:before="120"/>
              <w:ind w:left="538" w:hanging="357"/>
              <w:jc w:val="left"/>
              <w:rPr>
                <w:sz w:val="20"/>
                <w:szCs w:val="20"/>
              </w:rPr>
            </w:pPr>
            <w:r w:rsidRPr="00C036C7">
              <w:rPr>
                <w:sz w:val="20"/>
                <w:szCs w:val="20"/>
              </w:rPr>
              <w:t>не более 0,</w:t>
            </w:r>
            <w:r>
              <w:rPr>
                <w:sz w:val="20"/>
                <w:szCs w:val="20"/>
              </w:rPr>
              <w:t>089 для фонда скважин;</w:t>
            </w:r>
          </w:p>
          <w:p w:rsidR="009B6999" w:rsidRPr="008A6D0F" w:rsidRDefault="00945EA9" w:rsidP="00AB0035">
            <w:pPr>
              <w:pStyle w:val="aff2"/>
              <w:numPr>
                <w:ilvl w:val="0"/>
                <w:numId w:val="34"/>
              </w:numPr>
              <w:spacing w:before="120"/>
              <w:ind w:left="538" w:hanging="357"/>
              <w:jc w:val="left"/>
              <w:rPr>
                <w:sz w:val="20"/>
                <w:szCs w:val="20"/>
              </w:rPr>
            </w:pPr>
            <w:r>
              <w:rPr>
                <w:sz w:val="20"/>
                <w:szCs w:val="20"/>
              </w:rPr>
              <w:t>не более 0,125 для остальных направлений</w:t>
            </w:r>
          </w:p>
        </w:tc>
        <w:tc>
          <w:tcPr>
            <w:tcW w:w="1120" w:type="pct"/>
            <w:shd w:val="clear" w:color="auto" w:fill="auto"/>
          </w:tcPr>
          <w:p w:rsidR="009B6999" w:rsidRPr="008A6D0F" w:rsidRDefault="009B6999" w:rsidP="00D426B8">
            <w:pPr>
              <w:jc w:val="left"/>
              <w:rPr>
                <w:sz w:val="20"/>
                <w:szCs w:val="20"/>
              </w:rPr>
            </w:pPr>
            <w:r w:rsidRPr="008A6D0F">
              <w:rPr>
                <w:sz w:val="20"/>
                <w:szCs w:val="20"/>
              </w:rPr>
              <w:t xml:space="preserve">Согласно </w:t>
            </w:r>
            <w:r w:rsidR="0075298F">
              <w:rPr>
                <w:sz w:val="20"/>
                <w:szCs w:val="20"/>
              </w:rPr>
              <w:t xml:space="preserve">разделу </w:t>
            </w:r>
            <w:r w:rsidR="00487E27">
              <w:rPr>
                <w:sz w:val="20"/>
                <w:szCs w:val="20"/>
              </w:rPr>
              <w:t>3</w:t>
            </w:r>
            <w:r w:rsidR="0075298F">
              <w:rPr>
                <w:sz w:val="20"/>
                <w:szCs w:val="20"/>
              </w:rPr>
              <w:t xml:space="preserve"> </w:t>
            </w:r>
            <w:hyperlink w:anchor="_ПРИЛОЖЕНИЯ" w:history="1">
              <w:r w:rsidR="00A67C10" w:rsidRPr="00307F5C">
                <w:rPr>
                  <w:rStyle w:val="ae"/>
                  <w:sz w:val="20"/>
                  <w:szCs w:val="20"/>
                </w:rPr>
                <w:t>П</w:t>
              </w:r>
              <w:r w:rsidR="00B34DDC" w:rsidRPr="00307F5C">
                <w:rPr>
                  <w:rStyle w:val="ae"/>
                  <w:sz w:val="20"/>
                  <w:szCs w:val="20"/>
                </w:rPr>
                <w:t>риложени</w:t>
              </w:r>
              <w:r w:rsidR="0075298F" w:rsidRPr="00307F5C">
                <w:rPr>
                  <w:rStyle w:val="ae"/>
                  <w:sz w:val="20"/>
                  <w:szCs w:val="20"/>
                </w:rPr>
                <w:t>я</w:t>
              </w:r>
              <w:r w:rsidR="00B34DDC" w:rsidRPr="00307F5C">
                <w:rPr>
                  <w:rStyle w:val="ae"/>
                  <w:sz w:val="20"/>
                  <w:szCs w:val="20"/>
                </w:rPr>
                <w:t xml:space="preserve"> </w:t>
              </w:r>
              <w:r w:rsidR="0075298F" w:rsidRPr="00307F5C">
                <w:rPr>
                  <w:rStyle w:val="ae"/>
                  <w:sz w:val="20"/>
                  <w:szCs w:val="20"/>
                </w:rPr>
                <w:t>1</w:t>
              </w:r>
            </w:hyperlink>
            <w:r w:rsidRPr="008A6D0F">
              <w:rPr>
                <w:sz w:val="20"/>
                <w:szCs w:val="20"/>
              </w:rPr>
              <w:t xml:space="preserve"> настоящ</w:t>
            </w:r>
            <w:r w:rsidR="00A0074C">
              <w:rPr>
                <w:sz w:val="20"/>
                <w:szCs w:val="20"/>
              </w:rPr>
              <w:t>его</w:t>
            </w:r>
            <w:r w:rsidRPr="008A6D0F">
              <w:rPr>
                <w:sz w:val="20"/>
                <w:szCs w:val="20"/>
              </w:rPr>
              <w:t xml:space="preserve"> </w:t>
            </w:r>
            <w:r w:rsidR="00A0074C">
              <w:rPr>
                <w:sz w:val="20"/>
                <w:szCs w:val="20"/>
              </w:rPr>
              <w:t>Положения</w:t>
            </w:r>
            <w:r w:rsidRPr="008A6D0F">
              <w:rPr>
                <w:sz w:val="20"/>
                <w:szCs w:val="20"/>
              </w:rPr>
              <w:t xml:space="preserve">, ГОСТ </w:t>
            </w:r>
            <w:r w:rsidR="001D440E">
              <w:rPr>
                <w:sz w:val="20"/>
                <w:szCs w:val="20"/>
              </w:rPr>
              <w:t xml:space="preserve">Р </w:t>
            </w:r>
            <w:r w:rsidRPr="008A6D0F">
              <w:rPr>
                <w:sz w:val="20"/>
                <w:szCs w:val="20"/>
              </w:rPr>
              <w:t>9.</w:t>
            </w:r>
            <w:r w:rsidR="001D440E">
              <w:rPr>
                <w:sz w:val="20"/>
                <w:szCs w:val="20"/>
              </w:rPr>
              <w:t>905</w:t>
            </w:r>
            <w:r w:rsidRPr="008A6D0F">
              <w:rPr>
                <w:sz w:val="20"/>
                <w:szCs w:val="20"/>
              </w:rPr>
              <w:t>, наличие показателя в ТУ обязательно</w:t>
            </w:r>
          </w:p>
        </w:tc>
        <w:tc>
          <w:tcPr>
            <w:tcW w:w="454" w:type="pct"/>
          </w:tcPr>
          <w:p w:rsidR="009B6999" w:rsidRPr="008A6D0F" w:rsidRDefault="009B6999" w:rsidP="001865B8">
            <w:pPr>
              <w:jc w:val="left"/>
              <w:rPr>
                <w:sz w:val="20"/>
                <w:szCs w:val="20"/>
              </w:rPr>
            </w:pPr>
            <w:r w:rsidRPr="008A6D0F">
              <w:rPr>
                <w:sz w:val="20"/>
                <w:szCs w:val="20"/>
              </w:rPr>
              <w:t>Да</w:t>
            </w:r>
          </w:p>
        </w:tc>
        <w:tc>
          <w:tcPr>
            <w:tcW w:w="453" w:type="pct"/>
          </w:tcPr>
          <w:p w:rsidR="009B6999" w:rsidRPr="008A6D0F" w:rsidRDefault="009B6999" w:rsidP="001865B8">
            <w:pPr>
              <w:jc w:val="left"/>
              <w:rPr>
                <w:sz w:val="20"/>
                <w:szCs w:val="20"/>
              </w:rPr>
            </w:pPr>
            <w:r w:rsidRPr="008A6D0F">
              <w:rPr>
                <w:sz w:val="20"/>
                <w:szCs w:val="20"/>
              </w:rPr>
              <w:t>Да</w:t>
            </w:r>
          </w:p>
        </w:tc>
      </w:tr>
    </w:tbl>
    <w:p w:rsidR="009B6999" w:rsidRDefault="009B6999" w:rsidP="001865B8"/>
    <w:p w:rsidR="00BA5614" w:rsidRDefault="00BA5614" w:rsidP="001865B8"/>
    <w:p w:rsidR="00E05303" w:rsidRPr="00E47BB5" w:rsidRDefault="00E47BB5" w:rsidP="00E47BB5">
      <w:pPr>
        <w:pStyle w:val="S23"/>
      </w:pPr>
      <w:bookmarkStart w:id="135" w:name="_Toc465180416"/>
      <w:r>
        <w:t>4.</w:t>
      </w:r>
      <w:r w:rsidR="00A67C10">
        <w:t>7</w:t>
      </w:r>
      <w:r>
        <w:t>.</w:t>
      </w:r>
      <w:r>
        <w:tab/>
      </w:r>
      <w:r w:rsidR="0057160D" w:rsidRPr="00E47BB5">
        <w:t>ИНГИБИТОРЫ АСПО</w:t>
      </w:r>
      <w:bookmarkEnd w:id="135"/>
    </w:p>
    <w:p w:rsidR="009B6999" w:rsidRDefault="009B6999"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t>и</w:t>
      </w:r>
      <w:r w:rsidR="00E05303">
        <w:t>нгибиторов АСПО представлены в Т</w:t>
      </w:r>
      <w:r>
        <w:t>аблице 6.</w:t>
      </w:r>
    </w:p>
    <w:p w:rsidR="009B6999" w:rsidRDefault="009B6999" w:rsidP="001865B8"/>
    <w:p w:rsidR="009B6999" w:rsidRDefault="00E05303" w:rsidP="00BA5614">
      <w:pPr>
        <w:pStyle w:val="Sd"/>
        <w:keepLines/>
        <w:widowControl/>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6</w:t>
      </w:r>
      <w:r w:rsidR="00AA08D3">
        <w:fldChar w:fldCharType="end"/>
      </w:r>
    </w:p>
    <w:p w:rsidR="009B6999" w:rsidRPr="006F613B" w:rsidRDefault="009B6999" w:rsidP="00BA5614">
      <w:pPr>
        <w:pStyle w:val="S0"/>
        <w:keepNext/>
        <w:keepLines/>
        <w:widowControl/>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Pr>
          <w:rFonts w:ascii="Arial" w:hAnsi="Arial" w:cs="Arial"/>
          <w:b/>
          <w:sz w:val="20"/>
          <w:szCs w:val="20"/>
        </w:rPr>
        <w:t>ингибиторов АСПО</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17"/>
        <w:gridCol w:w="93"/>
        <w:gridCol w:w="1606"/>
        <w:gridCol w:w="912"/>
        <w:gridCol w:w="2692"/>
        <w:gridCol w:w="1985"/>
        <w:gridCol w:w="1949"/>
      </w:tblGrid>
      <w:tr w:rsidR="00E37C2A" w:rsidRPr="00E05303" w:rsidTr="00E37C2A">
        <w:trPr>
          <w:cantSplit/>
          <w:trHeight w:val="761"/>
          <w:tblHeader/>
        </w:trPr>
        <w:tc>
          <w:tcPr>
            <w:tcW w:w="313" w:type="pct"/>
            <w:vMerge w:val="restart"/>
            <w:shd w:val="clear" w:color="auto" w:fill="FFD200"/>
            <w:vAlign w:val="center"/>
          </w:tcPr>
          <w:p w:rsidR="00E37C2A" w:rsidRPr="00E37C2A" w:rsidRDefault="00E37C2A" w:rsidP="00BA5614">
            <w:pPr>
              <w:pStyle w:val="S11"/>
              <w:keepLines/>
              <w:widowControl/>
              <w:rPr>
                <w:szCs w:val="14"/>
              </w:rPr>
            </w:pPr>
            <w:r w:rsidRPr="00E37C2A">
              <w:rPr>
                <w:szCs w:val="14"/>
              </w:rPr>
              <w:t>№</w:t>
            </w:r>
          </w:p>
          <w:p w:rsidR="00E37C2A" w:rsidRPr="00E37C2A" w:rsidRDefault="00E37C2A" w:rsidP="00BA5614">
            <w:pPr>
              <w:pStyle w:val="S11"/>
              <w:keepLines/>
              <w:rPr>
                <w:szCs w:val="14"/>
              </w:rPr>
            </w:pPr>
            <w:r w:rsidRPr="00E37C2A">
              <w:rPr>
                <w:szCs w:val="14"/>
              </w:rPr>
              <w:t>п/п</w:t>
            </w:r>
          </w:p>
        </w:tc>
        <w:tc>
          <w:tcPr>
            <w:tcW w:w="3698" w:type="pct"/>
            <w:gridSpan w:val="5"/>
            <w:shd w:val="clear" w:color="auto" w:fill="FFD200"/>
            <w:vAlign w:val="center"/>
          </w:tcPr>
          <w:p w:rsidR="00E37C2A" w:rsidRPr="00E05303" w:rsidRDefault="00E37C2A" w:rsidP="00BA5614">
            <w:pPr>
              <w:pStyle w:val="S11"/>
              <w:keepLines/>
              <w:widowControl/>
              <w:rPr>
                <w:sz w:val="14"/>
                <w:szCs w:val="14"/>
              </w:rPr>
            </w:pPr>
            <w:r w:rsidRPr="00E05303">
              <w:t>Физико-химические свойства</w:t>
            </w:r>
          </w:p>
        </w:tc>
        <w:tc>
          <w:tcPr>
            <w:tcW w:w="989" w:type="pct"/>
            <w:shd w:val="clear" w:color="auto" w:fill="FFD200"/>
            <w:vAlign w:val="center"/>
          </w:tcPr>
          <w:p w:rsidR="00E37C2A" w:rsidRPr="00E05303" w:rsidRDefault="00E37C2A" w:rsidP="00BA5614">
            <w:pPr>
              <w:pStyle w:val="S11"/>
              <w:keepLines/>
              <w:widowControl/>
              <w:rPr>
                <w:sz w:val="14"/>
                <w:szCs w:val="14"/>
              </w:rPr>
            </w:pPr>
            <w:r w:rsidRPr="00E05303">
              <w:t>Обязательность требования для класса реагентов при борьбе с АСПО в:</w:t>
            </w:r>
          </w:p>
        </w:tc>
      </w:tr>
      <w:tr w:rsidR="00E37C2A" w:rsidRPr="00E05303" w:rsidTr="00E37C2A">
        <w:trPr>
          <w:cantSplit/>
          <w:trHeight w:val="761"/>
          <w:tblHeader/>
        </w:trPr>
        <w:tc>
          <w:tcPr>
            <w:tcW w:w="313" w:type="pct"/>
            <w:vMerge/>
            <w:tcBorders>
              <w:bottom w:val="single" w:sz="12" w:space="0" w:color="auto"/>
            </w:tcBorders>
            <w:shd w:val="clear" w:color="auto" w:fill="FFD200"/>
            <w:vAlign w:val="center"/>
          </w:tcPr>
          <w:p w:rsidR="00E37C2A" w:rsidRPr="00E05303" w:rsidRDefault="00E37C2A" w:rsidP="00BA5614">
            <w:pPr>
              <w:pStyle w:val="S11"/>
              <w:keepLines/>
              <w:widowControl/>
              <w:rPr>
                <w:sz w:val="14"/>
                <w:szCs w:val="14"/>
              </w:rPr>
            </w:pPr>
          </w:p>
        </w:tc>
        <w:tc>
          <w:tcPr>
            <w:tcW w:w="862" w:type="pct"/>
            <w:gridSpan w:val="2"/>
            <w:tcBorders>
              <w:bottom w:val="single" w:sz="12" w:space="0" w:color="auto"/>
            </w:tcBorders>
            <w:shd w:val="clear" w:color="auto" w:fill="FFD200"/>
            <w:vAlign w:val="center"/>
          </w:tcPr>
          <w:p w:rsidR="00E37C2A" w:rsidRPr="00E05303" w:rsidRDefault="00E37C2A" w:rsidP="00BA5614">
            <w:pPr>
              <w:pStyle w:val="S11"/>
              <w:keepLines/>
              <w:widowControl/>
              <w:rPr>
                <w:sz w:val="14"/>
                <w:szCs w:val="14"/>
              </w:rPr>
            </w:pPr>
            <w:r w:rsidRPr="00E05303">
              <w:rPr>
                <w:sz w:val="14"/>
                <w:szCs w:val="14"/>
              </w:rPr>
              <w:t>Наименование показателя</w:t>
            </w:r>
          </w:p>
        </w:tc>
        <w:tc>
          <w:tcPr>
            <w:tcW w:w="463" w:type="pct"/>
            <w:tcBorders>
              <w:bottom w:val="single" w:sz="12" w:space="0" w:color="auto"/>
            </w:tcBorders>
            <w:shd w:val="clear" w:color="auto" w:fill="FFD200"/>
            <w:vAlign w:val="center"/>
          </w:tcPr>
          <w:p w:rsidR="00E37C2A" w:rsidRPr="00E05303" w:rsidRDefault="00E37C2A" w:rsidP="00BA5614">
            <w:pPr>
              <w:pStyle w:val="S11"/>
              <w:keepLines/>
              <w:widowControl/>
              <w:rPr>
                <w:sz w:val="14"/>
                <w:szCs w:val="14"/>
              </w:rPr>
            </w:pPr>
            <w:r w:rsidRPr="00E05303">
              <w:rPr>
                <w:sz w:val="14"/>
                <w:szCs w:val="14"/>
              </w:rPr>
              <w:t>Ед.</w:t>
            </w:r>
          </w:p>
          <w:p w:rsidR="00E37C2A" w:rsidRPr="00E05303" w:rsidRDefault="00E37C2A" w:rsidP="00BA5614">
            <w:pPr>
              <w:pStyle w:val="S11"/>
              <w:keepLines/>
              <w:widowControl/>
              <w:rPr>
                <w:sz w:val="14"/>
                <w:szCs w:val="14"/>
              </w:rPr>
            </w:pPr>
            <w:r w:rsidRPr="00E05303">
              <w:rPr>
                <w:sz w:val="14"/>
                <w:szCs w:val="14"/>
              </w:rPr>
              <w:t>Измер.</w:t>
            </w:r>
          </w:p>
        </w:tc>
        <w:tc>
          <w:tcPr>
            <w:tcW w:w="1366" w:type="pct"/>
            <w:tcBorders>
              <w:bottom w:val="single" w:sz="12" w:space="0" w:color="auto"/>
            </w:tcBorders>
            <w:shd w:val="clear" w:color="auto" w:fill="FFD200"/>
            <w:vAlign w:val="center"/>
          </w:tcPr>
          <w:p w:rsidR="00E37C2A" w:rsidRPr="00E05303" w:rsidRDefault="00E37C2A" w:rsidP="00BA5614">
            <w:pPr>
              <w:pStyle w:val="S11"/>
              <w:keepLines/>
              <w:widowControl/>
              <w:rPr>
                <w:sz w:val="14"/>
                <w:szCs w:val="14"/>
              </w:rPr>
            </w:pPr>
            <w:r>
              <w:rPr>
                <w:sz w:val="14"/>
                <w:szCs w:val="14"/>
              </w:rPr>
              <w:t xml:space="preserve">ТРЕБОВАНИЯ К </w:t>
            </w:r>
            <w:r w:rsidRPr="0039591C">
              <w:rPr>
                <w:sz w:val="14"/>
                <w:szCs w:val="14"/>
              </w:rPr>
              <w:t>Показател</w:t>
            </w:r>
            <w:r>
              <w:rPr>
                <w:sz w:val="14"/>
                <w:szCs w:val="14"/>
              </w:rPr>
              <w:t>Ю</w:t>
            </w:r>
          </w:p>
        </w:tc>
        <w:tc>
          <w:tcPr>
            <w:tcW w:w="1007" w:type="pct"/>
            <w:tcBorders>
              <w:bottom w:val="single" w:sz="12" w:space="0" w:color="auto"/>
            </w:tcBorders>
            <w:shd w:val="clear" w:color="auto" w:fill="FFD200"/>
            <w:vAlign w:val="center"/>
          </w:tcPr>
          <w:p w:rsidR="00E37C2A" w:rsidRPr="00E05303" w:rsidRDefault="00E37C2A" w:rsidP="00BA5614">
            <w:pPr>
              <w:pStyle w:val="S11"/>
              <w:keepLines/>
              <w:widowControl/>
              <w:rPr>
                <w:sz w:val="14"/>
                <w:szCs w:val="14"/>
              </w:rPr>
            </w:pPr>
            <w:r w:rsidRPr="00E05303">
              <w:rPr>
                <w:sz w:val="14"/>
                <w:szCs w:val="14"/>
              </w:rPr>
              <w:t>Метод тестирования</w:t>
            </w:r>
          </w:p>
        </w:tc>
        <w:tc>
          <w:tcPr>
            <w:tcW w:w="989" w:type="pct"/>
            <w:tcBorders>
              <w:bottom w:val="single" w:sz="12" w:space="0" w:color="auto"/>
            </w:tcBorders>
            <w:shd w:val="clear" w:color="auto" w:fill="FFD200"/>
            <w:vAlign w:val="center"/>
          </w:tcPr>
          <w:p w:rsidR="00E37C2A" w:rsidRPr="00E05303" w:rsidRDefault="00E37C2A" w:rsidP="00BA5614">
            <w:pPr>
              <w:pStyle w:val="S11"/>
              <w:keepLines/>
              <w:widowControl/>
              <w:rPr>
                <w:sz w:val="14"/>
                <w:szCs w:val="14"/>
              </w:rPr>
            </w:pPr>
            <w:r w:rsidRPr="00E05303">
              <w:rPr>
                <w:sz w:val="14"/>
                <w:szCs w:val="14"/>
              </w:rPr>
              <w:t>Подземном и наземном оборудовании, трубопроводах</w:t>
            </w:r>
          </w:p>
        </w:tc>
      </w:tr>
      <w:tr w:rsidR="00E37C2A" w:rsidRPr="00E37C2A" w:rsidTr="00E37C2A">
        <w:trPr>
          <w:cantSplit/>
          <w:trHeight w:val="240"/>
          <w:tblHeader/>
        </w:trPr>
        <w:tc>
          <w:tcPr>
            <w:tcW w:w="313" w:type="pct"/>
            <w:tcBorders>
              <w:top w:val="single" w:sz="12" w:space="0" w:color="auto"/>
              <w:bottom w:val="single" w:sz="12" w:space="0" w:color="auto"/>
            </w:tcBorders>
            <w:shd w:val="clear" w:color="auto" w:fill="FFD200"/>
            <w:vAlign w:val="center"/>
          </w:tcPr>
          <w:p w:rsidR="00E37C2A" w:rsidRPr="00E37C2A" w:rsidRDefault="00E37C2A" w:rsidP="00BA5614">
            <w:pPr>
              <w:pStyle w:val="S11"/>
              <w:keepLines/>
              <w:widowControl/>
              <w:rPr>
                <w:szCs w:val="14"/>
              </w:rPr>
            </w:pPr>
            <w:r w:rsidRPr="00E37C2A">
              <w:rPr>
                <w:szCs w:val="14"/>
              </w:rPr>
              <w:t>1</w:t>
            </w:r>
          </w:p>
        </w:tc>
        <w:tc>
          <w:tcPr>
            <w:tcW w:w="862" w:type="pct"/>
            <w:gridSpan w:val="2"/>
            <w:tcBorders>
              <w:top w:val="single" w:sz="12" w:space="0" w:color="auto"/>
              <w:bottom w:val="single" w:sz="12" w:space="0" w:color="auto"/>
            </w:tcBorders>
            <w:shd w:val="clear" w:color="auto" w:fill="FFD200"/>
            <w:vAlign w:val="center"/>
          </w:tcPr>
          <w:p w:rsidR="00E37C2A" w:rsidRPr="00E37C2A" w:rsidRDefault="00E37C2A" w:rsidP="00BA5614">
            <w:pPr>
              <w:pStyle w:val="S11"/>
              <w:keepLines/>
              <w:widowControl/>
              <w:rPr>
                <w:szCs w:val="14"/>
              </w:rPr>
            </w:pPr>
            <w:r w:rsidRPr="00E37C2A">
              <w:rPr>
                <w:szCs w:val="14"/>
              </w:rPr>
              <w:t>2</w:t>
            </w:r>
          </w:p>
        </w:tc>
        <w:tc>
          <w:tcPr>
            <w:tcW w:w="463" w:type="pct"/>
            <w:tcBorders>
              <w:top w:val="single" w:sz="12" w:space="0" w:color="auto"/>
              <w:bottom w:val="single" w:sz="12" w:space="0" w:color="auto"/>
            </w:tcBorders>
            <w:shd w:val="clear" w:color="auto" w:fill="FFD200"/>
            <w:vAlign w:val="center"/>
          </w:tcPr>
          <w:p w:rsidR="00E37C2A" w:rsidRPr="00E37C2A" w:rsidRDefault="00E37C2A" w:rsidP="00BA5614">
            <w:pPr>
              <w:pStyle w:val="S11"/>
              <w:keepLines/>
              <w:widowControl/>
              <w:rPr>
                <w:szCs w:val="14"/>
              </w:rPr>
            </w:pPr>
            <w:r w:rsidRPr="00E37C2A">
              <w:rPr>
                <w:szCs w:val="14"/>
              </w:rPr>
              <w:t>3</w:t>
            </w:r>
          </w:p>
        </w:tc>
        <w:tc>
          <w:tcPr>
            <w:tcW w:w="1366" w:type="pct"/>
            <w:tcBorders>
              <w:top w:val="single" w:sz="12" w:space="0" w:color="auto"/>
              <w:bottom w:val="single" w:sz="12" w:space="0" w:color="auto"/>
            </w:tcBorders>
            <w:shd w:val="clear" w:color="auto" w:fill="FFD200"/>
            <w:vAlign w:val="center"/>
          </w:tcPr>
          <w:p w:rsidR="00E37C2A" w:rsidRPr="00E37C2A" w:rsidRDefault="00E37C2A" w:rsidP="00BA5614">
            <w:pPr>
              <w:pStyle w:val="S11"/>
              <w:keepLines/>
              <w:widowControl/>
              <w:rPr>
                <w:szCs w:val="14"/>
              </w:rPr>
            </w:pPr>
            <w:r w:rsidRPr="00E37C2A">
              <w:rPr>
                <w:szCs w:val="14"/>
              </w:rPr>
              <w:t>4</w:t>
            </w:r>
          </w:p>
        </w:tc>
        <w:tc>
          <w:tcPr>
            <w:tcW w:w="1007" w:type="pct"/>
            <w:tcBorders>
              <w:top w:val="single" w:sz="12" w:space="0" w:color="auto"/>
              <w:bottom w:val="single" w:sz="12" w:space="0" w:color="auto"/>
            </w:tcBorders>
            <w:shd w:val="clear" w:color="auto" w:fill="FFD200"/>
            <w:vAlign w:val="center"/>
          </w:tcPr>
          <w:p w:rsidR="00E37C2A" w:rsidRPr="00E37C2A" w:rsidRDefault="00E37C2A" w:rsidP="00BA5614">
            <w:pPr>
              <w:pStyle w:val="S11"/>
              <w:keepLines/>
              <w:widowControl/>
              <w:rPr>
                <w:szCs w:val="14"/>
              </w:rPr>
            </w:pPr>
            <w:r w:rsidRPr="00E37C2A">
              <w:rPr>
                <w:szCs w:val="14"/>
              </w:rPr>
              <w:t>5</w:t>
            </w:r>
          </w:p>
        </w:tc>
        <w:tc>
          <w:tcPr>
            <w:tcW w:w="989" w:type="pct"/>
            <w:tcBorders>
              <w:top w:val="single" w:sz="12" w:space="0" w:color="auto"/>
              <w:bottom w:val="single" w:sz="12" w:space="0" w:color="auto"/>
            </w:tcBorders>
            <w:shd w:val="clear" w:color="auto" w:fill="FFD200"/>
            <w:vAlign w:val="center"/>
          </w:tcPr>
          <w:p w:rsidR="00E37C2A" w:rsidRPr="00E37C2A" w:rsidRDefault="00E37C2A" w:rsidP="00BA5614">
            <w:pPr>
              <w:pStyle w:val="S11"/>
              <w:keepLines/>
              <w:widowControl/>
              <w:rPr>
                <w:szCs w:val="14"/>
              </w:rPr>
            </w:pPr>
            <w:r w:rsidRPr="00E37C2A">
              <w:rPr>
                <w:szCs w:val="14"/>
              </w:rPr>
              <w:t>6</w:t>
            </w:r>
          </w:p>
        </w:tc>
      </w:tr>
      <w:tr w:rsidR="009B6999" w:rsidRPr="00B416E0" w:rsidTr="00E37C2A">
        <w:trPr>
          <w:trHeight w:val="636"/>
        </w:trPr>
        <w:tc>
          <w:tcPr>
            <w:tcW w:w="313" w:type="pct"/>
            <w:tcBorders>
              <w:top w:val="single" w:sz="12" w:space="0" w:color="auto"/>
            </w:tcBorders>
          </w:tcPr>
          <w:p w:rsidR="009B6999" w:rsidRPr="00D85532" w:rsidRDefault="0057160D" w:rsidP="001865B8">
            <w:pPr>
              <w:jc w:val="center"/>
              <w:rPr>
                <w:sz w:val="20"/>
                <w:szCs w:val="20"/>
              </w:rPr>
            </w:pPr>
            <w:r>
              <w:rPr>
                <w:sz w:val="20"/>
                <w:szCs w:val="20"/>
              </w:rPr>
              <w:t>4.7</w:t>
            </w:r>
            <w:r w:rsidR="009B6999" w:rsidRPr="00D85532">
              <w:rPr>
                <w:sz w:val="20"/>
                <w:szCs w:val="20"/>
              </w:rPr>
              <w:t>.1</w:t>
            </w:r>
          </w:p>
        </w:tc>
        <w:tc>
          <w:tcPr>
            <w:tcW w:w="862" w:type="pct"/>
            <w:gridSpan w:val="2"/>
            <w:tcBorders>
              <w:top w:val="single" w:sz="12" w:space="0" w:color="auto"/>
            </w:tcBorders>
            <w:shd w:val="clear" w:color="auto" w:fill="auto"/>
          </w:tcPr>
          <w:p w:rsidR="009B6999" w:rsidRPr="00D85532" w:rsidRDefault="009B6999" w:rsidP="001865B8">
            <w:pPr>
              <w:jc w:val="left"/>
              <w:rPr>
                <w:sz w:val="20"/>
                <w:szCs w:val="20"/>
              </w:rPr>
            </w:pPr>
            <w:r w:rsidRPr="00D85532">
              <w:rPr>
                <w:sz w:val="20"/>
                <w:szCs w:val="20"/>
              </w:rPr>
              <w:t xml:space="preserve">Срок хранения не менее </w:t>
            </w:r>
          </w:p>
        </w:tc>
        <w:tc>
          <w:tcPr>
            <w:tcW w:w="463" w:type="pct"/>
            <w:tcBorders>
              <w:top w:val="single" w:sz="12" w:space="0" w:color="auto"/>
            </w:tcBorders>
            <w:shd w:val="clear" w:color="auto" w:fill="auto"/>
          </w:tcPr>
          <w:p w:rsidR="009B6999" w:rsidRPr="00D85532" w:rsidRDefault="009B6999" w:rsidP="001865B8">
            <w:pPr>
              <w:jc w:val="left"/>
              <w:rPr>
                <w:sz w:val="20"/>
                <w:szCs w:val="20"/>
              </w:rPr>
            </w:pPr>
            <w:r w:rsidRPr="00D85532">
              <w:rPr>
                <w:sz w:val="20"/>
                <w:szCs w:val="20"/>
              </w:rPr>
              <w:t>год</w:t>
            </w:r>
          </w:p>
        </w:tc>
        <w:tc>
          <w:tcPr>
            <w:tcW w:w="1366" w:type="pct"/>
            <w:tcBorders>
              <w:top w:val="single" w:sz="12" w:space="0" w:color="auto"/>
            </w:tcBorders>
            <w:shd w:val="clear" w:color="auto" w:fill="auto"/>
          </w:tcPr>
          <w:p w:rsidR="009B6999" w:rsidRPr="00D85532" w:rsidRDefault="009B6999" w:rsidP="001865B8">
            <w:pPr>
              <w:jc w:val="left"/>
              <w:rPr>
                <w:sz w:val="20"/>
                <w:szCs w:val="20"/>
              </w:rPr>
            </w:pPr>
            <w:r w:rsidRPr="00D85532">
              <w:rPr>
                <w:sz w:val="20"/>
                <w:szCs w:val="20"/>
              </w:rPr>
              <w:t xml:space="preserve">Не менее 1 года с момента изготовления партии </w:t>
            </w:r>
          </w:p>
        </w:tc>
        <w:tc>
          <w:tcPr>
            <w:tcW w:w="1007" w:type="pct"/>
            <w:tcBorders>
              <w:top w:val="single" w:sz="12" w:space="0" w:color="auto"/>
            </w:tcBorders>
            <w:shd w:val="clear" w:color="auto" w:fill="auto"/>
          </w:tcPr>
          <w:p w:rsidR="009B6999" w:rsidRPr="00D85532" w:rsidRDefault="009B6999" w:rsidP="001865B8">
            <w:pPr>
              <w:jc w:val="left"/>
              <w:rPr>
                <w:sz w:val="20"/>
                <w:szCs w:val="20"/>
              </w:rPr>
            </w:pPr>
            <w:r w:rsidRPr="00D85532">
              <w:rPr>
                <w:sz w:val="20"/>
                <w:szCs w:val="20"/>
              </w:rPr>
              <w:t>Наличие показателя в ТУ обязательно</w:t>
            </w:r>
          </w:p>
        </w:tc>
        <w:tc>
          <w:tcPr>
            <w:tcW w:w="989" w:type="pct"/>
            <w:tcBorders>
              <w:top w:val="single" w:sz="12" w:space="0" w:color="auto"/>
            </w:tcBorders>
          </w:tcPr>
          <w:p w:rsidR="009B6999" w:rsidRPr="00D85532" w:rsidRDefault="009B6999" w:rsidP="001865B8">
            <w:pPr>
              <w:jc w:val="left"/>
              <w:rPr>
                <w:sz w:val="20"/>
                <w:szCs w:val="20"/>
              </w:rPr>
            </w:pPr>
            <w:r w:rsidRPr="00D85532">
              <w:rPr>
                <w:sz w:val="20"/>
                <w:szCs w:val="20"/>
              </w:rPr>
              <w:t>Да</w:t>
            </w:r>
          </w:p>
          <w:p w:rsidR="009B6999" w:rsidRPr="00D85532" w:rsidRDefault="009B6999" w:rsidP="001865B8">
            <w:pPr>
              <w:jc w:val="left"/>
              <w:rPr>
                <w:sz w:val="20"/>
                <w:szCs w:val="20"/>
              </w:rPr>
            </w:pPr>
          </w:p>
        </w:tc>
      </w:tr>
      <w:tr w:rsidR="009B6999" w:rsidRPr="00B416E0" w:rsidTr="00E37C2A">
        <w:trPr>
          <w:trHeight w:val="636"/>
        </w:trPr>
        <w:tc>
          <w:tcPr>
            <w:tcW w:w="313" w:type="pct"/>
          </w:tcPr>
          <w:p w:rsidR="009B6999" w:rsidRPr="00D85532" w:rsidRDefault="0057160D" w:rsidP="001865B8">
            <w:pPr>
              <w:jc w:val="center"/>
              <w:rPr>
                <w:sz w:val="20"/>
                <w:szCs w:val="20"/>
              </w:rPr>
            </w:pPr>
            <w:r>
              <w:rPr>
                <w:sz w:val="20"/>
                <w:szCs w:val="20"/>
              </w:rPr>
              <w:t>4.7</w:t>
            </w:r>
            <w:r w:rsidR="009B6999" w:rsidRPr="00D85532">
              <w:rPr>
                <w:sz w:val="20"/>
                <w:szCs w:val="20"/>
              </w:rPr>
              <w:t>.2</w:t>
            </w:r>
          </w:p>
        </w:tc>
        <w:tc>
          <w:tcPr>
            <w:tcW w:w="862" w:type="pct"/>
            <w:gridSpan w:val="2"/>
            <w:shd w:val="clear" w:color="auto" w:fill="auto"/>
          </w:tcPr>
          <w:p w:rsidR="009B6999" w:rsidRPr="00D85532" w:rsidRDefault="009B6999" w:rsidP="001865B8">
            <w:pPr>
              <w:jc w:val="left"/>
              <w:rPr>
                <w:sz w:val="20"/>
                <w:szCs w:val="20"/>
              </w:rPr>
            </w:pPr>
            <w:r w:rsidRPr="00D85532">
              <w:rPr>
                <w:sz w:val="20"/>
                <w:szCs w:val="20"/>
              </w:rPr>
              <w:t>Внешний вид</w:t>
            </w:r>
          </w:p>
        </w:tc>
        <w:tc>
          <w:tcPr>
            <w:tcW w:w="463" w:type="pct"/>
            <w:shd w:val="clear" w:color="auto" w:fill="auto"/>
          </w:tcPr>
          <w:p w:rsidR="009B6999" w:rsidRPr="00D85532" w:rsidRDefault="008247B3" w:rsidP="001865B8">
            <w:pPr>
              <w:jc w:val="left"/>
              <w:rPr>
                <w:sz w:val="20"/>
                <w:szCs w:val="20"/>
              </w:rPr>
            </w:pPr>
            <w:r>
              <w:rPr>
                <w:sz w:val="20"/>
                <w:szCs w:val="20"/>
              </w:rPr>
              <w:t>-</w:t>
            </w:r>
          </w:p>
        </w:tc>
        <w:tc>
          <w:tcPr>
            <w:tcW w:w="1366" w:type="pct"/>
            <w:shd w:val="clear" w:color="auto" w:fill="auto"/>
          </w:tcPr>
          <w:p w:rsidR="009B6999" w:rsidRPr="00D85532" w:rsidRDefault="009B6999" w:rsidP="001865B8">
            <w:pPr>
              <w:jc w:val="left"/>
              <w:rPr>
                <w:sz w:val="20"/>
                <w:szCs w:val="20"/>
              </w:rPr>
            </w:pPr>
            <w:r w:rsidRPr="00D85532">
              <w:rPr>
                <w:sz w:val="20"/>
                <w:szCs w:val="20"/>
              </w:rPr>
              <w:t>Фазовая однородность, и соответствие внешнего вида условиям технической документации.</w:t>
            </w:r>
          </w:p>
        </w:tc>
        <w:tc>
          <w:tcPr>
            <w:tcW w:w="1007" w:type="pct"/>
            <w:shd w:val="clear" w:color="auto" w:fill="auto"/>
          </w:tcPr>
          <w:p w:rsidR="009B6999" w:rsidRPr="00D85532" w:rsidRDefault="009B6999" w:rsidP="00A67C10">
            <w:pPr>
              <w:jc w:val="left"/>
              <w:rPr>
                <w:sz w:val="20"/>
                <w:szCs w:val="20"/>
              </w:rPr>
            </w:pPr>
            <w:r w:rsidRPr="00D85532">
              <w:rPr>
                <w:sz w:val="20"/>
                <w:szCs w:val="20"/>
              </w:rPr>
              <w:t xml:space="preserve">Согласно </w:t>
            </w:r>
            <w:r w:rsidR="0075298F">
              <w:rPr>
                <w:sz w:val="20"/>
                <w:szCs w:val="20"/>
              </w:rPr>
              <w:t xml:space="preserve">разделу 1 </w:t>
            </w:r>
            <w:hyperlink w:anchor="_ПРИЛОЖЕНИЯ" w:history="1">
              <w:r w:rsidR="00A67C10" w:rsidRPr="00307F5C">
                <w:rPr>
                  <w:rStyle w:val="ae"/>
                  <w:sz w:val="20"/>
                  <w:szCs w:val="20"/>
                </w:rPr>
                <w:t>П</w:t>
              </w:r>
              <w:r w:rsidRPr="00307F5C">
                <w:rPr>
                  <w:rStyle w:val="ae"/>
                  <w:sz w:val="20"/>
                  <w:szCs w:val="20"/>
                </w:rPr>
                <w:t>риложени</w:t>
              </w:r>
              <w:r w:rsidR="0075298F" w:rsidRPr="00307F5C">
                <w:rPr>
                  <w:rStyle w:val="ae"/>
                  <w:sz w:val="20"/>
                  <w:szCs w:val="20"/>
                </w:rPr>
                <w:t>я</w:t>
              </w:r>
              <w:r w:rsidRPr="00307F5C">
                <w:rPr>
                  <w:rStyle w:val="ae"/>
                  <w:sz w:val="20"/>
                  <w:szCs w:val="20"/>
                </w:rPr>
                <w:t xml:space="preserve"> 1</w:t>
              </w:r>
            </w:hyperlink>
            <w:r w:rsidRPr="00D85532">
              <w:rPr>
                <w:sz w:val="20"/>
                <w:szCs w:val="20"/>
              </w:rPr>
              <w:t xml:space="preserve"> настоящ</w:t>
            </w:r>
            <w:r w:rsidR="00A0074C">
              <w:rPr>
                <w:sz w:val="20"/>
                <w:szCs w:val="20"/>
              </w:rPr>
              <w:t>его</w:t>
            </w:r>
            <w:r w:rsidRPr="00D85532">
              <w:rPr>
                <w:sz w:val="20"/>
                <w:szCs w:val="20"/>
              </w:rPr>
              <w:t xml:space="preserve"> </w:t>
            </w:r>
            <w:r w:rsidR="00A0074C">
              <w:rPr>
                <w:sz w:val="20"/>
                <w:szCs w:val="20"/>
              </w:rPr>
              <w:t>Положения</w:t>
            </w:r>
            <w:r w:rsidRPr="00D85532">
              <w:rPr>
                <w:sz w:val="20"/>
                <w:szCs w:val="20"/>
              </w:rPr>
              <w:t>. Наличие показателя в ТУ обязательно</w:t>
            </w:r>
          </w:p>
        </w:tc>
        <w:tc>
          <w:tcPr>
            <w:tcW w:w="989" w:type="pct"/>
          </w:tcPr>
          <w:p w:rsidR="009B6999" w:rsidRPr="00D85532" w:rsidRDefault="009B6999" w:rsidP="001865B8">
            <w:pPr>
              <w:jc w:val="left"/>
              <w:rPr>
                <w:sz w:val="20"/>
                <w:szCs w:val="20"/>
              </w:rPr>
            </w:pPr>
            <w:r w:rsidRPr="00D85532">
              <w:rPr>
                <w:sz w:val="20"/>
                <w:szCs w:val="20"/>
              </w:rPr>
              <w:t>Да</w:t>
            </w:r>
          </w:p>
          <w:p w:rsidR="009B6999" w:rsidRPr="00D85532" w:rsidRDefault="009B6999" w:rsidP="001865B8">
            <w:pPr>
              <w:jc w:val="left"/>
              <w:rPr>
                <w:sz w:val="20"/>
                <w:szCs w:val="20"/>
              </w:rPr>
            </w:pPr>
          </w:p>
        </w:tc>
      </w:tr>
      <w:tr w:rsidR="009B6999" w:rsidRPr="00B416E0" w:rsidTr="00E37C2A">
        <w:trPr>
          <w:trHeight w:val="636"/>
        </w:trPr>
        <w:tc>
          <w:tcPr>
            <w:tcW w:w="313" w:type="pct"/>
          </w:tcPr>
          <w:p w:rsidR="009B6999" w:rsidRPr="00D85532" w:rsidRDefault="0057160D" w:rsidP="001865B8">
            <w:pPr>
              <w:jc w:val="center"/>
              <w:rPr>
                <w:sz w:val="20"/>
                <w:szCs w:val="20"/>
              </w:rPr>
            </w:pPr>
            <w:r>
              <w:rPr>
                <w:sz w:val="20"/>
                <w:szCs w:val="20"/>
              </w:rPr>
              <w:t>4.7</w:t>
            </w:r>
            <w:r w:rsidR="009B6999" w:rsidRPr="00D85532">
              <w:rPr>
                <w:sz w:val="20"/>
                <w:szCs w:val="20"/>
              </w:rPr>
              <w:t>.3</w:t>
            </w:r>
          </w:p>
        </w:tc>
        <w:tc>
          <w:tcPr>
            <w:tcW w:w="862" w:type="pct"/>
            <w:gridSpan w:val="2"/>
            <w:shd w:val="clear" w:color="auto" w:fill="auto"/>
          </w:tcPr>
          <w:p w:rsidR="009B6999" w:rsidRPr="00D85532" w:rsidRDefault="009B6999" w:rsidP="001865B8">
            <w:pPr>
              <w:jc w:val="left"/>
              <w:rPr>
                <w:sz w:val="20"/>
                <w:szCs w:val="20"/>
              </w:rPr>
            </w:pPr>
            <w:r w:rsidRPr="00D85532">
              <w:rPr>
                <w:sz w:val="20"/>
                <w:szCs w:val="20"/>
              </w:rPr>
              <w:t>Температура застывания</w:t>
            </w:r>
          </w:p>
        </w:tc>
        <w:tc>
          <w:tcPr>
            <w:tcW w:w="463" w:type="pct"/>
            <w:shd w:val="clear" w:color="auto" w:fill="auto"/>
          </w:tcPr>
          <w:p w:rsidR="009B6999" w:rsidRPr="00D85532" w:rsidRDefault="00692E18" w:rsidP="001865B8">
            <w:pPr>
              <w:jc w:val="left"/>
              <w:rPr>
                <w:sz w:val="20"/>
                <w:szCs w:val="20"/>
              </w:rPr>
            </w:pPr>
            <w:r w:rsidRPr="00692E18">
              <w:rPr>
                <w:sz w:val="20"/>
                <w:szCs w:val="20"/>
                <w:vertAlign w:val="superscript"/>
              </w:rPr>
              <w:t>0</w:t>
            </w:r>
            <w:r w:rsidR="009B6999" w:rsidRPr="00D85532">
              <w:rPr>
                <w:sz w:val="20"/>
                <w:szCs w:val="20"/>
              </w:rPr>
              <w:t>С</w:t>
            </w:r>
          </w:p>
        </w:tc>
        <w:tc>
          <w:tcPr>
            <w:tcW w:w="1366" w:type="pct"/>
            <w:shd w:val="clear" w:color="auto" w:fill="auto"/>
          </w:tcPr>
          <w:p w:rsidR="00B20E55" w:rsidRDefault="00B20E55" w:rsidP="001865B8">
            <w:pPr>
              <w:jc w:val="left"/>
              <w:rPr>
                <w:sz w:val="20"/>
                <w:szCs w:val="20"/>
              </w:rPr>
            </w:pPr>
            <w:r>
              <w:rPr>
                <w:sz w:val="20"/>
                <w:szCs w:val="20"/>
              </w:rPr>
              <w:t>Н</w:t>
            </w:r>
            <w:r w:rsidRPr="00C036C7">
              <w:rPr>
                <w:sz w:val="20"/>
                <w:szCs w:val="20"/>
              </w:rPr>
              <w:t xml:space="preserve">е допускается появления в объеме </w:t>
            </w:r>
            <w:r>
              <w:rPr>
                <w:sz w:val="20"/>
                <w:szCs w:val="20"/>
              </w:rPr>
              <w:t>ИАСПО</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 xml:space="preserve">ри выдерживании не менее суток товарной формы </w:t>
            </w:r>
            <w:r>
              <w:rPr>
                <w:sz w:val="20"/>
                <w:szCs w:val="20"/>
              </w:rPr>
              <w:t>не выше:</w:t>
            </w:r>
            <w:r w:rsidRPr="00C036C7">
              <w:rPr>
                <w:sz w:val="20"/>
                <w:szCs w:val="20"/>
              </w:rPr>
              <w:t xml:space="preserve"> </w:t>
            </w:r>
          </w:p>
          <w:p w:rsidR="00B20E55" w:rsidRDefault="00B20E55" w:rsidP="00AB0035">
            <w:pPr>
              <w:pStyle w:val="aff2"/>
              <w:numPr>
                <w:ilvl w:val="0"/>
                <w:numId w:val="34"/>
              </w:numPr>
              <w:spacing w:before="120"/>
              <w:ind w:left="538" w:hanging="357"/>
              <w:jc w:val="left"/>
              <w:rPr>
                <w:sz w:val="20"/>
                <w:szCs w:val="20"/>
              </w:rPr>
            </w:pPr>
            <w:r>
              <w:rPr>
                <w:sz w:val="20"/>
                <w:szCs w:val="20"/>
              </w:rPr>
              <w:t xml:space="preserve">-50 </w:t>
            </w:r>
            <w:r w:rsidRPr="000310EC">
              <w:rPr>
                <w:sz w:val="20"/>
                <w:szCs w:val="20"/>
                <w:vertAlign w:val="superscript"/>
              </w:rPr>
              <w:t>0</w:t>
            </w:r>
            <w:r>
              <w:rPr>
                <w:sz w:val="20"/>
                <w:szCs w:val="20"/>
              </w:rPr>
              <w:t>С для Сибирского региона;</w:t>
            </w:r>
          </w:p>
          <w:p w:rsidR="00B20E55" w:rsidRDefault="00B20E55" w:rsidP="00AB0035">
            <w:pPr>
              <w:pStyle w:val="aff2"/>
              <w:numPr>
                <w:ilvl w:val="0"/>
                <w:numId w:val="34"/>
              </w:numPr>
              <w:spacing w:before="120"/>
              <w:ind w:left="538" w:hanging="357"/>
              <w:jc w:val="left"/>
              <w:rPr>
                <w:sz w:val="20"/>
                <w:szCs w:val="20"/>
              </w:rPr>
            </w:pPr>
            <w:r>
              <w:rPr>
                <w:sz w:val="20"/>
                <w:szCs w:val="20"/>
              </w:rPr>
              <w:t xml:space="preserve">- 40 </w:t>
            </w:r>
            <w:r w:rsidRPr="000310EC">
              <w:rPr>
                <w:sz w:val="20"/>
                <w:szCs w:val="20"/>
                <w:vertAlign w:val="superscript"/>
              </w:rPr>
              <w:t>0</w:t>
            </w:r>
            <w:r>
              <w:rPr>
                <w:sz w:val="20"/>
                <w:szCs w:val="20"/>
              </w:rPr>
              <w:t>С для Урало-Поволжского региона;</w:t>
            </w:r>
          </w:p>
          <w:p w:rsidR="009B6999" w:rsidRPr="00D85532" w:rsidRDefault="00B20E55" w:rsidP="00AB0035">
            <w:pPr>
              <w:pStyle w:val="aff2"/>
              <w:numPr>
                <w:ilvl w:val="0"/>
                <w:numId w:val="34"/>
              </w:numPr>
              <w:spacing w:before="120"/>
              <w:ind w:left="538" w:hanging="357"/>
              <w:jc w:val="left"/>
              <w:rPr>
                <w:sz w:val="20"/>
                <w:szCs w:val="20"/>
              </w:rPr>
            </w:pPr>
            <w:r>
              <w:rPr>
                <w:sz w:val="20"/>
                <w:szCs w:val="20"/>
              </w:rPr>
              <w:t xml:space="preserve">- 30 </w:t>
            </w:r>
            <w:r w:rsidRPr="000310EC">
              <w:rPr>
                <w:sz w:val="20"/>
                <w:szCs w:val="20"/>
                <w:vertAlign w:val="superscript"/>
              </w:rPr>
              <w:t>0</w:t>
            </w:r>
            <w:r>
              <w:rPr>
                <w:sz w:val="20"/>
                <w:szCs w:val="20"/>
              </w:rPr>
              <w:t>С для Южного региона.</w:t>
            </w:r>
          </w:p>
        </w:tc>
        <w:tc>
          <w:tcPr>
            <w:tcW w:w="1007" w:type="pct"/>
            <w:shd w:val="clear" w:color="auto" w:fill="auto"/>
          </w:tcPr>
          <w:p w:rsidR="00F1168C" w:rsidRPr="00C036C7" w:rsidRDefault="00F1168C" w:rsidP="00F1168C">
            <w:pPr>
              <w:jc w:val="left"/>
              <w:rPr>
                <w:sz w:val="20"/>
                <w:szCs w:val="20"/>
              </w:rPr>
            </w:pPr>
            <w:r w:rsidRPr="00C036C7">
              <w:rPr>
                <w:bCs/>
                <w:sz w:val="20"/>
                <w:szCs w:val="20"/>
              </w:rPr>
              <w:t xml:space="preserve">Согласно </w:t>
            </w:r>
            <w:r w:rsidR="007A2C4E">
              <w:rPr>
                <w:bCs/>
                <w:sz w:val="20"/>
                <w:szCs w:val="20"/>
              </w:rPr>
              <w:br/>
            </w:r>
            <w:r w:rsidRPr="00F1168C">
              <w:rPr>
                <w:sz w:val="20"/>
                <w:szCs w:val="20"/>
              </w:rPr>
              <w:t>ГОСТ 20287</w:t>
            </w:r>
            <w:r w:rsidRPr="00C036C7">
              <w:rPr>
                <w:sz w:val="20"/>
                <w:szCs w:val="20"/>
              </w:rPr>
              <w:t>.</w:t>
            </w:r>
          </w:p>
          <w:p w:rsidR="009B6999" w:rsidRPr="00D85532" w:rsidRDefault="009B6999" w:rsidP="001865B8">
            <w:pPr>
              <w:jc w:val="left"/>
              <w:rPr>
                <w:sz w:val="20"/>
                <w:szCs w:val="20"/>
              </w:rPr>
            </w:pPr>
            <w:r w:rsidRPr="00D85532">
              <w:rPr>
                <w:sz w:val="20"/>
                <w:szCs w:val="20"/>
              </w:rPr>
              <w:t>Наличие показателя в ТУ обязательно</w:t>
            </w:r>
          </w:p>
        </w:tc>
        <w:tc>
          <w:tcPr>
            <w:tcW w:w="989" w:type="pct"/>
          </w:tcPr>
          <w:p w:rsidR="009B6999" w:rsidRPr="00D85532" w:rsidRDefault="009B6999" w:rsidP="001865B8">
            <w:pPr>
              <w:jc w:val="left"/>
              <w:rPr>
                <w:bCs/>
                <w:sz w:val="20"/>
                <w:szCs w:val="20"/>
              </w:rPr>
            </w:pPr>
            <w:r w:rsidRPr="00D85532">
              <w:rPr>
                <w:bCs/>
                <w:sz w:val="20"/>
                <w:szCs w:val="20"/>
              </w:rPr>
              <w:t>Да</w:t>
            </w:r>
          </w:p>
          <w:p w:rsidR="009B6999" w:rsidRPr="00D85532" w:rsidRDefault="009B6999" w:rsidP="001865B8">
            <w:pPr>
              <w:jc w:val="left"/>
              <w:rPr>
                <w:bCs/>
                <w:sz w:val="20"/>
                <w:szCs w:val="20"/>
              </w:rPr>
            </w:pPr>
          </w:p>
        </w:tc>
      </w:tr>
      <w:tr w:rsidR="009B6999" w:rsidRPr="00B416E0" w:rsidTr="00E37C2A">
        <w:trPr>
          <w:trHeight w:val="636"/>
        </w:trPr>
        <w:tc>
          <w:tcPr>
            <w:tcW w:w="313" w:type="pct"/>
          </w:tcPr>
          <w:p w:rsidR="009B6999" w:rsidRPr="00D85532" w:rsidRDefault="0057160D" w:rsidP="001865B8">
            <w:pPr>
              <w:jc w:val="center"/>
              <w:rPr>
                <w:sz w:val="20"/>
                <w:szCs w:val="20"/>
              </w:rPr>
            </w:pPr>
            <w:r>
              <w:rPr>
                <w:sz w:val="20"/>
                <w:szCs w:val="20"/>
              </w:rPr>
              <w:lastRenderedPageBreak/>
              <w:t>4.7</w:t>
            </w:r>
            <w:r w:rsidR="009B6999" w:rsidRPr="00D85532">
              <w:rPr>
                <w:sz w:val="20"/>
                <w:szCs w:val="20"/>
              </w:rPr>
              <w:t>.4</w:t>
            </w:r>
          </w:p>
        </w:tc>
        <w:tc>
          <w:tcPr>
            <w:tcW w:w="862" w:type="pct"/>
            <w:gridSpan w:val="2"/>
            <w:shd w:val="clear" w:color="auto" w:fill="auto"/>
          </w:tcPr>
          <w:p w:rsidR="009B6999" w:rsidRPr="00D85532" w:rsidRDefault="009B6999" w:rsidP="001865B8">
            <w:pPr>
              <w:jc w:val="left"/>
              <w:rPr>
                <w:sz w:val="20"/>
                <w:szCs w:val="20"/>
              </w:rPr>
            </w:pPr>
            <w:r w:rsidRPr="00D85532">
              <w:rPr>
                <w:sz w:val="20"/>
                <w:szCs w:val="20"/>
              </w:rPr>
              <w:t>Кинематическая вязкость</w:t>
            </w:r>
          </w:p>
        </w:tc>
        <w:tc>
          <w:tcPr>
            <w:tcW w:w="463" w:type="pct"/>
            <w:shd w:val="clear" w:color="auto" w:fill="auto"/>
          </w:tcPr>
          <w:p w:rsidR="009B6999" w:rsidRPr="00D85532" w:rsidRDefault="009B6999" w:rsidP="001865B8">
            <w:pPr>
              <w:jc w:val="left"/>
              <w:rPr>
                <w:sz w:val="20"/>
                <w:szCs w:val="20"/>
              </w:rPr>
            </w:pPr>
            <w:r w:rsidRPr="00D85532">
              <w:rPr>
                <w:sz w:val="20"/>
                <w:szCs w:val="20"/>
              </w:rPr>
              <w:t>мм</w:t>
            </w:r>
            <w:r w:rsidRPr="00D85532">
              <w:rPr>
                <w:sz w:val="20"/>
                <w:szCs w:val="20"/>
                <w:vertAlign w:val="superscript"/>
              </w:rPr>
              <w:t>2</w:t>
            </w:r>
            <w:r w:rsidRPr="00D85532">
              <w:rPr>
                <w:sz w:val="20"/>
                <w:szCs w:val="20"/>
              </w:rPr>
              <w:t>/сек</w:t>
            </w:r>
          </w:p>
          <w:p w:rsidR="009B6999" w:rsidRPr="00D85532" w:rsidRDefault="009B6999" w:rsidP="001865B8">
            <w:pPr>
              <w:jc w:val="left"/>
              <w:rPr>
                <w:sz w:val="20"/>
                <w:szCs w:val="20"/>
              </w:rPr>
            </w:pPr>
          </w:p>
        </w:tc>
        <w:tc>
          <w:tcPr>
            <w:tcW w:w="1366" w:type="pct"/>
            <w:shd w:val="clear" w:color="auto" w:fill="auto"/>
          </w:tcPr>
          <w:p w:rsidR="009B6999" w:rsidRPr="00D85532" w:rsidRDefault="009B6999" w:rsidP="001865B8">
            <w:pPr>
              <w:jc w:val="left"/>
              <w:rPr>
                <w:color w:val="FF0000"/>
                <w:sz w:val="20"/>
                <w:szCs w:val="20"/>
              </w:rPr>
            </w:pPr>
            <w:r w:rsidRPr="00D85532">
              <w:rPr>
                <w:sz w:val="20"/>
                <w:szCs w:val="20"/>
              </w:rPr>
              <w:t>При +20</w:t>
            </w:r>
            <w:r w:rsidR="00575686">
              <w:rPr>
                <w:sz w:val="20"/>
                <w:szCs w:val="20"/>
              </w:rPr>
              <w:t xml:space="preserve"> </w:t>
            </w:r>
            <w:r w:rsidRPr="00D85532">
              <w:rPr>
                <w:sz w:val="20"/>
                <w:szCs w:val="20"/>
                <w:vertAlign w:val="superscript"/>
              </w:rPr>
              <w:t>0</w:t>
            </w:r>
            <w:r w:rsidRPr="00D85532">
              <w:rPr>
                <w:sz w:val="20"/>
                <w:szCs w:val="20"/>
              </w:rPr>
              <w:t>С не более 20 мм</w:t>
            </w:r>
            <w:r w:rsidRPr="00D85532">
              <w:rPr>
                <w:sz w:val="20"/>
                <w:szCs w:val="20"/>
                <w:vertAlign w:val="superscript"/>
              </w:rPr>
              <w:t>2</w:t>
            </w:r>
            <w:r w:rsidRPr="00D85532">
              <w:rPr>
                <w:sz w:val="20"/>
                <w:szCs w:val="20"/>
              </w:rPr>
              <w:t>/с, при температуре минус -40</w:t>
            </w:r>
            <w:r w:rsidR="00575686">
              <w:rPr>
                <w:sz w:val="20"/>
                <w:szCs w:val="20"/>
              </w:rPr>
              <w:t xml:space="preserve"> </w:t>
            </w:r>
            <w:r w:rsidRPr="00D85532">
              <w:rPr>
                <w:sz w:val="20"/>
                <w:szCs w:val="20"/>
                <w:vertAlign w:val="superscript"/>
              </w:rPr>
              <w:t>0</w:t>
            </w:r>
            <w:r w:rsidRPr="00D85532">
              <w:rPr>
                <w:sz w:val="20"/>
                <w:szCs w:val="20"/>
              </w:rPr>
              <w:t>С не более 500 мм</w:t>
            </w:r>
            <w:r w:rsidRPr="00D85532">
              <w:rPr>
                <w:sz w:val="20"/>
                <w:szCs w:val="20"/>
                <w:vertAlign w:val="superscript"/>
              </w:rPr>
              <w:t>2</w:t>
            </w:r>
            <w:r w:rsidRPr="00D85532">
              <w:rPr>
                <w:sz w:val="20"/>
                <w:szCs w:val="20"/>
              </w:rPr>
              <w:t>/с</w:t>
            </w:r>
            <w:r w:rsidRPr="00D85532">
              <w:rPr>
                <w:sz w:val="20"/>
                <w:szCs w:val="20"/>
                <w:lang w:eastAsia="ko-KR"/>
              </w:rPr>
              <w:t>.</w:t>
            </w:r>
          </w:p>
        </w:tc>
        <w:tc>
          <w:tcPr>
            <w:tcW w:w="1007" w:type="pct"/>
            <w:shd w:val="clear" w:color="auto" w:fill="auto"/>
          </w:tcPr>
          <w:p w:rsidR="009B6999" w:rsidRPr="00D85532" w:rsidRDefault="003A1A61"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9B6999" w:rsidRPr="00D85532">
              <w:rPr>
                <w:sz w:val="20"/>
                <w:szCs w:val="20"/>
              </w:rPr>
              <w:t>Наличие показателя в ТУ обязательно</w:t>
            </w:r>
          </w:p>
        </w:tc>
        <w:tc>
          <w:tcPr>
            <w:tcW w:w="989" w:type="pct"/>
          </w:tcPr>
          <w:p w:rsidR="009B6999" w:rsidRPr="00D85532" w:rsidRDefault="009B6999" w:rsidP="001865B8">
            <w:pPr>
              <w:suppressAutoHyphens/>
              <w:autoSpaceDE w:val="0"/>
              <w:snapToGrid w:val="0"/>
              <w:jc w:val="left"/>
              <w:rPr>
                <w:sz w:val="20"/>
                <w:szCs w:val="20"/>
                <w:lang w:eastAsia="ar-SA"/>
              </w:rPr>
            </w:pPr>
            <w:r w:rsidRPr="00D85532">
              <w:rPr>
                <w:sz w:val="20"/>
                <w:szCs w:val="20"/>
                <w:lang w:eastAsia="ar-SA"/>
              </w:rPr>
              <w:t>Да</w:t>
            </w:r>
          </w:p>
          <w:p w:rsidR="009B6999" w:rsidRPr="00D85532" w:rsidRDefault="009B6999" w:rsidP="001865B8">
            <w:pPr>
              <w:suppressAutoHyphens/>
              <w:autoSpaceDE w:val="0"/>
              <w:snapToGrid w:val="0"/>
              <w:jc w:val="left"/>
              <w:rPr>
                <w:sz w:val="20"/>
                <w:szCs w:val="20"/>
                <w:lang w:eastAsia="ar-SA"/>
              </w:rPr>
            </w:pPr>
          </w:p>
        </w:tc>
      </w:tr>
      <w:tr w:rsidR="009B6999" w:rsidRPr="00B416E0" w:rsidTr="00E37C2A">
        <w:trPr>
          <w:trHeight w:val="636"/>
        </w:trPr>
        <w:tc>
          <w:tcPr>
            <w:tcW w:w="313" w:type="pct"/>
          </w:tcPr>
          <w:p w:rsidR="009B6999" w:rsidRPr="00D85532" w:rsidRDefault="0057160D" w:rsidP="001865B8">
            <w:pPr>
              <w:jc w:val="center"/>
              <w:rPr>
                <w:sz w:val="20"/>
                <w:szCs w:val="20"/>
              </w:rPr>
            </w:pPr>
            <w:r>
              <w:rPr>
                <w:sz w:val="20"/>
                <w:szCs w:val="20"/>
              </w:rPr>
              <w:t>4.7</w:t>
            </w:r>
            <w:r w:rsidR="009B6999" w:rsidRPr="00D85532">
              <w:rPr>
                <w:sz w:val="20"/>
                <w:szCs w:val="20"/>
              </w:rPr>
              <w:t>.5</w:t>
            </w:r>
          </w:p>
        </w:tc>
        <w:tc>
          <w:tcPr>
            <w:tcW w:w="862" w:type="pct"/>
            <w:gridSpan w:val="2"/>
            <w:shd w:val="clear" w:color="auto" w:fill="auto"/>
          </w:tcPr>
          <w:p w:rsidR="009B6999" w:rsidRPr="00D85532" w:rsidRDefault="009B6999" w:rsidP="001865B8">
            <w:pPr>
              <w:jc w:val="left"/>
              <w:rPr>
                <w:sz w:val="20"/>
                <w:szCs w:val="20"/>
              </w:rPr>
            </w:pPr>
            <w:r w:rsidRPr="00D85532">
              <w:rPr>
                <w:sz w:val="20"/>
                <w:szCs w:val="20"/>
              </w:rPr>
              <w:t xml:space="preserve">Плотность при 20 </w:t>
            </w:r>
            <w:r w:rsidRPr="00D85532">
              <w:rPr>
                <w:sz w:val="20"/>
                <w:szCs w:val="20"/>
                <w:vertAlign w:val="superscript"/>
              </w:rPr>
              <w:t>0</w:t>
            </w:r>
            <w:r w:rsidRPr="00D85532">
              <w:rPr>
                <w:sz w:val="20"/>
                <w:szCs w:val="20"/>
              </w:rPr>
              <w:t>С</w:t>
            </w:r>
          </w:p>
        </w:tc>
        <w:tc>
          <w:tcPr>
            <w:tcW w:w="463" w:type="pct"/>
            <w:shd w:val="clear" w:color="auto" w:fill="auto"/>
          </w:tcPr>
          <w:p w:rsidR="009B6999" w:rsidRPr="00D85532" w:rsidRDefault="009B6999" w:rsidP="00692E18">
            <w:pPr>
              <w:jc w:val="left"/>
              <w:rPr>
                <w:sz w:val="20"/>
                <w:szCs w:val="20"/>
              </w:rPr>
            </w:pPr>
            <w:r w:rsidRPr="00D85532">
              <w:rPr>
                <w:sz w:val="20"/>
                <w:szCs w:val="20"/>
              </w:rPr>
              <w:t>г/</w:t>
            </w:r>
            <w:r w:rsidR="00692E18">
              <w:rPr>
                <w:sz w:val="20"/>
                <w:szCs w:val="20"/>
              </w:rPr>
              <w:t>см</w:t>
            </w:r>
            <w:r w:rsidR="00692E18" w:rsidRPr="00692E18">
              <w:rPr>
                <w:sz w:val="20"/>
                <w:szCs w:val="20"/>
                <w:vertAlign w:val="superscript"/>
              </w:rPr>
              <w:t>3</w:t>
            </w:r>
          </w:p>
        </w:tc>
        <w:tc>
          <w:tcPr>
            <w:tcW w:w="1366" w:type="pct"/>
            <w:shd w:val="clear" w:color="auto" w:fill="auto"/>
          </w:tcPr>
          <w:p w:rsidR="009B6999" w:rsidRPr="00D85532" w:rsidRDefault="009B6999" w:rsidP="001A3B91">
            <w:pPr>
              <w:jc w:val="left"/>
              <w:rPr>
                <w:sz w:val="20"/>
                <w:szCs w:val="20"/>
              </w:rPr>
            </w:pPr>
            <w:r w:rsidRPr="00D85532">
              <w:rPr>
                <w:sz w:val="20"/>
                <w:szCs w:val="20"/>
              </w:rPr>
              <w:t>Не нормируется.</w:t>
            </w:r>
            <w:r w:rsidR="00596605">
              <w:rPr>
                <w:sz w:val="20"/>
                <w:szCs w:val="20"/>
              </w:rPr>
              <w:t xml:space="preserve"> Допуск ± 5 %.</w:t>
            </w:r>
          </w:p>
        </w:tc>
        <w:tc>
          <w:tcPr>
            <w:tcW w:w="1007"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sidR="007A2C4E">
              <w:rPr>
                <w:sz w:val="20"/>
                <w:szCs w:val="20"/>
              </w:rPr>
              <w:br/>
            </w:r>
            <w:r>
              <w:rPr>
                <w:sz w:val="20"/>
                <w:szCs w:val="20"/>
                <w:lang w:eastAsia="ar-SA"/>
              </w:rPr>
              <w:t>ГОСТ 18995.1.</w:t>
            </w:r>
          </w:p>
          <w:p w:rsidR="009B6999" w:rsidRPr="00D85532" w:rsidRDefault="009B6999" w:rsidP="001865B8">
            <w:pPr>
              <w:jc w:val="left"/>
              <w:rPr>
                <w:sz w:val="20"/>
                <w:szCs w:val="20"/>
              </w:rPr>
            </w:pPr>
            <w:r w:rsidRPr="00D85532">
              <w:rPr>
                <w:sz w:val="20"/>
                <w:szCs w:val="20"/>
              </w:rPr>
              <w:t>Наличие показателя в ТУ обязательно</w:t>
            </w:r>
          </w:p>
        </w:tc>
        <w:tc>
          <w:tcPr>
            <w:tcW w:w="989" w:type="pct"/>
          </w:tcPr>
          <w:p w:rsidR="009B6999" w:rsidRPr="00D85532" w:rsidRDefault="009B6999" w:rsidP="001865B8">
            <w:pPr>
              <w:jc w:val="left"/>
              <w:rPr>
                <w:sz w:val="20"/>
                <w:szCs w:val="20"/>
              </w:rPr>
            </w:pPr>
            <w:r w:rsidRPr="00D85532">
              <w:rPr>
                <w:sz w:val="20"/>
                <w:szCs w:val="20"/>
              </w:rPr>
              <w:t>Да</w:t>
            </w:r>
          </w:p>
          <w:p w:rsidR="009B6999" w:rsidRPr="00D85532" w:rsidRDefault="009B6999" w:rsidP="001865B8">
            <w:pPr>
              <w:jc w:val="left"/>
              <w:rPr>
                <w:sz w:val="20"/>
                <w:szCs w:val="20"/>
              </w:rPr>
            </w:pPr>
          </w:p>
        </w:tc>
      </w:tr>
      <w:tr w:rsidR="009B6999" w:rsidRPr="00B416E0" w:rsidTr="00E37C2A">
        <w:trPr>
          <w:trHeight w:val="636"/>
        </w:trPr>
        <w:tc>
          <w:tcPr>
            <w:tcW w:w="313" w:type="pct"/>
          </w:tcPr>
          <w:p w:rsidR="009B6999" w:rsidRPr="00D85532" w:rsidRDefault="0057160D" w:rsidP="001865B8">
            <w:pPr>
              <w:jc w:val="center"/>
              <w:rPr>
                <w:sz w:val="20"/>
                <w:szCs w:val="20"/>
              </w:rPr>
            </w:pPr>
            <w:r>
              <w:rPr>
                <w:sz w:val="20"/>
                <w:szCs w:val="20"/>
              </w:rPr>
              <w:t>4.7</w:t>
            </w:r>
            <w:r w:rsidR="009B6999" w:rsidRPr="00D85532">
              <w:rPr>
                <w:sz w:val="20"/>
                <w:szCs w:val="20"/>
              </w:rPr>
              <w:t>.6</w:t>
            </w:r>
          </w:p>
        </w:tc>
        <w:tc>
          <w:tcPr>
            <w:tcW w:w="862" w:type="pct"/>
            <w:gridSpan w:val="2"/>
            <w:shd w:val="clear" w:color="auto" w:fill="auto"/>
          </w:tcPr>
          <w:p w:rsidR="009B6999" w:rsidRPr="00D85532" w:rsidRDefault="009B6999" w:rsidP="001865B8">
            <w:pPr>
              <w:jc w:val="left"/>
              <w:rPr>
                <w:sz w:val="20"/>
                <w:szCs w:val="20"/>
              </w:rPr>
            </w:pPr>
            <w:r w:rsidRPr="00D85532">
              <w:rPr>
                <w:sz w:val="20"/>
                <w:szCs w:val="20"/>
              </w:rPr>
              <w:t>Класс опасности</w:t>
            </w:r>
          </w:p>
        </w:tc>
        <w:tc>
          <w:tcPr>
            <w:tcW w:w="463" w:type="pct"/>
            <w:shd w:val="clear" w:color="auto" w:fill="auto"/>
          </w:tcPr>
          <w:p w:rsidR="009B6999" w:rsidRPr="00D85532" w:rsidRDefault="008247B3" w:rsidP="001865B8">
            <w:pPr>
              <w:jc w:val="left"/>
              <w:rPr>
                <w:sz w:val="20"/>
                <w:szCs w:val="20"/>
              </w:rPr>
            </w:pPr>
            <w:r>
              <w:rPr>
                <w:sz w:val="20"/>
                <w:szCs w:val="20"/>
              </w:rPr>
              <w:t>-</w:t>
            </w:r>
          </w:p>
        </w:tc>
        <w:tc>
          <w:tcPr>
            <w:tcW w:w="1366" w:type="pct"/>
            <w:shd w:val="clear" w:color="auto" w:fill="auto"/>
          </w:tcPr>
          <w:p w:rsidR="009B6999" w:rsidRPr="00D85532" w:rsidRDefault="009B6999" w:rsidP="001A3B91">
            <w:pPr>
              <w:jc w:val="left"/>
              <w:rPr>
                <w:sz w:val="20"/>
                <w:szCs w:val="20"/>
              </w:rPr>
            </w:pPr>
            <w:r w:rsidRPr="00D85532">
              <w:rPr>
                <w:sz w:val="20"/>
                <w:szCs w:val="20"/>
              </w:rPr>
              <w:t>Не менее 3</w:t>
            </w:r>
          </w:p>
        </w:tc>
        <w:tc>
          <w:tcPr>
            <w:tcW w:w="1007" w:type="pct"/>
            <w:shd w:val="clear" w:color="auto" w:fill="auto"/>
          </w:tcPr>
          <w:p w:rsidR="009B6999" w:rsidRPr="00D85532" w:rsidRDefault="009B6999" w:rsidP="001865B8">
            <w:pPr>
              <w:jc w:val="left"/>
              <w:rPr>
                <w:sz w:val="20"/>
                <w:szCs w:val="20"/>
              </w:rPr>
            </w:pPr>
            <w:r w:rsidRPr="00D85532">
              <w:rPr>
                <w:sz w:val="20"/>
                <w:szCs w:val="20"/>
              </w:rPr>
              <w:t>Наличие показателя в ТУ не обязательно, указывается в паспорте безопасности</w:t>
            </w:r>
          </w:p>
        </w:tc>
        <w:tc>
          <w:tcPr>
            <w:tcW w:w="989" w:type="pct"/>
          </w:tcPr>
          <w:p w:rsidR="009B6999" w:rsidRPr="00D85532" w:rsidRDefault="009B6999" w:rsidP="001865B8">
            <w:pPr>
              <w:jc w:val="left"/>
              <w:rPr>
                <w:sz w:val="20"/>
                <w:szCs w:val="20"/>
              </w:rPr>
            </w:pPr>
            <w:r w:rsidRPr="00D85532">
              <w:rPr>
                <w:sz w:val="20"/>
                <w:szCs w:val="20"/>
              </w:rPr>
              <w:t>Да</w:t>
            </w:r>
          </w:p>
          <w:p w:rsidR="009B6999" w:rsidRPr="00D85532" w:rsidRDefault="009B6999" w:rsidP="001865B8">
            <w:pPr>
              <w:jc w:val="left"/>
              <w:rPr>
                <w:sz w:val="20"/>
                <w:szCs w:val="20"/>
              </w:rPr>
            </w:pPr>
          </w:p>
        </w:tc>
      </w:tr>
      <w:tr w:rsidR="009B6999" w:rsidRPr="00B416E0" w:rsidTr="00E37C2A">
        <w:trPr>
          <w:trHeight w:val="294"/>
        </w:trPr>
        <w:tc>
          <w:tcPr>
            <w:tcW w:w="5000" w:type="pct"/>
            <w:gridSpan w:val="7"/>
          </w:tcPr>
          <w:p w:rsidR="009B6999" w:rsidRPr="00D85532" w:rsidRDefault="009B6999" w:rsidP="001A3B91">
            <w:pPr>
              <w:jc w:val="left"/>
              <w:rPr>
                <w:sz w:val="20"/>
                <w:szCs w:val="20"/>
              </w:rPr>
            </w:pPr>
            <w:r w:rsidRPr="00D85532">
              <w:rPr>
                <w:sz w:val="20"/>
                <w:szCs w:val="20"/>
              </w:rPr>
              <w:t>Технологические свойства</w:t>
            </w:r>
          </w:p>
        </w:tc>
      </w:tr>
      <w:tr w:rsidR="009B6999" w:rsidRPr="00B416E0" w:rsidTr="00E37C2A">
        <w:trPr>
          <w:trHeight w:val="636"/>
        </w:trPr>
        <w:tc>
          <w:tcPr>
            <w:tcW w:w="360" w:type="pct"/>
            <w:gridSpan w:val="2"/>
          </w:tcPr>
          <w:p w:rsidR="009B6999" w:rsidRPr="00D85532" w:rsidRDefault="0057160D" w:rsidP="001865B8">
            <w:pPr>
              <w:jc w:val="center"/>
              <w:rPr>
                <w:sz w:val="20"/>
                <w:szCs w:val="20"/>
              </w:rPr>
            </w:pPr>
            <w:r>
              <w:rPr>
                <w:sz w:val="20"/>
                <w:szCs w:val="20"/>
              </w:rPr>
              <w:t>4.7</w:t>
            </w:r>
            <w:r w:rsidR="009B6999" w:rsidRPr="00D85532">
              <w:rPr>
                <w:sz w:val="20"/>
                <w:szCs w:val="20"/>
              </w:rPr>
              <w:t>.7</w:t>
            </w:r>
          </w:p>
        </w:tc>
        <w:tc>
          <w:tcPr>
            <w:tcW w:w="815" w:type="pct"/>
            <w:shd w:val="clear" w:color="auto" w:fill="auto"/>
          </w:tcPr>
          <w:p w:rsidR="009B6999" w:rsidRPr="00D85532" w:rsidRDefault="009B6999" w:rsidP="001865B8">
            <w:pPr>
              <w:jc w:val="left"/>
              <w:rPr>
                <w:sz w:val="20"/>
                <w:szCs w:val="20"/>
              </w:rPr>
            </w:pPr>
            <w:r w:rsidRPr="00D85532">
              <w:rPr>
                <w:sz w:val="20"/>
                <w:szCs w:val="20"/>
              </w:rPr>
              <w:t xml:space="preserve">Эффективность ингибирующего действия </w:t>
            </w:r>
          </w:p>
        </w:tc>
        <w:tc>
          <w:tcPr>
            <w:tcW w:w="463" w:type="pct"/>
            <w:shd w:val="clear" w:color="auto" w:fill="auto"/>
          </w:tcPr>
          <w:p w:rsidR="009B6999" w:rsidRPr="00D85532" w:rsidRDefault="009B6999" w:rsidP="001865B8">
            <w:pPr>
              <w:jc w:val="left"/>
              <w:rPr>
                <w:sz w:val="20"/>
                <w:szCs w:val="20"/>
              </w:rPr>
            </w:pPr>
            <w:r w:rsidRPr="00D85532">
              <w:rPr>
                <w:sz w:val="20"/>
                <w:szCs w:val="20"/>
              </w:rPr>
              <w:t>%</w:t>
            </w:r>
          </w:p>
        </w:tc>
        <w:tc>
          <w:tcPr>
            <w:tcW w:w="1366" w:type="pct"/>
            <w:shd w:val="clear" w:color="auto" w:fill="auto"/>
          </w:tcPr>
          <w:p w:rsidR="009B6999" w:rsidRPr="00D85532" w:rsidRDefault="009B6999" w:rsidP="001A3B91">
            <w:pPr>
              <w:jc w:val="left"/>
              <w:rPr>
                <w:sz w:val="20"/>
                <w:szCs w:val="20"/>
              </w:rPr>
            </w:pPr>
            <w:r w:rsidRPr="00D85532">
              <w:rPr>
                <w:sz w:val="20"/>
                <w:szCs w:val="20"/>
              </w:rPr>
              <w:t>Эффективная дозировка должна обеспечивать эффективность ингибирования не менее 70 %</w:t>
            </w:r>
            <w:r w:rsidR="00575686">
              <w:rPr>
                <w:sz w:val="20"/>
                <w:szCs w:val="20"/>
              </w:rPr>
              <w:t>.</w:t>
            </w:r>
          </w:p>
        </w:tc>
        <w:tc>
          <w:tcPr>
            <w:tcW w:w="1007" w:type="pct"/>
            <w:shd w:val="clear" w:color="auto" w:fill="auto"/>
          </w:tcPr>
          <w:p w:rsidR="009B6999" w:rsidRPr="00D85532" w:rsidRDefault="009B6999" w:rsidP="0030391A">
            <w:pPr>
              <w:jc w:val="left"/>
              <w:rPr>
                <w:sz w:val="20"/>
                <w:szCs w:val="20"/>
              </w:rPr>
            </w:pPr>
            <w:r w:rsidRPr="00D85532">
              <w:rPr>
                <w:sz w:val="20"/>
                <w:szCs w:val="20"/>
              </w:rPr>
              <w:t xml:space="preserve">Согласно </w:t>
            </w:r>
            <w:r w:rsidR="00320811">
              <w:rPr>
                <w:sz w:val="20"/>
                <w:szCs w:val="20"/>
              </w:rPr>
              <w:t>разделу 1</w:t>
            </w:r>
            <w:r w:rsidR="0030391A">
              <w:rPr>
                <w:sz w:val="20"/>
                <w:szCs w:val="20"/>
              </w:rPr>
              <w:t>2</w:t>
            </w:r>
            <w:r w:rsidR="00320811">
              <w:rPr>
                <w:sz w:val="20"/>
                <w:szCs w:val="20"/>
              </w:rPr>
              <w:t xml:space="preserve"> </w:t>
            </w:r>
            <w:hyperlink w:anchor="_ПРИЛОЖЕНИЯ" w:history="1">
              <w:r w:rsidR="00A67C10" w:rsidRPr="00307F5C">
                <w:rPr>
                  <w:rStyle w:val="ae"/>
                  <w:sz w:val="20"/>
                  <w:szCs w:val="20"/>
                </w:rPr>
                <w:t>П</w:t>
              </w:r>
              <w:r w:rsidR="00B34DDC" w:rsidRPr="00307F5C">
                <w:rPr>
                  <w:rStyle w:val="ae"/>
                  <w:sz w:val="20"/>
                  <w:szCs w:val="20"/>
                </w:rPr>
                <w:t>рилож</w:t>
              </w:r>
              <w:r w:rsidR="00A0074C" w:rsidRPr="00307F5C">
                <w:rPr>
                  <w:rStyle w:val="ae"/>
                  <w:sz w:val="20"/>
                  <w:szCs w:val="20"/>
                </w:rPr>
                <w:t>ени</w:t>
              </w:r>
              <w:r w:rsidR="00320811" w:rsidRPr="00307F5C">
                <w:rPr>
                  <w:rStyle w:val="ae"/>
                  <w:sz w:val="20"/>
                  <w:szCs w:val="20"/>
                </w:rPr>
                <w:t>я</w:t>
              </w:r>
              <w:r w:rsidR="00A0074C" w:rsidRPr="00307F5C">
                <w:rPr>
                  <w:rStyle w:val="ae"/>
                  <w:sz w:val="20"/>
                  <w:szCs w:val="20"/>
                </w:rPr>
                <w:t xml:space="preserve"> </w:t>
              </w:r>
              <w:r w:rsidR="00320811" w:rsidRPr="00307F5C">
                <w:rPr>
                  <w:rStyle w:val="ae"/>
                  <w:sz w:val="20"/>
                  <w:szCs w:val="20"/>
                </w:rPr>
                <w:t>1</w:t>
              </w:r>
            </w:hyperlink>
            <w:r w:rsidRPr="00D85532">
              <w:rPr>
                <w:sz w:val="20"/>
                <w:szCs w:val="20"/>
              </w:rPr>
              <w:t xml:space="preserve"> настоящ</w:t>
            </w:r>
            <w:r w:rsidR="00A0074C">
              <w:rPr>
                <w:sz w:val="20"/>
                <w:szCs w:val="20"/>
              </w:rPr>
              <w:t>его</w:t>
            </w:r>
            <w:r w:rsidRPr="00D85532">
              <w:rPr>
                <w:sz w:val="20"/>
                <w:szCs w:val="20"/>
              </w:rPr>
              <w:t xml:space="preserve"> </w:t>
            </w:r>
            <w:r w:rsidR="00A0074C">
              <w:rPr>
                <w:sz w:val="20"/>
                <w:szCs w:val="20"/>
              </w:rPr>
              <w:t>Положения</w:t>
            </w:r>
            <w:r w:rsidRPr="00D85532">
              <w:rPr>
                <w:sz w:val="20"/>
                <w:szCs w:val="20"/>
              </w:rPr>
              <w:t xml:space="preserve">. </w:t>
            </w:r>
            <w:r w:rsidR="00537E80" w:rsidRPr="00D85532">
              <w:rPr>
                <w:sz w:val="20"/>
                <w:szCs w:val="20"/>
              </w:rPr>
              <w:t>Наличие показателя в ТУ не обязательно</w:t>
            </w:r>
            <w:r w:rsidR="00537E80">
              <w:rPr>
                <w:sz w:val="20"/>
                <w:szCs w:val="20"/>
              </w:rPr>
              <w:t>. Проверяется при ЛИ на жидкости объекта испытания.</w:t>
            </w:r>
          </w:p>
        </w:tc>
        <w:tc>
          <w:tcPr>
            <w:tcW w:w="989" w:type="pct"/>
          </w:tcPr>
          <w:p w:rsidR="009B6999" w:rsidRPr="00D85532" w:rsidRDefault="009B6999" w:rsidP="001865B8">
            <w:pPr>
              <w:jc w:val="left"/>
              <w:rPr>
                <w:sz w:val="20"/>
                <w:szCs w:val="20"/>
              </w:rPr>
            </w:pPr>
            <w:r w:rsidRPr="00D85532">
              <w:rPr>
                <w:sz w:val="20"/>
                <w:szCs w:val="20"/>
              </w:rPr>
              <w:t>Да</w:t>
            </w:r>
          </w:p>
          <w:p w:rsidR="009B6999" w:rsidRPr="00D85532" w:rsidRDefault="009B6999" w:rsidP="001865B8">
            <w:pPr>
              <w:jc w:val="left"/>
              <w:rPr>
                <w:sz w:val="20"/>
                <w:szCs w:val="20"/>
              </w:rPr>
            </w:pPr>
          </w:p>
        </w:tc>
      </w:tr>
      <w:tr w:rsidR="009B6999" w:rsidRPr="00B416E0" w:rsidTr="00E37C2A">
        <w:trPr>
          <w:trHeight w:val="636"/>
        </w:trPr>
        <w:tc>
          <w:tcPr>
            <w:tcW w:w="360" w:type="pct"/>
            <w:gridSpan w:val="2"/>
          </w:tcPr>
          <w:p w:rsidR="009B6999" w:rsidRPr="00D85532" w:rsidRDefault="0057160D" w:rsidP="001865B8">
            <w:pPr>
              <w:jc w:val="center"/>
              <w:rPr>
                <w:sz w:val="20"/>
                <w:szCs w:val="20"/>
              </w:rPr>
            </w:pPr>
            <w:r>
              <w:rPr>
                <w:sz w:val="20"/>
                <w:szCs w:val="20"/>
              </w:rPr>
              <w:t>4.7</w:t>
            </w:r>
            <w:r w:rsidR="009B6999" w:rsidRPr="00D85532">
              <w:rPr>
                <w:sz w:val="20"/>
                <w:szCs w:val="20"/>
              </w:rPr>
              <w:t>.8</w:t>
            </w:r>
          </w:p>
        </w:tc>
        <w:tc>
          <w:tcPr>
            <w:tcW w:w="815" w:type="pct"/>
            <w:shd w:val="clear" w:color="auto" w:fill="auto"/>
          </w:tcPr>
          <w:p w:rsidR="009B6999" w:rsidRPr="00D85532" w:rsidRDefault="009B6999" w:rsidP="00674539">
            <w:pPr>
              <w:jc w:val="left"/>
              <w:rPr>
                <w:sz w:val="20"/>
                <w:szCs w:val="20"/>
              </w:rPr>
            </w:pPr>
            <w:r w:rsidRPr="00D85532">
              <w:rPr>
                <w:sz w:val="20"/>
                <w:szCs w:val="20"/>
              </w:rPr>
              <w:t xml:space="preserve">Совместимость с добываемой жидкостью, жидкостью глушения и другими </w:t>
            </w:r>
            <w:r w:rsidR="00674539">
              <w:rPr>
                <w:sz w:val="20"/>
                <w:szCs w:val="20"/>
              </w:rPr>
              <w:t>ХР</w:t>
            </w:r>
          </w:p>
        </w:tc>
        <w:tc>
          <w:tcPr>
            <w:tcW w:w="463" w:type="pct"/>
            <w:shd w:val="clear" w:color="auto" w:fill="auto"/>
          </w:tcPr>
          <w:p w:rsidR="009B6999" w:rsidRPr="00D85532" w:rsidRDefault="008247B3" w:rsidP="001865B8">
            <w:pPr>
              <w:jc w:val="left"/>
              <w:rPr>
                <w:sz w:val="20"/>
                <w:szCs w:val="20"/>
              </w:rPr>
            </w:pPr>
            <w:r>
              <w:rPr>
                <w:sz w:val="20"/>
                <w:szCs w:val="20"/>
              </w:rPr>
              <w:t>-</w:t>
            </w:r>
          </w:p>
        </w:tc>
        <w:tc>
          <w:tcPr>
            <w:tcW w:w="1366" w:type="pct"/>
            <w:shd w:val="clear" w:color="auto" w:fill="auto"/>
          </w:tcPr>
          <w:p w:rsidR="009B6999" w:rsidRPr="00D85532" w:rsidRDefault="0045733E" w:rsidP="00674539">
            <w:pPr>
              <w:jc w:val="left"/>
              <w:rPr>
                <w:sz w:val="20"/>
                <w:szCs w:val="20"/>
              </w:rPr>
            </w:pPr>
            <w:r>
              <w:rPr>
                <w:sz w:val="20"/>
                <w:szCs w:val="20"/>
              </w:rPr>
              <w:t>Д</w:t>
            </w:r>
            <w:r w:rsidR="001E6063" w:rsidRPr="001E6063">
              <w:rPr>
                <w:sz w:val="20"/>
                <w:szCs w:val="20"/>
              </w:rPr>
              <w:t xml:space="preserve">олжен быть химически совместим с добываемой нефтью и при смешении с ней в произвольной концентрации не должен вызывать выпадение осадка, образование гели или расслоение жидкости, не должен ухудшать эффективность действия других </w:t>
            </w:r>
            <w:r w:rsidR="00674539">
              <w:rPr>
                <w:sz w:val="20"/>
                <w:szCs w:val="20"/>
              </w:rPr>
              <w:t>ХР</w:t>
            </w:r>
            <w:r w:rsidR="001E6063" w:rsidRPr="001E6063">
              <w:rPr>
                <w:sz w:val="20"/>
                <w:szCs w:val="20"/>
              </w:rPr>
              <w:t>, применяемых в процессе добычи, транспортировке и подготовке нефти</w:t>
            </w:r>
          </w:p>
        </w:tc>
        <w:tc>
          <w:tcPr>
            <w:tcW w:w="1007" w:type="pct"/>
            <w:shd w:val="clear" w:color="auto" w:fill="auto"/>
          </w:tcPr>
          <w:p w:rsidR="009B6999" w:rsidRPr="00D85532" w:rsidRDefault="009B6999" w:rsidP="00973DDD">
            <w:pPr>
              <w:jc w:val="left"/>
              <w:rPr>
                <w:sz w:val="20"/>
                <w:szCs w:val="20"/>
              </w:rPr>
            </w:pPr>
            <w:r w:rsidRPr="00D85532">
              <w:rPr>
                <w:sz w:val="20"/>
                <w:szCs w:val="20"/>
              </w:rPr>
              <w:t>Согласно</w:t>
            </w:r>
            <w:r w:rsidR="00320811">
              <w:rPr>
                <w:sz w:val="20"/>
                <w:szCs w:val="20"/>
              </w:rPr>
              <w:t xml:space="preserve"> разделу </w:t>
            </w:r>
            <w:r w:rsidR="00973DDD">
              <w:rPr>
                <w:sz w:val="20"/>
                <w:szCs w:val="20"/>
              </w:rPr>
              <w:t>5</w:t>
            </w:r>
            <w:r w:rsidRPr="00D85532">
              <w:rPr>
                <w:sz w:val="20"/>
                <w:szCs w:val="20"/>
              </w:rPr>
              <w:t xml:space="preserve"> </w:t>
            </w:r>
            <w:hyperlink w:anchor="_ПРИЛОЖЕНИЯ" w:history="1">
              <w:r w:rsidR="00A67C10" w:rsidRPr="00307F5C">
                <w:rPr>
                  <w:rStyle w:val="ae"/>
                  <w:sz w:val="20"/>
                  <w:szCs w:val="20"/>
                </w:rPr>
                <w:t>П</w:t>
              </w:r>
              <w:r w:rsidR="00B34DDC" w:rsidRPr="00307F5C">
                <w:rPr>
                  <w:rStyle w:val="ae"/>
                  <w:sz w:val="20"/>
                  <w:szCs w:val="20"/>
                </w:rPr>
                <w:t>риложени</w:t>
              </w:r>
              <w:r w:rsidR="00320811" w:rsidRPr="00307F5C">
                <w:rPr>
                  <w:rStyle w:val="ae"/>
                  <w:sz w:val="20"/>
                  <w:szCs w:val="20"/>
                </w:rPr>
                <w:t>я</w:t>
              </w:r>
              <w:r w:rsidR="00B34DDC" w:rsidRPr="00307F5C">
                <w:rPr>
                  <w:rStyle w:val="ae"/>
                  <w:sz w:val="20"/>
                  <w:szCs w:val="20"/>
                </w:rPr>
                <w:t xml:space="preserve"> </w:t>
              </w:r>
              <w:r w:rsidR="00320811" w:rsidRPr="00307F5C">
                <w:rPr>
                  <w:rStyle w:val="ae"/>
                  <w:sz w:val="20"/>
                  <w:szCs w:val="20"/>
                </w:rPr>
                <w:t>1</w:t>
              </w:r>
            </w:hyperlink>
            <w:r w:rsidRPr="00D85532">
              <w:rPr>
                <w:sz w:val="20"/>
                <w:szCs w:val="20"/>
              </w:rPr>
              <w:t xml:space="preserve"> настоящ</w:t>
            </w:r>
            <w:r w:rsidR="00A0074C">
              <w:rPr>
                <w:sz w:val="20"/>
                <w:szCs w:val="20"/>
              </w:rPr>
              <w:t>его</w:t>
            </w:r>
            <w:r w:rsidRPr="00D85532">
              <w:rPr>
                <w:sz w:val="20"/>
                <w:szCs w:val="20"/>
              </w:rPr>
              <w:t xml:space="preserve"> </w:t>
            </w:r>
            <w:r w:rsidR="00A0074C">
              <w:rPr>
                <w:sz w:val="20"/>
                <w:szCs w:val="20"/>
              </w:rPr>
              <w:t>Положения</w:t>
            </w:r>
            <w:r w:rsidR="00537E80">
              <w:rPr>
                <w:sz w:val="20"/>
                <w:szCs w:val="20"/>
              </w:rPr>
              <w:t xml:space="preserve">. </w:t>
            </w:r>
            <w:r w:rsidR="00537E80" w:rsidRPr="00D85532">
              <w:rPr>
                <w:sz w:val="20"/>
                <w:szCs w:val="20"/>
              </w:rPr>
              <w:t>Наличие показателя в ТУ не обязательно</w:t>
            </w:r>
            <w:r w:rsidR="00537E80">
              <w:rPr>
                <w:sz w:val="20"/>
                <w:szCs w:val="20"/>
              </w:rPr>
              <w:t>. Проверяется при ЛИ на жидкостях объекта испытания.</w:t>
            </w:r>
          </w:p>
        </w:tc>
        <w:tc>
          <w:tcPr>
            <w:tcW w:w="989" w:type="pct"/>
          </w:tcPr>
          <w:p w:rsidR="009B6999" w:rsidRPr="00D85532" w:rsidRDefault="009B6999" w:rsidP="001865B8">
            <w:pPr>
              <w:jc w:val="left"/>
              <w:rPr>
                <w:sz w:val="20"/>
                <w:szCs w:val="20"/>
              </w:rPr>
            </w:pPr>
            <w:r w:rsidRPr="00D85532">
              <w:rPr>
                <w:sz w:val="20"/>
                <w:szCs w:val="20"/>
              </w:rPr>
              <w:t>Да</w:t>
            </w:r>
          </w:p>
          <w:p w:rsidR="009B6999" w:rsidRPr="00D85532" w:rsidRDefault="009B6999" w:rsidP="001865B8">
            <w:pPr>
              <w:jc w:val="left"/>
              <w:rPr>
                <w:sz w:val="20"/>
                <w:szCs w:val="20"/>
              </w:rPr>
            </w:pPr>
          </w:p>
        </w:tc>
      </w:tr>
      <w:tr w:rsidR="009B6999" w:rsidRPr="00B416E0" w:rsidTr="00E37C2A">
        <w:trPr>
          <w:trHeight w:val="636"/>
        </w:trPr>
        <w:tc>
          <w:tcPr>
            <w:tcW w:w="360" w:type="pct"/>
            <w:gridSpan w:val="2"/>
          </w:tcPr>
          <w:p w:rsidR="009B6999" w:rsidRPr="00D85532" w:rsidRDefault="0057160D" w:rsidP="001865B8">
            <w:pPr>
              <w:jc w:val="center"/>
              <w:rPr>
                <w:sz w:val="20"/>
                <w:szCs w:val="20"/>
              </w:rPr>
            </w:pPr>
            <w:r>
              <w:rPr>
                <w:sz w:val="20"/>
                <w:szCs w:val="20"/>
              </w:rPr>
              <w:t>4.7</w:t>
            </w:r>
            <w:r w:rsidR="009B6999" w:rsidRPr="00D85532">
              <w:rPr>
                <w:sz w:val="20"/>
                <w:szCs w:val="20"/>
              </w:rPr>
              <w:t>.9</w:t>
            </w:r>
          </w:p>
        </w:tc>
        <w:tc>
          <w:tcPr>
            <w:tcW w:w="815" w:type="pct"/>
            <w:shd w:val="clear" w:color="auto" w:fill="auto"/>
          </w:tcPr>
          <w:p w:rsidR="009B6999" w:rsidRPr="00D85532" w:rsidRDefault="009B6999" w:rsidP="001865B8">
            <w:pPr>
              <w:jc w:val="left"/>
              <w:rPr>
                <w:sz w:val="20"/>
                <w:szCs w:val="20"/>
              </w:rPr>
            </w:pPr>
            <w:r w:rsidRPr="00D85532">
              <w:rPr>
                <w:sz w:val="20"/>
                <w:szCs w:val="20"/>
              </w:rPr>
              <w:t>Коррозионная агрессивность товарной формы</w:t>
            </w:r>
          </w:p>
        </w:tc>
        <w:tc>
          <w:tcPr>
            <w:tcW w:w="463" w:type="pct"/>
            <w:shd w:val="clear" w:color="auto" w:fill="auto"/>
          </w:tcPr>
          <w:p w:rsidR="009B6999" w:rsidRPr="00D85532" w:rsidRDefault="00F767F3" w:rsidP="001865B8">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366" w:type="pct"/>
            <w:shd w:val="clear" w:color="auto" w:fill="auto"/>
          </w:tcPr>
          <w:p w:rsidR="00945EA9" w:rsidRDefault="0045733E" w:rsidP="00A67C10">
            <w:pPr>
              <w:jc w:val="left"/>
              <w:rPr>
                <w:sz w:val="20"/>
                <w:szCs w:val="20"/>
              </w:rPr>
            </w:pPr>
            <w:r>
              <w:rPr>
                <w:sz w:val="20"/>
                <w:szCs w:val="20"/>
              </w:rPr>
              <w:t>С</w:t>
            </w:r>
            <w:r w:rsidR="00945EA9" w:rsidRPr="00C036C7">
              <w:rPr>
                <w:sz w:val="20"/>
                <w:szCs w:val="20"/>
              </w:rPr>
              <w:t xml:space="preserve">корость коррозии Ст-3 при 20 </w:t>
            </w:r>
            <w:r w:rsidR="00945EA9" w:rsidRPr="00C036C7">
              <w:rPr>
                <w:sz w:val="20"/>
                <w:szCs w:val="20"/>
                <w:vertAlign w:val="superscript"/>
              </w:rPr>
              <w:t>о</w:t>
            </w:r>
            <w:r w:rsidR="00945EA9" w:rsidRPr="00C036C7">
              <w:rPr>
                <w:sz w:val="20"/>
                <w:szCs w:val="20"/>
              </w:rPr>
              <w:t xml:space="preserve">С в течение </w:t>
            </w:r>
            <w:r w:rsidR="00945EA9">
              <w:rPr>
                <w:sz w:val="20"/>
                <w:szCs w:val="20"/>
              </w:rPr>
              <w:t>24</w:t>
            </w:r>
            <w:r w:rsidR="00945EA9" w:rsidRPr="00C036C7">
              <w:rPr>
                <w:sz w:val="20"/>
                <w:szCs w:val="20"/>
              </w:rPr>
              <w:t xml:space="preserve"> час</w:t>
            </w:r>
            <w:r w:rsidR="00201760">
              <w:rPr>
                <w:sz w:val="20"/>
                <w:szCs w:val="20"/>
              </w:rPr>
              <w:t>ов</w:t>
            </w:r>
            <w:r w:rsidR="00945EA9">
              <w:rPr>
                <w:sz w:val="20"/>
                <w:szCs w:val="20"/>
              </w:rPr>
              <w:t xml:space="preserve">: </w:t>
            </w:r>
          </w:p>
          <w:p w:rsidR="00945EA9" w:rsidRDefault="00945EA9" w:rsidP="00AB0035">
            <w:pPr>
              <w:pStyle w:val="aff2"/>
              <w:numPr>
                <w:ilvl w:val="0"/>
                <w:numId w:val="34"/>
              </w:numPr>
              <w:spacing w:before="120"/>
              <w:ind w:left="538" w:hanging="357"/>
              <w:jc w:val="left"/>
              <w:rPr>
                <w:sz w:val="20"/>
                <w:szCs w:val="20"/>
              </w:rPr>
            </w:pPr>
            <w:r w:rsidRPr="00C036C7">
              <w:rPr>
                <w:sz w:val="20"/>
                <w:szCs w:val="20"/>
              </w:rPr>
              <w:t>не более 0,</w:t>
            </w:r>
            <w:r>
              <w:rPr>
                <w:sz w:val="20"/>
                <w:szCs w:val="20"/>
              </w:rPr>
              <w:t>089 для фонда скважин;</w:t>
            </w:r>
          </w:p>
          <w:p w:rsidR="009B6999" w:rsidRPr="00D85532" w:rsidRDefault="00945EA9" w:rsidP="00AB0035">
            <w:pPr>
              <w:pStyle w:val="aff2"/>
              <w:numPr>
                <w:ilvl w:val="0"/>
                <w:numId w:val="34"/>
              </w:numPr>
              <w:spacing w:before="120"/>
              <w:ind w:left="538" w:hanging="357"/>
              <w:jc w:val="left"/>
              <w:rPr>
                <w:sz w:val="20"/>
                <w:szCs w:val="20"/>
              </w:rPr>
            </w:pPr>
            <w:r>
              <w:rPr>
                <w:sz w:val="20"/>
                <w:szCs w:val="20"/>
              </w:rPr>
              <w:t xml:space="preserve">не более </w:t>
            </w:r>
            <w:r w:rsidR="00F7512A">
              <w:rPr>
                <w:sz w:val="20"/>
                <w:szCs w:val="20"/>
              </w:rPr>
              <w:t xml:space="preserve"> </w:t>
            </w:r>
            <w:r>
              <w:rPr>
                <w:sz w:val="20"/>
                <w:szCs w:val="20"/>
              </w:rPr>
              <w:t>0,125 для остальных направлений</w:t>
            </w:r>
          </w:p>
        </w:tc>
        <w:tc>
          <w:tcPr>
            <w:tcW w:w="1007" w:type="pct"/>
            <w:shd w:val="clear" w:color="auto" w:fill="auto"/>
          </w:tcPr>
          <w:p w:rsidR="009B6999" w:rsidRPr="00D85532" w:rsidRDefault="009B6999" w:rsidP="00973DDD">
            <w:pPr>
              <w:jc w:val="left"/>
              <w:rPr>
                <w:sz w:val="20"/>
                <w:szCs w:val="20"/>
              </w:rPr>
            </w:pPr>
            <w:r w:rsidRPr="00D85532">
              <w:rPr>
                <w:sz w:val="20"/>
                <w:szCs w:val="20"/>
              </w:rPr>
              <w:t xml:space="preserve">Согласно </w:t>
            </w:r>
            <w:r w:rsidR="00320811">
              <w:rPr>
                <w:sz w:val="20"/>
                <w:szCs w:val="20"/>
              </w:rPr>
              <w:t xml:space="preserve">разделу </w:t>
            </w:r>
            <w:r w:rsidR="00973DDD">
              <w:rPr>
                <w:sz w:val="20"/>
                <w:szCs w:val="20"/>
              </w:rPr>
              <w:t>3</w:t>
            </w:r>
            <w:r w:rsidR="00320811">
              <w:rPr>
                <w:sz w:val="20"/>
                <w:szCs w:val="20"/>
              </w:rPr>
              <w:t xml:space="preserve"> </w:t>
            </w:r>
            <w:hyperlink w:anchor="_ПРИЛОЖЕНИЯ" w:history="1">
              <w:r w:rsidR="00A67C10" w:rsidRPr="00307F5C">
                <w:rPr>
                  <w:rStyle w:val="ae"/>
                  <w:sz w:val="20"/>
                  <w:szCs w:val="20"/>
                </w:rPr>
                <w:t>П</w:t>
              </w:r>
              <w:r w:rsidRPr="00307F5C">
                <w:rPr>
                  <w:rStyle w:val="ae"/>
                  <w:sz w:val="20"/>
                  <w:szCs w:val="20"/>
                </w:rPr>
                <w:t>риложени</w:t>
              </w:r>
              <w:r w:rsidR="00320811" w:rsidRPr="00307F5C">
                <w:rPr>
                  <w:rStyle w:val="ae"/>
                  <w:sz w:val="20"/>
                  <w:szCs w:val="20"/>
                </w:rPr>
                <w:t>я</w:t>
              </w:r>
              <w:r w:rsidR="00176375" w:rsidRPr="00307F5C">
                <w:rPr>
                  <w:rStyle w:val="ae"/>
                  <w:sz w:val="20"/>
                  <w:szCs w:val="20"/>
                </w:rPr>
                <w:t xml:space="preserve"> </w:t>
              </w:r>
              <w:r w:rsidR="00320811" w:rsidRPr="00307F5C">
                <w:rPr>
                  <w:rStyle w:val="ae"/>
                  <w:sz w:val="20"/>
                  <w:szCs w:val="20"/>
                </w:rPr>
                <w:t>1</w:t>
              </w:r>
            </w:hyperlink>
            <w:r w:rsidRPr="00D85532">
              <w:rPr>
                <w:sz w:val="20"/>
                <w:szCs w:val="20"/>
              </w:rPr>
              <w:t xml:space="preserve"> настоящ</w:t>
            </w:r>
            <w:r w:rsidR="00A0074C">
              <w:rPr>
                <w:sz w:val="20"/>
                <w:szCs w:val="20"/>
              </w:rPr>
              <w:t>его</w:t>
            </w:r>
            <w:r w:rsidRPr="00D85532">
              <w:rPr>
                <w:sz w:val="20"/>
                <w:szCs w:val="20"/>
              </w:rPr>
              <w:t xml:space="preserve"> </w:t>
            </w:r>
            <w:r w:rsidR="00A0074C">
              <w:rPr>
                <w:sz w:val="20"/>
                <w:szCs w:val="20"/>
              </w:rPr>
              <w:t>Положения</w:t>
            </w:r>
            <w:r w:rsidRPr="00D85532">
              <w:rPr>
                <w:sz w:val="20"/>
                <w:szCs w:val="20"/>
              </w:rPr>
              <w:t xml:space="preserve">, </w:t>
            </w:r>
            <w:r w:rsidR="007A2C4E">
              <w:rPr>
                <w:sz w:val="20"/>
                <w:szCs w:val="20"/>
              </w:rPr>
              <w:br/>
            </w:r>
            <w:r w:rsidRPr="00D85532">
              <w:rPr>
                <w:sz w:val="20"/>
                <w:szCs w:val="20"/>
              </w:rPr>
              <w:t xml:space="preserve">ГОСТ </w:t>
            </w:r>
            <w:r w:rsidR="00956F71">
              <w:rPr>
                <w:sz w:val="20"/>
                <w:szCs w:val="20"/>
              </w:rPr>
              <w:t xml:space="preserve">Р </w:t>
            </w:r>
            <w:r w:rsidRPr="00D85532">
              <w:rPr>
                <w:sz w:val="20"/>
                <w:szCs w:val="20"/>
              </w:rPr>
              <w:t>9.</w:t>
            </w:r>
            <w:r w:rsidR="00956F71">
              <w:rPr>
                <w:sz w:val="20"/>
                <w:szCs w:val="20"/>
              </w:rPr>
              <w:t>905</w:t>
            </w:r>
            <w:r w:rsidRPr="00D85532">
              <w:rPr>
                <w:sz w:val="20"/>
                <w:szCs w:val="20"/>
              </w:rPr>
              <w:t>, наличие показателя в ТУ обязательно</w:t>
            </w:r>
          </w:p>
        </w:tc>
        <w:tc>
          <w:tcPr>
            <w:tcW w:w="989" w:type="pct"/>
          </w:tcPr>
          <w:p w:rsidR="009B6999" w:rsidRPr="00D85532" w:rsidRDefault="009B6999" w:rsidP="001865B8">
            <w:pPr>
              <w:jc w:val="left"/>
              <w:rPr>
                <w:sz w:val="20"/>
                <w:szCs w:val="20"/>
              </w:rPr>
            </w:pPr>
            <w:r w:rsidRPr="00D85532">
              <w:rPr>
                <w:sz w:val="20"/>
                <w:szCs w:val="20"/>
              </w:rPr>
              <w:t>Да</w:t>
            </w:r>
          </w:p>
          <w:p w:rsidR="009B6999" w:rsidRPr="00D85532" w:rsidRDefault="009B6999" w:rsidP="001865B8">
            <w:pPr>
              <w:jc w:val="left"/>
              <w:rPr>
                <w:sz w:val="20"/>
                <w:szCs w:val="20"/>
              </w:rPr>
            </w:pPr>
          </w:p>
        </w:tc>
      </w:tr>
    </w:tbl>
    <w:p w:rsidR="001F502D" w:rsidRDefault="001F502D" w:rsidP="00E47BB5">
      <w:pPr>
        <w:pStyle w:val="S0"/>
      </w:pPr>
    </w:p>
    <w:p w:rsidR="00E47BB5" w:rsidRDefault="00E47BB5" w:rsidP="00E47BB5">
      <w:pPr>
        <w:pStyle w:val="S0"/>
      </w:pPr>
    </w:p>
    <w:p w:rsidR="00A0074C" w:rsidRPr="00E47BB5" w:rsidRDefault="00BA5614" w:rsidP="00E47BB5">
      <w:pPr>
        <w:pStyle w:val="S23"/>
      </w:pPr>
      <w:bookmarkStart w:id="136" w:name="_Toc465180417"/>
      <w:r>
        <w:t>4.</w:t>
      </w:r>
      <w:r w:rsidR="00A67C10">
        <w:t>8</w:t>
      </w:r>
      <w:r>
        <w:t>.</w:t>
      </w:r>
      <w:r>
        <w:tab/>
      </w:r>
      <w:r w:rsidR="00A0074C" w:rsidRPr="00E47BB5">
        <w:t>НЕЙТРАЛИЗАТОРЫ СЕРОВОДОРОДА</w:t>
      </w:r>
      <w:bookmarkEnd w:id="136"/>
    </w:p>
    <w:p w:rsidR="00A0074C" w:rsidRDefault="00A0074C" w:rsidP="00E47BB5">
      <w:pPr>
        <w:pStyle w:val="S0"/>
      </w:pPr>
    </w:p>
    <w:p w:rsidR="009B6999" w:rsidRDefault="009B6999" w:rsidP="00E47BB5">
      <w:pPr>
        <w:pStyle w:val="S0"/>
      </w:pPr>
      <w:r>
        <w:lastRenderedPageBreak/>
        <w:t>Т</w:t>
      </w:r>
      <w:r w:rsidRPr="008C1DBA">
        <w:t>ребования</w:t>
      </w:r>
      <w:r>
        <w:t xml:space="preserve"> к физико-химическим и т</w:t>
      </w:r>
      <w:r w:rsidRPr="008C1DBA">
        <w:t>ехн</w:t>
      </w:r>
      <w:r>
        <w:t>ологическим свойствам</w:t>
      </w:r>
      <w:r w:rsidRPr="008C1DBA">
        <w:t xml:space="preserve"> </w:t>
      </w:r>
      <w:r>
        <w:t>нейтрализатор</w:t>
      </w:r>
      <w:r w:rsidR="00E05303">
        <w:t>ов сероводорода представлены в Т</w:t>
      </w:r>
      <w:r>
        <w:t>аблице 7.</w:t>
      </w:r>
    </w:p>
    <w:p w:rsidR="009B6999" w:rsidRDefault="009B6999" w:rsidP="001865B8"/>
    <w:p w:rsidR="009B6999" w:rsidRDefault="00E05303" w:rsidP="001865B8">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7</w:t>
      </w:r>
      <w:r w:rsidR="00AA08D3">
        <w:fldChar w:fldCharType="end"/>
      </w:r>
    </w:p>
    <w:p w:rsidR="009B6999" w:rsidRPr="006F613B" w:rsidRDefault="009B6999" w:rsidP="001865B8">
      <w:pPr>
        <w:pStyle w:val="S0"/>
        <w:spacing w:after="60"/>
        <w:ind w:left="390"/>
        <w:jc w:val="right"/>
        <w:rPr>
          <w:rFonts w:ascii="Arial" w:hAnsi="Arial" w:cs="Arial"/>
          <w:b/>
          <w:sz w:val="20"/>
          <w:szCs w:val="20"/>
        </w:rPr>
      </w:pPr>
      <w:r w:rsidRPr="006F613B">
        <w:rPr>
          <w:rFonts w:ascii="Arial" w:hAnsi="Arial" w:cs="Arial"/>
          <w:b/>
          <w:sz w:val="20"/>
          <w:szCs w:val="20"/>
        </w:rPr>
        <w:t>Требования к физико-химичес</w:t>
      </w:r>
      <w:r w:rsidR="00E05303">
        <w:rPr>
          <w:rFonts w:ascii="Arial" w:hAnsi="Arial" w:cs="Arial"/>
          <w:b/>
          <w:sz w:val="20"/>
          <w:szCs w:val="20"/>
        </w:rPr>
        <w:t>ким и технологическим свойствам</w:t>
      </w:r>
      <w:r w:rsidR="00E05303">
        <w:rPr>
          <w:rFonts w:ascii="Arial" w:hAnsi="Arial" w:cs="Arial"/>
          <w:b/>
          <w:sz w:val="20"/>
          <w:szCs w:val="20"/>
        </w:rPr>
        <w:br/>
      </w:r>
      <w:r>
        <w:rPr>
          <w:rFonts w:ascii="Arial" w:hAnsi="Arial" w:cs="Arial"/>
          <w:b/>
          <w:sz w:val="20"/>
          <w:szCs w:val="20"/>
        </w:rPr>
        <w:t>нейтрализаторов сероводорода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20"/>
        <w:gridCol w:w="1476"/>
        <w:gridCol w:w="991"/>
        <w:gridCol w:w="2948"/>
        <w:gridCol w:w="2298"/>
        <w:gridCol w:w="1521"/>
      </w:tblGrid>
      <w:tr w:rsidR="00E37C2A" w:rsidRPr="00E05303" w:rsidTr="000C66FB">
        <w:trPr>
          <w:cantSplit/>
          <w:trHeight w:val="661"/>
          <w:tblHeader/>
        </w:trPr>
        <w:tc>
          <w:tcPr>
            <w:tcW w:w="314" w:type="pct"/>
            <w:vMerge w:val="restart"/>
            <w:shd w:val="clear" w:color="auto" w:fill="FFD200"/>
            <w:vAlign w:val="center"/>
          </w:tcPr>
          <w:p w:rsidR="00E37C2A" w:rsidRPr="00E37C2A" w:rsidRDefault="00E37C2A" w:rsidP="00A67C10">
            <w:pPr>
              <w:pStyle w:val="S11"/>
              <w:spacing w:before="20" w:after="20"/>
              <w:rPr>
                <w:szCs w:val="14"/>
              </w:rPr>
            </w:pPr>
            <w:r w:rsidRPr="00E37C2A">
              <w:rPr>
                <w:szCs w:val="14"/>
              </w:rPr>
              <w:t>№</w:t>
            </w:r>
          </w:p>
          <w:p w:rsidR="00E37C2A" w:rsidRPr="00E37C2A" w:rsidRDefault="00E37C2A" w:rsidP="00A67C10">
            <w:pPr>
              <w:pStyle w:val="S11"/>
              <w:spacing w:before="20" w:after="20"/>
              <w:rPr>
                <w:szCs w:val="14"/>
              </w:rPr>
            </w:pPr>
            <w:r w:rsidRPr="00E37C2A">
              <w:rPr>
                <w:szCs w:val="14"/>
              </w:rPr>
              <w:t>п/п</w:t>
            </w:r>
          </w:p>
        </w:tc>
        <w:tc>
          <w:tcPr>
            <w:tcW w:w="3914" w:type="pct"/>
            <w:gridSpan w:val="4"/>
            <w:shd w:val="clear" w:color="auto" w:fill="FFD200"/>
            <w:vAlign w:val="center"/>
          </w:tcPr>
          <w:p w:rsidR="00E37C2A" w:rsidRPr="00E05303" w:rsidRDefault="00E37C2A" w:rsidP="00A67C10">
            <w:pPr>
              <w:pStyle w:val="S11"/>
              <w:spacing w:before="20" w:after="20"/>
              <w:rPr>
                <w:sz w:val="14"/>
                <w:szCs w:val="14"/>
              </w:rPr>
            </w:pPr>
            <w:r w:rsidRPr="00E05303">
              <w:t>Физико-химические свойства</w:t>
            </w:r>
          </w:p>
        </w:tc>
        <w:tc>
          <w:tcPr>
            <w:tcW w:w="773" w:type="pct"/>
            <w:shd w:val="clear" w:color="auto" w:fill="FFD200"/>
            <w:vAlign w:val="center"/>
          </w:tcPr>
          <w:p w:rsidR="00E37C2A" w:rsidRPr="00E05303" w:rsidRDefault="00E37C2A" w:rsidP="00A67C10">
            <w:pPr>
              <w:pStyle w:val="S11"/>
              <w:spacing w:before="20" w:after="20"/>
              <w:rPr>
                <w:sz w:val="14"/>
                <w:szCs w:val="14"/>
              </w:rPr>
            </w:pPr>
            <w:r w:rsidRPr="00E05303">
              <w:t>Обязательность требования для класса реагентов при использовании на:</w:t>
            </w:r>
          </w:p>
        </w:tc>
      </w:tr>
      <w:tr w:rsidR="00E37C2A" w:rsidRPr="00E05303" w:rsidTr="000C66FB">
        <w:trPr>
          <w:cantSplit/>
          <w:trHeight w:val="661"/>
          <w:tblHeader/>
        </w:trPr>
        <w:tc>
          <w:tcPr>
            <w:tcW w:w="314" w:type="pct"/>
            <w:vMerge/>
            <w:tcBorders>
              <w:bottom w:val="single" w:sz="12" w:space="0" w:color="auto"/>
            </w:tcBorders>
            <w:shd w:val="clear" w:color="auto" w:fill="FFD200"/>
            <w:vAlign w:val="center"/>
          </w:tcPr>
          <w:p w:rsidR="00E37C2A" w:rsidRPr="00E05303" w:rsidRDefault="00E37C2A" w:rsidP="00A67C10">
            <w:pPr>
              <w:pStyle w:val="S11"/>
              <w:spacing w:before="20" w:after="20"/>
              <w:rPr>
                <w:sz w:val="14"/>
                <w:szCs w:val="14"/>
              </w:rPr>
            </w:pPr>
          </w:p>
        </w:tc>
        <w:tc>
          <w:tcPr>
            <w:tcW w:w="749" w:type="pct"/>
            <w:tcBorders>
              <w:bottom w:val="single" w:sz="12" w:space="0" w:color="auto"/>
            </w:tcBorders>
            <w:shd w:val="clear" w:color="auto" w:fill="FFD200"/>
            <w:vAlign w:val="center"/>
          </w:tcPr>
          <w:p w:rsidR="00E37C2A" w:rsidRPr="00E05303" w:rsidRDefault="00E37C2A" w:rsidP="00A67C10">
            <w:pPr>
              <w:pStyle w:val="S11"/>
              <w:spacing w:before="20" w:after="20"/>
              <w:rPr>
                <w:sz w:val="14"/>
                <w:szCs w:val="14"/>
              </w:rPr>
            </w:pPr>
            <w:r w:rsidRPr="00E05303">
              <w:rPr>
                <w:sz w:val="14"/>
                <w:szCs w:val="14"/>
              </w:rPr>
              <w:t>Наименование показателя</w:t>
            </w:r>
          </w:p>
        </w:tc>
        <w:tc>
          <w:tcPr>
            <w:tcW w:w="503" w:type="pct"/>
            <w:tcBorders>
              <w:bottom w:val="single" w:sz="12" w:space="0" w:color="auto"/>
            </w:tcBorders>
            <w:shd w:val="clear" w:color="auto" w:fill="FFD200"/>
            <w:vAlign w:val="center"/>
          </w:tcPr>
          <w:p w:rsidR="00E37C2A" w:rsidRPr="00E05303" w:rsidRDefault="00E37C2A" w:rsidP="00A67C10">
            <w:pPr>
              <w:pStyle w:val="S11"/>
              <w:spacing w:before="20" w:after="20"/>
              <w:rPr>
                <w:sz w:val="14"/>
                <w:szCs w:val="14"/>
              </w:rPr>
            </w:pPr>
            <w:r w:rsidRPr="00E05303">
              <w:rPr>
                <w:sz w:val="14"/>
                <w:szCs w:val="14"/>
              </w:rPr>
              <w:t>Ед.</w:t>
            </w:r>
          </w:p>
          <w:p w:rsidR="00E37C2A" w:rsidRPr="00E05303" w:rsidRDefault="00E37C2A" w:rsidP="00A67C10">
            <w:pPr>
              <w:pStyle w:val="S11"/>
              <w:spacing w:before="20" w:after="20"/>
              <w:rPr>
                <w:sz w:val="14"/>
                <w:szCs w:val="14"/>
              </w:rPr>
            </w:pPr>
            <w:r w:rsidRPr="00E05303">
              <w:rPr>
                <w:sz w:val="14"/>
                <w:szCs w:val="14"/>
              </w:rPr>
              <w:t>Измер.</w:t>
            </w:r>
          </w:p>
        </w:tc>
        <w:tc>
          <w:tcPr>
            <w:tcW w:w="1496" w:type="pct"/>
            <w:tcBorders>
              <w:bottom w:val="single" w:sz="12" w:space="0" w:color="auto"/>
            </w:tcBorders>
            <w:shd w:val="clear" w:color="auto" w:fill="FFD200"/>
            <w:vAlign w:val="center"/>
          </w:tcPr>
          <w:p w:rsidR="00E37C2A" w:rsidRPr="00E05303" w:rsidRDefault="00E37C2A" w:rsidP="00A67C10">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1166" w:type="pct"/>
            <w:tcBorders>
              <w:bottom w:val="single" w:sz="12" w:space="0" w:color="auto"/>
            </w:tcBorders>
            <w:shd w:val="clear" w:color="auto" w:fill="FFD200"/>
            <w:vAlign w:val="center"/>
          </w:tcPr>
          <w:p w:rsidR="00E37C2A" w:rsidRPr="00E05303" w:rsidRDefault="00E37C2A" w:rsidP="00A67C10">
            <w:pPr>
              <w:pStyle w:val="S11"/>
              <w:spacing w:before="20" w:after="20"/>
              <w:rPr>
                <w:sz w:val="14"/>
                <w:szCs w:val="14"/>
              </w:rPr>
            </w:pPr>
            <w:r w:rsidRPr="00E05303">
              <w:rPr>
                <w:sz w:val="14"/>
                <w:szCs w:val="14"/>
              </w:rPr>
              <w:t>Метод тестирования</w:t>
            </w:r>
          </w:p>
        </w:tc>
        <w:tc>
          <w:tcPr>
            <w:tcW w:w="773" w:type="pct"/>
            <w:tcBorders>
              <w:bottom w:val="single" w:sz="12" w:space="0" w:color="auto"/>
            </w:tcBorders>
            <w:shd w:val="clear" w:color="auto" w:fill="FFD200"/>
            <w:vAlign w:val="center"/>
          </w:tcPr>
          <w:p w:rsidR="00E37C2A" w:rsidRPr="00E05303" w:rsidRDefault="00E37C2A" w:rsidP="00A67C10">
            <w:pPr>
              <w:pStyle w:val="S11"/>
              <w:spacing w:before="20" w:after="20"/>
              <w:rPr>
                <w:sz w:val="14"/>
                <w:szCs w:val="14"/>
              </w:rPr>
            </w:pPr>
            <w:r w:rsidRPr="00E05303">
              <w:rPr>
                <w:sz w:val="14"/>
                <w:szCs w:val="14"/>
              </w:rPr>
              <w:t>Объектах подготовки и сдачи нефти</w:t>
            </w:r>
          </w:p>
        </w:tc>
      </w:tr>
      <w:tr w:rsidR="00E37C2A" w:rsidRPr="00E37C2A" w:rsidTr="000C66FB">
        <w:trPr>
          <w:cantSplit/>
          <w:trHeight w:val="236"/>
          <w:tblHeader/>
        </w:trPr>
        <w:tc>
          <w:tcPr>
            <w:tcW w:w="314" w:type="pct"/>
            <w:tcBorders>
              <w:top w:val="single" w:sz="12" w:space="0" w:color="auto"/>
              <w:bottom w:val="single" w:sz="12" w:space="0" w:color="auto"/>
            </w:tcBorders>
            <w:shd w:val="clear" w:color="auto" w:fill="FFD200"/>
            <w:vAlign w:val="center"/>
          </w:tcPr>
          <w:p w:rsidR="00E37C2A" w:rsidRPr="00E37C2A" w:rsidRDefault="00E37C2A" w:rsidP="00A67C10">
            <w:pPr>
              <w:pStyle w:val="S11"/>
              <w:spacing w:before="20" w:after="20"/>
              <w:rPr>
                <w:szCs w:val="14"/>
              </w:rPr>
            </w:pPr>
            <w:r w:rsidRPr="00E37C2A">
              <w:rPr>
                <w:szCs w:val="14"/>
              </w:rPr>
              <w:t>1</w:t>
            </w:r>
          </w:p>
        </w:tc>
        <w:tc>
          <w:tcPr>
            <w:tcW w:w="749" w:type="pct"/>
            <w:tcBorders>
              <w:top w:val="single" w:sz="12" w:space="0" w:color="auto"/>
              <w:bottom w:val="single" w:sz="12" w:space="0" w:color="auto"/>
            </w:tcBorders>
            <w:shd w:val="clear" w:color="auto" w:fill="FFD200"/>
            <w:vAlign w:val="center"/>
          </w:tcPr>
          <w:p w:rsidR="00E37C2A" w:rsidRPr="00E37C2A" w:rsidRDefault="00E37C2A" w:rsidP="00A67C10">
            <w:pPr>
              <w:pStyle w:val="S11"/>
              <w:spacing w:before="20" w:after="20"/>
              <w:rPr>
                <w:szCs w:val="14"/>
              </w:rPr>
            </w:pPr>
            <w:r w:rsidRPr="00E37C2A">
              <w:rPr>
                <w:szCs w:val="14"/>
              </w:rPr>
              <w:t>2</w:t>
            </w:r>
          </w:p>
        </w:tc>
        <w:tc>
          <w:tcPr>
            <w:tcW w:w="503" w:type="pct"/>
            <w:tcBorders>
              <w:top w:val="single" w:sz="12" w:space="0" w:color="auto"/>
              <w:bottom w:val="single" w:sz="12" w:space="0" w:color="auto"/>
            </w:tcBorders>
            <w:shd w:val="clear" w:color="auto" w:fill="FFD200"/>
            <w:vAlign w:val="center"/>
          </w:tcPr>
          <w:p w:rsidR="00E37C2A" w:rsidRPr="00E37C2A" w:rsidRDefault="00E37C2A" w:rsidP="00A67C10">
            <w:pPr>
              <w:pStyle w:val="S11"/>
              <w:spacing w:before="20" w:after="20"/>
              <w:rPr>
                <w:szCs w:val="14"/>
              </w:rPr>
            </w:pPr>
            <w:r w:rsidRPr="00E37C2A">
              <w:rPr>
                <w:szCs w:val="14"/>
              </w:rPr>
              <w:t>3</w:t>
            </w:r>
          </w:p>
        </w:tc>
        <w:tc>
          <w:tcPr>
            <w:tcW w:w="1496" w:type="pct"/>
            <w:tcBorders>
              <w:top w:val="single" w:sz="12" w:space="0" w:color="auto"/>
              <w:bottom w:val="single" w:sz="12" w:space="0" w:color="auto"/>
            </w:tcBorders>
            <w:shd w:val="clear" w:color="auto" w:fill="FFD200"/>
            <w:vAlign w:val="center"/>
          </w:tcPr>
          <w:p w:rsidR="00E37C2A" w:rsidRPr="00E37C2A" w:rsidRDefault="00E37C2A" w:rsidP="00A67C10">
            <w:pPr>
              <w:pStyle w:val="S11"/>
              <w:spacing w:before="20" w:after="20"/>
              <w:rPr>
                <w:szCs w:val="14"/>
              </w:rPr>
            </w:pPr>
            <w:r w:rsidRPr="00E37C2A">
              <w:rPr>
                <w:szCs w:val="14"/>
              </w:rPr>
              <w:t>4</w:t>
            </w:r>
          </w:p>
        </w:tc>
        <w:tc>
          <w:tcPr>
            <w:tcW w:w="1166" w:type="pct"/>
            <w:tcBorders>
              <w:top w:val="single" w:sz="12" w:space="0" w:color="auto"/>
              <w:bottom w:val="single" w:sz="12" w:space="0" w:color="auto"/>
            </w:tcBorders>
            <w:shd w:val="clear" w:color="auto" w:fill="FFD200"/>
            <w:vAlign w:val="center"/>
          </w:tcPr>
          <w:p w:rsidR="00E37C2A" w:rsidRPr="00E37C2A" w:rsidRDefault="00E37C2A" w:rsidP="00A67C10">
            <w:pPr>
              <w:pStyle w:val="S11"/>
              <w:spacing w:before="20" w:after="20"/>
              <w:rPr>
                <w:szCs w:val="14"/>
              </w:rPr>
            </w:pPr>
            <w:r w:rsidRPr="00E37C2A">
              <w:rPr>
                <w:szCs w:val="14"/>
              </w:rPr>
              <w:t>5</w:t>
            </w:r>
          </w:p>
        </w:tc>
        <w:tc>
          <w:tcPr>
            <w:tcW w:w="773" w:type="pct"/>
            <w:tcBorders>
              <w:top w:val="single" w:sz="12" w:space="0" w:color="auto"/>
              <w:bottom w:val="single" w:sz="12" w:space="0" w:color="auto"/>
            </w:tcBorders>
            <w:shd w:val="clear" w:color="auto" w:fill="FFD200"/>
            <w:vAlign w:val="center"/>
          </w:tcPr>
          <w:p w:rsidR="00E37C2A" w:rsidRPr="00E37C2A" w:rsidRDefault="00E37C2A" w:rsidP="00A67C10">
            <w:pPr>
              <w:pStyle w:val="S11"/>
              <w:spacing w:before="20" w:after="20"/>
              <w:rPr>
                <w:szCs w:val="14"/>
              </w:rPr>
            </w:pPr>
            <w:r w:rsidRPr="00E37C2A">
              <w:rPr>
                <w:szCs w:val="14"/>
              </w:rPr>
              <w:t>6</w:t>
            </w:r>
          </w:p>
        </w:tc>
      </w:tr>
      <w:tr w:rsidR="009B6999" w:rsidRPr="00B416E0" w:rsidTr="000C66FB">
        <w:trPr>
          <w:trHeight w:val="636"/>
        </w:trPr>
        <w:tc>
          <w:tcPr>
            <w:tcW w:w="314" w:type="pct"/>
            <w:tcBorders>
              <w:top w:val="single" w:sz="12" w:space="0" w:color="auto"/>
            </w:tcBorders>
          </w:tcPr>
          <w:p w:rsidR="009B6999" w:rsidRPr="007030F5" w:rsidRDefault="00A0074C" w:rsidP="001865B8">
            <w:pPr>
              <w:jc w:val="center"/>
              <w:rPr>
                <w:sz w:val="20"/>
                <w:szCs w:val="20"/>
              </w:rPr>
            </w:pPr>
            <w:r>
              <w:rPr>
                <w:sz w:val="20"/>
                <w:szCs w:val="20"/>
              </w:rPr>
              <w:t>4.8</w:t>
            </w:r>
            <w:r w:rsidR="009B6999" w:rsidRPr="007030F5">
              <w:rPr>
                <w:sz w:val="20"/>
                <w:szCs w:val="20"/>
              </w:rPr>
              <w:t>.1</w:t>
            </w:r>
          </w:p>
        </w:tc>
        <w:tc>
          <w:tcPr>
            <w:tcW w:w="749" w:type="pct"/>
            <w:tcBorders>
              <w:top w:val="single" w:sz="12" w:space="0" w:color="auto"/>
            </w:tcBorders>
            <w:shd w:val="clear" w:color="auto" w:fill="auto"/>
          </w:tcPr>
          <w:p w:rsidR="009B6999" w:rsidRPr="007030F5" w:rsidRDefault="009B6999" w:rsidP="001865B8">
            <w:pPr>
              <w:jc w:val="left"/>
              <w:rPr>
                <w:sz w:val="20"/>
                <w:szCs w:val="20"/>
              </w:rPr>
            </w:pPr>
            <w:r w:rsidRPr="007030F5">
              <w:rPr>
                <w:sz w:val="20"/>
                <w:szCs w:val="20"/>
              </w:rPr>
              <w:t xml:space="preserve">Срок хранения не менее </w:t>
            </w:r>
          </w:p>
        </w:tc>
        <w:tc>
          <w:tcPr>
            <w:tcW w:w="503" w:type="pct"/>
            <w:tcBorders>
              <w:top w:val="single" w:sz="12" w:space="0" w:color="auto"/>
            </w:tcBorders>
            <w:shd w:val="clear" w:color="auto" w:fill="auto"/>
          </w:tcPr>
          <w:p w:rsidR="009B6999" w:rsidRPr="007030F5" w:rsidRDefault="009B6999" w:rsidP="001865B8">
            <w:pPr>
              <w:jc w:val="left"/>
              <w:rPr>
                <w:sz w:val="20"/>
                <w:szCs w:val="20"/>
              </w:rPr>
            </w:pPr>
            <w:r w:rsidRPr="007030F5">
              <w:rPr>
                <w:sz w:val="20"/>
                <w:szCs w:val="20"/>
              </w:rPr>
              <w:t>год</w:t>
            </w:r>
          </w:p>
        </w:tc>
        <w:tc>
          <w:tcPr>
            <w:tcW w:w="1496" w:type="pct"/>
            <w:tcBorders>
              <w:top w:val="single" w:sz="12" w:space="0" w:color="auto"/>
            </w:tcBorders>
            <w:shd w:val="clear" w:color="auto" w:fill="auto"/>
          </w:tcPr>
          <w:p w:rsidR="009B6999" w:rsidRPr="007030F5" w:rsidRDefault="009B6999" w:rsidP="001865B8">
            <w:pPr>
              <w:jc w:val="left"/>
              <w:rPr>
                <w:sz w:val="20"/>
                <w:szCs w:val="20"/>
              </w:rPr>
            </w:pPr>
            <w:r w:rsidRPr="007030F5">
              <w:rPr>
                <w:sz w:val="20"/>
                <w:szCs w:val="20"/>
              </w:rPr>
              <w:t xml:space="preserve">Не менее 1 года с момента изготовления партии </w:t>
            </w:r>
          </w:p>
        </w:tc>
        <w:tc>
          <w:tcPr>
            <w:tcW w:w="1166" w:type="pct"/>
            <w:tcBorders>
              <w:top w:val="single" w:sz="12" w:space="0" w:color="auto"/>
            </w:tcBorders>
            <w:shd w:val="clear" w:color="auto" w:fill="auto"/>
          </w:tcPr>
          <w:p w:rsidR="009B6999" w:rsidRPr="007030F5" w:rsidRDefault="009B6999" w:rsidP="001865B8">
            <w:pPr>
              <w:jc w:val="left"/>
              <w:rPr>
                <w:sz w:val="20"/>
                <w:szCs w:val="20"/>
              </w:rPr>
            </w:pPr>
            <w:r w:rsidRPr="007030F5">
              <w:rPr>
                <w:sz w:val="20"/>
                <w:szCs w:val="20"/>
              </w:rPr>
              <w:t>Наличие показателя в ТУ обязательно</w:t>
            </w:r>
          </w:p>
        </w:tc>
        <w:tc>
          <w:tcPr>
            <w:tcW w:w="773" w:type="pct"/>
            <w:tcBorders>
              <w:top w:val="single" w:sz="12" w:space="0" w:color="auto"/>
            </w:tcBorders>
          </w:tcPr>
          <w:p w:rsidR="009B6999" w:rsidRPr="007030F5" w:rsidRDefault="009B6999" w:rsidP="001865B8">
            <w:pPr>
              <w:jc w:val="left"/>
              <w:rPr>
                <w:sz w:val="20"/>
                <w:szCs w:val="20"/>
              </w:rPr>
            </w:pPr>
            <w:r w:rsidRPr="007030F5">
              <w:rPr>
                <w:sz w:val="20"/>
                <w:szCs w:val="20"/>
              </w:rPr>
              <w:t>Да</w:t>
            </w:r>
          </w:p>
        </w:tc>
      </w:tr>
      <w:tr w:rsidR="009B6999" w:rsidRPr="00B416E0" w:rsidTr="000C66FB">
        <w:trPr>
          <w:trHeight w:val="636"/>
        </w:trPr>
        <w:tc>
          <w:tcPr>
            <w:tcW w:w="314" w:type="pct"/>
          </w:tcPr>
          <w:p w:rsidR="009B6999" w:rsidRPr="007030F5" w:rsidRDefault="00A0074C" w:rsidP="001865B8">
            <w:pPr>
              <w:jc w:val="center"/>
              <w:rPr>
                <w:sz w:val="20"/>
                <w:szCs w:val="20"/>
              </w:rPr>
            </w:pPr>
            <w:r>
              <w:rPr>
                <w:sz w:val="20"/>
                <w:szCs w:val="20"/>
              </w:rPr>
              <w:t>4.8</w:t>
            </w:r>
            <w:r w:rsidR="009B6999" w:rsidRPr="007030F5">
              <w:rPr>
                <w:sz w:val="20"/>
                <w:szCs w:val="20"/>
              </w:rPr>
              <w:t>.2</w:t>
            </w:r>
          </w:p>
        </w:tc>
        <w:tc>
          <w:tcPr>
            <w:tcW w:w="749" w:type="pct"/>
            <w:shd w:val="clear" w:color="auto" w:fill="auto"/>
          </w:tcPr>
          <w:p w:rsidR="009B6999" w:rsidRPr="007030F5" w:rsidRDefault="009B6999" w:rsidP="001865B8">
            <w:pPr>
              <w:jc w:val="left"/>
              <w:rPr>
                <w:sz w:val="20"/>
                <w:szCs w:val="20"/>
              </w:rPr>
            </w:pPr>
            <w:r w:rsidRPr="007030F5">
              <w:rPr>
                <w:sz w:val="20"/>
                <w:szCs w:val="20"/>
              </w:rPr>
              <w:t>Внешний вид</w:t>
            </w:r>
          </w:p>
        </w:tc>
        <w:tc>
          <w:tcPr>
            <w:tcW w:w="503" w:type="pct"/>
            <w:shd w:val="clear" w:color="auto" w:fill="auto"/>
          </w:tcPr>
          <w:p w:rsidR="009B6999" w:rsidRPr="007030F5" w:rsidRDefault="008247B3" w:rsidP="001865B8">
            <w:pPr>
              <w:jc w:val="left"/>
              <w:rPr>
                <w:sz w:val="20"/>
                <w:szCs w:val="20"/>
              </w:rPr>
            </w:pPr>
            <w:r>
              <w:rPr>
                <w:sz w:val="20"/>
                <w:szCs w:val="20"/>
              </w:rPr>
              <w:t>-</w:t>
            </w:r>
          </w:p>
        </w:tc>
        <w:tc>
          <w:tcPr>
            <w:tcW w:w="1496" w:type="pct"/>
            <w:shd w:val="clear" w:color="auto" w:fill="auto"/>
          </w:tcPr>
          <w:p w:rsidR="009B6999" w:rsidRPr="007030F5" w:rsidRDefault="009B6999" w:rsidP="001865B8">
            <w:pPr>
              <w:jc w:val="left"/>
              <w:rPr>
                <w:sz w:val="20"/>
                <w:szCs w:val="20"/>
              </w:rPr>
            </w:pPr>
            <w:r w:rsidRPr="007030F5">
              <w:rPr>
                <w:sz w:val="20"/>
                <w:szCs w:val="20"/>
              </w:rPr>
              <w:t>Нейтрализатор сероводорода должен быть однородным не расслаивающимся на фазы, без взвешенных и оседающих частиц.</w:t>
            </w:r>
          </w:p>
        </w:tc>
        <w:tc>
          <w:tcPr>
            <w:tcW w:w="1166" w:type="pct"/>
            <w:shd w:val="clear" w:color="auto" w:fill="auto"/>
          </w:tcPr>
          <w:p w:rsidR="009B6999" w:rsidRPr="007030F5" w:rsidRDefault="009B6999" w:rsidP="00A67C10">
            <w:pPr>
              <w:jc w:val="left"/>
              <w:rPr>
                <w:sz w:val="20"/>
                <w:szCs w:val="20"/>
              </w:rPr>
            </w:pPr>
            <w:r w:rsidRPr="007030F5">
              <w:rPr>
                <w:sz w:val="20"/>
                <w:szCs w:val="20"/>
              </w:rPr>
              <w:t xml:space="preserve">Согласно </w:t>
            </w:r>
            <w:r w:rsidR="00320811">
              <w:rPr>
                <w:sz w:val="20"/>
                <w:szCs w:val="20"/>
              </w:rPr>
              <w:t xml:space="preserve">разделу 1 </w:t>
            </w:r>
            <w:hyperlink w:anchor="_ПРИЛОЖЕНИЯ" w:history="1">
              <w:r w:rsidR="00A67C10" w:rsidRPr="00307F5C">
                <w:rPr>
                  <w:rStyle w:val="ae"/>
                  <w:sz w:val="20"/>
                  <w:szCs w:val="20"/>
                </w:rPr>
                <w:t>П</w:t>
              </w:r>
              <w:r w:rsidRPr="00307F5C">
                <w:rPr>
                  <w:rStyle w:val="ae"/>
                  <w:sz w:val="20"/>
                  <w:szCs w:val="20"/>
                </w:rPr>
                <w:t>риложени</w:t>
              </w:r>
              <w:r w:rsidR="00320811" w:rsidRPr="00307F5C">
                <w:rPr>
                  <w:rStyle w:val="ae"/>
                  <w:sz w:val="20"/>
                  <w:szCs w:val="20"/>
                </w:rPr>
                <w:t>я</w:t>
              </w:r>
              <w:r w:rsidRPr="00307F5C">
                <w:rPr>
                  <w:rStyle w:val="ae"/>
                  <w:sz w:val="20"/>
                  <w:szCs w:val="20"/>
                </w:rPr>
                <w:t xml:space="preserve"> 1</w:t>
              </w:r>
            </w:hyperlink>
            <w:r w:rsidRPr="007030F5">
              <w:rPr>
                <w:sz w:val="20"/>
                <w:szCs w:val="20"/>
              </w:rPr>
              <w:t xml:space="preserve"> настоящ</w:t>
            </w:r>
            <w:r w:rsidR="007748BD">
              <w:rPr>
                <w:sz w:val="20"/>
                <w:szCs w:val="20"/>
              </w:rPr>
              <w:t>его</w:t>
            </w:r>
            <w:r w:rsidRPr="007030F5">
              <w:rPr>
                <w:sz w:val="20"/>
                <w:szCs w:val="20"/>
              </w:rPr>
              <w:t xml:space="preserve"> </w:t>
            </w:r>
            <w:r w:rsidR="007748BD">
              <w:rPr>
                <w:sz w:val="20"/>
                <w:szCs w:val="20"/>
              </w:rPr>
              <w:t>Положения</w:t>
            </w:r>
            <w:r w:rsidRPr="007030F5">
              <w:rPr>
                <w:sz w:val="20"/>
                <w:szCs w:val="20"/>
              </w:rPr>
              <w:t>. Наличие показателя в ТУ обязательно</w:t>
            </w:r>
          </w:p>
        </w:tc>
        <w:tc>
          <w:tcPr>
            <w:tcW w:w="773" w:type="pct"/>
          </w:tcPr>
          <w:p w:rsidR="009B6999" w:rsidRPr="007030F5" w:rsidRDefault="009B6999" w:rsidP="001865B8">
            <w:pPr>
              <w:jc w:val="left"/>
              <w:rPr>
                <w:sz w:val="20"/>
                <w:szCs w:val="20"/>
              </w:rPr>
            </w:pPr>
            <w:r w:rsidRPr="007030F5">
              <w:rPr>
                <w:sz w:val="20"/>
                <w:szCs w:val="20"/>
              </w:rPr>
              <w:t>Да</w:t>
            </w:r>
          </w:p>
        </w:tc>
      </w:tr>
      <w:tr w:rsidR="009B6999" w:rsidRPr="00B416E0" w:rsidTr="000C66FB">
        <w:trPr>
          <w:trHeight w:val="636"/>
        </w:trPr>
        <w:tc>
          <w:tcPr>
            <w:tcW w:w="314" w:type="pct"/>
          </w:tcPr>
          <w:p w:rsidR="009B6999" w:rsidRPr="007030F5" w:rsidRDefault="00A0074C" w:rsidP="001865B8">
            <w:pPr>
              <w:jc w:val="center"/>
              <w:rPr>
                <w:sz w:val="20"/>
                <w:szCs w:val="20"/>
              </w:rPr>
            </w:pPr>
            <w:r>
              <w:rPr>
                <w:sz w:val="20"/>
                <w:szCs w:val="20"/>
              </w:rPr>
              <w:t>4.8</w:t>
            </w:r>
            <w:r w:rsidR="009B6999" w:rsidRPr="007030F5">
              <w:rPr>
                <w:sz w:val="20"/>
                <w:szCs w:val="20"/>
              </w:rPr>
              <w:t>.3</w:t>
            </w:r>
          </w:p>
        </w:tc>
        <w:tc>
          <w:tcPr>
            <w:tcW w:w="749" w:type="pct"/>
            <w:shd w:val="clear" w:color="auto" w:fill="auto"/>
          </w:tcPr>
          <w:p w:rsidR="009B6999" w:rsidRPr="007030F5" w:rsidRDefault="009B6999" w:rsidP="001865B8">
            <w:pPr>
              <w:jc w:val="left"/>
              <w:rPr>
                <w:sz w:val="20"/>
                <w:szCs w:val="20"/>
              </w:rPr>
            </w:pPr>
            <w:r w:rsidRPr="007030F5">
              <w:rPr>
                <w:sz w:val="20"/>
                <w:szCs w:val="20"/>
              </w:rPr>
              <w:t>Температура застывания</w:t>
            </w:r>
          </w:p>
        </w:tc>
        <w:tc>
          <w:tcPr>
            <w:tcW w:w="503" w:type="pct"/>
            <w:shd w:val="clear" w:color="auto" w:fill="auto"/>
          </w:tcPr>
          <w:p w:rsidR="009B6999" w:rsidRPr="007030F5" w:rsidRDefault="00575686" w:rsidP="001865B8">
            <w:pPr>
              <w:jc w:val="left"/>
              <w:rPr>
                <w:sz w:val="20"/>
                <w:szCs w:val="20"/>
              </w:rPr>
            </w:pPr>
            <w:r w:rsidRPr="00575686">
              <w:rPr>
                <w:sz w:val="20"/>
                <w:szCs w:val="20"/>
                <w:vertAlign w:val="superscript"/>
              </w:rPr>
              <w:t>0</w:t>
            </w:r>
            <w:r w:rsidR="009B6999" w:rsidRPr="007030F5">
              <w:rPr>
                <w:sz w:val="20"/>
                <w:szCs w:val="20"/>
              </w:rPr>
              <w:t>С</w:t>
            </w:r>
          </w:p>
        </w:tc>
        <w:tc>
          <w:tcPr>
            <w:tcW w:w="1496" w:type="pct"/>
            <w:shd w:val="clear" w:color="auto" w:fill="auto"/>
          </w:tcPr>
          <w:p w:rsidR="00385AA6" w:rsidRDefault="00385AA6" w:rsidP="001865B8">
            <w:pPr>
              <w:jc w:val="left"/>
              <w:rPr>
                <w:sz w:val="20"/>
                <w:szCs w:val="20"/>
              </w:rPr>
            </w:pPr>
            <w:r>
              <w:rPr>
                <w:sz w:val="20"/>
                <w:szCs w:val="20"/>
              </w:rPr>
              <w:t>Н</w:t>
            </w:r>
            <w:r w:rsidRPr="00C036C7">
              <w:rPr>
                <w:sz w:val="20"/>
                <w:szCs w:val="20"/>
              </w:rPr>
              <w:t xml:space="preserve">е допускается появления в объеме </w:t>
            </w:r>
            <w:r>
              <w:rPr>
                <w:sz w:val="20"/>
                <w:szCs w:val="20"/>
              </w:rPr>
              <w:t>нейтрализатора</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 xml:space="preserve">ри выдерживании не менее суток товарной формы </w:t>
            </w:r>
            <w:r>
              <w:rPr>
                <w:sz w:val="20"/>
                <w:szCs w:val="20"/>
              </w:rPr>
              <w:t>не выше:</w:t>
            </w:r>
            <w:r w:rsidRPr="00C036C7">
              <w:rPr>
                <w:sz w:val="20"/>
                <w:szCs w:val="20"/>
              </w:rPr>
              <w:t xml:space="preserve"> </w:t>
            </w:r>
          </w:p>
          <w:p w:rsidR="00385AA6" w:rsidRDefault="00385AA6" w:rsidP="00AB0035">
            <w:pPr>
              <w:pStyle w:val="aff2"/>
              <w:numPr>
                <w:ilvl w:val="0"/>
                <w:numId w:val="34"/>
              </w:numPr>
              <w:spacing w:before="120"/>
              <w:ind w:left="538" w:hanging="357"/>
              <w:jc w:val="left"/>
              <w:rPr>
                <w:sz w:val="20"/>
                <w:szCs w:val="20"/>
              </w:rPr>
            </w:pPr>
            <w:r>
              <w:rPr>
                <w:sz w:val="20"/>
                <w:szCs w:val="20"/>
              </w:rPr>
              <w:t xml:space="preserve">-50 </w:t>
            </w:r>
            <w:r w:rsidRPr="00973DDD">
              <w:rPr>
                <w:sz w:val="20"/>
                <w:szCs w:val="20"/>
                <w:vertAlign w:val="superscript"/>
              </w:rPr>
              <w:t>0</w:t>
            </w:r>
            <w:r>
              <w:rPr>
                <w:sz w:val="20"/>
                <w:szCs w:val="20"/>
              </w:rPr>
              <w:t>С для Сибирского региона;</w:t>
            </w:r>
          </w:p>
          <w:p w:rsidR="00385AA6" w:rsidRDefault="00385AA6" w:rsidP="00AB0035">
            <w:pPr>
              <w:pStyle w:val="aff2"/>
              <w:numPr>
                <w:ilvl w:val="0"/>
                <w:numId w:val="34"/>
              </w:numPr>
              <w:spacing w:before="120"/>
              <w:ind w:left="538" w:hanging="357"/>
              <w:jc w:val="left"/>
              <w:rPr>
                <w:sz w:val="20"/>
                <w:szCs w:val="20"/>
              </w:rPr>
            </w:pPr>
            <w:r>
              <w:rPr>
                <w:sz w:val="20"/>
                <w:szCs w:val="20"/>
              </w:rPr>
              <w:t xml:space="preserve">- 40 </w:t>
            </w:r>
            <w:r w:rsidRPr="00973DDD">
              <w:rPr>
                <w:sz w:val="20"/>
                <w:szCs w:val="20"/>
                <w:vertAlign w:val="superscript"/>
              </w:rPr>
              <w:t>0</w:t>
            </w:r>
            <w:r>
              <w:rPr>
                <w:sz w:val="20"/>
                <w:szCs w:val="20"/>
              </w:rPr>
              <w:t>С для Урало-Поволжского региона;</w:t>
            </w:r>
          </w:p>
          <w:p w:rsidR="009B6999" w:rsidRPr="007030F5" w:rsidRDefault="00385AA6" w:rsidP="00AB0035">
            <w:pPr>
              <w:pStyle w:val="aff2"/>
              <w:numPr>
                <w:ilvl w:val="0"/>
                <w:numId w:val="34"/>
              </w:numPr>
              <w:spacing w:before="120"/>
              <w:ind w:left="538" w:hanging="357"/>
              <w:jc w:val="left"/>
              <w:rPr>
                <w:sz w:val="20"/>
                <w:szCs w:val="20"/>
              </w:rPr>
            </w:pPr>
            <w:r>
              <w:rPr>
                <w:sz w:val="20"/>
                <w:szCs w:val="20"/>
              </w:rPr>
              <w:t xml:space="preserve">- 30 </w:t>
            </w:r>
            <w:r w:rsidRPr="00973DDD">
              <w:rPr>
                <w:sz w:val="20"/>
                <w:szCs w:val="20"/>
                <w:vertAlign w:val="superscript"/>
              </w:rPr>
              <w:t>0</w:t>
            </w:r>
            <w:r>
              <w:rPr>
                <w:sz w:val="20"/>
                <w:szCs w:val="20"/>
              </w:rPr>
              <w:t xml:space="preserve">С для Южного региона. </w:t>
            </w:r>
          </w:p>
        </w:tc>
        <w:tc>
          <w:tcPr>
            <w:tcW w:w="1166" w:type="pct"/>
            <w:shd w:val="clear" w:color="auto" w:fill="auto"/>
          </w:tcPr>
          <w:p w:rsidR="00F1168C" w:rsidRPr="00C036C7" w:rsidRDefault="00F1168C" w:rsidP="00F1168C">
            <w:pPr>
              <w:jc w:val="left"/>
              <w:rPr>
                <w:sz w:val="20"/>
                <w:szCs w:val="20"/>
              </w:rPr>
            </w:pPr>
            <w:r w:rsidRPr="00C036C7">
              <w:rPr>
                <w:bCs/>
                <w:sz w:val="20"/>
                <w:szCs w:val="20"/>
              </w:rPr>
              <w:t xml:space="preserve">Согласно </w:t>
            </w:r>
            <w:r w:rsidR="00D426B8">
              <w:rPr>
                <w:sz w:val="20"/>
                <w:szCs w:val="20"/>
              </w:rPr>
              <w:t>ГОСТ 20287</w:t>
            </w:r>
            <w:r w:rsidRPr="00C036C7">
              <w:rPr>
                <w:sz w:val="20"/>
                <w:szCs w:val="20"/>
              </w:rPr>
              <w:t>.</w:t>
            </w:r>
          </w:p>
          <w:p w:rsidR="009B6999" w:rsidRPr="007030F5" w:rsidRDefault="009B6999" w:rsidP="001865B8">
            <w:pPr>
              <w:jc w:val="left"/>
              <w:rPr>
                <w:sz w:val="20"/>
                <w:szCs w:val="20"/>
              </w:rPr>
            </w:pPr>
            <w:r w:rsidRPr="007030F5">
              <w:rPr>
                <w:sz w:val="20"/>
                <w:szCs w:val="20"/>
              </w:rPr>
              <w:t>Наличие показателя в ТУ обязательно</w:t>
            </w:r>
          </w:p>
        </w:tc>
        <w:tc>
          <w:tcPr>
            <w:tcW w:w="773" w:type="pct"/>
          </w:tcPr>
          <w:p w:rsidR="009B6999" w:rsidRPr="007030F5" w:rsidRDefault="009B6999" w:rsidP="001865B8">
            <w:pPr>
              <w:jc w:val="left"/>
              <w:rPr>
                <w:bCs/>
                <w:sz w:val="20"/>
                <w:szCs w:val="20"/>
              </w:rPr>
            </w:pPr>
            <w:r w:rsidRPr="007030F5">
              <w:rPr>
                <w:bCs/>
                <w:sz w:val="20"/>
                <w:szCs w:val="20"/>
              </w:rPr>
              <w:t>Да</w:t>
            </w:r>
          </w:p>
        </w:tc>
      </w:tr>
      <w:tr w:rsidR="009B6999" w:rsidRPr="00B416E0" w:rsidTr="000C66FB">
        <w:trPr>
          <w:trHeight w:val="636"/>
        </w:trPr>
        <w:tc>
          <w:tcPr>
            <w:tcW w:w="314" w:type="pct"/>
          </w:tcPr>
          <w:p w:rsidR="009B6999" w:rsidRPr="007030F5" w:rsidRDefault="00A0074C" w:rsidP="001865B8">
            <w:pPr>
              <w:jc w:val="center"/>
              <w:rPr>
                <w:sz w:val="20"/>
                <w:szCs w:val="20"/>
              </w:rPr>
            </w:pPr>
            <w:r>
              <w:rPr>
                <w:sz w:val="20"/>
                <w:szCs w:val="20"/>
              </w:rPr>
              <w:t>4.8</w:t>
            </w:r>
            <w:r w:rsidR="009B6999" w:rsidRPr="007030F5">
              <w:rPr>
                <w:sz w:val="20"/>
                <w:szCs w:val="20"/>
              </w:rPr>
              <w:t>.4</w:t>
            </w:r>
          </w:p>
        </w:tc>
        <w:tc>
          <w:tcPr>
            <w:tcW w:w="749" w:type="pct"/>
            <w:shd w:val="clear" w:color="auto" w:fill="auto"/>
          </w:tcPr>
          <w:p w:rsidR="009B6999" w:rsidRPr="007030F5" w:rsidRDefault="009B6999" w:rsidP="001865B8">
            <w:pPr>
              <w:jc w:val="left"/>
              <w:rPr>
                <w:sz w:val="20"/>
                <w:szCs w:val="20"/>
              </w:rPr>
            </w:pPr>
            <w:r w:rsidRPr="007030F5">
              <w:rPr>
                <w:sz w:val="20"/>
                <w:szCs w:val="20"/>
              </w:rPr>
              <w:t>Кинематическая вязкость</w:t>
            </w:r>
          </w:p>
        </w:tc>
        <w:tc>
          <w:tcPr>
            <w:tcW w:w="503" w:type="pct"/>
            <w:shd w:val="clear" w:color="auto" w:fill="auto"/>
          </w:tcPr>
          <w:p w:rsidR="009B6999" w:rsidRPr="007030F5" w:rsidRDefault="009B6999" w:rsidP="001865B8">
            <w:pPr>
              <w:jc w:val="left"/>
              <w:rPr>
                <w:sz w:val="20"/>
                <w:szCs w:val="20"/>
              </w:rPr>
            </w:pPr>
            <w:r w:rsidRPr="007030F5">
              <w:rPr>
                <w:sz w:val="20"/>
                <w:szCs w:val="20"/>
              </w:rPr>
              <w:t>мм</w:t>
            </w:r>
            <w:r w:rsidRPr="007030F5">
              <w:rPr>
                <w:sz w:val="20"/>
                <w:szCs w:val="20"/>
                <w:vertAlign w:val="superscript"/>
              </w:rPr>
              <w:t>2</w:t>
            </w:r>
            <w:r w:rsidRPr="007030F5">
              <w:rPr>
                <w:sz w:val="20"/>
                <w:szCs w:val="20"/>
              </w:rPr>
              <w:t>/сек,</w:t>
            </w:r>
          </w:p>
          <w:p w:rsidR="009B6999" w:rsidRPr="007030F5" w:rsidRDefault="009B6999" w:rsidP="001865B8">
            <w:pPr>
              <w:jc w:val="left"/>
              <w:rPr>
                <w:sz w:val="20"/>
                <w:szCs w:val="20"/>
              </w:rPr>
            </w:pPr>
          </w:p>
        </w:tc>
        <w:tc>
          <w:tcPr>
            <w:tcW w:w="1496" w:type="pct"/>
            <w:shd w:val="clear" w:color="auto" w:fill="auto"/>
          </w:tcPr>
          <w:p w:rsidR="009B6999" w:rsidRPr="007030F5" w:rsidRDefault="009B6999" w:rsidP="001865B8">
            <w:pPr>
              <w:jc w:val="left"/>
              <w:rPr>
                <w:color w:val="FF0000"/>
                <w:sz w:val="20"/>
                <w:szCs w:val="20"/>
              </w:rPr>
            </w:pPr>
            <w:r w:rsidRPr="007030F5">
              <w:rPr>
                <w:sz w:val="20"/>
                <w:szCs w:val="20"/>
              </w:rPr>
              <w:t>При +20</w:t>
            </w:r>
            <w:r w:rsidR="00575686">
              <w:rPr>
                <w:sz w:val="20"/>
                <w:szCs w:val="20"/>
              </w:rPr>
              <w:t xml:space="preserve"> </w:t>
            </w:r>
            <w:r w:rsidRPr="007030F5">
              <w:rPr>
                <w:sz w:val="20"/>
                <w:szCs w:val="20"/>
                <w:vertAlign w:val="superscript"/>
              </w:rPr>
              <w:t>0</w:t>
            </w:r>
            <w:r w:rsidRPr="007030F5">
              <w:rPr>
                <w:sz w:val="20"/>
                <w:szCs w:val="20"/>
              </w:rPr>
              <w:t>С не более 20 мм</w:t>
            </w:r>
            <w:r w:rsidRPr="007030F5">
              <w:rPr>
                <w:sz w:val="20"/>
                <w:szCs w:val="20"/>
                <w:vertAlign w:val="superscript"/>
              </w:rPr>
              <w:t>2</w:t>
            </w:r>
            <w:r w:rsidRPr="007030F5">
              <w:rPr>
                <w:sz w:val="20"/>
                <w:szCs w:val="20"/>
              </w:rPr>
              <w:t>/с, при температуре минус -40</w:t>
            </w:r>
            <w:r w:rsidR="00575686">
              <w:rPr>
                <w:sz w:val="20"/>
                <w:szCs w:val="20"/>
              </w:rPr>
              <w:t xml:space="preserve"> </w:t>
            </w:r>
            <w:r w:rsidRPr="007030F5">
              <w:rPr>
                <w:sz w:val="20"/>
                <w:szCs w:val="20"/>
                <w:vertAlign w:val="superscript"/>
              </w:rPr>
              <w:t>0</w:t>
            </w:r>
            <w:r w:rsidRPr="007030F5">
              <w:rPr>
                <w:sz w:val="20"/>
                <w:szCs w:val="20"/>
              </w:rPr>
              <w:t>С не более 500 мм</w:t>
            </w:r>
            <w:r w:rsidRPr="007030F5">
              <w:rPr>
                <w:sz w:val="20"/>
                <w:szCs w:val="20"/>
                <w:vertAlign w:val="superscript"/>
              </w:rPr>
              <w:t>2</w:t>
            </w:r>
            <w:r w:rsidRPr="007030F5">
              <w:rPr>
                <w:sz w:val="20"/>
                <w:szCs w:val="20"/>
              </w:rPr>
              <w:t>/с</w:t>
            </w:r>
            <w:r w:rsidRPr="007030F5">
              <w:rPr>
                <w:sz w:val="20"/>
                <w:szCs w:val="20"/>
                <w:lang w:eastAsia="ko-KR"/>
              </w:rPr>
              <w:t>.</w:t>
            </w:r>
          </w:p>
        </w:tc>
        <w:tc>
          <w:tcPr>
            <w:tcW w:w="1166" w:type="pct"/>
            <w:shd w:val="clear" w:color="auto" w:fill="auto"/>
          </w:tcPr>
          <w:p w:rsidR="009B6999" w:rsidRPr="007030F5" w:rsidRDefault="003A1A61"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9B6999" w:rsidRPr="007030F5">
              <w:rPr>
                <w:sz w:val="20"/>
                <w:szCs w:val="20"/>
              </w:rPr>
              <w:t>Наличие показателя в ТУ обязательно</w:t>
            </w:r>
          </w:p>
        </w:tc>
        <w:tc>
          <w:tcPr>
            <w:tcW w:w="773" w:type="pct"/>
          </w:tcPr>
          <w:p w:rsidR="009B6999" w:rsidRPr="007030F5" w:rsidRDefault="009B6999" w:rsidP="001865B8">
            <w:pPr>
              <w:suppressAutoHyphens/>
              <w:autoSpaceDE w:val="0"/>
              <w:snapToGrid w:val="0"/>
              <w:jc w:val="left"/>
              <w:rPr>
                <w:sz w:val="20"/>
                <w:szCs w:val="20"/>
                <w:lang w:eastAsia="ar-SA"/>
              </w:rPr>
            </w:pPr>
            <w:r w:rsidRPr="007030F5">
              <w:rPr>
                <w:sz w:val="20"/>
                <w:szCs w:val="20"/>
                <w:lang w:eastAsia="ar-SA"/>
              </w:rPr>
              <w:t>Да</w:t>
            </w:r>
          </w:p>
        </w:tc>
      </w:tr>
      <w:tr w:rsidR="009B6999" w:rsidRPr="00B416E0" w:rsidTr="000C66FB">
        <w:trPr>
          <w:trHeight w:val="636"/>
        </w:trPr>
        <w:tc>
          <w:tcPr>
            <w:tcW w:w="314" w:type="pct"/>
          </w:tcPr>
          <w:p w:rsidR="009B6999" w:rsidRPr="007030F5" w:rsidRDefault="00A0074C" w:rsidP="001865B8">
            <w:pPr>
              <w:jc w:val="center"/>
              <w:rPr>
                <w:sz w:val="20"/>
                <w:szCs w:val="20"/>
              </w:rPr>
            </w:pPr>
            <w:r>
              <w:rPr>
                <w:sz w:val="20"/>
                <w:szCs w:val="20"/>
              </w:rPr>
              <w:t>4.8</w:t>
            </w:r>
            <w:r w:rsidR="009B6999" w:rsidRPr="007030F5">
              <w:rPr>
                <w:sz w:val="20"/>
                <w:szCs w:val="20"/>
              </w:rPr>
              <w:t>.5</w:t>
            </w:r>
          </w:p>
        </w:tc>
        <w:tc>
          <w:tcPr>
            <w:tcW w:w="749" w:type="pct"/>
            <w:shd w:val="clear" w:color="auto" w:fill="auto"/>
          </w:tcPr>
          <w:p w:rsidR="009B6999" w:rsidRPr="007030F5" w:rsidRDefault="009B6999" w:rsidP="001865B8">
            <w:pPr>
              <w:jc w:val="left"/>
              <w:rPr>
                <w:sz w:val="20"/>
                <w:szCs w:val="20"/>
              </w:rPr>
            </w:pPr>
            <w:r w:rsidRPr="007030F5">
              <w:rPr>
                <w:sz w:val="20"/>
                <w:szCs w:val="20"/>
              </w:rPr>
              <w:t xml:space="preserve">Плотность при 20 </w:t>
            </w:r>
            <w:r w:rsidRPr="007030F5">
              <w:rPr>
                <w:sz w:val="20"/>
                <w:szCs w:val="20"/>
                <w:vertAlign w:val="superscript"/>
              </w:rPr>
              <w:t>0</w:t>
            </w:r>
            <w:r w:rsidRPr="007030F5">
              <w:rPr>
                <w:sz w:val="20"/>
                <w:szCs w:val="20"/>
              </w:rPr>
              <w:t>С</w:t>
            </w:r>
          </w:p>
        </w:tc>
        <w:tc>
          <w:tcPr>
            <w:tcW w:w="503" w:type="pct"/>
            <w:shd w:val="clear" w:color="auto" w:fill="auto"/>
          </w:tcPr>
          <w:p w:rsidR="009B6999" w:rsidRPr="007030F5" w:rsidRDefault="009B6999" w:rsidP="00692E18">
            <w:pPr>
              <w:jc w:val="left"/>
              <w:rPr>
                <w:sz w:val="20"/>
                <w:szCs w:val="20"/>
              </w:rPr>
            </w:pPr>
            <w:r w:rsidRPr="007030F5">
              <w:rPr>
                <w:sz w:val="20"/>
                <w:szCs w:val="20"/>
              </w:rPr>
              <w:t>г/</w:t>
            </w:r>
            <w:r w:rsidR="00692E18">
              <w:rPr>
                <w:sz w:val="20"/>
                <w:szCs w:val="20"/>
              </w:rPr>
              <w:t>см</w:t>
            </w:r>
            <w:r w:rsidR="00692E18" w:rsidRPr="00692E18">
              <w:rPr>
                <w:sz w:val="20"/>
                <w:szCs w:val="20"/>
                <w:vertAlign w:val="superscript"/>
              </w:rPr>
              <w:t>3</w:t>
            </w:r>
          </w:p>
        </w:tc>
        <w:tc>
          <w:tcPr>
            <w:tcW w:w="1496" w:type="pct"/>
            <w:shd w:val="clear" w:color="auto" w:fill="auto"/>
          </w:tcPr>
          <w:p w:rsidR="009B6999" w:rsidRPr="007030F5" w:rsidRDefault="009B6999" w:rsidP="0045733E">
            <w:pPr>
              <w:jc w:val="left"/>
              <w:rPr>
                <w:sz w:val="20"/>
                <w:szCs w:val="20"/>
              </w:rPr>
            </w:pPr>
            <w:r w:rsidRPr="007030F5">
              <w:rPr>
                <w:sz w:val="20"/>
                <w:szCs w:val="20"/>
              </w:rPr>
              <w:t>Не нормируется.</w:t>
            </w:r>
            <w:r w:rsidR="00596605">
              <w:rPr>
                <w:sz w:val="20"/>
                <w:szCs w:val="20"/>
              </w:rPr>
              <w:t xml:space="preserve"> Допуск ± 5 %</w:t>
            </w:r>
            <w:r w:rsidR="00E3425A">
              <w:rPr>
                <w:sz w:val="20"/>
                <w:szCs w:val="20"/>
              </w:rPr>
              <w:t xml:space="preserve"> </w:t>
            </w:r>
            <w:r w:rsidR="00E3425A">
              <w:rPr>
                <w:sz w:val="20"/>
                <w:szCs w:val="20"/>
                <w:lang w:eastAsia="ko-KR"/>
              </w:rPr>
              <w:t>от задекларированного значения</w:t>
            </w:r>
            <w:r w:rsidR="00596605">
              <w:rPr>
                <w:sz w:val="20"/>
                <w:szCs w:val="20"/>
              </w:rPr>
              <w:t>.</w:t>
            </w:r>
          </w:p>
        </w:tc>
        <w:tc>
          <w:tcPr>
            <w:tcW w:w="1166"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9B6999" w:rsidRPr="007030F5" w:rsidRDefault="009B6999" w:rsidP="001865B8">
            <w:pPr>
              <w:jc w:val="left"/>
              <w:rPr>
                <w:sz w:val="20"/>
                <w:szCs w:val="20"/>
              </w:rPr>
            </w:pPr>
            <w:r w:rsidRPr="007030F5">
              <w:rPr>
                <w:sz w:val="20"/>
                <w:szCs w:val="20"/>
              </w:rPr>
              <w:t>Наличие показателя в ТУ обязательно</w:t>
            </w:r>
          </w:p>
        </w:tc>
        <w:tc>
          <w:tcPr>
            <w:tcW w:w="773" w:type="pct"/>
          </w:tcPr>
          <w:p w:rsidR="009B6999" w:rsidRPr="007030F5" w:rsidRDefault="009B6999" w:rsidP="001865B8">
            <w:pPr>
              <w:jc w:val="left"/>
              <w:rPr>
                <w:sz w:val="20"/>
                <w:szCs w:val="20"/>
              </w:rPr>
            </w:pPr>
            <w:r w:rsidRPr="007030F5">
              <w:rPr>
                <w:sz w:val="20"/>
                <w:szCs w:val="20"/>
              </w:rPr>
              <w:t>Да</w:t>
            </w:r>
          </w:p>
        </w:tc>
      </w:tr>
      <w:tr w:rsidR="007A6461" w:rsidRPr="00B416E0" w:rsidTr="000C66FB">
        <w:trPr>
          <w:trHeight w:val="636"/>
        </w:trPr>
        <w:tc>
          <w:tcPr>
            <w:tcW w:w="314" w:type="pct"/>
          </w:tcPr>
          <w:p w:rsidR="007A6461" w:rsidRPr="007030F5" w:rsidRDefault="00A0074C" w:rsidP="001865B8">
            <w:pPr>
              <w:jc w:val="center"/>
              <w:rPr>
                <w:sz w:val="20"/>
                <w:szCs w:val="20"/>
              </w:rPr>
            </w:pPr>
            <w:r>
              <w:rPr>
                <w:sz w:val="20"/>
                <w:szCs w:val="20"/>
              </w:rPr>
              <w:t>4.8</w:t>
            </w:r>
            <w:r w:rsidR="007A6461">
              <w:rPr>
                <w:sz w:val="20"/>
                <w:szCs w:val="20"/>
              </w:rPr>
              <w:t>.6</w:t>
            </w:r>
          </w:p>
        </w:tc>
        <w:tc>
          <w:tcPr>
            <w:tcW w:w="749" w:type="pct"/>
            <w:shd w:val="clear" w:color="auto" w:fill="auto"/>
          </w:tcPr>
          <w:p w:rsidR="007A6461" w:rsidRPr="0017153B" w:rsidRDefault="007A6461" w:rsidP="001865B8">
            <w:pPr>
              <w:jc w:val="left"/>
              <w:rPr>
                <w:sz w:val="20"/>
                <w:szCs w:val="20"/>
              </w:rPr>
            </w:pPr>
            <w:r w:rsidRPr="0017153B">
              <w:rPr>
                <w:sz w:val="20"/>
                <w:szCs w:val="20"/>
              </w:rPr>
              <w:t>Массовая доля активного вещества</w:t>
            </w:r>
          </w:p>
        </w:tc>
        <w:tc>
          <w:tcPr>
            <w:tcW w:w="503" w:type="pct"/>
            <w:shd w:val="clear" w:color="auto" w:fill="auto"/>
          </w:tcPr>
          <w:p w:rsidR="007A6461" w:rsidRPr="0017153B" w:rsidRDefault="007A6461" w:rsidP="001865B8">
            <w:pPr>
              <w:jc w:val="left"/>
              <w:rPr>
                <w:sz w:val="20"/>
                <w:szCs w:val="20"/>
              </w:rPr>
            </w:pPr>
            <w:r w:rsidRPr="0017153B">
              <w:rPr>
                <w:sz w:val="20"/>
                <w:szCs w:val="20"/>
              </w:rPr>
              <w:t>%, не менее</w:t>
            </w:r>
          </w:p>
        </w:tc>
        <w:tc>
          <w:tcPr>
            <w:tcW w:w="1496" w:type="pct"/>
            <w:shd w:val="clear" w:color="auto" w:fill="auto"/>
          </w:tcPr>
          <w:p w:rsidR="007A6461" w:rsidRPr="00ED5991" w:rsidRDefault="007A6461" w:rsidP="001865B8">
            <w:pPr>
              <w:jc w:val="left"/>
              <w:rPr>
                <w:sz w:val="20"/>
                <w:szCs w:val="20"/>
              </w:rPr>
            </w:pPr>
            <w:r>
              <w:rPr>
                <w:sz w:val="20"/>
                <w:szCs w:val="20"/>
              </w:rPr>
              <w:t>Не нормируется.</w:t>
            </w:r>
          </w:p>
          <w:p w:rsidR="007A6461" w:rsidRPr="0017153B" w:rsidRDefault="007A6461" w:rsidP="001865B8">
            <w:pPr>
              <w:jc w:val="left"/>
              <w:rPr>
                <w:sz w:val="20"/>
                <w:szCs w:val="20"/>
              </w:rPr>
            </w:pPr>
            <w:r w:rsidRPr="00ED5991">
              <w:rPr>
                <w:sz w:val="20"/>
                <w:szCs w:val="20"/>
              </w:rPr>
              <w:t>Допуск для всех направлений ± 10 %</w:t>
            </w:r>
            <w:r w:rsidR="00E3425A">
              <w:rPr>
                <w:sz w:val="20"/>
                <w:szCs w:val="20"/>
              </w:rPr>
              <w:t xml:space="preserve"> </w:t>
            </w:r>
            <w:r w:rsidR="00E3425A">
              <w:rPr>
                <w:sz w:val="20"/>
                <w:szCs w:val="20"/>
                <w:lang w:eastAsia="ko-KR"/>
              </w:rPr>
              <w:t>от задекларированного значения</w:t>
            </w:r>
          </w:p>
        </w:tc>
        <w:tc>
          <w:tcPr>
            <w:tcW w:w="1166" w:type="pct"/>
            <w:shd w:val="clear" w:color="auto" w:fill="auto"/>
          </w:tcPr>
          <w:p w:rsidR="007A6461" w:rsidRPr="0017153B" w:rsidRDefault="007A6461" w:rsidP="001865B8">
            <w:pPr>
              <w:jc w:val="left"/>
              <w:rPr>
                <w:sz w:val="20"/>
                <w:szCs w:val="20"/>
              </w:rPr>
            </w:pPr>
            <w:r w:rsidRPr="0017153B">
              <w:rPr>
                <w:sz w:val="20"/>
                <w:szCs w:val="20"/>
              </w:rPr>
              <w:t>Согласно ТУ. Нали</w:t>
            </w:r>
            <w:r>
              <w:rPr>
                <w:sz w:val="20"/>
                <w:szCs w:val="20"/>
              </w:rPr>
              <w:t>чие показателя и методики определения в ТУ обязательно.</w:t>
            </w:r>
          </w:p>
        </w:tc>
        <w:tc>
          <w:tcPr>
            <w:tcW w:w="773" w:type="pct"/>
          </w:tcPr>
          <w:p w:rsidR="007A6461" w:rsidRPr="007030F5" w:rsidRDefault="00E43C12" w:rsidP="001865B8">
            <w:pPr>
              <w:jc w:val="left"/>
              <w:rPr>
                <w:sz w:val="20"/>
                <w:szCs w:val="20"/>
              </w:rPr>
            </w:pPr>
            <w:r>
              <w:rPr>
                <w:sz w:val="20"/>
                <w:szCs w:val="20"/>
              </w:rPr>
              <w:t>Да</w:t>
            </w:r>
          </w:p>
        </w:tc>
      </w:tr>
      <w:tr w:rsidR="007A6461" w:rsidRPr="00B416E0" w:rsidTr="00E37C2A">
        <w:trPr>
          <w:trHeight w:val="258"/>
        </w:trPr>
        <w:tc>
          <w:tcPr>
            <w:tcW w:w="4227" w:type="pct"/>
            <w:gridSpan w:val="5"/>
          </w:tcPr>
          <w:p w:rsidR="007A6461" w:rsidRPr="007030F5" w:rsidRDefault="007A6461" w:rsidP="001865B8">
            <w:pPr>
              <w:jc w:val="left"/>
              <w:rPr>
                <w:sz w:val="20"/>
                <w:szCs w:val="20"/>
              </w:rPr>
            </w:pPr>
            <w:r w:rsidRPr="007030F5">
              <w:rPr>
                <w:sz w:val="20"/>
                <w:szCs w:val="20"/>
              </w:rPr>
              <w:t>Технологические свойства</w:t>
            </w:r>
          </w:p>
        </w:tc>
        <w:tc>
          <w:tcPr>
            <w:tcW w:w="773" w:type="pct"/>
          </w:tcPr>
          <w:p w:rsidR="007A6461" w:rsidRPr="007030F5" w:rsidRDefault="007A6461" w:rsidP="001865B8">
            <w:pPr>
              <w:jc w:val="left"/>
              <w:rPr>
                <w:sz w:val="20"/>
                <w:szCs w:val="20"/>
              </w:rPr>
            </w:pPr>
          </w:p>
        </w:tc>
      </w:tr>
      <w:tr w:rsidR="007A6461" w:rsidRPr="00B416E0" w:rsidTr="000C66FB">
        <w:trPr>
          <w:trHeight w:val="636"/>
        </w:trPr>
        <w:tc>
          <w:tcPr>
            <w:tcW w:w="314" w:type="pct"/>
          </w:tcPr>
          <w:p w:rsidR="007A6461" w:rsidRPr="007030F5" w:rsidRDefault="00A0074C" w:rsidP="00A67C10">
            <w:pPr>
              <w:jc w:val="left"/>
              <w:rPr>
                <w:sz w:val="20"/>
                <w:szCs w:val="20"/>
              </w:rPr>
            </w:pPr>
            <w:r>
              <w:rPr>
                <w:sz w:val="20"/>
                <w:szCs w:val="20"/>
              </w:rPr>
              <w:t>4.8</w:t>
            </w:r>
            <w:r w:rsidR="007A6461">
              <w:rPr>
                <w:sz w:val="20"/>
                <w:szCs w:val="20"/>
              </w:rPr>
              <w:t>.7</w:t>
            </w:r>
          </w:p>
        </w:tc>
        <w:tc>
          <w:tcPr>
            <w:tcW w:w="749" w:type="pct"/>
            <w:shd w:val="clear" w:color="auto" w:fill="auto"/>
          </w:tcPr>
          <w:p w:rsidR="007A6461" w:rsidRPr="007030F5" w:rsidRDefault="007A6461" w:rsidP="00A67C10">
            <w:pPr>
              <w:jc w:val="left"/>
              <w:rPr>
                <w:sz w:val="20"/>
                <w:szCs w:val="20"/>
              </w:rPr>
            </w:pPr>
            <w:r w:rsidRPr="007030F5">
              <w:rPr>
                <w:sz w:val="20"/>
                <w:szCs w:val="20"/>
              </w:rPr>
              <w:t>Нейтрализующая способность</w:t>
            </w:r>
          </w:p>
        </w:tc>
        <w:tc>
          <w:tcPr>
            <w:tcW w:w="503" w:type="pct"/>
            <w:shd w:val="clear" w:color="auto" w:fill="auto"/>
          </w:tcPr>
          <w:p w:rsidR="007A6461" w:rsidRPr="007030F5" w:rsidRDefault="008247B3" w:rsidP="00A67C10">
            <w:pPr>
              <w:jc w:val="left"/>
              <w:rPr>
                <w:sz w:val="20"/>
                <w:szCs w:val="20"/>
              </w:rPr>
            </w:pPr>
            <w:r>
              <w:rPr>
                <w:sz w:val="20"/>
                <w:szCs w:val="20"/>
              </w:rPr>
              <w:t>-</w:t>
            </w:r>
          </w:p>
        </w:tc>
        <w:tc>
          <w:tcPr>
            <w:tcW w:w="1496" w:type="pct"/>
            <w:shd w:val="clear" w:color="auto" w:fill="auto"/>
          </w:tcPr>
          <w:p w:rsidR="007A6461" w:rsidRPr="007030F5" w:rsidRDefault="007A6461" w:rsidP="00A67C10">
            <w:pPr>
              <w:jc w:val="left"/>
              <w:rPr>
                <w:sz w:val="20"/>
                <w:szCs w:val="20"/>
              </w:rPr>
            </w:pPr>
            <w:r w:rsidRPr="007030F5">
              <w:rPr>
                <w:sz w:val="20"/>
                <w:szCs w:val="20"/>
              </w:rPr>
              <w:t>Эффективная дозировка должна обеспечивать содержание сероводорода и метил- и этилмеркаптанов в нефти менее 100 рр</w:t>
            </w:r>
            <w:r w:rsidRPr="007030F5">
              <w:rPr>
                <w:sz w:val="20"/>
                <w:szCs w:val="20"/>
                <w:lang w:val="en-US"/>
              </w:rPr>
              <w:t>m</w:t>
            </w:r>
          </w:p>
        </w:tc>
        <w:tc>
          <w:tcPr>
            <w:tcW w:w="1166" w:type="pct"/>
            <w:shd w:val="clear" w:color="auto" w:fill="auto"/>
          </w:tcPr>
          <w:p w:rsidR="007A6461" w:rsidRPr="007030F5" w:rsidRDefault="007A6461" w:rsidP="0030391A">
            <w:pPr>
              <w:jc w:val="left"/>
              <w:rPr>
                <w:sz w:val="20"/>
                <w:szCs w:val="20"/>
              </w:rPr>
            </w:pPr>
            <w:r w:rsidRPr="007030F5">
              <w:rPr>
                <w:sz w:val="20"/>
                <w:szCs w:val="20"/>
              </w:rPr>
              <w:t xml:space="preserve">Согласно </w:t>
            </w:r>
            <w:r w:rsidR="00A67C10">
              <w:rPr>
                <w:sz w:val="20"/>
                <w:szCs w:val="20"/>
              </w:rPr>
              <w:t xml:space="preserve">разделу </w:t>
            </w:r>
            <w:r w:rsidR="00973DDD">
              <w:rPr>
                <w:sz w:val="20"/>
                <w:szCs w:val="20"/>
              </w:rPr>
              <w:t>1</w:t>
            </w:r>
            <w:r w:rsidR="0030391A">
              <w:rPr>
                <w:sz w:val="20"/>
                <w:szCs w:val="20"/>
              </w:rPr>
              <w:t>3</w:t>
            </w:r>
            <w:r w:rsidR="00A67C10">
              <w:rPr>
                <w:sz w:val="20"/>
                <w:szCs w:val="20"/>
              </w:rPr>
              <w:t xml:space="preserve"> </w:t>
            </w:r>
            <w:hyperlink w:anchor="_ПРИЛОЖЕНИЯ" w:history="1">
              <w:r w:rsidR="00A67C10" w:rsidRPr="00307F5C">
                <w:rPr>
                  <w:rStyle w:val="ae"/>
                  <w:sz w:val="20"/>
                  <w:szCs w:val="20"/>
                </w:rPr>
                <w:t>П</w:t>
              </w:r>
              <w:r w:rsidR="00A0074C" w:rsidRPr="00307F5C">
                <w:rPr>
                  <w:rStyle w:val="ae"/>
                  <w:sz w:val="20"/>
                  <w:szCs w:val="20"/>
                </w:rPr>
                <w:t>риложени</w:t>
              </w:r>
              <w:r w:rsidR="00320811" w:rsidRPr="00307F5C">
                <w:rPr>
                  <w:rStyle w:val="ae"/>
                  <w:sz w:val="20"/>
                  <w:szCs w:val="20"/>
                </w:rPr>
                <w:t>я</w:t>
              </w:r>
              <w:r w:rsidR="00A0074C" w:rsidRPr="00307F5C">
                <w:rPr>
                  <w:rStyle w:val="ae"/>
                  <w:sz w:val="20"/>
                  <w:szCs w:val="20"/>
                </w:rPr>
                <w:t xml:space="preserve"> </w:t>
              </w:r>
              <w:r w:rsidR="00320811" w:rsidRPr="00307F5C">
                <w:rPr>
                  <w:rStyle w:val="ae"/>
                  <w:sz w:val="20"/>
                  <w:szCs w:val="20"/>
                </w:rPr>
                <w:t>1</w:t>
              </w:r>
            </w:hyperlink>
            <w:r w:rsidRPr="007030F5">
              <w:rPr>
                <w:sz w:val="20"/>
                <w:szCs w:val="20"/>
              </w:rPr>
              <w:t xml:space="preserve"> настоящ</w:t>
            </w:r>
            <w:r w:rsidR="007748BD">
              <w:rPr>
                <w:sz w:val="20"/>
                <w:szCs w:val="20"/>
              </w:rPr>
              <w:t>его</w:t>
            </w:r>
            <w:r w:rsidRPr="007030F5">
              <w:rPr>
                <w:sz w:val="20"/>
                <w:szCs w:val="20"/>
              </w:rPr>
              <w:t xml:space="preserve"> </w:t>
            </w:r>
            <w:r w:rsidR="007748BD">
              <w:rPr>
                <w:sz w:val="20"/>
                <w:szCs w:val="20"/>
              </w:rPr>
              <w:t>Положения</w:t>
            </w:r>
            <w:r w:rsidRPr="007030F5">
              <w:rPr>
                <w:sz w:val="20"/>
                <w:szCs w:val="20"/>
              </w:rPr>
              <w:t xml:space="preserve">. </w:t>
            </w:r>
            <w:r>
              <w:rPr>
                <w:sz w:val="20"/>
                <w:szCs w:val="20"/>
              </w:rPr>
              <w:t>Наличие в ТУ не обязательно, проверяется при ЛИ на жидкостях объекта испытаний.</w:t>
            </w:r>
          </w:p>
        </w:tc>
        <w:tc>
          <w:tcPr>
            <w:tcW w:w="773" w:type="pct"/>
          </w:tcPr>
          <w:p w:rsidR="007A6461" w:rsidRPr="007030F5" w:rsidRDefault="007A6461" w:rsidP="00A67C10">
            <w:pPr>
              <w:jc w:val="left"/>
              <w:rPr>
                <w:sz w:val="20"/>
                <w:szCs w:val="20"/>
              </w:rPr>
            </w:pPr>
            <w:r w:rsidRPr="007030F5">
              <w:rPr>
                <w:sz w:val="20"/>
                <w:szCs w:val="20"/>
              </w:rPr>
              <w:t>Да</w:t>
            </w:r>
          </w:p>
        </w:tc>
      </w:tr>
      <w:tr w:rsidR="007A6461" w:rsidRPr="00B416E0" w:rsidTr="000C66FB">
        <w:trPr>
          <w:trHeight w:val="288"/>
        </w:trPr>
        <w:tc>
          <w:tcPr>
            <w:tcW w:w="314" w:type="pct"/>
          </w:tcPr>
          <w:p w:rsidR="007A6461" w:rsidRPr="007030F5" w:rsidRDefault="00A0074C" w:rsidP="00A67C10">
            <w:pPr>
              <w:jc w:val="left"/>
              <w:rPr>
                <w:sz w:val="20"/>
                <w:szCs w:val="20"/>
              </w:rPr>
            </w:pPr>
            <w:r>
              <w:rPr>
                <w:sz w:val="20"/>
                <w:szCs w:val="20"/>
              </w:rPr>
              <w:t>4.8</w:t>
            </w:r>
            <w:r w:rsidR="007A6461" w:rsidRPr="007030F5">
              <w:rPr>
                <w:sz w:val="20"/>
                <w:szCs w:val="20"/>
              </w:rPr>
              <w:t>.8</w:t>
            </w:r>
          </w:p>
        </w:tc>
        <w:tc>
          <w:tcPr>
            <w:tcW w:w="749" w:type="pct"/>
            <w:shd w:val="clear" w:color="auto" w:fill="auto"/>
          </w:tcPr>
          <w:p w:rsidR="007A6461" w:rsidRPr="007030F5" w:rsidRDefault="007A6461" w:rsidP="00674539">
            <w:pPr>
              <w:jc w:val="left"/>
              <w:rPr>
                <w:sz w:val="20"/>
                <w:szCs w:val="20"/>
              </w:rPr>
            </w:pPr>
            <w:r w:rsidRPr="007030F5">
              <w:rPr>
                <w:sz w:val="20"/>
                <w:szCs w:val="20"/>
              </w:rPr>
              <w:t xml:space="preserve">Совместимость с добываемой </w:t>
            </w:r>
            <w:r w:rsidRPr="007030F5">
              <w:rPr>
                <w:sz w:val="20"/>
                <w:szCs w:val="20"/>
              </w:rPr>
              <w:lastRenderedPageBreak/>
              <w:t xml:space="preserve">жидкостью, жидкостью глушения и другими </w:t>
            </w:r>
            <w:r w:rsidR="00674539">
              <w:rPr>
                <w:sz w:val="20"/>
                <w:szCs w:val="20"/>
              </w:rPr>
              <w:t>ХР</w:t>
            </w:r>
          </w:p>
        </w:tc>
        <w:tc>
          <w:tcPr>
            <w:tcW w:w="503" w:type="pct"/>
            <w:shd w:val="clear" w:color="auto" w:fill="auto"/>
          </w:tcPr>
          <w:p w:rsidR="007A6461" w:rsidRPr="007030F5" w:rsidRDefault="008247B3" w:rsidP="00A67C10">
            <w:pPr>
              <w:jc w:val="left"/>
              <w:rPr>
                <w:sz w:val="20"/>
                <w:szCs w:val="20"/>
              </w:rPr>
            </w:pPr>
            <w:r>
              <w:rPr>
                <w:sz w:val="20"/>
                <w:szCs w:val="20"/>
              </w:rPr>
              <w:lastRenderedPageBreak/>
              <w:t>-</w:t>
            </w:r>
          </w:p>
        </w:tc>
        <w:tc>
          <w:tcPr>
            <w:tcW w:w="1496" w:type="pct"/>
            <w:shd w:val="clear" w:color="auto" w:fill="auto"/>
          </w:tcPr>
          <w:p w:rsidR="007A6461" w:rsidRPr="007030F5" w:rsidRDefault="0045733E" w:rsidP="00674539">
            <w:pPr>
              <w:jc w:val="left"/>
              <w:rPr>
                <w:sz w:val="20"/>
                <w:szCs w:val="20"/>
              </w:rPr>
            </w:pPr>
            <w:r>
              <w:rPr>
                <w:sz w:val="20"/>
                <w:szCs w:val="20"/>
              </w:rPr>
              <w:t>Д</w:t>
            </w:r>
            <w:r w:rsidR="007A6461" w:rsidRPr="007030F5">
              <w:rPr>
                <w:sz w:val="20"/>
                <w:szCs w:val="20"/>
              </w:rPr>
              <w:t xml:space="preserve">олжен быть химически совместим с добываемой жидкостью, жидкостью </w:t>
            </w:r>
            <w:r w:rsidR="007A6461" w:rsidRPr="007030F5">
              <w:rPr>
                <w:sz w:val="20"/>
                <w:szCs w:val="20"/>
              </w:rPr>
              <w:lastRenderedPageBreak/>
              <w:t>глушения и при смешении с ним</w:t>
            </w:r>
            <w:r w:rsidR="007A6461">
              <w:rPr>
                <w:sz w:val="20"/>
                <w:szCs w:val="20"/>
              </w:rPr>
              <w:t>и в произвольной концентрации и</w:t>
            </w:r>
            <w:r w:rsidR="007A6461" w:rsidRPr="007030F5">
              <w:rPr>
                <w:sz w:val="20"/>
                <w:szCs w:val="20"/>
              </w:rPr>
              <w:t xml:space="preserve"> не должен вызывать выпадение осадка, образован</w:t>
            </w:r>
            <w:r w:rsidR="001E3C75">
              <w:rPr>
                <w:sz w:val="20"/>
                <w:szCs w:val="20"/>
              </w:rPr>
              <w:t>ие гели или расслоение жидкости,</w:t>
            </w:r>
            <w:r w:rsidR="007A6461" w:rsidRPr="007030F5">
              <w:rPr>
                <w:sz w:val="20"/>
                <w:szCs w:val="20"/>
              </w:rPr>
              <w:t xml:space="preserve"> не должен ухудшать эффективность действия других </w:t>
            </w:r>
            <w:r w:rsidR="00674539">
              <w:rPr>
                <w:sz w:val="20"/>
                <w:szCs w:val="20"/>
              </w:rPr>
              <w:t>ХР</w:t>
            </w:r>
            <w:r w:rsidR="007A6461" w:rsidRPr="007030F5">
              <w:rPr>
                <w:sz w:val="20"/>
                <w:szCs w:val="20"/>
              </w:rPr>
              <w:t>, применяемых в процессе добычи, транспортировке и подготовке нефти</w:t>
            </w:r>
            <w:r w:rsidR="00575686">
              <w:rPr>
                <w:sz w:val="20"/>
                <w:szCs w:val="20"/>
              </w:rPr>
              <w:t>.</w:t>
            </w:r>
          </w:p>
        </w:tc>
        <w:tc>
          <w:tcPr>
            <w:tcW w:w="1166" w:type="pct"/>
            <w:shd w:val="clear" w:color="auto" w:fill="auto"/>
          </w:tcPr>
          <w:p w:rsidR="007A6461" w:rsidRPr="007030F5" w:rsidRDefault="007A6461" w:rsidP="00973DDD">
            <w:pPr>
              <w:jc w:val="left"/>
              <w:rPr>
                <w:sz w:val="20"/>
                <w:szCs w:val="20"/>
              </w:rPr>
            </w:pPr>
            <w:r w:rsidRPr="007030F5">
              <w:rPr>
                <w:sz w:val="20"/>
                <w:szCs w:val="20"/>
              </w:rPr>
              <w:lastRenderedPageBreak/>
              <w:t xml:space="preserve">Согласно </w:t>
            </w:r>
            <w:r w:rsidR="00A67C10">
              <w:rPr>
                <w:sz w:val="20"/>
                <w:szCs w:val="20"/>
              </w:rPr>
              <w:t xml:space="preserve">разделу </w:t>
            </w:r>
            <w:r w:rsidR="00973DDD">
              <w:rPr>
                <w:sz w:val="20"/>
                <w:szCs w:val="20"/>
              </w:rPr>
              <w:t>5</w:t>
            </w:r>
            <w:r w:rsidR="00A67C10">
              <w:rPr>
                <w:sz w:val="20"/>
                <w:szCs w:val="20"/>
              </w:rPr>
              <w:t xml:space="preserve"> </w:t>
            </w:r>
            <w:hyperlink w:anchor="_ПРИЛОЖЕНИЯ" w:history="1">
              <w:r w:rsidR="00A67C10" w:rsidRPr="00307F5C">
                <w:rPr>
                  <w:rStyle w:val="ae"/>
                  <w:sz w:val="20"/>
                  <w:szCs w:val="20"/>
                </w:rPr>
                <w:t>П</w:t>
              </w:r>
              <w:r w:rsidR="00176375" w:rsidRPr="00307F5C">
                <w:rPr>
                  <w:rStyle w:val="ae"/>
                  <w:sz w:val="20"/>
                  <w:szCs w:val="20"/>
                </w:rPr>
                <w:t>риложени</w:t>
              </w:r>
              <w:r w:rsidR="00320811" w:rsidRPr="00307F5C">
                <w:rPr>
                  <w:rStyle w:val="ae"/>
                  <w:sz w:val="20"/>
                  <w:szCs w:val="20"/>
                </w:rPr>
                <w:t>я</w:t>
              </w:r>
              <w:r w:rsidR="00176375" w:rsidRPr="00307F5C">
                <w:rPr>
                  <w:rStyle w:val="ae"/>
                  <w:sz w:val="20"/>
                  <w:szCs w:val="20"/>
                </w:rPr>
                <w:t xml:space="preserve"> </w:t>
              </w:r>
              <w:r w:rsidR="00320811" w:rsidRPr="00307F5C">
                <w:rPr>
                  <w:rStyle w:val="ae"/>
                  <w:sz w:val="20"/>
                  <w:szCs w:val="20"/>
                </w:rPr>
                <w:t>1</w:t>
              </w:r>
            </w:hyperlink>
            <w:r w:rsidRPr="007030F5">
              <w:rPr>
                <w:sz w:val="20"/>
                <w:szCs w:val="20"/>
              </w:rPr>
              <w:t xml:space="preserve"> настоящ</w:t>
            </w:r>
            <w:r w:rsidR="007748BD">
              <w:rPr>
                <w:sz w:val="20"/>
                <w:szCs w:val="20"/>
              </w:rPr>
              <w:t>его</w:t>
            </w:r>
            <w:r w:rsidRPr="007030F5">
              <w:rPr>
                <w:sz w:val="20"/>
                <w:szCs w:val="20"/>
              </w:rPr>
              <w:t xml:space="preserve"> </w:t>
            </w:r>
            <w:r w:rsidR="007748BD">
              <w:rPr>
                <w:sz w:val="20"/>
                <w:szCs w:val="20"/>
              </w:rPr>
              <w:t>Положения</w:t>
            </w:r>
            <w:r>
              <w:rPr>
                <w:sz w:val="20"/>
                <w:szCs w:val="20"/>
              </w:rPr>
              <w:t xml:space="preserve">. </w:t>
            </w:r>
            <w:r>
              <w:rPr>
                <w:sz w:val="20"/>
                <w:szCs w:val="20"/>
              </w:rPr>
              <w:lastRenderedPageBreak/>
              <w:t>Наличие в ТУ не обязательно, проверяется при ЛИ на жидкостях объекта испытаний.</w:t>
            </w:r>
          </w:p>
        </w:tc>
        <w:tc>
          <w:tcPr>
            <w:tcW w:w="773" w:type="pct"/>
          </w:tcPr>
          <w:p w:rsidR="007A6461" w:rsidRPr="007030F5" w:rsidRDefault="007A6461" w:rsidP="00A67C10">
            <w:pPr>
              <w:jc w:val="left"/>
              <w:rPr>
                <w:sz w:val="20"/>
                <w:szCs w:val="20"/>
              </w:rPr>
            </w:pPr>
            <w:r w:rsidRPr="007030F5">
              <w:rPr>
                <w:sz w:val="20"/>
                <w:szCs w:val="20"/>
              </w:rPr>
              <w:lastRenderedPageBreak/>
              <w:t>Да</w:t>
            </w:r>
          </w:p>
        </w:tc>
      </w:tr>
      <w:tr w:rsidR="007A6461" w:rsidRPr="00B416E0" w:rsidTr="000C66FB">
        <w:trPr>
          <w:trHeight w:val="636"/>
        </w:trPr>
        <w:tc>
          <w:tcPr>
            <w:tcW w:w="314" w:type="pct"/>
          </w:tcPr>
          <w:p w:rsidR="007A6461" w:rsidRPr="007030F5" w:rsidRDefault="00A0074C" w:rsidP="001865B8">
            <w:pPr>
              <w:jc w:val="center"/>
              <w:rPr>
                <w:sz w:val="20"/>
                <w:szCs w:val="20"/>
              </w:rPr>
            </w:pPr>
            <w:r>
              <w:rPr>
                <w:sz w:val="20"/>
                <w:szCs w:val="20"/>
              </w:rPr>
              <w:lastRenderedPageBreak/>
              <w:t>4.8</w:t>
            </w:r>
            <w:r w:rsidR="007A6461" w:rsidRPr="007030F5">
              <w:rPr>
                <w:sz w:val="20"/>
                <w:szCs w:val="20"/>
              </w:rPr>
              <w:t>.9</w:t>
            </w:r>
          </w:p>
        </w:tc>
        <w:tc>
          <w:tcPr>
            <w:tcW w:w="749" w:type="pct"/>
            <w:shd w:val="clear" w:color="auto" w:fill="auto"/>
          </w:tcPr>
          <w:p w:rsidR="007A6461" w:rsidRPr="007030F5" w:rsidRDefault="007A6461" w:rsidP="001865B8">
            <w:pPr>
              <w:jc w:val="left"/>
              <w:rPr>
                <w:sz w:val="20"/>
                <w:szCs w:val="20"/>
              </w:rPr>
            </w:pPr>
            <w:r w:rsidRPr="007030F5">
              <w:rPr>
                <w:sz w:val="20"/>
                <w:szCs w:val="20"/>
              </w:rPr>
              <w:t>Коррозионная агрессивность товарной формы</w:t>
            </w:r>
          </w:p>
        </w:tc>
        <w:tc>
          <w:tcPr>
            <w:tcW w:w="503" w:type="pct"/>
            <w:shd w:val="clear" w:color="auto" w:fill="auto"/>
          </w:tcPr>
          <w:p w:rsidR="007A6461" w:rsidRPr="007030F5" w:rsidRDefault="00BF2FBA" w:rsidP="001865B8">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496" w:type="pct"/>
            <w:shd w:val="clear" w:color="auto" w:fill="auto"/>
          </w:tcPr>
          <w:p w:rsidR="00BF2FBA" w:rsidRDefault="0045733E" w:rsidP="001865B8">
            <w:pPr>
              <w:jc w:val="left"/>
              <w:rPr>
                <w:sz w:val="20"/>
                <w:szCs w:val="20"/>
              </w:rPr>
            </w:pPr>
            <w:r>
              <w:rPr>
                <w:sz w:val="20"/>
                <w:szCs w:val="20"/>
              </w:rPr>
              <w:t>С</w:t>
            </w:r>
            <w:r w:rsidR="00BF2FBA" w:rsidRPr="00C036C7">
              <w:rPr>
                <w:sz w:val="20"/>
                <w:szCs w:val="20"/>
              </w:rPr>
              <w:t xml:space="preserve">корость коррозии Ст-3 при 20 </w:t>
            </w:r>
            <w:r w:rsidR="00575686">
              <w:rPr>
                <w:sz w:val="20"/>
                <w:szCs w:val="20"/>
                <w:vertAlign w:val="superscript"/>
              </w:rPr>
              <w:t>0</w:t>
            </w:r>
            <w:r w:rsidR="00BF2FBA" w:rsidRPr="00C036C7">
              <w:rPr>
                <w:sz w:val="20"/>
                <w:szCs w:val="20"/>
              </w:rPr>
              <w:t xml:space="preserve">С в течение </w:t>
            </w:r>
            <w:r w:rsidR="00945EA9">
              <w:rPr>
                <w:sz w:val="20"/>
                <w:szCs w:val="20"/>
              </w:rPr>
              <w:t>24 часа</w:t>
            </w:r>
            <w:r w:rsidR="00BF2FBA">
              <w:rPr>
                <w:sz w:val="20"/>
                <w:szCs w:val="20"/>
              </w:rPr>
              <w:t xml:space="preserve">: </w:t>
            </w:r>
          </w:p>
          <w:p w:rsidR="007A6461" w:rsidRPr="007030F5" w:rsidRDefault="00BF2FBA" w:rsidP="001865B8">
            <w:pPr>
              <w:rPr>
                <w:sz w:val="20"/>
                <w:szCs w:val="20"/>
              </w:rPr>
            </w:pPr>
            <w:r>
              <w:rPr>
                <w:sz w:val="20"/>
                <w:szCs w:val="20"/>
              </w:rPr>
              <w:t xml:space="preserve">не более 0,125 </w:t>
            </w:r>
          </w:p>
        </w:tc>
        <w:tc>
          <w:tcPr>
            <w:tcW w:w="1166" w:type="pct"/>
            <w:shd w:val="clear" w:color="auto" w:fill="auto"/>
          </w:tcPr>
          <w:p w:rsidR="007A6461" w:rsidRPr="007030F5" w:rsidRDefault="007A6461" w:rsidP="00D426B8">
            <w:pPr>
              <w:jc w:val="left"/>
              <w:rPr>
                <w:sz w:val="20"/>
                <w:szCs w:val="20"/>
              </w:rPr>
            </w:pPr>
            <w:r w:rsidRPr="007030F5">
              <w:rPr>
                <w:sz w:val="20"/>
                <w:szCs w:val="20"/>
              </w:rPr>
              <w:t xml:space="preserve">Согласно </w:t>
            </w:r>
            <w:r w:rsidR="00A67C10">
              <w:rPr>
                <w:sz w:val="20"/>
                <w:szCs w:val="20"/>
              </w:rPr>
              <w:t xml:space="preserve">разделу </w:t>
            </w:r>
            <w:r w:rsidR="00973DDD">
              <w:rPr>
                <w:sz w:val="20"/>
                <w:szCs w:val="20"/>
              </w:rPr>
              <w:t>3</w:t>
            </w:r>
            <w:r w:rsidR="00A67C10">
              <w:rPr>
                <w:sz w:val="20"/>
                <w:szCs w:val="20"/>
              </w:rPr>
              <w:t xml:space="preserve"> </w:t>
            </w:r>
            <w:hyperlink w:anchor="_ПРИЛОЖЕНИЯ" w:history="1">
              <w:r w:rsidR="00A67C10" w:rsidRPr="00307F5C">
                <w:rPr>
                  <w:rStyle w:val="ae"/>
                  <w:sz w:val="20"/>
                  <w:szCs w:val="20"/>
                </w:rPr>
                <w:t>П</w:t>
              </w:r>
              <w:r w:rsidR="00176375" w:rsidRPr="00307F5C">
                <w:rPr>
                  <w:rStyle w:val="ae"/>
                  <w:sz w:val="20"/>
                  <w:szCs w:val="20"/>
                </w:rPr>
                <w:t>риложени</w:t>
              </w:r>
              <w:r w:rsidR="00320811" w:rsidRPr="00307F5C">
                <w:rPr>
                  <w:rStyle w:val="ae"/>
                  <w:sz w:val="20"/>
                  <w:szCs w:val="20"/>
                </w:rPr>
                <w:t>я</w:t>
              </w:r>
              <w:r w:rsidR="00176375" w:rsidRPr="00307F5C">
                <w:rPr>
                  <w:rStyle w:val="ae"/>
                  <w:sz w:val="20"/>
                  <w:szCs w:val="20"/>
                </w:rPr>
                <w:t xml:space="preserve"> </w:t>
              </w:r>
              <w:r w:rsidR="00320811" w:rsidRPr="00307F5C">
                <w:rPr>
                  <w:rStyle w:val="ae"/>
                  <w:sz w:val="20"/>
                  <w:szCs w:val="20"/>
                </w:rPr>
                <w:t>1</w:t>
              </w:r>
            </w:hyperlink>
            <w:r w:rsidRPr="007030F5">
              <w:rPr>
                <w:sz w:val="20"/>
                <w:szCs w:val="20"/>
              </w:rPr>
              <w:t xml:space="preserve"> настоящ</w:t>
            </w:r>
            <w:r w:rsidR="007748BD">
              <w:rPr>
                <w:sz w:val="20"/>
                <w:szCs w:val="20"/>
              </w:rPr>
              <w:t>его</w:t>
            </w:r>
            <w:r w:rsidRPr="007030F5">
              <w:rPr>
                <w:sz w:val="20"/>
                <w:szCs w:val="20"/>
              </w:rPr>
              <w:t xml:space="preserve"> </w:t>
            </w:r>
            <w:r w:rsidR="007748BD">
              <w:rPr>
                <w:sz w:val="20"/>
                <w:szCs w:val="20"/>
              </w:rPr>
              <w:t>Положения</w:t>
            </w:r>
            <w:r w:rsidRPr="007030F5">
              <w:rPr>
                <w:sz w:val="20"/>
                <w:szCs w:val="20"/>
              </w:rPr>
              <w:t>, ГОСТ</w:t>
            </w:r>
            <w:r w:rsidR="00956F71">
              <w:rPr>
                <w:sz w:val="20"/>
                <w:szCs w:val="20"/>
              </w:rPr>
              <w:t xml:space="preserve"> Р</w:t>
            </w:r>
            <w:r w:rsidRPr="007030F5">
              <w:rPr>
                <w:sz w:val="20"/>
                <w:szCs w:val="20"/>
              </w:rPr>
              <w:t xml:space="preserve"> 9.</w:t>
            </w:r>
            <w:r w:rsidR="00956F71">
              <w:rPr>
                <w:sz w:val="20"/>
                <w:szCs w:val="20"/>
              </w:rPr>
              <w:t>905</w:t>
            </w:r>
            <w:r w:rsidRPr="007030F5">
              <w:rPr>
                <w:sz w:val="20"/>
                <w:szCs w:val="20"/>
              </w:rPr>
              <w:t>, наличие показателя в ТУ обязательно</w:t>
            </w:r>
          </w:p>
        </w:tc>
        <w:tc>
          <w:tcPr>
            <w:tcW w:w="773" w:type="pct"/>
          </w:tcPr>
          <w:p w:rsidR="007A6461" w:rsidRPr="007030F5" w:rsidRDefault="007A6461" w:rsidP="001865B8">
            <w:pPr>
              <w:jc w:val="left"/>
              <w:rPr>
                <w:sz w:val="20"/>
                <w:szCs w:val="20"/>
              </w:rPr>
            </w:pPr>
            <w:r w:rsidRPr="007030F5">
              <w:rPr>
                <w:sz w:val="20"/>
                <w:szCs w:val="20"/>
              </w:rPr>
              <w:t>Да</w:t>
            </w:r>
          </w:p>
        </w:tc>
      </w:tr>
    </w:tbl>
    <w:p w:rsidR="009B6999" w:rsidRDefault="009B6999" w:rsidP="001865B8"/>
    <w:p w:rsidR="00BA5614" w:rsidRDefault="00BA5614" w:rsidP="001865B8"/>
    <w:p w:rsidR="009B6999" w:rsidRPr="00E47BB5" w:rsidRDefault="00BA5614" w:rsidP="00E47BB5">
      <w:pPr>
        <w:pStyle w:val="S23"/>
      </w:pPr>
      <w:bookmarkStart w:id="137" w:name="_Toc465180418"/>
      <w:r>
        <w:t>4.</w:t>
      </w:r>
      <w:r w:rsidR="00A67C10">
        <w:t>9</w:t>
      </w:r>
      <w:r>
        <w:t>.</w:t>
      </w:r>
      <w:r>
        <w:tab/>
      </w:r>
      <w:r w:rsidR="007748BD" w:rsidRPr="00E47BB5">
        <w:t>ВЗАИМНЫЕ РАСТВОРИТЕЛИ</w:t>
      </w:r>
      <w:bookmarkEnd w:id="137"/>
    </w:p>
    <w:p w:rsidR="00E05303" w:rsidRDefault="00E05303"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t>взаимны</w:t>
      </w:r>
      <w:r w:rsidR="00E05303">
        <w:t>х растворителей представлены в Т</w:t>
      </w:r>
      <w:r>
        <w:t>аблице 8.</w:t>
      </w:r>
    </w:p>
    <w:p w:rsidR="009B6999" w:rsidRDefault="009B6999" w:rsidP="001865B8"/>
    <w:p w:rsidR="00E05303" w:rsidRDefault="00E05303" w:rsidP="001B4A33">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8</w:t>
      </w:r>
      <w:r w:rsidR="00AA08D3">
        <w:fldChar w:fldCharType="end"/>
      </w:r>
    </w:p>
    <w:p w:rsidR="009B6999" w:rsidRPr="006F613B" w:rsidRDefault="009B6999" w:rsidP="001B4A33">
      <w:pPr>
        <w:pStyle w:val="Sd"/>
        <w:spacing w:after="60"/>
        <w:rPr>
          <w:rFonts w:cs="Arial"/>
          <w:szCs w:val="20"/>
        </w:rPr>
      </w:pPr>
      <w:r w:rsidRPr="006F613B">
        <w:rPr>
          <w:rFonts w:cs="Arial"/>
          <w:szCs w:val="20"/>
        </w:rPr>
        <w:t xml:space="preserve">Требования к физико-химическим и технологическим свойствам </w:t>
      </w:r>
      <w:r>
        <w:rPr>
          <w:rFonts w:cs="Arial"/>
          <w:szCs w:val="20"/>
        </w:rPr>
        <w:t>взаимных растворителей</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18"/>
        <w:gridCol w:w="1618"/>
        <w:gridCol w:w="991"/>
        <w:gridCol w:w="2694"/>
        <w:gridCol w:w="2126"/>
        <w:gridCol w:w="1807"/>
      </w:tblGrid>
      <w:tr w:rsidR="004F14D1" w:rsidRPr="00E05303" w:rsidTr="004F14D1">
        <w:trPr>
          <w:cantSplit/>
          <w:trHeight w:val="526"/>
          <w:tblHeader/>
        </w:trPr>
        <w:tc>
          <w:tcPr>
            <w:tcW w:w="313" w:type="pct"/>
            <w:vMerge w:val="restart"/>
            <w:shd w:val="clear" w:color="auto" w:fill="FFD200"/>
            <w:vAlign w:val="center"/>
          </w:tcPr>
          <w:p w:rsidR="004F14D1" w:rsidRPr="004F14D1" w:rsidRDefault="004F14D1" w:rsidP="001B4A33">
            <w:pPr>
              <w:pStyle w:val="S11"/>
              <w:rPr>
                <w:szCs w:val="14"/>
              </w:rPr>
            </w:pPr>
            <w:r w:rsidRPr="004F14D1">
              <w:rPr>
                <w:szCs w:val="14"/>
              </w:rPr>
              <w:t>№</w:t>
            </w:r>
          </w:p>
          <w:p w:rsidR="004F14D1" w:rsidRPr="004F14D1" w:rsidRDefault="004F14D1" w:rsidP="001B4A33">
            <w:pPr>
              <w:pStyle w:val="S11"/>
              <w:rPr>
                <w:szCs w:val="14"/>
              </w:rPr>
            </w:pPr>
            <w:r w:rsidRPr="004F14D1">
              <w:rPr>
                <w:szCs w:val="14"/>
              </w:rPr>
              <w:t>п/п</w:t>
            </w:r>
          </w:p>
        </w:tc>
        <w:tc>
          <w:tcPr>
            <w:tcW w:w="3770" w:type="pct"/>
            <w:gridSpan w:val="4"/>
            <w:shd w:val="clear" w:color="auto" w:fill="FFD200"/>
            <w:vAlign w:val="center"/>
          </w:tcPr>
          <w:p w:rsidR="004F14D1" w:rsidRPr="00E05303" w:rsidRDefault="004F14D1" w:rsidP="001B4A33">
            <w:pPr>
              <w:pStyle w:val="S11"/>
              <w:rPr>
                <w:sz w:val="14"/>
                <w:szCs w:val="14"/>
              </w:rPr>
            </w:pPr>
            <w:r w:rsidRPr="00E05303">
              <w:t>Физико-химические свойства</w:t>
            </w:r>
          </w:p>
        </w:tc>
        <w:tc>
          <w:tcPr>
            <w:tcW w:w="917" w:type="pct"/>
            <w:shd w:val="clear" w:color="auto" w:fill="FFD200"/>
            <w:vAlign w:val="center"/>
          </w:tcPr>
          <w:p w:rsidR="004F14D1" w:rsidRPr="00E05303" w:rsidRDefault="004F14D1" w:rsidP="001B4A33">
            <w:pPr>
              <w:pStyle w:val="S11"/>
              <w:rPr>
                <w:sz w:val="14"/>
                <w:szCs w:val="14"/>
              </w:rPr>
            </w:pPr>
            <w:r w:rsidRPr="00E05303">
              <w:t>Обязательность требования для класса реагентов для использования при:</w:t>
            </w:r>
          </w:p>
        </w:tc>
      </w:tr>
      <w:tr w:rsidR="004F14D1" w:rsidRPr="00E05303" w:rsidTr="00C715BB">
        <w:trPr>
          <w:cantSplit/>
          <w:trHeight w:val="526"/>
          <w:tblHeader/>
        </w:trPr>
        <w:tc>
          <w:tcPr>
            <w:tcW w:w="313" w:type="pct"/>
            <w:vMerge/>
            <w:tcBorders>
              <w:bottom w:val="single" w:sz="12" w:space="0" w:color="auto"/>
            </w:tcBorders>
            <w:shd w:val="clear" w:color="auto" w:fill="FFD200"/>
            <w:vAlign w:val="center"/>
          </w:tcPr>
          <w:p w:rsidR="004F14D1" w:rsidRPr="00E05303" w:rsidRDefault="004F14D1" w:rsidP="001B4A33">
            <w:pPr>
              <w:pStyle w:val="S11"/>
              <w:rPr>
                <w:sz w:val="14"/>
                <w:szCs w:val="14"/>
              </w:rPr>
            </w:pPr>
          </w:p>
        </w:tc>
        <w:tc>
          <w:tcPr>
            <w:tcW w:w="821" w:type="pct"/>
            <w:tcBorders>
              <w:bottom w:val="single" w:sz="12" w:space="0" w:color="auto"/>
            </w:tcBorders>
            <w:shd w:val="clear" w:color="auto" w:fill="FFD200"/>
            <w:vAlign w:val="center"/>
          </w:tcPr>
          <w:p w:rsidR="004F14D1" w:rsidRPr="00E05303" w:rsidRDefault="004F14D1" w:rsidP="001B4A33">
            <w:pPr>
              <w:pStyle w:val="S11"/>
              <w:rPr>
                <w:sz w:val="14"/>
                <w:szCs w:val="14"/>
              </w:rPr>
            </w:pPr>
            <w:r w:rsidRPr="00E05303">
              <w:rPr>
                <w:sz w:val="14"/>
                <w:szCs w:val="14"/>
              </w:rPr>
              <w:t>Наименование показателя</w:t>
            </w:r>
          </w:p>
        </w:tc>
        <w:tc>
          <w:tcPr>
            <w:tcW w:w="503" w:type="pct"/>
            <w:tcBorders>
              <w:bottom w:val="single" w:sz="12" w:space="0" w:color="auto"/>
            </w:tcBorders>
            <w:shd w:val="clear" w:color="auto" w:fill="FFD200"/>
            <w:vAlign w:val="center"/>
          </w:tcPr>
          <w:p w:rsidR="004F14D1" w:rsidRPr="00E05303" w:rsidRDefault="004F14D1" w:rsidP="001B4A33">
            <w:pPr>
              <w:pStyle w:val="S11"/>
              <w:rPr>
                <w:sz w:val="14"/>
                <w:szCs w:val="14"/>
              </w:rPr>
            </w:pPr>
            <w:r w:rsidRPr="00E05303">
              <w:rPr>
                <w:sz w:val="14"/>
                <w:szCs w:val="14"/>
              </w:rPr>
              <w:t>Ед.</w:t>
            </w:r>
          </w:p>
          <w:p w:rsidR="004F14D1" w:rsidRPr="00E05303" w:rsidRDefault="004F14D1" w:rsidP="001B4A33">
            <w:pPr>
              <w:pStyle w:val="S11"/>
              <w:rPr>
                <w:sz w:val="14"/>
                <w:szCs w:val="14"/>
              </w:rPr>
            </w:pPr>
            <w:r w:rsidRPr="00E05303">
              <w:rPr>
                <w:sz w:val="14"/>
                <w:szCs w:val="14"/>
              </w:rPr>
              <w:t>Измер.</w:t>
            </w:r>
          </w:p>
        </w:tc>
        <w:tc>
          <w:tcPr>
            <w:tcW w:w="1367" w:type="pct"/>
            <w:tcBorders>
              <w:bottom w:val="single" w:sz="12" w:space="0" w:color="auto"/>
            </w:tcBorders>
            <w:shd w:val="clear" w:color="auto" w:fill="FFD200"/>
            <w:vAlign w:val="center"/>
          </w:tcPr>
          <w:p w:rsidR="004F14D1" w:rsidRPr="00E05303" w:rsidRDefault="004F14D1" w:rsidP="001B4A33">
            <w:pPr>
              <w:pStyle w:val="S11"/>
              <w:rPr>
                <w:sz w:val="14"/>
                <w:szCs w:val="14"/>
              </w:rPr>
            </w:pPr>
            <w:r>
              <w:rPr>
                <w:sz w:val="14"/>
                <w:szCs w:val="14"/>
              </w:rPr>
              <w:t xml:space="preserve">ТРЕБОВАНИЯ К </w:t>
            </w:r>
            <w:r w:rsidRPr="0039591C">
              <w:rPr>
                <w:sz w:val="14"/>
                <w:szCs w:val="14"/>
              </w:rPr>
              <w:t>Показател</w:t>
            </w:r>
            <w:r>
              <w:rPr>
                <w:sz w:val="14"/>
                <w:szCs w:val="14"/>
              </w:rPr>
              <w:t>Ю</w:t>
            </w:r>
          </w:p>
        </w:tc>
        <w:tc>
          <w:tcPr>
            <w:tcW w:w="1079" w:type="pct"/>
            <w:tcBorders>
              <w:bottom w:val="single" w:sz="12" w:space="0" w:color="auto"/>
            </w:tcBorders>
            <w:shd w:val="clear" w:color="auto" w:fill="FFD200"/>
            <w:vAlign w:val="center"/>
          </w:tcPr>
          <w:p w:rsidR="004F14D1" w:rsidRPr="00E05303" w:rsidRDefault="004F14D1" w:rsidP="001B4A33">
            <w:pPr>
              <w:pStyle w:val="S11"/>
              <w:rPr>
                <w:sz w:val="14"/>
                <w:szCs w:val="14"/>
              </w:rPr>
            </w:pPr>
            <w:r w:rsidRPr="00E05303">
              <w:rPr>
                <w:sz w:val="14"/>
                <w:szCs w:val="14"/>
              </w:rPr>
              <w:t>Метод тестирования</w:t>
            </w:r>
          </w:p>
        </w:tc>
        <w:tc>
          <w:tcPr>
            <w:tcW w:w="917" w:type="pct"/>
            <w:tcBorders>
              <w:bottom w:val="single" w:sz="12" w:space="0" w:color="auto"/>
            </w:tcBorders>
            <w:shd w:val="clear" w:color="auto" w:fill="FFD200"/>
            <w:vAlign w:val="center"/>
          </w:tcPr>
          <w:p w:rsidR="004F14D1" w:rsidRPr="00E05303" w:rsidRDefault="004F14D1" w:rsidP="001B4A33">
            <w:pPr>
              <w:pStyle w:val="S11"/>
              <w:rPr>
                <w:sz w:val="14"/>
                <w:szCs w:val="14"/>
              </w:rPr>
            </w:pPr>
            <w:r w:rsidRPr="00E05303">
              <w:rPr>
                <w:sz w:val="14"/>
                <w:szCs w:val="14"/>
              </w:rPr>
              <w:t>Закачке в пласт</w:t>
            </w:r>
          </w:p>
        </w:tc>
      </w:tr>
      <w:tr w:rsidR="004F14D1" w:rsidRPr="00E05303" w:rsidTr="00C715BB">
        <w:trPr>
          <w:cantSplit/>
          <w:trHeight w:val="155"/>
          <w:tblHeader/>
        </w:trPr>
        <w:tc>
          <w:tcPr>
            <w:tcW w:w="313" w:type="pct"/>
            <w:tcBorders>
              <w:top w:val="single" w:sz="12" w:space="0" w:color="auto"/>
              <w:bottom w:val="single" w:sz="12" w:space="0" w:color="auto"/>
            </w:tcBorders>
            <w:shd w:val="clear" w:color="auto" w:fill="FFD200"/>
            <w:vAlign w:val="center"/>
          </w:tcPr>
          <w:p w:rsidR="004F14D1" w:rsidRPr="00E05303" w:rsidRDefault="004F14D1" w:rsidP="001B4A33">
            <w:pPr>
              <w:pStyle w:val="S11"/>
              <w:rPr>
                <w:sz w:val="14"/>
                <w:szCs w:val="14"/>
              </w:rPr>
            </w:pPr>
            <w:r>
              <w:rPr>
                <w:sz w:val="14"/>
                <w:szCs w:val="14"/>
              </w:rPr>
              <w:t>1</w:t>
            </w:r>
          </w:p>
        </w:tc>
        <w:tc>
          <w:tcPr>
            <w:tcW w:w="821" w:type="pct"/>
            <w:tcBorders>
              <w:top w:val="single" w:sz="12" w:space="0" w:color="auto"/>
              <w:bottom w:val="single" w:sz="12" w:space="0" w:color="auto"/>
            </w:tcBorders>
            <w:shd w:val="clear" w:color="auto" w:fill="FFD200"/>
            <w:vAlign w:val="center"/>
          </w:tcPr>
          <w:p w:rsidR="004F14D1" w:rsidRPr="00E05303" w:rsidRDefault="004F14D1" w:rsidP="001B4A33">
            <w:pPr>
              <w:pStyle w:val="S11"/>
              <w:rPr>
                <w:sz w:val="14"/>
                <w:szCs w:val="14"/>
              </w:rPr>
            </w:pPr>
            <w:r>
              <w:rPr>
                <w:sz w:val="14"/>
                <w:szCs w:val="14"/>
              </w:rPr>
              <w:t>2</w:t>
            </w:r>
          </w:p>
        </w:tc>
        <w:tc>
          <w:tcPr>
            <w:tcW w:w="503" w:type="pct"/>
            <w:tcBorders>
              <w:top w:val="single" w:sz="12" w:space="0" w:color="auto"/>
              <w:bottom w:val="single" w:sz="12" w:space="0" w:color="auto"/>
            </w:tcBorders>
            <w:shd w:val="clear" w:color="auto" w:fill="FFD200"/>
            <w:vAlign w:val="center"/>
          </w:tcPr>
          <w:p w:rsidR="004F14D1" w:rsidRPr="00E05303" w:rsidRDefault="004F14D1" w:rsidP="001B4A33">
            <w:pPr>
              <w:pStyle w:val="S11"/>
              <w:rPr>
                <w:sz w:val="14"/>
                <w:szCs w:val="14"/>
              </w:rPr>
            </w:pPr>
            <w:r>
              <w:rPr>
                <w:sz w:val="14"/>
                <w:szCs w:val="14"/>
              </w:rPr>
              <w:t>3</w:t>
            </w:r>
          </w:p>
        </w:tc>
        <w:tc>
          <w:tcPr>
            <w:tcW w:w="1367" w:type="pct"/>
            <w:tcBorders>
              <w:top w:val="single" w:sz="12" w:space="0" w:color="auto"/>
              <w:bottom w:val="single" w:sz="12" w:space="0" w:color="auto"/>
            </w:tcBorders>
            <w:shd w:val="clear" w:color="auto" w:fill="FFD200"/>
            <w:vAlign w:val="center"/>
          </w:tcPr>
          <w:p w:rsidR="004F14D1" w:rsidRDefault="004F14D1" w:rsidP="001B4A33">
            <w:pPr>
              <w:pStyle w:val="S11"/>
              <w:rPr>
                <w:sz w:val="14"/>
                <w:szCs w:val="14"/>
              </w:rPr>
            </w:pPr>
            <w:r>
              <w:rPr>
                <w:sz w:val="14"/>
                <w:szCs w:val="14"/>
              </w:rPr>
              <w:t>4</w:t>
            </w:r>
          </w:p>
        </w:tc>
        <w:tc>
          <w:tcPr>
            <w:tcW w:w="1079" w:type="pct"/>
            <w:tcBorders>
              <w:top w:val="single" w:sz="12" w:space="0" w:color="auto"/>
              <w:bottom w:val="single" w:sz="12" w:space="0" w:color="auto"/>
            </w:tcBorders>
            <w:shd w:val="clear" w:color="auto" w:fill="FFD200"/>
            <w:vAlign w:val="center"/>
          </w:tcPr>
          <w:p w:rsidR="004F14D1" w:rsidRPr="00E05303" w:rsidRDefault="004F14D1" w:rsidP="001B4A33">
            <w:pPr>
              <w:pStyle w:val="S11"/>
              <w:rPr>
                <w:sz w:val="14"/>
                <w:szCs w:val="14"/>
              </w:rPr>
            </w:pPr>
            <w:r>
              <w:rPr>
                <w:sz w:val="14"/>
                <w:szCs w:val="14"/>
              </w:rPr>
              <w:t>5</w:t>
            </w:r>
          </w:p>
        </w:tc>
        <w:tc>
          <w:tcPr>
            <w:tcW w:w="917" w:type="pct"/>
            <w:tcBorders>
              <w:top w:val="single" w:sz="12" w:space="0" w:color="auto"/>
              <w:bottom w:val="single" w:sz="12" w:space="0" w:color="auto"/>
            </w:tcBorders>
            <w:shd w:val="clear" w:color="auto" w:fill="FFD200"/>
            <w:vAlign w:val="center"/>
          </w:tcPr>
          <w:p w:rsidR="004F14D1" w:rsidRPr="00E05303" w:rsidRDefault="004F14D1" w:rsidP="001B4A33">
            <w:pPr>
              <w:pStyle w:val="S11"/>
              <w:rPr>
                <w:sz w:val="14"/>
                <w:szCs w:val="14"/>
              </w:rPr>
            </w:pPr>
            <w:r>
              <w:rPr>
                <w:sz w:val="14"/>
                <w:szCs w:val="14"/>
              </w:rPr>
              <w:t>6</w:t>
            </w:r>
          </w:p>
        </w:tc>
      </w:tr>
      <w:tr w:rsidR="009B6999" w:rsidRPr="00B416E0" w:rsidTr="00C715BB">
        <w:trPr>
          <w:trHeight w:val="636"/>
        </w:trPr>
        <w:tc>
          <w:tcPr>
            <w:tcW w:w="313" w:type="pct"/>
            <w:tcBorders>
              <w:top w:val="single" w:sz="12" w:space="0" w:color="auto"/>
            </w:tcBorders>
          </w:tcPr>
          <w:p w:rsidR="009B6999" w:rsidRPr="007A01B7" w:rsidRDefault="008561B1" w:rsidP="008561B1">
            <w:pPr>
              <w:jc w:val="left"/>
              <w:rPr>
                <w:sz w:val="20"/>
                <w:szCs w:val="20"/>
              </w:rPr>
            </w:pPr>
            <w:r>
              <w:rPr>
                <w:sz w:val="20"/>
                <w:szCs w:val="20"/>
              </w:rPr>
              <w:t>4.9.</w:t>
            </w:r>
            <w:r w:rsidR="009B6999" w:rsidRPr="007A01B7">
              <w:rPr>
                <w:sz w:val="20"/>
                <w:szCs w:val="20"/>
              </w:rPr>
              <w:t>1</w:t>
            </w:r>
          </w:p>
        </w:tc>
        <w:tc>
          <w:tcPr>
            <w:tcW w:w="821" w:type="pct"/>
            <w:tcBorders>
              <w:top w:val="single" w:sz="12" w:space="0" w:color="auto"/>
            </w:tcBorders>
            <w:shd w:val="clear" w:color="auto" w:fill="auto"/>
          </w:tcPr>
          <w:p w:rsidR="009B6999" w:rsidRPr="007A01B7" w:rsidRDefault="009B6999" w:rsidP="001865B8">
            <w:pPr>
              <w:jc w:val="left"/>
              <w:rPr>
                <w:sz w:val="20"/>
                <w:szCs w:val="20"/>
              </w:rPr>
            </w:pPr>
            <w:r w:rsidRPr="007A01B7">
              <w:rPr>
                <w:sz w:val="20"/>
                <w:szCs w:val="20"/>
              </w:rPr>
              <w:t xml:space="preserve">Срок хранения не менее </w:t>
            </w:r>
          </w:p>
        </w:tc>
        <w:tc>
          <w:tcPr>
            <w:tcW w:w="503" w:type="pct"/>
            <w:tcBorders>
              <w:top w:val="single" w:sz="12" w:space="0" w:color="auto"/>
            </w:tcBorders>
            <w:shd w:val="clear" w:color="auto" w:fill="auto"/>
          </w:tcPr>
          <w:p w:rsidR="009B6999" w:rsidRPr="007A01B7" w:rsidRDefault="009B6999" w:rsidP="001865B8">
            <w:pPr>
              <w:jc w:val="left"/>
              <w:rPr>
                <w:sz w:val="20"/>
                <w:szCs w:val="20"/>
              </w:rPr>
            </w:pPr>
            <w:r w:rsidRPr="007A01B7">
              <w:rPr>
                <w:sz w:val="20"/>
                <w:szCs w:val="20"/>
              </w:rPr>
              <w:t>год</w:t>
            </w:r>
          </w:p>
        </w:tc>
        <w:tc>
          <w:tcPr>
            <w:tcW w:w="1367" w:type="pct"/>
            <w:tcBorders>
              <w:top w:val="single" w:sz="12" w:space="0" w:color="auto"/>
            </w:tcBorders>
            <w:shd w:val="clear" w:color="auto" w:fill="auto"/>
          </w:tcPr>
          <w:p w:rsidR="009B6999" w:rsidRPr="007A01B7" w:rsidRDefault="009B6999" w:rsidP="001865B8">
            <w:pPr>
              <w:jc w:val="left"/>
              <w:rPr>
                <w:sz w:val="20"/>
                <w:szCs w:val="20"/>
              </w:rPr>
            </w:pPr>
            <w:r w:rsidRPr="007A01B7">
              <w:rPr>
                <w:sz w:val="20"/>
                <w:szCs w:val="20"/>
              </w:rPr>
              <w:t xml:space="preserve">Не менее 1 года с момента изготовления партии </w:t>
            </w:r>
          </w:p>
        </w:tc>
        <w:tc>
          <w:tcPr>
            <w:tcW w:w="1079" w:type="pct"/>
            <w:tcBorders>
              <w:top w:val="single" w:sz="12" w:space="0" w:color="auto"/>
            </w:tcBorders>
            <w:shd w:val="clear" w:color="auto" w:fill="auto"/>
          </w:tcPr>
          <w:p w:rsidR="009B6999" w:rsidRPr="007A01B7" w:rsidRDefault="009B6999" w:rsidP="001865B8">
            <w:pPr>
              <w:jc w:val="left"/>
              <w:rPr>
                <w:sz w:val="20"/>
                <w:szCs w:val="20"/>
              </w:rPr>
            </w:pPr>
            <w:r w:rsidRPr="007A01B7">
              <w:rPr>
                <w:sz w:val="20"/>
                <w:szCs w:val="20"/>
              </w:rPr>
              <w:t>Наличие показателя в ТУ обязательно</w:t>
            </w:r>
          </w:p>
        </w:tc>
        <w:tc>
          <w:tcPr>
            <w:tcW w:w="917" w:type="pct"/>
            <w:tcBorders>
              <w:top w:val="single" w:sz="12" w:space="0" w:color="auto"/>
            </w:tcBorders>
          </w:tcPr>
          <w:p w:rsidR="009B6999" w:rsidRPr="007A01B7" w:rsidRDefault="009B6999" w:rsidP="001865B8">
            <w:pPr>
              <w:jc w:val="left"/>
              <w:rPr>
                <w:sz w:val="20"/>
                <w:szCs w:val="20"/>
              </w:rPr>
            </w:pPr>
            <w:r w:rsidRPr="007A01B7">
              <w:rPr>
                <w:sz w:val="20"/>
                <w:szCs w:val="20"/>
              </w:rPr>
              <w:t>Да</w:t>
            </w:r>
          </w:p>
        </w:tc>
      </w:tr>
      <w:tr w:rsidR="009B6999" w:rsidRPr="00B416E0" w:rsidTr="00C715BB">
        <w:trPr>
          <w:trHeight w:val="636"/>
        </w:trPr>
        <w:tc>
          <w:tcPr>
            <w:tcW w:w="313" w:type="pct"/>
          </w:tcPr>
          <w:p w:rsidR="009B6999" w:rsidRPr="00401139" w:rsidRDefault="008561B1" w:rsidP="001865B8">
            <w:pPr>
              <w:jc w:val="left"/>
              <w:rPr>
                <w:sz w:val="20"/>
                <w:szCs w:val="20"/>
              </w:rPr>
            </w:pPr>
            <w:r>
              <w:rPr>
                <w:sz w:val="20"/>
                <w:szCs w:val="20"/>
              </w:rPr>
              <w:t>4.9</w:t>
            </w:r>
            <w:r w:rsidR="009B6999" w:rsidRPr="00401139">
              <w:rPr>
                <w:sz w:val="20"/>
                <w:szCs w:val="20"/>
              </w:rPr>
              <w:t>.2</w:t>
            </w:r>
          </w:p>
        </w:tc>
        <w:tc>
          <w:tcPr>
            <w:tcW w:w="821" w:type="pct"/>
            <w:shd w:val="clear" w:color="auto" w:fill="auto"/>
          </w:tcPr>
          <w:p w:rsidR="009B6999" w:rsidRPr="00401139" w:rsidRDefault="009B6999" w:rsidP="001865B8">
            <w:pPr>
              <w:jc w:val="left"/>
              <w:rPr>
                <w:sz w:val="20"/>
                <w:szCs w:val="20"/>
              </w:rPr>
            </w:pPr>
            <w:r w:rsidRPr="00401139">
              <w:rPr>
                <w:sz w:val="20"/>
                <w:szCs w:val="20"/>
              </w:rPr>
              <w:t>Внешний вид</w:t>
            </w:r>
          </w:p>
        </w:tc>
        <w:tc>
          <w:tcPr>
            <w:tcW w:w="503" w:type="pct"/>
            <w:shd w:val="clear" w:color="auto" w:fill="auto"/>
          </w:tcPr>
          <w:p w:rsidR="009B6999" w:rsidRPr="00401139" w:rsidRDefault="008247B3" w:rsidP="001865B8">
            <w:pPr>
              <w:jc w:val="left"/>
              <w:rPr>
                <w:sz w:val="20"/>
                <w:szCs w:val="20"/>
              </w:rPr>
            </w:pPr>
            <w:r>
              <w:rPr>
                <w:sz w:val="20"/>
                <w:szCs w:val="20"/>
              </w:rPr>
              <w:t>-</w:t>
            </w:r>
          </w:p>
        </w:tc>
        <w:tc>
          <w:tcPr>
            <w:tcW w:w="1367" w:type="pct"/>
            <w:shd w:val="clear" w:color="auto" w:fill="auto"/>
          </w:tcPr>
          <w:p w:rsidR="009B6999" w:rsidRPr="00401139" w:rsidRDefault="009B6999" w:rsidP="001865B8">
            <w:pPr>
              <w:jc w:val="left"/>
              <w:rPr>
                <w:sz w:val="20"/>
                <w:szCs w:val="20"/>
              </w:rPr>
            </w:pPr>
            <w:r w:rsidRPr="00401139">
              <w:rPr>
                <w:sz w:val="20"/>
                <w:szCs w:val="20"/>
              </w:rPr>
              <w:t>Взаимный растворитель должен быть однородным не расслаивающимся на фазы, без взвешенных и оседающих частиц.</w:t>
            </w:r>
          </w:p>
        </w:tc>
        <w:tc>
          <w:tcPr>
            <w:tcW w:w="1079" w:type="pct"/>
            <w:shd w:val="clear" w:color="auto" w:fill="auto"/>
          </w:tcPr>
          <w:p w:rsidR="009B6999" w:rsidRPr="00401139" w:rsidRDefault="009B6999" w:rsidP="00A67C10">
            <w:pPr>
              <w:jc w:val="left"/>
              <w:rPr>
                <w:sz w:val="20"/>
                <w:szCs w:val="20"/>
              </w:rPr>
            </w:pPr>
            <w:r w:rsidRPr="00401139">
              <w:rPr>
                <w:sz w:val="20"/>
                <w:szCs w:val="20"/>
              </w:rPr>
              <w:t xml:space="preserve">Согласно </w:t>
            </w:r>
            <w:r w:rsidR="00320811">
              <w:rPr>
                <w:sz w:val="20"/>
                <w:szCs w:val="20"/>
              </w:rPr>
              <w:t xml:space="preserve">разделу 1 </w:t>
            </w:r>
            <w:hyperlink w:anchor="_ПРИЛОЖЕНИЯ" w:history="1">
              <w:r w:rsidR="00A67C10" w:rsidRPr="00307F5C">
                <w:rPr>
                  <w:rStyle w:val="ae"/>
                  <w:sz w:val="20"/>
                  <w:szCs w:val="20"/>
                </w:rPr>
                <w:t>П</w:t>
              </w:r>
              <w:r w:rsidRPr="00307F5C">
                <w:rPr>
                  <w:rStyle w:val="ae"/>
                  <w:sz w:val="20"/>
                  <w:szCs w:val="20"/>
                </w:rPr>
                <w:t>риложени</w:t>
              </w:r>
              <w:r w:rsidR="00320811" w:rsidRPr="00307F5C">
                <w:rPr>
                  <w:rStyle w:val="ae"/>
                  <w:sz w:val="20"/>
                  <w:szCs w:val="20"/>
                </w:rPr>
                <w:t>я</w:t>
              </w:r>
              <w:r w:rsidRPr="00307F5C">
                <w:rPr>
                  <w:rStyle w:val="ae"/>
                  <w:sz w:val="20"/>
                  <w:szCs w:val="20"/>
                </w:rPr>
                <w:t xml:space="preserve"> 1</w:t>
              </w:r>
            </w:hyperlink>
            <w:r w:rsidRPr="00401139">
              <w:rPr>
                <w:sz w:val="20"/>
                <w:szCs w:val="20"/>
              </w:rPr>
              <w:t xml:space="preserve"> настоящ</w:t>
            </w:r>
            <w:r w:rsidR="008561B1">
              <w:rPr>
                <w:sz w:val="20"/>
                <w:szCs w:val="20"/>
              </w:rPr>
              <w:t>его</w:t>
            </w:r>
            <w:r w:rsidRPr="00401139">
              <w:rPr>
                <w:sz w:val="20"/>
                <w:szCs w:val="20"/>
              </w:rPr>
              <w:t xml:space="preserve"> </w:t>
            </w:r>
            <w:r w:rsidR="008561B1">
              <w:rPr>
                <w:sz w:val="20"/>
                <w:szCs w:val="20"/>
              </w:rPr>
              <w:t>Положения</w:t>
            </w:r>
            <w:r w:rsidRPr="00401139">
              <w:rPr>
                <w:sz w:val="20"/>
                <w:szCs w:val="20"/>
              </w:rPr>
              <w:t>. Наличие показателя в ТУ обязательно</w:t>
            </w:r>
          </w:p>
        </w:tc>
        <w:tc>
          <w:tcPr>
            <w:tcW w:w="917" w:type="pct"/>
          </w:tcPr>
          <w:p w:rsidR="009B6999" w:rsidRPr="00401139" w:rsidRDefault="009B6999" w:rsidP="001865B8">
            <w:pPr>
              <w:jc w:val="left"/>
              <w:rPr>
                <w:sz w:val="20"/>
                <w:szCs w:val="20"/>
              </w:rPr>
            </w:pPr>
            <w:r w:rsidRPr="00401139">
              <w:rPr>
                <w:sz w:val="20"/>
                <w:szCs w:val="20"/>
              </w:rPr>
              <w:t>Да</w:t>
            </w:r>
          </w:p>
        </w:tc>
      </w:tr>
      <w:tr w:rsidR="009B6999" w:rsidRPr="00B416E0" w:rsidTr="00C715BB">
        <w:trPr>
          <w:trHeight w:val="636"/>
        </w:trPr>
        <w:tc>
          <w:tcPr>
            <w:tcW w:w="313" w:type="pct"/>
          </w:tcPr>
          <w:p w:rsidR="009B6999" w:rsidRPr="00401139" w:rsidRDefault="008561B1" w:rsidP="001865B8">
            <w:pPr>
              <w:jc w:val="left"/>
              <w:rPr>
                <w:sz w:val="20"/>
                <w:szCs w:val="20"/>
              </w:rPr>
            </w:pPr>
            <w:r>
              <w:rPr>
                <w:sz w:val="20"/>
                <w:szCs w:val="20"/>
              </w:rPr>
              <w:t>4.9</w:t>
            </w:r>
            <w:r w:rsidR="009B6999" w:rsidRPr="00401139">
              <w:rPr>
                <w:sz w:val="20"/>
                <w:szCs w:val="20"/>
              </w:rPr>
              <w:t>.3</w:t>
            </w:r>
          </w:p>
        </w:tc>
        <w:tc>
          <w:tcPr>
            <w:tcW w:w="821" w:type="pct"/>
            <w:shd w:val="clear" w:color="auto" w:fill="auto"/>
          </w:tcPr>
          <w:p w:rsidR="009B6999" w:rsidRPr="00401139" w:rsidRDefault="009B6999" w:rsidP="001865B8">
            <w:pPr>
              <w:jc w:val="left"/>
              <w:rPr>
                <w:sz w:val="20"/>
                <w:szCs w:val="20"/>
              </w:rPr>
            </w:pPr>
            <w:r w:rsidRPr="00401139">
              <w:rPr>
                <w:sz w:val="20"/>
                <w:szCs w:val="20"/>
              </w:rPr>
              <w:t>Температура застывания</w:t>
            </w:r>
          </w:p>
        </w:tc>
        <w:tc>
          <w:tcPr>
            <w:tcW w:w="503" w:type="pct"/>
            <w:shd w:val="clear" w:color="auto" w:fill="auto"/>
          </w:tcPr>
          <w:p w:rsidR="009B6999" w:rsidRPr="00401139" w:rsidRDefault="00692E18" w:rsidP="001865B8">
            <w:pPr>
              <w:jc w:val="left"/>
              <w:rPr>
                <w:sz w:val="20"/>
                <w:szCs w:val="20"/>
              </w:rPr>
            </w:pPr>
            <w:r w:rsidRPr="00692E18">
              <w:rPr>
                <w:sz w:val="20"/>
                <w:szCs w:val="20"/>
                <w:vertAlign w:val="superscript"/>
              </w:rPr>
              <w:t>0</w:t>
            </w:r>
            <w:r w:rsidR="009B6999" w:rsidRPr="00401139">
              <w:rPr>
                <w:sz w:val="20"/>
                <w:szCs w:val="20"/>
              </w:rPr>
              <w:t>С</w:t>
            </w:r>
          </w:p>
        </w:tc>
        <w:tc>
          <w:tcPr>
            <w:tcW w:w="1367" w:type="pct"/>
            <w:shd w:val="clear" w:color="auto" w:fill="auto"/>
          </w:tcPr>
          <w:p w:rsidR="00385AA6" w:rsidRDefault="00385AA6" w:rsidP="001865B8">
            <w:pPr>
              <w:jc w:val="left"/>
              <w:rPr>
                <w:sz w:val="20"/>
                <w:szCs w:val="20"/>
              </w:rPr>
            </w:pPr>
            <w:r>
              <w:rPr>
                <w:sz w:val="20"/>
                <w:szCs w:val="20"/>
              </w:rPr>
              <w:t>Н</w:t>
            </w:r>
            <w:r w:rsidRPr="00C036C7">
              <w:rPr>
                <w:sz w:val="20"/>
                <w:szCs w:val="20"/>
              </w:rPr>
              <w:t xml:space="preserve">е допускается появления в объеме </w:t>
            </w:r>
            <w:r>
              <w:rPr>
                <w:sz w:val="20"/>
                <w:szCs w:val="20"/>
              </w:rPr>
              <w:t>ВР</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 xml:space="preserve">ри выдерживании не менее </w:t>
            </w:r>
            <w:r w:rsidRPr="00C036C7">
              <w:rPr>
                <w:sz w:val="20"/>
                <w:szCs w:val="20"/>
              </w:rPr>
              <w:lastRenderedPageBreak/>
              <w:t xml:space="preserve">суток товарной формы </w:t>
            </w:r>
            <w:r>
              <w:rPr>
                <w:sz w:val="20"/>
                <w:szCs w:val="20"/>
              </w:rPr>
              <w:t>ВР</w:t>
            </w:r>
            <w:r w:rsidRPr="00C036C7">
              <w:rPr>
                <w:sz w:val="20"/>
                <w:szCs w:val="20"/>
              </w:rPr>
              <w:t xml:space="preserve"> </w:t>
            </w:r>
            <w:r>
              <w:rPr>
                <w:sz w:val="20"/>
                <w:szCs w:val="20"/>
              </w:rPr>
              <w:t>не выше:</w:t>
            </w:r>
            <w:r w:rsidRPr="00C036C7">
              <w:rPr>
                <w:sz w:val="20"/>
                <w:szCs w:val="20"/>
              </w:rPr>
              <w:t xml:space="preserve"> </w:t>
            </w:r>
          </w:p>
          <w:p w:rsidR="00385AA6" w:rsidRDefault="00385AA6" w:rsidP="00AB0035">
            <w:pPr>
              <w:pStyle w:val="aff2"/>
              <w:numPr>
                <w:ilvl w:val="0"/>
                <w:numId w:val="34"/>
              </w:numPr>
              <w:spacing w:before="120"/>
              <w:ind w:left="538" w:hanging="357"/>
              <w:jc w:val="left"/>
              <w:rPr>
                <w:sz w:val="20"/>
                <w:szCs w:val="20"/>
              </w:rPr>
            </w:pPr>
            <w:r>
              <w:rPr>
                <w:sz w:val="20"/>
                <w:szCs w:val="20"/>
              </w:rPr>
              <w:t xml:space="preserve">-50 </w:t>
            </w:r>
            <w:r w:rsidRPr="00F1168C">
              <w:rPr>
                <w:sz w:val="20"/>
                <w:szCs w:val="20"/>
                <w:vertAlign w:val="superscript"/>
              </w:rPr>
              <w:t>0</w:t>
            </w:r>
            <w:r>
              <w:rPr>
                <w:sz w:val="20"/>
                <w:szCs w:val="20"/>
              </w:rPr>
              <w:t>С для Сибирского региона;</w:t>
            </w:r>
          </w:p>
          <w:p w:rsidR="00385AA6" w:rsidRDefault="00385AA6" w:rsidP="00AB0035">
            <w:pPr>
              <w:pStyle w:val="aff2"/>
              <w:numPr>
                <w:ilvl w:val="0"/>
                <w:numId w:val="34"/>
              </w:numPr>
              <w:spacing w:before="120"/>
              <w:ind w:left="538" w:hanging="357"/>
              <w:jc w:val="left"/>
              <w:rPr>
                <w:sz w:val="20"/>
                <w:szCs w:val="20"/>
              </w:rPr>
            </w:pPr>
            <w:r>
              <w:rPr>
                <w:sz w:val="20"/>
                <w:szCs w:val="20"/>
              </w:rPr>
              <w:t xml:space="preserve">- 40 </w:t>
            </w:r>
            <w:r w:rsidRPr="00F1168C">
              <w:rPr>
                <w:sz w:val="20"/>
                <w:szCs w:val="20"/>
                <w:vertAlign w:val="superscript"/>
              </w:rPr>
              <w:t>0</w:t>
            </w:r>
            <w:r>
              <w:rPr>
                <w:sz w:val="20"/>
                <w:szCs w:val="20"/>
              </w:rPr>
              <w:t>С для Урало-Поволжского региона;</w:t>
            </w:r>
          </w:p>
          <w:p w:rsidR="009B6999" w:rsidRPr="00401139" w:rsidRDefault="00385AA6" w:rsidP="00AB0035">
            <w:pPr>
              <w:pStyle w:val="aff2"/>
              <w:numPr>
                <w:ilvl w:val="0"/>
                <w:numId w:val="34"/>
              </w:numPr>
              <w:spacing w:before="120"/>
              <w:ind w:left="538" w:hanging="357"/>
              <w:jc w:val="left"/>
              <w:rPr>
                <w:sz w:val="20"/>
                <w:szCs w:val="20"/>
              </w:rPr>
            </w:pPr>
            <w:r>
              <w:rPr>
                <w:sz w:val="20"/>
                <w:szCs w:val="20"/>
              </w:rPr>
              <w:t xml:space="preserve">- 30 </w:t>
            </w:r>
            <w:r w:rsidRPr="00F1168C">
              <w:rPr>
                <w:sz w:val="20"/>
                <w:szCs w:val="20"/>
                <w:vertAlign w:val="superscript"/>
              </w:rPr>
              <w:t>0</w:t>
            </w:r>
            <w:r>
              <w:rPr>
                <w:sz w:val="20"/>
                <w:szCs w:val="20"/>
              </w:rPr>
              <w:t xml:space="preserve">С для Южного региона. </w:t>
            </w:r>
          </w:p>
        </w:tc>
        <w:tc>
          <w:tcPr>
            <w:tcW w:w="1079" w:type="pct"/>
            <w:shd w:val="clear" w:color="auto" w:fill="auto"/>
          </w:tcPr>
          <w:p w:rsidR="00F1168C" w:rsidRPr="00C036C7" w:rsidRDefault="00F1168C" w:rsidP="00F1168C">
            <w:pPr>
              <w:jc w:val="left"/>
              <w:rPr>
                <w:sz w:val="20"/>
                <w:szCs w:val="20"/>
              </w:rPr>
            </w:pPr>
            <w:r w:rsidRPr="00C036C7">
              <w:rPr>
                <w:bCs/>
                <w:sz w:val="20"/>
                <w:szCs w:val="20"/>
              </w:rPr>
              <w:lastRenderedPageBreak/>
              <w:t xml:space="preserve">Согласно </w:t>
            </w:r>
            <w:r w:rsidR="00C715BB">
              <w:rPr>
                <w:bCs/>
                <w:sz w:val="20"/>
                <w:szCs w:val="20"/>
              </w:rPr>
              <w:br/>
            </w:r>
            <w:r w:rsidR="00D426B8">
              <w:rPr>
                <w:sz w:val="20"/>
                <w:szCs w:val="20"/>
              </w:rPr>
              <w:t>ГОСТ 20287</w:t>
            </w:r>
            <w:r w:rsidRPr="00C036C7">
              <w:rPr>
                <w:sz w:val="20"/>
                <w:szCs w:val="20"/>
              </w:rPr>
              <w:t>.</w:t>
            </w:r>
          </w:p>
          <w:p w:rsidR="009B6999" w:rsidRPr="00401139" w:rsidRDefault="009B6999" w:rsidP="001865B8">
            <w:pPr>
              <w:jc w:val="left"/>
              <w:rPr>
                <w:sz w:val="20"/>
                <w:szCs w:val="20"/>
              </w:rPr>
            </w:pPr>
            <w:r w:rsidRPr="00401139">
              <w:rPr>
                <w:sz w:val="20"/>
                <w:szCs w:val="20"/>
              </w:rPr>
              <w:t>Наличие показателя в ТУ обязательно</w:t>
            </w:r>
          </w:p>
        </w:tc>
        <w:tc>
          <w:tcPr>
            <w:tcW w:w="917" w:type="pct"/>
          </w:tcPr>
          <w:p w:rsidR="009B6999" w:rsidRPr="00401139" w:rsidRDefault="009B6999" w:rsidP="001865B8">
            <w:pPr>
              <w:jc w:val="left"/>
              <w:rPr>
                <w:bCs/>
                <w:sz w:val="20"/>
                <w:szCs w:val="20"/>
              </w:rPr>
            </w:pPr>
            <w:r w:rsidRPr="00401139">
              <w:rPr>
                <w:bCs/>
                <w:sz w:val="20"/>
                <w:szCs w:val="20"/>
              </w:rPr>
              <w:t>Да</w:t>
            </w:r>
          </w:p>
        </w:tc>
      </w:tr>
      <w:tr w:rsidR="009B6999" w:rsidRPr="00B416E0" w:rsidTr="00C715BB">
        <w:trPr>
          <w:trHeight w:val="636"/>
        </w:trPr>
        <w:tc>
          <w:tcPr>
            <w:tcW w:w="313" w:type="pct"/>
          </w:tcPr>
          <w:p w:rsidR="009B6999" w:rsidRPr="00401139" w:rsidRDefault="008561B1" w:rsidP="001865B8">
            <w:pPr>
              <w:jc w:val="left"/>
              <w:rPr>
                <w:sz w:val="20"/>
                <w:szCs w:val="20"/>
              </w:rPr>
            </w:pPr>
            <w:r>
              <w:rPr>
                <w:sz w:val="20"/>
                <w:szCs w:val="20"/>
              </w:rPr>
              <w:lastRenderedPageBreak/>
              <w:t>4.9</w:t>
            </w:r>
            <w:r w:rsidR="009B6999" w:rsidRPr="00401139">
              <w:rPr>
                <w:sz w:val="20"/>
                <w:szCs w:val="20"/>
              </w:rPr>
              <w:t>.4</w:t>
            </w:r>
          </w:p>
        </w:tc>
        <w:tc>
          <w:tcPr>
            <w:tcW w:w="821" w:type="pct"/>
            <w:shd w:val="clear" w:color="auto" w:fill="auto"/>
          </w:tcPr>
          <w:p w:rsidR="009B6999" w:rsidRPr="00401139" w:rsidRDefault="009B6999" w:rsidP="001865B8">
            <w:pPr>
              <w:jc w:val="left"/>
              <w:rPr>
                <w:sz w:val="20"/>
                <w:szCs w:val="20"/>
              </w:rPr>
            </w:pPr>
            <w:r w:rsidRPr="00401139">
              <w:rPr>
                <w:sz w:val="20"/>
                <w:szCs w:val="20"/>
              </w:rPr>
              <w:t>Кинематическая вязкость</w:t>
            </w:r>
          </w:p>
        </w:tc>
        <w:tc>
          <w:tcPr>
            <w:tcW w:w="503" w:type="pct"/>
            <w:shd w:val="clear" w:color="auto" w:fill="auto"/>
          </w:tcPr>
          <w:p w:rsidR="009B6999" w:rsidRPr="00401139" w:rsidRDefault="009B6999" w:rsidP="001865B8">
            <w:pPr>
              <w:jc w:val="left"/>
              <w:rPr>
                <w:sz w:val="20"/>
                <w:szCs w:val="20"/>
              </w:rPr>
            </w:pPr>
            <w:r w:rsidRPr="00401139">
              <w:rPr>
                <w:sz w:val="20"/>
                <w:szCs w:val="20"/>
              </w:rPr>
              <w:t>мм</w:t>
            </w:r>
            <w:r w:rsidRPr="00401139">
              <w:rPr>
                <w:sz w:val="20"/>
                <w:szCs w:val="20"/>
                <w:vertAlign w:val="superscript"/>
              </w:rPr>
              <w:t>2</w:t>
            </w:r>
            <w:r w:rsidR="00C2793F">
              <w:rPr>
                <w:sz w:val="20"/>
                <w:szCs w:val="20"/>
              </w:rPr>
              <w:t>/сек</w:t>
            </w:r>
          </w:p>
          <w:p w:rsidR="009B6999" w:rsidRPr="00401139" w:rsidRDefault="009B6999" w:rsidP="001865B8">
            <w:pPr>
              <w:jc w:val="left"/>
              <w:rPr>
                <w:sz w:val="20"/>
                <w:szCs w:val="20"/>
              </w:rPr>
            </w:pPr>
          </w:p>
        </w:tc>
        <w:tc>
          <w:tcPr>
            <w:tcW w:w="1367" w:type="pct"/>
            <w:shd w:val="clear" w:color="auto" w:fill="auto"/>
          </w:tcPr>
          <w:p w:rsidR="009B6999" w:rsidRPr="00A67C10" w:rsidRDefault="009B6999" w:rsidP="001865B8">
            <w:pPr>
              <w:jc w:val="left"/>
              <w:rPr>
                <w:sz w:val="20"/>
                <w:szCs w:val="20"/>
              </w:rPr>
            </w:pPr>
            <w:r w:rsidRPr="00A67C10">
              <w:rPr>
                <w:sz w:val="20"/>
                <w:szCs w:val="20"/>
              </w:rPr>
              <w:t>При +20</w:t>
            </w:r>
            <w:r w:rsidR="00575686" w:rsidRPr="00A67C10">
              <w:rPr>
                <w:sz w:val="20"/>
                <w:szCs w:val="20"/>
              </w:rPr>
              <w:t xml:space="preserve"> </w:t>
            </w:r>
            <w:r w:rsidRPr="00A67C10">
              <w:rPr>
                <w:sz w:val="20"/>
                <w:szCs w:val="20"/>
                <w:vertAlign w:val="superscript"/>
              </w:rPr>
              <w:t>0</w:t>
            </w:r>
            <w:r w:rsidRPr="00A67C10">
              <w:rPr>
                <w:sz w:val="20"/>
                <w:szCs w:val="20"/>
              </w:rPr>
              <w:t>С не более 20 мм</w:t>
            </w:r>
            <w:r w:rsidRPr="00A67C10">
              <w:rPr>
                <w:sz w:val="20"/>
                <w:szCs w:val="20"/>
                <w:vertAlign w:val="superscript"/>
              </w:rPr>
              <w:t>2</w:t>
            </w:r>
            <w:r w:rsidRPr="00A67C10">
              <w:rPr>
                <w:sz w:val="20"/>
                <w:szCs w:val="20"/>
              </w:rPr>
              <w:t>/с, при температуре минус -40</w:t>
            </w:r>
            <w:r w:rsidR="00575686" w:rsidRPr="00A67C10">
              <w:rPr>
                <w:sz w:val="20"/>
                <w:szCs w:val="20"/>
              </w:rPr>
              <w:t xml:space="preserve"> </w:t>
            </w:r>
            <w:r w:rsidRPr="00A67C10">
              <w:rPr>
                <w:sz w:val="20"/>
                <w:szCs w:val="20"/>
                <w:vertAlign w:val="superscript"/>
              </w:rPr>
              <w:t>0</w:t>
            </w:r>
            <w:r w:rsidRPr="00A67C10">
              <w:rPr>
                <w:sz w:val="20"/>
                <w:szCs w:val="20"/>
              </w:rPr>
              <w:t>С не более 500 мм</w:t>
            </w:r>
            <w:r w:rsidRPr="00A67C10">
              <w:rPr>
                <w:sz w:val="20"/>
                <w:szCs w:val="20"/>
                <w:vertAlign w:val="superscript"/>
              </w:rPr>
              <w:t>2</w:t>
            </w:r>
            <w:r w:rsidRPr="00A67C10">
              <w:rPr>
                <w:sz w:val="20"/>
                <w:szCs w:val="20"/>
              </w:rPr>
              <w:t>/с</w:t>
            </w:r>
            <w:r w:rsidRPr="00A67C10">
              <w:rPr>
                <w:sz w:val="20"/>
                <w:szCs w:val="20"/>
                <w:lang w:eastAsia="ko-KR"/>
              </w:rPr>
              <w:t>.</w:t>
            </w:r>
          </w:p>
        </w:tc>
        <w:tc>
          <w:tcPr>
            <w:tcW w:w="1079" w:type="pct"/>
            <w:shd w:val="clear" w:color="auto" w:fill="auto"/>
          </w:tcPr>
          <w:p w:rsidR="009B6999" w:rsidRPr="00401139" w:rsidRDefault="003A1A61"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9B6999" w:rsidRPr="00401139">
              <w:rPr>
                <w:sz w:val="20"/>
                <w:szCs w:val="20"/>
              </w:rPr>
              <w:t>Наличие показателя в ТУ обязательно</w:t>
            </w:r>
          </w:p>
        </w:tc>
        <w:tc>
          <w:tcPr>
            <w:tcW w:w="917" w:type="pct"/>
          </w:tcPr>
          <w:p w:rsidR="009B6999" w:rsidRPr="00401139" w:rsidRDefault="009B6999" w:rsidP="001865B8">
            <w:pPr>
              <w:suppressAutoHyphens/>
              <w:autoSpaceDE w:val="0"/>
              <w:snapToGrid w:val="0"/>
              <w:jc w:val="left"/>
              <w:rPr>
                <w:sz w:val="20"/>
                <w:szCs w:val="20"/>
                <w:lang w:eastAsia="ar-SA"/>
              </w:rPr>
            </w:pPr>
            <w:r w:rsidRPr="00401139">
              <w:rPr>
                <w:sz w:val="20"/>
                <w:szCs w:val="20"/>
                <w:lang w:eastAsia="ar-SA"/>
              </w:rPr>
              <w:t>Да</w:t>
            </w:r>
          </w:p>
        </w:tc>
      </w:tr>
      <w:tr w:rsidR="009B6999" w:rsidRPr="00B416E0" w:rsidTr="00C715BB">
        <w:trPr>
          <w:trHeight w:val="636"/>
        </w:trPr>
        <w:tc>
          <w:tcPr>
            <w:tcW w:w="313" w:type="pct"/>
          </w:tcPr>
          <w:p w:rsidR="009B6999" w:rsidRPr="00401139" w:rsidRDefault="008561B1" w:rsidP="001865B8">
            <w:pPr>
              <w:jc w:val="left"/>
              <w:rPr>
                <w:sz w:val="20"/>
                <w:szCs w:val="20"/>
              </w:rPr>
            </w:pPr>
            <w:r>
              <w:rPr>
                <w:sz w:val="20"/>
                <w:szCs w:val="20"/>
              </w:rPr>
              <w:t>4.9</w:t>
            </w:r>
            <w:r w:rsidR="009B6999" w:rsidRPr="00401139">
              <w:rPr>
                <w:sz w:val="20"/>
                <w:szCs w:val="20"/>
              </w:rPr>
              <w:t>.5</w:t>
            </w:r>
          </w:p>
        </w:tc>
        <w:tc>
          <w:tcPr>
            <w:tcW w:w="821" w:type="pct"/>
            <w:shd w:val="clear" w:color="auto" w:fill="auto"/>
          </w:tcPr>
          <w:p w:rsidR="009B6999" w:rsidRPr="00401139" w:rsidRDefault="009B6999" w:rsidP="001865B8">
            <w:pPr>
              <w:jc w:val="left"/>
              <w:rPr>
                <w:sz w:val="20"/>
                <w:szCs w:val="20"/>
              </w:rPr>
            </w:pPr>
            <w:r w:rsidRPr="00401139">
              <w:rPr>
                <w:sz w:val="20"/>
                <w:szCs w:val="20"/>
              </w:rPr>
              <w:t xml:space="preserve">Плотность при 20 </w:t>
            </w:r>
            <w:r w:rsidRPr="00401139">
              <w:rPr>
                <w:sz w:val="20"/>
                <w:szCs w:val="20"/>
                <w:vertAlign w:val="superscript"/>
              </w:rPr>
              <w:t>0</w:t>
            </w:r>
            <w:r w:rsidRPr="00401139">
              <w:rPr>
                <w:sz w:val="20"/>
                <w:szCs w:val="20"/>
              </w:rPr>
              <w:t>С</w:t>
            </w:r>
          </w:p>
        </w:tc>
        <w:tc>
          <w:tcPr>
            <w:tcW w:w="503" w:type="pct"/>
            <w:shd w:val="clear" w:color="auto" w:fill="auto"/>
          </w:tcPr>
          <w:p w:rsidR="009B6999" w:rsidRPr="00401139" w:rsidRDefault="009B6999" w:rsidP="00692E18">
            <w:pPr>
              <w:jc w:val="left"/>
              <w:rPr>
                <w:sz w:val="20"/>
                <w:szCs w:val="20"/>
              </w:rPr>
            </w:pPr>
            <w:r w:rsidRPr="00401139">
              <w:rPr>
                <w:sz w:val="20"/>
                <w:szCs w:val="20"/>
              </w:rPr>
              <w:t>г/</w:t>
            </w:r>
            <w:r w:rsidR="00692E18">
              <w:rPr>
                <w:sz w:val="20"/>
                <w:szCs w:val="20"/>
              </w:rPr>
              <w:t>см</w:t>
            </w:r>
            <w:r w:rsidR="00692E18" w:rsidRPr="00692E18">
              <w:rPr>
                <w:sz w:val="20"/>
                <w:szCs w:val="20"/>
                <w:vertAlign w:val="superscript"/>
              </w:rPr>
              <w:t>3</w:t>
            </w:r>
          </w:p>
        </w:tc>
        <w:tc>
          <w:tcPr>
            <w:tcW w:w="1367" w:type="pct"/>
            <w:shd w:val="clear" w:color="auto" w:fill="auto"/>
          </w:tcPr>
          <w:p w:rsidR="009B6999" w:rsidRPr="00A67C10" w:rsidRDefault="009B6999" w:rsidP="001865B8">
            <w:pPr>
              <w:jc w:val="left"/>
              <w:rPr>
                <w:sz w:val="20"/>
                <w:szCs w:val="20"/>
              </w:rPr>
            </w:pPr>
            <w:r w:rsidRPr="00A67C10">
              <w:rPr>
                <w:sz w:val="20"/>
                <w:szCs w:val="20"/>
              </w:rPr>
              <w:t>Не нормируется.</w:t>
            </w:r>
            <w:r w:rsidR="00596605" w:rsidRPr="00A67C10">
              <w:rPr>
                <w:sz w:val="20"/>
                <w:szCs w:val="20"/>
              </w:rPr>
              <w:t xml:space="preserve"> Допуск ± 5%</w:t>
            </w:r>
            <w:r w:rsidR="00E3425A">
              <w:rPr>
                <w:sz w:val="20"/>
                <w:szCs w:val="20"/>
              </w:rPr>
              <w:t xml:space="preserve"> </w:t>
            </w:r>
            <w:r w:rsidR="00E3425A">
              <w:rPr>
                <w:sz w:val="20"/>
                <w:szCs w:val="20"/>
                <w:lang w:eastAsia="ko-KR"/>
              </w:rPr>
              <w:t>от задекларированного значения</w:t>
            </w:r>
            <w:r w:rsidR="00596605" w:rsidRPr="00A67C10">
              <w:rPr>
                <w:sz w:val="20"/>
                <w:szCs w:val="20"/>
              </w:rPr>
              <w:t>.</w:t>
            </w:r>
          </w:p>
        </w:tc>
        <w:tc>
          <w:tcPr>
            <w:tcW w:w="1079"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sidR="00C715BB">
              <w:rPr>
                <w:sz w:val="20"/>
                <w:szCs w:val="20"/>
              </w:rPr>
              <w:br/>
            </w:r>
            <w:r>
              <w:rPr>
                <w:sz w:val="20"/>
                <w:szCs w:val="20"/>
                <w:lang w:eastAsia="ar-SA"/>
              </w:rPr>
              <w:t>ГОСТ 18995.1.</w:t>
            </w:r>
          </w:p>
          <w:p w:rsidR="009B6999" w:rsidRPr="00401139" w:rsidRDefault="009B6999" w:rsidP="001865B8">
            <w:pPr>
              <w:jc w:val="left"/>
              <w:rPr>
                <w:sz w:val="20"/>
                <w:szCs w:val="20"/>
              </w:rPr>
            </w:pPr>
            <w:r w:rsidRPr="00401139">
              <w:rPr>
                <w:sz w:val="20"/>
                <w:szCs w:val="20"/>
              </w:rPr>
              <w:t>Наличие показателя в ТУ обязательно</w:t>
            </w:r>
          </w:p>
        </w:tc>
        <w:tc>
          <w:tcPr>
            <w:tcW w:w="917" w:type="pct"/>
          </w:tcPr>
          <w:p w:rsidR="009B6999" w:rsidRPr="00401139" w:rsidRDefault="009B6999" w:rsidP="001865B8">
            <w:pPr>
              <w:jc w:val="left"/>
              <w:rPr>
                <w:sz w:val="20"/>
                <w:szCs w:val="20"/>
              </w:rPr>
            </w:pPr>
            <w:r w:rsidRPr="00401139">
              <w:rPr>
                <w:sz w:val="20"/>
                <w:szCs w:val="20"/>
              </w:rPr>
              <w:t>Да</w:t>
            </w:r>
          </w:p>
        </w:tc>
      </w:tr>
      <w:tr w:rsidR="009B6999" w:rsidRPr="00B416E0" w:rsidTr="004F14D1">
        <w:trPr>
          <w:trHeight w:val="334"/>
        </w:trPr>
        <w:tc>
          <w:tcPr>
            <w:tcW w:w="4083" w:type="pct"/>
            <w:gridSpan w:val="5"/>
          </w:tcPr>
          <w:p w:rsidR="009B6999" w:rsidRPr="00401139" w:rsidRDefault="009B6999" w:rsidP="001865B8">
            <w:pPr>
              <w:jc w:val="left"/>
              <w:rPr>
                <w:sz w:val="20"/>
                <w:szCs w:val="20"/>
              </w:rPr>
            </w:pPr>
            <w:r w:rsidRPr="00401139">
              <w:rPr>
                <w:sz w:val="20"/>
                <w:szCs w:val="20"/>
              </w:rPr>
              <w:t>Технологические свойства</w:t>
            </w:r>
          </w:p>
        </w:tc>
        <w:tc>
          <w:tcPr>
            <w:tcW w:w="917" w:type="pct"/>
          </w:tcPr>
          <w:p w:rsidR="009B6999" w:rsidRPr="00401139" w:rsidRDefault="009B6999" w:rsidP="001865B8">
            <w:pPr>
              <w:jc w:val="left"/>
              <w:rPr>
                <w:sz w:val="20"/>
                <w:szCs w:val="20"/>
              </w:rPr>
            </w:pPr>
          </w:p>
        </w:tc>
      </w:tr>
      <w:tr w:rsidR="009B6999" w:rsidRPr="00B416E0" w:rsidTr="00C715BB">
        <w:trPr>
          <w:trHeight w:val="636"/>
        </w:trPr>
        <w:tc>
          <w:tcPr>
            <w:tcW w:w="313" w:type="pct"/>
          </w:tcPr>
          <w:p w:rsidR="009B6999" w:rsidRPr="00401139" w:rsidRDefault="008561B1" w:rsidP="001865B8">
            <w:pPr>
              <w:jc w:val="left"/>
              <w:rPr>
                <w:sz w:val="20"/>
                <w:szCs w:val="20"/>
              </w:rPr>
            </w:pPr>
            <w:r>
              <w:rPr>
                <w:sz w:val="20"/>
                <w:szCs w:val="20"/>
              </w:rPr>
              <w:t>4.9</w:t>
            </w:r>
            <w:r w:rsidR="009B6999" w:rsidRPr="00401139">
              <w:rPr>
                <w:sz w:val="20"/>
                <w:szCs w:val="20"/>
              </w:rPr>
              <w:t>.6</w:t>
            </w:r>
          </w:p>
        </w:tc>
        <w:tc>
          <w:tcPr>
            <w:tcW w:w="821" w:type="pct"/>
            <w:shd w:val="clear" w:color="auto" w:fill="auto"/>
          </w:tcPr>
          <w:p w:rsidR="009B6999" w:rsidRPr="00401139" w:rsidRDefault="009B6999" w:rsidP="00674539">
            <w:pPr>
              <w:jc w:val="left"/>
              <w:rPr>
                <w:sz w:val="20"/>
                <w:szCs w:val="20"/>
              </w:rPr>
            </w:pPr>
            <w:r w:rsidRPr="00401139">
              <w:rPr>
                <w:sz w:val="20"/>
                <w:szCs w:val="20"/>
              </w:rPr>
              <w:t xml:space="preserve">Совместимость с добываемой жидкостью, жидкостью глушения и другими </w:t>
            </w:r>
            <w:r w:rsidR="00674539">
              <w:rPr>
                <w:sz w:val="20"/>
                <w:szCs w:val="20"/>
              </w:rPr>
              <w:t>ХР</w:t>
            </w:r>
          </w:p>
        </w:tc>
        <w:tc>
          <w:tcPr>
            <w:tcW w:w="503" w:type="pct"/>
            <w:shd w:val="clear" w:color="auto" w:fill="auto"/>
          </w:tcPr>
          <w:p w:rsidR="009B6999" w:rsidRPr="00401139" w:rsidRDefault="008247B3" w:rsidP="001865B8">
            <w:pPr>
              <w:jc w:val="left"/>
              <w:rPr>
                <w:sz w:val="20"/>
                <w:szCs w:val="20"/>
              </w:rPr>
            </w:pPr>
            <w:r>
              <w:rPr>
                <w:sz w:val="20"/>
                <w:szCs w:val="20"/>
              </w:rPr>
              <w:t>-</w:t>
            </w:r>
          </w:p>
        </w:tc>
        <w:tc>
          <w:tcPr>
            <w:tcW w:w="1367" w:type="pct"/>
            <w:shd w:val="clear" w:color="auto" w:fill="auto"/>
          </w:tcPr>
          <w:p w:rsidR="009B6999" w:rsidRPr="00401139" w:rsidRDefault="0045733E" w:rsidP="00674539">
            <w:pPr>
              <w:jc w:val="left"/>
              <w:rPr>
                <w:sz w:val="20"/>
                <w:szCs w:val="20"/>
              </w:rPr>
            </w:pPr>
            <w:r>
              <w:rPr>
                <w:sz w:val="20"/>
                <w:szCs w:val="20"/>
              </w:rPr>
              <w:t>Д</w:t>
            </w:r>
            <w:r w:rsidR="009B6999" w:rsidRPr="00401139">
              <w:rPr>
                <w:sz w:val="20"/>
                <w:szCs w:val="20"/>
              </w:rPr>
              <w:t>олжен быть химически совместим с добываемой жидкостью, жидкостью глушения и при смешении с ними в произвольной концентрации (при поверхностной и пластовой температуре) и  не должен вызывать выпадение осадка, образован</w:t>
            </w:r>
            <w:r w:rsidR="00575686">
              <w:rPr>
                <w:sz w:val="20"/>
                <w:szCs w:val="20"/>
              </w:rPr>
              <w:t>ие гели или расслоение жидкости,</w:t>
            </w:r>
            <w:r w:rsidR="009B6999" w:rsidRPr="00401139">
              <w:rPr>
                <w:sz w:val="20"/>
                <w:szCs w:val="20"/>
              </w:rPr>
              <w:t xml:space="preserve"> не должен ухудшать эффективность действия других </w:t>
            </w:r>
            <w:r w:rsidR="00674539">
              <w:rPr>
                <w:sz w:val="20"/>
                <w:szCs w:val="20"/>
              </w:rPr>
              <w:t>ХР</w:t>
            </w:r>
            <w:r w:rsidR="009B6999" w:rsidRPr="00401139">
              <w:rPr>
                <w:sz w:val="20"/>
                <w:szCs w:val="20"/>
              </w:rPr>
              <w:t>, применяемых в процессе добычи, транспортировке и подготовке нефти</w:t>
            </w:r>
          </w:p>
        </w:tc>
        <w:tc>
          <w:tcPr>
            <w:tcW w:w="1079" w:type="pct"/>
            <w:shd w:val="clear" w:color="auto" w:fill="auto"/>
          </w:tcPr>
          <w:p w:rsidR="009B6999" w:rsidRPr="00401139" w:rsidRDefault="009B6999" w:rsidP="00973DDD">
            <w:pPr>
              <w:jc w:val="left"/>
              <w:rPr>
                <w:sz w:val="20"/>
                <w:szCs w:val="20"/>
              </w:rPr>
            </w:pPr>
            <w:r w:rsidRPr="00401139">
              <w:rPr>
                <w:sz w:val="20"/>
                <w:szCs w:val="20"/>
              </w:rPr>
              <w:t xml:space="preserve">Согласно </w:t>
            </w:r>
            <w:r w:rsidR="00E40634">
              <w:rPr>
                <w:sz w:val="20"/>
                <w:szCs w:val="20"/>
              </w:rPr>
              <w:t xml:space="preserve">разделу </w:t>
            </w:r>
            <w:r w:rsidR="00973DDD">
              <w:rPr>
                <w:sz w:val="20"/>
                <w:szCs w:val="20"/>
              </w:rPr>
              <w:t>5</w:t>
            </w:r>
            <w:r w:rsidR="00E40634">
              <w:rPr>
                <w:sz w:val="20"/>
                <w:szCs w:val="20"/>
              </w:rPr>
              <w:t xml:space="preserve"> </w:t>
            </w:r>
            <w:hyperlink w:anchor="_ПРИЛОЖЕНИЯ" w:history="1">
              <w:r w:rsidR="00A67C10" w:rsidRPr="00307F5C">
                <w:rPr>
                  <w:rStyle w:val="ae"/>
                  <w:sz w:val="20"/>
                  <w:szCs w:val="20"/>
                </w:rPr>
                <w:t>П</w:t>
              </w:r>
              <w:r w:rsidR="00176375" w:rsidRPr="00307F5C">
                <w:rPr>
                  <w:rStyle w:val="ae"/>
                  <w:sz w:val="20"/>
                  <w:szCs w:val="20"/>
                </w:rPr>
                <w:t>риложени</w:t>
              </w:r>
              <w:r w:rsidR="00E40634" w:rsidRPr="00307F5C">
                <w:rPr>
                  <w:rStyle w:val="ae"/>
                  <w:sz w:val="20"/>
                  <w:szCs w:val="20"/>
                </w:rPr>
                <w:t>я</w:t>
              </w:r>
              <w:r w:rsidR="00176375" w:rsidRPr="00307F5C">
                <w:rPr>
                  <w:rStyle w:val="ae"/>
                  <w:sz w:val="20"/>
                  <w:szCs w:val="20"/>
                </w:rPr>
                <w:t xml:space="preserve"> </w:t>
              </w:r>
              <w:r w:rsidR="00E40634" w:rsidRPr="00307F5C">
                <w:rPr>
                  <w:rStyle w:val="ae"/>
                  <w:sz w:val="20"/>
                  <w:szCs w:val="20"/>
                </w:rPr>
                <w:t>1</w:t>
              </w:r>
            </w:hyperlink>
            <w:r w:rsidRPr="00401139">
              <w:rPr>
                <w:sz w:val="20"/>
                <w:szCs w:val="20"/>
              </w:rPr>
              <w:t xml:space="preserve"> настоящ</w:t>
            </w:r>
            <w:r w:rsidR="008561B1">
              <w:rPr>
                <w:sz w:val="20"/>
                <w:szCs w:val="20"/>
              </w:rPr>
              <w:t>его</w:t>
            </w:r>
            <w:r w:rsidRPr="00401139">
              <w:rPr>
                <w:sz w:val="20"/>
                <w:szCs w:val="20"/>
              </w:rPr>
              <w:t xml:space="preserve"> </w:t>
            </w:r>
            <w:r w:rsidR="008561B1">
              <w:rPr>
                <w:sz w:val="20"/>
                <w:szCs w:val="20"/>
              </w:rPr>
              <w:t>Положения</w:t>
            </w:r>
            <w:r w:rsidR="003073FE">
              <w:rPr>
                <w:sz w:val="20"/>
                <w:szCs w:val="20"/>
              </w:rPr>
              <w:t>. Наличие в ТУ не обязательно, проверяется при ЛИ на жидкостях объекта испытаний.</w:t>
            </w:r>
          </w:p>
        </w:tc>
        <w:tc>
          <w:tcPr>
            <w:tcW w:w="917" w:type="pct"/>
          </w:tcPr>
          <w:p w:rsidR="009B6999" w:rsidRPr="00401139" w:rsidRDefault="009B6999" w:rsidP="001865B8">
            <w:pPr>
              <w:jc w:val="left"/>
              <w:rPr>
                <w:sz w:val="20"/>
                <w:szCs w:val="20"/>
              </w:rPr>
            </w:pPr>
            <w:r w:rsidRPr="00401139">
              <w:rPr>
                <w:sz w:val="20"/>
                <w:szCs w:val="20"/>
              </w:rPr>
              <w:t>Да</w:t>
            </w:r>
          </w:p>
        </w:tc>
      </w:tr>
      <w:tr w:rsidR="009B6999" w:rsidRPr="00B416E0" w:rsidTr="00C715BB">
        <w:trPr>
          <w:trHeight w:val="636"/>
        </w:trPr>
        <w:tc>
          <w:tcPr>
            <w:tcW w:w="313" w:type="pct"/>
          </w:tcPr>
          <w:p w:rsidR="009B6999" w:rsidRPr="00401139" w:rsidRDefault="008561B1" w:rsidP="001865B8">
            <w:pPr>
              <w:jc w:val="left"/>
              <w:rPr>
                <w:sz w:val="20"/>
                <w:szCs w:val="20"/>
              </w:rPr>
            </w:pPr>
            <w:r>
              <w:rPr>
                <w:sz w:val="20"/>
                <w:szCs w:val="20"/>
              </w:rPr>
              <w:t>4.9</w:t>
            </w:r>
            <w:r w:rsidR="009B6999" w:rsidRPr="00401139">
              <w:rPr>
                <w:sz w:val="20"/>
                <w:szCs w:val="20"/>
              </w:rPr>
              <w:t>.7</w:t>
            </w:r>
          </w:p>
        </w:tc>
        <w:tc>
          <w:tcPr>
            <w:tcW w:w="821" w:type="pct"/>
            <w:shd w:val="clear" w:color="auto" w:fill="auto"/>
          </w:tcPr>
          <w:p w:rsidR="009B6999" w:rsidRPr="00401139" w:rsidRDefault="009B6999" w:rsidP="001865B8">
            <w:pPr>
              <w:jc w:val="left"/>
              <w:rPr>
                <w:sz w:val="20"/>
                <w:szCs w:val="20"/>
              </w:rPr>
            </w:pPr>
            <w:r w:rsidRPr="00401139">
              <w:rPr>
                <w:sz w:val="20"/>
                <w:szCs w:val="20"/>
              </w:rPr>
              <w:t>Коррозионная агрессивность товарной формы</w:t>
            </w:r>
          </w:p>
        </w:tc>
        <w:tc>
          <w:tcPr>
            <w:tcW w:w="503" w:type="pct"/>
            <w:shd w:val="clear" w:color="auto" w:fill="auto"/>
          </w:tcPr>
          <w:p w:rsidR="009B6999" w:rsidRPr="00401139" w:rsidRDefault="00AF5710" w:rsidP="001865B8">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367" w:type="pct"/>
            <w:shd w:val="clear" w:color="auto" w:fill="auto"/>
          </w:tcPr>
          <w:p w:rsidR="008C2343" w:rsidRPr="00401139" w:rsidRDefault="0045733E" w:rsidP="001865B8">
            <w:pPr>
              <w:jc w:val="left"/>
              <w:rPr>
                <w:sz w:val="20"/>
                <w:szCs w:val="20"/>
              </w:rPr>
            </w:pPr>
            <w:r>
              <w:rPr>
                <w:sz w:val="20"/>
                <w:szCs w:val="20"/>
              </w:rPr>
              <w:t>С</w:t>
            </w:r>
            <w:r w:rsidR="008C2343" w:rsidRPr="00C036C7">
              <w:rPr>
                <w:sz w:val="20"/>
                <w:szCs w:val="20"/>
              </w:rPr>
              <w:t xml:space="preserve">корость коррозии Ст-3 при 20 </w:t>
            </w:r>
            <w:r w:rsidR="00FC7B7F">
              <w:rPr>
                <w:sz w:val="20"/>
                <w:szCs w:val="20"/>
                <w:vertAlign w:val="superscript"/>
              </w:rPr>
              <w:t>0</w:t>
            </w:r>
            <w:r w:rsidR="008C2343" w:rsidRPr="00C036C7">
              <w:rPr>
                <w:sz w:val="20"/>
                <w:szCs w:val="20"/>
              </w:rPr>
              <w:t xml:space="preserve">С в течение </w:t>
            </w:r>
            <w:r w:rsidR="00201760">
              <w:rPr>
                <w:sz w:val="20"/>
                <w:szCs w:val="20"/>
              </w:rPr>
              <w:t>24</w:t>
            </w:r>
            <w:r w:rsidR="008C2343" w:rsidRPr="00C036C7">
              <w:rPr>
                <w:sz w:val="20"/>
                <w:szCs w:val="20"/>
              </w:rPr>
              <w:t xml:space="preserve"> часов</w:t>
            </w:r>
            <w:r w:rsidR="008C2343">
              <w:rPr>
                <w:sz w:val="20"/>
                <w:szCs w:val="20"/>
              </w:rPr>
              <w:t xml:space="preserve">- </w:t>
            </w:r>
            <w:r w:rsidR="008C2343" w:rsidRPr="00C036C7">
              <w:rPr>
                <w:sz w:val="20"/>
                <w:szCs w:val="20"/>
              </w:rPr>
              <w:t>не более 0,</w:t>
            </w:r>
            <w:r w:rsidR="008C2343">
              <w:rPr>
                <w:sz w:val="20"/>
                <w:szCs w:val="20"/>
              </w:rPr>
              <w:t>089</w:t>
            </w:r>
          </w:p>
          <w:p w:rsidR="009B6999" w:rsidRPr="00401139" w:rsidRDefault="009B6999" w:rsidP="001865B8">
            <w:pPr>
              <w:jc w:val="left"/>
              <w:rPr>
                <w:sz w:val="20"/>
                <w:szCs w:val="20"/>
              </w:rPr>
            </w:pPr>
          </w:p>
        </w:tc>
        <w:tc>
          <w:tcPr>
            <w:tcW w:w="1079" w:type="pct"/>
            <w:shd w:val="clear" w:color="auto" w:fill="auto"/>
          </w:tcPr>
          <w:p w:rsidR="009B6999" w:rsidRPr="00401139" w:rsidRDefault="009B6999" w:rsidP="00D426B8">
            <w:pPr>
              <w:jc w:val="left"/>
              <w:rPr>
                <w:sz w:val="20"/>
                <w:szCs w:val="20"/>
              </w:rPr>
            </w:pPr>
            <w:r w:rsidRPr="00401139">
              <w:rPr>
                <w:sz w:val="20"/>
                <w:szCs w:val="20"/>
              </w:rPr>
              <w:t xml:space="preserve">Согласно </w:t>
            </w:r>
            <w:r w:rsidR="00E40634">
              <w:rPr>
                <w:sz w:val="20"/>
                <w:szCs w:val="20"/>
              </w:rPr>
              <w:t xml:space="preserve">разделу </w:t>
            </w:r>
            <w:r w:rsidR="00973DDD">
              <w:rPr>
                <w:sz w:val="20"/>
                <w:szCs w:val="20"/>
              </w:rPr>
              <w:t>3</w:t>
            </w:r>
            <w:r w:rsidR="00E40634">
              <w:rPr>
                <w:sz w:val="20"/>
                <w:szCs w:val="20"/>
              </w:rPr>
              <w:t xml:space="preserve"> </w:t>
            </w:r>
            <w:hyperlink w:anchor="_ПРИЛОЖЕНИЯ" w:history="1">
              <w:r w:rsidR="00A67C10" w:rsidRPr="00307F5C">
                <w:rPr>
                  <w:rStyle w:val="ae"/>
                  <w:sz w:val="20"/>
                  <w:szCs w:val="20"/>
                </w:rPr>
                <w:t>П</w:t>
              </w:r>
              <w:r w:rsidR="00176375" w:rsidRPr="00307F5C">
                <w:rPr>
                  <w:rStyle w:val="ae"/>
                  <w:sz w:val="20"/>
                  <w:szCs w:val="20"/>
                </w:rPr>
                <w:t>риложени</w:t>
              </w:r>
              <w:r w:rsidR="00E40634" w:rsidRPr="00307F5C">
                <w:rPr>
                  <w:rStyle w:val="ae"/>
                  <w:sz w:val="20"/>
                  <w:szCs w:val="20"/>
                </w:rPr>
                <w:t>я</w:t>
              </w:r>
              <w:r w:rsidR="00176375" w:rsidRPr="00307F5C">
                <w:rPr>
                  <w:rStyle w:val="ae"/>
                  <w:sz w:val="20"/>
                  <w:szCs w:val="20"/>
                </w:rPr>
                <w:t xml:space="preserve"> </w:t>
              </w:r>
              <w:r w:rsidR="00E40634" w:rsidRPr="00307F5C">
                <w:rPr>
                  <w:rStyle w:val="ae"/>
                  <w:sz w:val="20"/>
                  <w:szCs w:val="20"/>
                </w:rPr>
                <w:t>1</w:t>
              </w:r>
            </w:hyperlink>
            <w:r w:rsidRPr="00401139">
              <w:rPr>
                <w:sz w:val="20"/>
                <w:szCs w:val="20"/>
              </w:rPr>
              <w:t xml:space="preserve"> настоящ</w:t>
            </w:r>
            <w:r w:rsidR="008561B1">
              <w:rPr>
                <w:sz w:val="20"/>
                <w:szCs w:val="20"/>
              </w:rPr>
              <w:t>его</w:t>
            </w:r>
            <w:r w:rsidRPr="00401139">
              <w:rPr>
                <w:sz w:val="20"/>
                <w:szCs w:val="20"/>
              </w:rPr>
              <w:t xml:space="preserve"> </w:t>
            </w:r>
            <w:r w:rsidR="008561B1">
              <w:rPr>
                <w:sz w:val="20"/>
                <w:szCs w:val="20"/>
              </w:rPr>
              <w:t>Положения</w:t>
            </w:r>
            <w:r w:rsidRPr="00401139">
              <w:rPr>
                <w:sz w:val="20"/>
                <w:szCs w:val="20"/>
              </w:rPr>
              <w:t xml:space="preserve">, </w:t>
            </w:r>
            <w:r w:rsidR="00C715BB">
              <w:rPr>
                <w:sz w:val="20"/>
                <w:szCs w:val="20"/>
              </w:rPr>
              <w:br/>
            </w:r>
            <w:r w:rsidRPr="00401139">
              <w:rPr>
                <w:sz w:val="20"/>
                <w:szCs w:val="20"/>
              </w:rPr>
              <w:t xml:space="preserve">ГОСТ </w:t>
            </w:r>
            <w:r w:rsidR="00956F71">
              <w:rPr>
                <w:sz w:val="20"/>
                <w:szCs w:val="20"/>
              </w:rPr>
              <w:t xml:space="preserve">Р </w:t>
            </w:r>
            <w:r w:rsidRPr="00401139">
              <w:rPr>
                <w:sz w:val="20"/>
                <w:szCs w:val="20"/>
              </w:rPr>
              <w:t>9.</w:t>
            </w:r>
            <w:r w:rsidR="00956F71">
              <w:rPr>
                <w:sz w:val="20"/>
                <w:szCs w:val="20"/>
              </w:rPr>
              <w:t>905</w:t>
            </w:r>
            <w:r w:rsidRPr="00401139">
              <w:rPr>
                <w:sz w:val="20"/>
                <w:szCs w:val="20"/>
              </w:rPr>
              <w:t>, наличие показателя в ТУ обязательно</w:t>
            </w:r>
          </w:p>
        </w:tc>
        <w:tc>
          <w:tcPr>
            <w:tcW w:w="917" w:type="pct"/>
          </w:tcPr>
          <w:p w:rsidR="009B6999" w:rsidRPr="00401139" w:rsidRDefault="009B6999" w:rsidP="001865B8">
            <w:pPr>
              <w:jc w:val="left"/>
              <w:rPr>
                <w:sz w:val="20"/>
                <w:szCs w:val="20"/>
              </w:rPr>
            </w:pPr>
            <w:r w:rsidRPr="00401139">
              <w:rPr>
                <w:sz w:val="20"/>
                <w:szCs w:val="20"/>
              </w:rPr>
              <w:t>Да</w:t>
            </w:r>
          </w:p>
        </w:tc>
      </w:tr>
    </w:tbl>
    <w:p w:rsidR="009B6999" w:rsidRDefault="009B6999" w:rsidP="001865B8"/>
    <w:p w:rsidR="00BA5614" w:rsidRPr="00BA5614" w:rsidRDefault="00BA5614" w:rsidP="001865B8"/>
    <w:p w:rsidR="007433FF" w:rsidRPr="00E47BB5" w:rsidRDefault="00A67C10" w:rsidP="00E47BB5">
      <w:pPr>
        <w:pStyle w:val="S23"/>
      </w:pPr>
      <w:bookmarkStart w:id="138" w:name="_Toc465180419"/>
      <w:r>
        <w:t>4.10</w:t>
      </w:r>
      <w:r w:rsidR="00BA5614">
        <w:t>.</w:t>
      </w:r>
      <w:r w:rsidR="00BA5614">
        <w:tab/>
      </w:r>
      <w:r w:rsidR="008561B1" w:rsidRPr="00E47BB5">
        <w:t>ДЕЭМУЛЬГАТОРЫ</w:t>
      </w:r>
      <w:bookmarkEnd w:id="138"/>
    </w:p>
    <w:p w:rsidR="008561B1" w:rsidRPr="00BA5614" w:rsidRDefault="008561B1" w:rsidP="00BA5614"/>
    <w:p w:rsidR="009B6999" w:rsidRDefault="009B6999" w:rsidP="00BA5614">
      <w:r w:rsidRPr="00BA5614">
        <w:t>Требовани</w:t>
      </w:r>
      <w:r w:rsidRPr="008C1DBA">
        <w:t>я</w:t>
      </w:r>
      <w:r>
        <w:t xml:space="preserve"> к физико-химическим и т</w:t>
      </w:r>
      <w:r w:rsidRPr="008C1DBA">
        <w:t>ехн</w:t>
      </w:r>
      <w:r>
        <w:t>ологическим свойствам</w:t>
      </w:r>
      <w:r w:rsidRPr="008C1DBA">
        <w:t xml:space="preserve"> </w:t>
      </w:r>
      <w:r w:rsidR="007433FF">
        <w:t>деэмульгаторов представлены в Т</w:t>
      </w:r>
      <w:r>
        <w:t>аблице 9.</w:t>
      </w:r>
    </w:p>
    <w:p w:rsidR="009B6999" w:rsidRDefault="009B6999" w:rsidP="001865B8"/>
    <w:p w:rsidR="009B6999" w:rsidRDefault="007433FF" w:rsidP="001865B8">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9</w:t>
      </w:r>
      <w:r w:rsidR="00AA08D3">
        <w:fldChar w:fldCharType="end"/>
      </w:r>
    </w:p>
    <w:p w:rsidR="009B6999" w:rsidRPr="006F613B" w:rsidRDefault="009B6999" w:rsidP="001865B8">
      <w:pPr>
        <w:pStyle w:val="S0"/>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Pr>
          <w:rFonts w:ascii="Arial" w:hAnsi="Arial" w:cs="Arial"/>
          <w:b/>
          <w:sz w:val="20"/>
          <w:szCs w:val="20"/>
        </w:rPr>
        <w:t>деэмульгаторов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35"/>
        <w:gridCol w:w="1557"/>
        <w:gridCol w:w="851"/>
        <w:gridCol w:w="2548"/>
        <w:gridCol w:w="2404"/>
        <w:gridCol w:w="851"/>
        <w:gridCol w:w="808"/>
      </w:tblGrid>
      <w:tr w:rsidR="004F14D1" w:rsidRPr="007433FF" w:rsidTr="004F14D1">
        <w:trPr>
          <w:cantSplit/>
          <w:trHeight w:val="1134"/>
          <w:tblHeader/>
        </w:trPr>
        <w:tc>
          <w:tcPr>
            <w:tcW w:w="423" w:type="pct"/>
            <w:vMerge w:val="restart"/>
            <w:shd w:val="clear" w:color="auto" w:fill="FFD200"/>
            <w:vAlign w:val="center"/>
          </w:tcPr>
          <w:p w:rsidR="004F14D1" w:rsidRPr="004F14D1" w:rsidRDefault="004F14D1" w:rsidP="00A67C10">
            <w:pPr>
              <w:pStyle w:val="S11"/>
              <w:spacing w:before="20" w:after="20"/>
              <w:rPr>
                <w:szCs w:val="14"/>
              </w:rPr>
            </w:pPr>
            <w:r w:rsidRPr="004F14D1">
              <w:rPr>
                <w:szCs w:val="14"/>
              </w:rPr>
              <w:lastRenderedPageBreak/>
              <w:t>№</w:t>
            </w:r>
          </w:p>
          <w:p w:rsidR="004F14D1" w:rsidRPr="004F14D1" w:rsidRDefault="004F14D1" w:rsidP="00A67C10">
            <w:pPr>
              <w:pStyle w:val="S11"/>
              <w:spacing w:before="20" w:after="20"/>
              <w:rPr>
                <w:szCs w:val="14"/>
              </w:rPr>
            </w:pPr>
            <w:r w:rsidRPr="004F14D1">
              <w:rPr>
                <w:szCs w:val="14"/>
              </w:rPr>
              <w:t>п/п</w:t>
            </w:r>
          </w:p>
        </w:tc>
        <w:tc>
          <w:tcPr>
            <w:tcW w:w="3735" w:type="pct"/>
            <w:gridSpan w:val="4"/>
            <w:shd w:val="clear" w:color="auto" w:fill="FFD200"/>
            <w:vAlign w:val="center"/>
          </w:tcPr>
          <w:p w:rsidR="004F14D1" w:rsidRPr="007433FF" w:rsidRDefault="004F14D1" w:rsidP="00A67C10">
            <w:pPr>
              <w:pStyle w:val="S11"/>
              <w:spacing w:before="20" w:after="20"/>
              <w:rPr>
                <w:sz w:val="14"/>
                <w:szCs w:val="14"/>
              </w:rPr>
            </w:pPr>
            <w:r w:rsidRPr="007433FF">
              <w:t>Физико-химические свойства</w:t>
            </w:r>
          </w:p>
        </w:tc>
        <w:tc>
          <w:tcPr>
            <w:tcW w:w="843" w:type="pct"/>
            <w:gridSpan w:val="2"/>
            <w:shd w:val="clear" w:color="auto" w:fill="FFD200"/>
            <w:vAlign w:val="center"/>
          </w:tcPr>
          <w:p w:rsidR="004F14D1" w:rsidRPr="007433FF" w:rsidRDefault="004F14D1" w:rsidP="00A67C10">
            <w:pPr>
              <w:pStyle w:val="S11"/>
              <w:spacing w:before="20" w:after="20"/>
              <w:rPr>
                <w:sz w:val="14"/>
                <w:szCs w:val="14"/>
              </w:rPr>
            </w:pPr>
            <w:r w:rsidRPr="007433FF">
              <w:t>Обязательность требования для класса реагентов при использовании на:</w:t>
            </w:r>
          </w:p>
        </w:tc>
      </w:tr>
      <w:tr w:rsidR="004F14D1" w:rsidRPr="007433FF" w:rsidTr="004F14D1">
        <w:trPr>
          <w:cantSplit/>
          <w:trHeight w:val="1134"/>
          <w:tblHeader/>
        </w:trPr>
        <w:tc>
          <w:tcPr>
            <w:tcW w:w="423" w:type="pct"/>
            <w:vMerge/>
            <w:tcBorders>
              <w:bottom w:val="single" w:sz="12" w:space="0" w:color="auto"/>
            </w:tcBorders>
            <w:shd w:val="clear" w:color="auto" w:fill="FFD200"/>
            <w:vAlign w:val="center"/>
          </w:tcPr>
          <w:p w:rsidR="004F14D1" w:rsidRPr="007433FF" w:rsidRDefault="004F14D1" w:rsidP="00A67C10">
            <w:pPr>
              <w:pStyle w:val="S11"/>
              <w:spacing w:before="20" w:after="20"/>
              <w:rPr>
                <w:sz w:val="14"/>
                <w:szCs w:val="14"/>
              </w:rPr>
            </w:pPr>
          </w:p>
        </w:tc>
        <w:tc>
          <w:tcPr>
            <w:tcW w:w="790" w:type="pct"/>
            <w:tcBorders>
              <w:bottom w:val="single" w:sz="12" w:space="0" w:color="auto"/>
            </w:tcBorders>
            <w:shd w:val="clear" w:color="auto" w:fill="FFD200"/>
            <w:vAlign w:val="center"/>
          </w:tcPr>
          <w:p w:rsidR="004F14D1" w:rsidRPr="007433FF" w:rsidRDefault="004F14D1" w:rsidP="00A67C10">
            <w:pPr>
              <w:pStyle w:val="S11"/>
              <w:spacing w:before="20" w:after="20"/>
              <w:rPr>
                <w:sz w:val="14"/>
                <w:szCs w:val="14"/>
              </w:rPr>
            </w:pPr>
            <w:r w:rsidRPr="007433FF">
              <w:rPr>
                <w:sz w:val="14"/>
                <w:szCs w:val="14"/>
              </w:rPr>
              <w:t>Наименование показателя</w:t>
            </w:r>
          </w:p>
        </w:tc>
        <w:tc>
          <w:tcPr>
            <w:tcW w:w="432" w:type="pct"/>
            <w:tcBorders>
              <w:bottom w:val="single" w:sz="12" w:space="0" w:color="auto"/>
            </w:tcBorders>
            <w:shd w:val="clear" w:color="auto" w:fill="FFD200"/>
            <w:vAlign w:val="center"/>
          </w:tcPr>
          <w:p w:rsidR="004F14D1" w:rsidRPr="007433FF" w:rsidRDefault="004F14D1" w:rsidP="00A67C10">
            <w:pPr>
              <w:pStyle w:val="S11"/>
              <w:spacing w:before="20" w:after="20"/>
              <w:rPr>
                <w:sz w:val="14"/>
                <w:szCs w:val="14"/>
              </w:rPr>
            </w:pPr>
            <w:r w:rsidRPr="007433FF">
              <w:rPr>
                <w:sz w:val="14"/>
                <w:szCs w:val="14"/>
              </w:rPr>
              <w:t>Ед.</w:t>
            </w:r>
          </w:p>
          <w:p w:rsidR="004F14D1" w:rsidRPr="007433FF" w:rsidRDefault="004F14D1" w:rsidP="00A67C10">
            <w:pPr>
              <w:pStyle w:val="S11"/>
              <w:spacing w:before="20" w:after="20"/>
              <w:rPr>
                <w:sz w:val="14"/>
                <w:szCs w:val="14"/>
              </w:rPr>
            </w:pPr>
            <w:r w:rsidRPr="007433FF">
              <w:rPr>
                <w:sz w:val="14"/>
                <w:szCs w:val="14"/>
              </w:rPr>
              <w:t>Измер.</w:t>
            </w:r>
          </w:p>
        </w:tc>
        <w:tc>
          <w:tcPr>
            <w:tcW w:w="1293" w:type="pct"/>
            <w:tcBorders>
              <w:bottom w:val="single" w:sz="12" w:space="0" w:color="auto"/>
            </w:tcBorders>
            <w:shd w:val="clear" w:color="auto" w:fill="FFD200"/>
            <w:vAlign w:val="center"/>
          </w:tcPr>
          <w:p w:rsidR="004F14D1" w:rsidRPr="007433FF" w:rsidRDefault="004F14D1" w:rsidP="00A67C10">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1220" w:type="pct"/>
            <w:tcBorders>
              <w:bottom w:val="single" w:sz="12" w:space="0" w:color="auto"/>
            </w:tcBorders>
            <w:shd w:val="clear" w:color="auto" w:fill="FFD200"/>
            <w:vAlign w:val="center"/>
          </w:tcPr>
          <w:p w:rsidR="004F14D1" w:rsidRPr="007433FF" w:rsidRDefault="004F14D1" w:rsidP="00A67C10">
            <w:pPr>
              <w:pStyle w:val="S11"/>
              <w:spacing w:before="20" w:after="20"/>
              <w:rPr>
                <w:sz w:val="14"/>
                <w:szCs w:val="14"/>
              </w:rPr>
            </w:pPr>
            <w:r w:rsidRPr="007433FF">
              <w:rPr>
                <w:sz w:val="14"/>
                <w:szCs w:val="14"/>
              </w:rPr>
              <w:t>Метод тестирования</w:t>
            </w:r>
          </w:p>
        </w:tc>
        <w:tc>
          <w:tcPr>
            <w:tcW w:w="432" w:type="pct"/>
            <w:tcBorders>
              <w:bottom w:val="single" w:sz="12" w:space="0" w:color="auto"/>
            </w:tcBorders>
            <w:shd w:val="clear" w:color="auto" w:fill="FFD200"/>
            <w:textDirection w:val="btLr"/>
            <w:vAlign w:val="center"/>
          </w:tcPr>
          <w:p w:rsidR="004F14D1" w:rsidRPr="007433FF" w:rsidRDefault="004F14D1" w:rsidP="00A67C10">
            <w:pPr>
              <w:pStyle w:val="S11"/>
              <w:spacing w:before="20" w:after="20"/>
              <w:rPr>
                <w:sz w:val="14"/>
                <w:szCs w:val="14"/>
              </w:rPr>
            </w:pPr>
            <w:r w:rsidRPr="007433FF">
              <w:rPr>
                <w:sz w:val="14"/>
                <w:szCs w:val="14"/>
              </w:rPr>
              <w:t>Объектах подготовки нефти и воды</w:t>
            </w:r>
          </w:p>
        </w:tc>
        <w:tc>
          <w:tcPr>
            <w:tcW w:w="411" w:type="pct"/>
            <w:tcBorders>
              <w:bottom w:val="single" w:sz="12" w:space="0" w:color="auto"/>
            </w:tcBorders>
            <w:shd w:val="clear" w:color="auto" w:fill="FFD200"/>
            <w:textDirection w:val="btLr"/>
            <w:vAlign w:val="center"/>
          </w:tcPr>
          <w:p w:rsidR="004F14D1" w:rsidRPr="007433FF" w:rsidRDefault="004F14D1" w:rsidP="00A67C10">
            <w:pPr>
              <w:pStyle w:val="S11"/>
              <w:spacing w:before="20" w:after="20"/>
              <w:rPr>
                <w:sz w:val="14"/>
                <w:szCs w:val="14"/>
              </w:rPr>
            </w:pPr>
            <w:r w:rsidRPr="007433FF">
              <w:rPr>
                <w:sz w:val="14"/>
                <w:szCs w:val="14"/>
              </w:rPr>
              <w:t>Скважинах и трубопроводах</w:t>
            </w:r>
          </w:p>
        </w:tc>
      </w:tr>
      <w:tr w:rsidR="004F14D1" w:rsidRPr="004F14D1" w:rsidTr="004F14D1">
        <w:trPr>
          <w:cantSplit/>
          <w:trHeight w:val="145"/>
          <w:tblHeader/>
        </w:trPr>
        <w:tc>
          <w:tcPr>
            <w:tcW w:w="423" w:type="pct"/>
            <w:tcBorders>
              <w:top w:val="single" w:sz="12" w:space="0" w:color="auto"/>
              <w:bottom w:val="single" w:sz="12" w:space="0" w:color="auto"/>
            </w:tcBorders>
            <w:shd w:val="clear" w:color="auto" w:fill="FFD200"/>
            <w:vAlign w:val="center"/>
          </w:tcPr>
          <w:p w:rsidR="004F14D1" w:rsidRPr="004F14D1" w:rsidRDefault="004F14D1" w:rsidP="00A67C10">
            <w:pPr>
              <w:pStyle w:val="S11"/>
              <w:spacing w:before="20" w:after="20"/>
              <w:rPr>
                <w:szCs w:val="14"/>
              </w:rPr>
            </w:pPr>
            <w:r w:rsidRPr="004F14D1">
              <w:rPr>
                <w:szCs w:val="14"/>
              </w:rPr>
              <w:t>1</w:t>
            </w:r>
          </w:p>
        </w:tc>
        <w:tc>
          <w:tcPr>
            <w:tcW w:w="790" w:type="pct"/>
            <w:tcBorders>
              <w:top w:val="single" w:sz="12" w:space="0" w:color="auto"/>
              <w:bottom w:val="single" w:sz="12" w:space="0" w:color="auto"/>
            </w:tcBorders>
            <w:shd w:val="clear" w:color="auto" w:fill="FFD200"/>
            <w:vAlign w:val="center"/>
          </w:tcPr>
          <w:p w:rsidR="004F14D1" w:rsidRPr="004F14D1" w:rsidRDefault="004F14D1" w:rsidP="00A67C10">
            <w:pPr>
              <w:pStyle w:val="S11"/>
              <w:spacing w:before="20" w:after="20"/>
              <w:rPr>
                <w:szCs w:val="14"/>
              </w:rPr>
            </w:pPr>
            <w:r w:rsidRPr="004F14D1">
              <w:rPr>
                <w:szCs w:val="14"/>
              </w:rPr>
              <w:t>2</w:t>
            </w:r>
          </w:p>
        </w:tc>
        <w:tc>
          <w:tcPr>
            <w:tcW w:w="432" w:type="pct"/>
            <w:tcBorders>
              <w:top w:val="single" w:sz="12" w:space="0" w:color="auto"/>
              <w:bottom w:val="single" w:sz="12" w:space="0" w:color="auto"/>
            </w:tcBorders>
            <w:shd w:val="clear" w:color="auto" w:fill="FFD200"/>
            <w:vAlign w:val="center"/>
          </w:tcPr>
          <w:p w:rsidR="004F14D1" w:rsidRPr="004F14D1" w:rsidRDefault="004F14D1" w:rsidP="00A67C10">
            <w:pPr>
              <w:pStyle w:val="S11"/>
              <w:spacing w:before="20" w:after="20"/>
              <w:rPr>
                <w:szCs w:val="14"/>
              </w:rPr>
            </w:pPr>
            <w:r w:rsidRPr="004F14D1">
              <w:rPr>
                <w:szCs w:val="14"/>
              </w:rPr>
              <w:t>3</w:t>
            </w:r>
          </w:p>
        </w:tc>
        <w:tc>
          <w:tcPr>
            <w:tcW w:w="1293" w:type="pct"/>
            <w:tcBorders>
              <w:top w:val="single" w:sz="12" w:space="0" w:color="auto"/>
              <w:bottom w:val="single" w:sz="12" w:space="0" w:color="auto"/>
            </w:tcBorders>
            <w:shd w:val="clear" w:color="auto" w:fill="FFD200"/>
            <w:vAlign w:val="center"/>
          </w:tcPr>
          <w:p w:rsidR="004F14D1" w:rsidRPr="004F14D1" w:rsidRDefault="004F14D1" w:rsidP="00A67C10">
            <w:pPr>
              <w:pStyle w:val="S11"/>
              <w:spacing w:before="20" w:after="20"/>
              <w:rPr>
                <w:szCs w:val="14"/>
              </w:rPr>
            </w:pPr>
            <w:r w:rsidRPr="004F14D1">
              <w:rPr>
                <w:szCs w:val="14"/>
              </w:rPr>
              <w:t>4</w:t>
            </w:r>
          </w:p>
        </w:tc>
        <w:tc>
          <w:tcPr>
            <w:tcW w:w="1220" w:type="pct"/>
            <w:tcBorders>
              <w:top w:val="single" w:sz="12" w:space="0" w:color="auto"/>
              <w:bottom w:val="single" w:sz="12" w:space="0" w:color="auto"/>
            </w:tcBorders>
            <w:shd w:val="clear" w:color="auto" w:fill="FFD200"/>
            <w:vAlign w:val="center"/>
          </w:tcPr>
          <w:p w:rsidR="004F14D1" w:rsidRPr="004F14D1" w:rsidRDefault="004F14D1" w:rsidP="00A67C10">
            <w:pPr>
              <w:pStyle w:val="S11"/>
              <w:spacing w:before="20" w:after="20"/>
              <w:rPr>
                <w:szCs w:val="14"/>
              </w:rPr>
            </w:pPr>
            <w:r w:rsidRPr="004F14D1">
              <w:rPr>
                <w:szCs w:val="14"/>
              </w:rPr>
              <w:t>5</w:t>
            </w:r>
          </w:p>
        </w:tc>
        <w:tc>
          <w:tcPr>
            <w:tcW w:w="432" w:type="pct"/>
            <w:tcBorders>
              <w:top w:val="single" w:sz="12" w:space="0" w:color="auto"/>
              <w:bottom w:val="single" w:sz="12" w:space="0" w:color="auto"/>
            </w:tcBorders>
            <w:shd w:val="clear" w:color="auto" w:fill="FFD200"/>
            <w:vAlign w:val="center"/>
          </w:tcPr>
          <w:p w:rsidR="004F14D1" w:rsidRPr="004F14D1" w:rsidRDefault="004F14D1" w:rsidP="00A67C10">
            <w:pPr>
              <w:pStyle w:val="S11"/>
              <w:spacing w:before="20" w:after="20"/>
              <w:rPr>
                <w:szCs w:val="14"/>
              </w:rPr>
            </w:pPr>
            <w:r w:rsidRPr="004F14D1">
              <w:rPr>
                <w:szCs w:val="14"/>
              </w:rPr>
              <w:t>6</w:t>
            </w:r>
          </w:p>
        </w:tc>
        <w:tc>
          <w:tcPr>
            <w:tcW w:w="411" w:type="pct"/>
            <w:tcBorders>
              <w:top w:val="single" w:sz="12" w:space="0" w:color="auto"/>
              <w:bottom w:val="single" w:sz="12" w:space="0" w:color="auto"/>
            </w:tcBorders>
            <w:shd w:val="clear" w:color="auto" w:fill="FFD200"/>
            <w:vAlign w:val="center"/>
          </w:tcPr>
          <w:p w:rsidR="004F14D1" w:rsidRPr="004F14D1" w:rsidRDefault="004F14D1" w:rsidP="00A67C10">
            <w:pPr>
              <w:pStyle w:val="S11"/>
              <w:spacing w:before="20" w:after="20"/>
              <w:rPr>
                <w:szCs w:val="14"/>
              </w:rPr>
            </w:pPr>
            <w:r w:rsidRPr="004F14D1">
              <w:rPr>
                <w:szCs w:val="14"/>
              </w:rPr>
              <w:t>7</w:t>
            </w:r>
          </w:p>
        </w:tc>
      </w:tr>
      <w:tr w:rsidR="00FD6616" w:rsidRPr="00B416E0" w:rsidTr="004F14D1">
        <w:trPr>
          <w:trHeight w:val="636"/>
        </w:trPr>
        <w:tc>
          <w:tcPr>
            <w:tcW w:w="423" w:type="pct"/>
            <w:tcBorders>
              <w:top w:val="single" w:sz="12" w:space="0" w:color="auto"/>
            </w:tcBorders>
          </w:tcPr>
          <w:p w:rsidR="009B6999" w:rsidRPr="0084462A" w:rsidRDefault="00F1361C" w:rsidP="001865B8">
            <w:pPr>
              <w:jc w:val="left"/>
              <w:rPr>
                <w:sz w:val="20"/>
                <w:szCs w:val="20"/>
              </w:rPr>
            </w:pPr>
            <w:r>
              <w:rPr>
                <w:sz w:val="20"/>
                <w:szCs w:val="20"/>
              </w:rPr>
              <w:t>4.10</w:t>
            </w:r>
            <w:r w:rsidR="009B6999" w:rsidRPr="0084462A">
              <w:rPr>
                <w:sz w:val="20"/>
                <w:szCs w:val="20"/>
              </w:rPr>
              <w:t>.1</w:t>
            </w:r>
          </w:p>
        </w:tc>
        <w:tc>
          <w:tcPr>
            <w:tcW w:w="790"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Срок хранения не менее </w:t>
            </w:r>
          </w:p>
        </w:tc>
        <w:tc>
          <w:tcPr>
            <w:tcW w:w="432"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год</w:t>
            </w:r>
          </w:p>
        </w:tc>
        <w:tc>
          <w:tcPr>
            <w:tcW w:w="1293"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Не менее 1 года с момента изготовления партии </w:t>
            </w:r>
          </w:p>
        </w:tc>
        <w:tc>
          <w:tcPr>
            <w:tcW w:w="1220"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432" w:type="pct"/>
            <w:tcBorders>
              <w:top w:val="single" w:sz="12" w:space="0" w:color="auto"/>
            </w:tcBorders>
          </w:tcPr>
          <w:p w:rsidR="009B6999" w:rsidRPr="0084462A" w:rsidRDefault="009B6999" w:rsidP="001865B8">
            <w:pPr>
              <w:jc w:val="left"/>
              <w:rPr>
                <w:sz w:val="20"/>
                <w:szCs w:val="20"/>
              </w:rPr>
            </w:pPr>
            <w:r w:rsidRPr="0084462A">
              <w:rPr>
                <w:sz w:val="20"/>
                <w:szCs w:val="20"/>
              </w:rPr>
              <w:t>Да</w:t>
            </w:r>
          </w:p>
        </w:tc>
        <w:tc>
          <w:tcPr>
            <w:tcW w:w="411" w:type="pct"/>
            <w:tcBorders>
              <w:top w:val="single" w:sz="12" w:space="0" w:color="auto"/>
            </w:tcBorders>
          </w:tcPr>
          <w:p w:rsidR="009B6999" w:rsidRPr="0084462A" w:rsidRDefault="009B6999" w:rsidP="001865B8">
            <w:pPr>
              <w:jc w:val="left"/>
              <w:rPr>
                <w:sz w:val="20"/>
                <w:szCs w:val="20"/>
              </w:rPr>
            </w:pPr>
            <w:r w:rsidRPr="0084462A">
              <w:rPr>
                <w:sz w:val="20"/>
                <w:szCs w:val="20"/>
              </w:rPr>
              <w:t>Да</w:t>
            </w:r>
          </w:p>
        </w:tc>
      </w:tr>
      <w:tr w:rsidR="00FD6616" w:rsidRPr="00B416E0" w:rsidTr="004F14D1">
        <w:trPr>
          <w:trHeight w:val="636"/>
        </w:trPr>
        <w:tc>
          <w:tcPr>
            <w:tcW w:w="423" w:type="pct"/>
          </w:tcPr>
          <w:p w:rsidR="009B6999" w:rsidRPr="0084462A" w:rsidRDefault="00F1361C" w:rsidP="00F1361C">
            <w:pPr>
              <w:jc w:val="left"/>
              <w:rPr>
                <w:sz w:val="20"/>
                <w:szCs w:val="20"/>
              </w:rPr>
            </w:pPr>
            <w:r>
              <w:rPr>
                <w:sz w:val="20"/>
                <w:szCs w:val="20"/>
              </w:rPr>
              <w:t>4.</w:t>
            </w:r>
            <w:r w:rsidR="009B6999" w:rsidRPr="0084462A">
              <w:rPr>
                <w:sz w:val="20"/>
                <w:szCs w:val="20"/>
              </w:rPr>
              <w:t>1</w:t>
            </w:r>
            <w:r>
              <w:rPr>
                <w:sz w:val="20"/>
                <w:szCs w:val="20"/>
              </w:rPr>
              <w:t>0</w:t>
            </w:r>
            <w:r w:rsidR="009B6999" w:rsidRPr="0084462A">
              <w:rPr>
                <w:sz w:val="20"/>
                <w:szCs w:val="20"/>
              </w:rPr>
              <w:t>.2</w:t>
            </w:r>
          </w:p>
        </w:tc>
        <w:tc>
          <w:tcPr>
            <w:tcW w:w="790" w:type="pct"/>
            <w:shd w:val="clear" w:color="auto" w:fill="auto"/>
          </w:tcPr>
          <w:p w:rsidR="009B6999" w:rsidRPr="0084462A" w:rsidRDefault="009B6999" w:rsidP="001865B8">
            <w:pPr>
              <w:jc w:val="left"/>
              <w:rPr>
                <w:sz w:val="20"/>
                <w:szCs w:val="20"/>
              </w:rPr>
            </w:pPr>
            <w:r w:rsidRPr="0084462A">
              <w:rPr>
                <w:sz w:val="20"/>
                <w:szCs w:val="20"/>
              </w:rPr>
              <w:t>Внешний вид</w:t>
            </w:r>
          </w:p>
        </w:tc>
        <w:tc>
          <w:tcPr>
            <w:tcW w:w="432" w:type="pct"/>
            <w:shd w:val="clear" w:color="auto" w:fill="auto"/>
          </w:tcPr>
          <w:p w:rsidR="009B6999" w:rsidRPr="0084462A" w:rsidRDefault="008247B3" w:rsidP="001865B8">
            <w:pPr>
              <w:jc w:val="left"/>
              <w:rPr>
                <w:sz w:val="20"/>
                <w:szCs w:val="20"/>
              </w:rPr>
            </w:pPr>
            <w:r>
              <w:rPr>
                <w:sz w:val="20"/>
                <w:szCs w:val="20"/>
              </w:rPr>
              <w:t>-</w:t>
            </w:r>
          </w:p>
        </w:tc>
        <w:tc>
          <w:tcPr>
            <w:tcW w:w="1293" w:type="pct"/>
            <w:shd w:val="clear" w:color="auto" w:fill="auto"/>
          </w:tcPr>
          <w:p w:rsidR="009B6999" w:rsidRPr="0084462A" w:rsidRDefault="009B6999" w:rsidP="001865B8">
            <w:pPr>
              <w:jc w:val="left"/>
              <w:rPr>
                <w:sz w:val="20"/>
                <w:szCs w:val="20"/>
              </w:rPr>
            </w:pPr>
            <w:r w:rsidRPr="0084462A">
              <w:rPr>
                <w:sz w:val="20"/>
                <w:szCs w:val="20"/>
              </w:rPr>
              <w:t>Фазовая однородность, и соответствие внешнего вида условиям технической документации.</w:t>
            </w:r>
          </w:p>
        </w:tc>
        <w:tc>
          <w:tcPr>
            <w:tcW w:w="1220" w:type="pct"/>
            <w:shd w:val="clear" w:color="auto" w:fill="auto"/>
          </w:tcPr>
          <w:p w:rsidR="009B6999" w:rsidRPr="0084462A" w:rsidRDefault="009B6999" w:rsidP="00A67C10">
            <w:pPr>
              <w:jc w:val="left"/>
              <w:rPr>
                <w:sz w:val="20"/>
                <w:szCs w:val="20"/>
              </w:rPr>
            </w:pPr>
            <w:r w:rsidRPr="0084462A">
              <w:rPr>
                <w:sz w:val="20"/>
                <w:szCs w:val="20"/>
              </w:rPr>
              <w:t xml:space="preserve">Согласно </w:t>
            </w:r>
            <w:r w:rsidR="00E40634">
              <w:rPr>
                <w:sz w:val="20"/>
                <w:szCs w:val="20"/>
              </w:rPr>
              <w:t xml:space="preserve">разделу 1 </w:t>
            </w:r>
            <w:hyperlink w:anchor="_ПРИЛОЖЕНИЯ" w:history="1">
              <w:r w:rsidR="00A67C10" w:rsidRPr="00307F5C">
                <w:rPr>
                  <w:rStyle w:val="ae"/>
                  <w:sz w:val="20"/>
                  <w:szCs w:val="20"/>
                </w:rPr>
                <w:t>П</w:t>
              </w:r>
              <w:r w:rsidRPr="00307F5C">
                <w:rPr>
                  <w:rStyle w:val="ae"/>
                  <w:sz w:val="20"/>
                  <w:szCs w:val="20"/>
                </w:rPr>
                <w:t>риложени</w:t>
              </w:r>
              <w:r w:rsidR="00E40634" w:rsidRPr="00307F5C">
                <w:rPr>
                  <w:rStyle w:val="ae"/>
                  <w:sz w:val="20"/>
                  <w:szCs w:val="20"/>
                </w:rPr>
                <w:t>я</w:t>
              </w:r>
              <w:r w:rsidRPr="00307F5C">
                <w:rPr>
                  <w:rStyle w:val="ae"/>
                  <w:sz w:val="20"/>
                  <w:szCs w:val="20"/>
                </w:rPr>
                <w:t xml:space="preserve"> 1</w:t>
              </w:r>
            </w:hyperlink>
            <w:r w:rsidRPr="0084462A">
              <w:rPr>
                <w:sz w:val="20"/>
                <w:szCs w:val="20"/>
              </w:rPr>
              <w:t xml:space="preserve"> настоящ</w:t>
            </w:r>
            <w:r w:rsidR="00FD6616">
              <w:rPr>
                <w:sz w:val="20"/>
                <w:szCs w:val="20"/>
              </w:rPr>
              <w:t>его Положения</w:t>
            </w:r>
            <w:r w:rsidRPr="0084462A">
              <w:rPr>
                <w:sz w:val="20"/>
                <w:szCs w:val="20"/>
              </w:rPr>
              <w:t>. Наличие показателя в ТУ обязательно</w:t>
            </w:r>
          </w:p>
        </w:tc>
        <w:tc>
          <w:tcPr>
            <w:tcW w:w="432" w:type="pct"/>
          </w:tcPr>
          <w:p w:rsidR="009B6999" w:rsidRPr="0084462A" w:rsidRDefault="009B6999" w:rsidP="001865B8">
            <w:pPr>
              <w:jc w:val="left"/>
              <w:rPr>
                <w:sz w:val="20"/>
                <w:szCs w:val="20"/>
              </w:rPr>
            </w:pPr>
            <w:r w:rsidRPr="0084462A">
              <w:rPr>
                <w:sz w:val="20"/>
                <w:szCs w:val="20"/>
              </w:rPr>
              <w:t>Да</w:t>
            </w:r>
          </w:p>
        </w:tc>
        <w:tc>
          <w:tcPr>
            <w:tcW w:w="411" w:type="pct"/>
          </w:tcPr>
          <w:p w:rsidR="009B6999" w:rsidRPr="0084462A" w:rsidRDefault="009B6999" w:rsidP="001865B8">
            <w:pPr>
              <w:jc w:val="left"/>
              <w:rPr>
                <w:sz w:val="20"/>
                <w:szCs w:val="20"/>
              </w:rPr>
            </w:pPr>
            <w:r w:rsidRPr="0084462A">
              <w:rPr>
                <w:sz w:val="20"/>
                <w:szCs w:val="20"/>
              </w:rPr>
              <w:t>Да</w:t>
            </w:r>
          </w:p>
        </w:tc>
      </w:tr>
      <w:tr w:rsidR="00FD6616" w:rsidRPr="00B416E0" w:rsidTr="004F14D1">
        <w:trPr>
          <w:trHeight w:val="636"/>
        </w:trPr>
        <w:tc>
          <w:tcPr>
            <w:tcW w:w="423" w:type="pct"/>
          </w:tcPr>
          <w:p w:rsidR="009B6999" w:rsidRPr="0084462A" w:rsidRDefault="00F1361C" w:rsidP="001865B8">
            <w:pPr>
              <w:jc w:val="left"/>
              <w:rPr>
                <w:sz w:val="20"/>
                <w:szCs w:val="20"/>
              </w:rPr>
            </w:pPr>
            <w:r>
              <w:rPr>
                <w:sz w:val="20"/>
                <w:szCs w:val="20"/>
              </w:rPr>
              <w:t>4.10</w:t>
            </w:r>
            <w:r w:rsidR="009B6999" w:rsidRPr="0084462A">
              <w:rPr>
                <w:sz w:val="20"/>
                <w:szCs w:val="20"/>
              </w:rPr>
              <w:t>.3</w:t>
            </w:r>
          </w:p>
        </w:tc>
        <w:tc>
          <w:tcPr>
            <w:tcW w:w="790" w:type="pct"/>
            <w:shd w:val="clear" w:color="auto" w:fill="auto"/>
          </w:tcPr>
          <w:p w:rsidR="009B6999" w:rsidRPr="0084462A" w:rsidRDefault="009B6999" w:rsidP="001865B8">
            <w:pPr>
              <w:jc w:val="left"/>
              <w:rPr>
                <w:sz w:val="20"/>
                <w:szCs w:val="20"/>
              </w:rPr>
            </w:pPr>
            <w:r w:rsidRPr="0084462A">
              <w:rPr>
                <w:sz w:val="20"/>
                <w:szCs w:val="20"/>
              </w:rPr>
              <w:t>Температура застывания</w:t>
            </w:r>
          </w:p>
        </w:tc>
        <w:tc>
          <w:tcPr>
            <w:tcW w:w="432" w:type="pct"/>
            <w:shd w:val="clear" w:color="auto" w:fill="auto"/>
          </w:tcPr>
          <w:p w:rsidR="009B6999" w:rsidRPr="0084462A" w:rsidRDefault="00FD4A50" w:rsidP="001865B8">
            <w:pPr>
              <w:jc w:val="left"/>
              <w:rPr>
                <w:sz w:val="20"/>
                <w:szCs w:val="20"/>
              </w:rPr>
            </w:pPr>
            <w:r w:rsidRPr="00FD4A50">
              <w:rPr>
                <w:sz w:val="20"/>
                <w:szCs w:val="20"/>
                <w:vertAlign w:val="superscript"/>
              </w:rPr>
              <w:t>0</w:t>
            </w:r>
            <w:r w:rsidR="009B6999" w:rsidRPr="0084462A">
              <w:rPr>
                <w:sz w:val="20"/>
                <w:szCs w:val="20"/>
              </w:rPr>
              <w:t>С</w:t>
            </w:r>
          </w:p>
        </w:tc>
        <w:tc>
          <w:tcPr>
            <w:tcW w:w="1293" w:type="pct"/>
            <w:shd w:val="clear" w:color="auto" w:fill="auto"/>
          </w:tcPr>
          <w:p w:rsidR="00B20E55" w:rsidRDefault="00B20E55" w:rsidP="001865B8">
            <w:pPr>
              <w:jc w:val="left"/>
              <w:rPr>
                <w:sz w:val="20"/>
                <w:szCs w:val="20"/>
              </w:rPr>
            </w:pPr>
            <w:r>
              <w:rPr>
                <w:sz w:val="20"/>
                <w:szCs w:val="20"/>
              </w:rPr>
              <w:t>Н</w:t>
            </w:r>
            <w:r w:rsidRPr="00C036C7">
              <w:rPr>
                <w:sz w:val="20"/>
                <w:szCs w:val="20"/>
              </w:rPr>
              <w:t xml:space="preserve">е допускается появления в объеме </w:t>
            </w:r>
            <w:r>
              <w:rPr>
                <w:sz w:val="20"/>
                <w:szCs w:val="20"/>
              </w:rPr>
              <w:t>ДЭ</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ри выдерживании</w:t>
            </w:r>
            <w:r>
              <w:rPr>
                <w:sz w:val="20"/>
                <w:szCs w:val="20"/>
              </w:rPr>
              <w:t xml:space="preserve"> не менее суток товарной формы</w:t>
            </w:r>
            <w:r w:rsidRPr="00C036C7">
              <w:rPr>
                <w:sz w:val="20"/>
                <w:szCs w:val="20"/>
              </w:rPr>
              <w:t xml:space="preserve"> </w:t>
            </w:r>
            <w:r>
              <w:rPr>
                <w:sz w:val="20"/>
                <w:szCs w:val="20"/>
              </w:rPr>
              <w:t>не выше:</w:t>
            </w:r>
            <w:r w:rsidRPr="00C036C7">
              <w:rPr>
                <w:sz w:val="20"/>
                <w:szCs w:val="20"/>
              </w:rPr>
              <w:t xml:space="preserve"> </w:t>
            </w:r>
          </w:p>
          <w:p w:rsidR="00B20E55" w:rsidRDefault="00B20E55" w:rsidP="00E1126B">
            <w:pPr>
              <w:pStyle w:val="aff2"/>
              <w:spacing w:before="120"/>
              <w:ind w:left="181"/>
              <w:jc w:val="left"/>
              <w:rPr>
                <w:sz w:val="20"/>
                <w:szCs w:val="20"/>
              </w:rPr>
            </w:pPr>
            <w:r>
              <w:rPr>
                <w:sz w:val="20"/>
                <w:szCs w:val="20"/>
              </w:rPr>
              <w:t xml:space="preserve">-50 </w:t>
            </w:r>
            <w:r w:rsidRPr="00E1126B">
              <w:rPr>
                <w:sz w:val="20"/>
                <w:szCs w:val="20"/>
                <w:vertAlign w:val="superscript"/>
              </w:rPr>
              <w:t>0</w:t>
            </w:r>
            <w:r>
              <w:rPr>
                <w:sz w:val="20"/>
                <w:szCs w:val="20"/>
              </w:rPr>
              <w:t>С для Сибирского региона;</w:t>
            </w:r>
          </w:p>
          <w:p w:rsidR="00B20E55" w:rsidRDefault="00B20E55" w:rsidP="00E1126B">
            <w:pPr>
              <w:pStyle w:val="aff2"/>
              <w:spacing w:before="120"/>
              <w:ind w:left="181"/>
              <w:jc w:val="left"/>
              <w:rPr>
                <w:sz w:val="20"/>
                <w:szCs w:val="20"/>
              </w:rPr>
            </w:pPr>
            <w:r>
              <w:rPr>
                <w:sz w:val="20"/>
                <w:szCs w:val="20"/>
              </w:rPr>
              <w:t xml:space="preserve">- 40 </w:t>
            </w:r>
            <w:r w:rsidRPr="00E1126B">
              <w:rPr>
                <w:sz w:val="20"/>
                <w:szCs w:val="20"/>
                <w:vertAlign w:val="superscript"/>
              </w:rPr>
              <w:t>0</w:t>
            </w:r>
            <w:r>
              <w:rPr>
                <w:sz w:val="20"/>
                <w:szCs w:val="20"/>
              </w:rPr>
              <w:t>С для Урало-Поволжского региона;</w:t>
            </w:r>
          </w:p>
          <w:p w:rsidR="009B6999" w:rsidRPr="0084462A" w:rsidRDefault="00B20E55" w:rsidP="00E1126B">
            <w:pPr>
              <w:pStyle w:val="aff2"/>
              <w:spacing w:before="120"/>
              <w:ind w:left="181"/>
              <w:jc w:val="left"/>
              <w:rPr>
                <w:sz w:val="20"/>
                <w:szCs w:val="20"/>
              </w:rPr>
            </w:pPr>
            <w:r>
              <w:rPr>
                <w:sz w:val="20"/>
                <w:szCs w:val="20"/>
              </w:rPr>
              <w:t xml:space="preserve">- 30 </w:t>
            </w:r>
            <w:r w:rsidRPr="00E1126B">
              <w:rPr>
                <w:sz w:val="20"/>
                <w:szCs w:val="20"/>
                <w:vertAlign w:val="superscript"/>
              </w:rPr>
              <w:t>0</w:t>
            </w:r>
            <w:r>
              <w:rPr>
                <w:sz w:val="20"/>
                <w:szCs w:val="20"/>
              </w:rPr>
              <w:t>С для Южного региона.</w:t>
            </w:r>
          </w:p>
        </w:tc>
        <w:tc>
          <w:tcPr>
            <w:tcW w:w="1220" w:type="pct"/>
            <w:shd w:val="clear" w:color="auto" w:fill="auto"/>
          </w:tcPr>
          <w:p w:rsidR="00F1168C" w:rsidRPr="00C036C7" w:rsidRDefault="00F1168C" w:rsidP="00F1168C">
            <w:pPr>
              <w:jc w:val="left"/>
              <w:rPr>
                <w:sz w:val="20"/>
                <w:szCs w:val="20"/>
              </w:rPr>
            </w:pPr>
            <w:r w:rsidRPr="00C036C7">
              <w:rPr>
                <w:bCs/>
                <w:sz w:val="20"/>
                <w:szCs w:val="20"/>
              </w:rPr>
              <w:t xml:space="preserve">Согласно </w:t>
            </w:r>
            <w:r w:rsidRPr="00F1168C">
              <w:rPr>
                <w:sz w:val="20"/>
                <w:szCs w:val="20"/>
              </w:rPr>
              <w:t>ГОСТ 20287</w:t>
            </w:r>
            <w:r w:rsidRPr="00C036C7">
              <w:rPr>
                <w:sz w:val="20"/>
                <w:szCs w:val="20"/>
              </w:rPr>
              <w:t>.</w:t>
            </w:r>
          </w:p>
          <w:p w:rsidR="009B6999" w:rsidRPr="0084462A" w:rsidRDefault="009B6999" w:rsidP="001865B8">
            <w:pPr>
              <w:jc w:val="left"/>
              <w:rPr>
                <w:sz w:val="20"/>
                <w:szCs w:val="20"/>
              </w:rPr>
            </w:pPr>
            <w:r w:rsidRPr="0084462A">
              <w:rPr>
                <w:sz w:val="20"/>
                <w:szCs w:val="20"/>
              </w:rPr>
              <w:t>Наличие показателя в ТУ обязательно</w:t>
            </w:r>
            <w:r>
              <w:rPr>
                <w:sz w:val="20"/>
                <w:szCs w:val="20"/>
              </w:rPr>
              <w:t>.</w:t>
            </w:r>
          </w:p>
        </w:tc>
        <w:tc>
          <w:tcPr>
            <w:tcW w:w="432" w:type="pct"/>
          </w:tcPr>
          <w:p w:rsidR="009B6999" w:rsidRPr="0084462A" w:rsidRDefault="009B6999" w:rsidP="001865B8">
            <w:pPr>
              <w:jc w:val="left"/>
              <w:rPr>
                <w:bCs/>
                <w:sz w:val="20"/>
                <w:szCs w:val="20"/>
              </w:rPr>
            </w:pPr>
            <w:r w:rsidRPr="0084462A">
              <w:rPr>
                <w:bCs/>
                <w:sz w:val="20"/>
                <w:szCs w:val="20"/>
              </w:rPr>
              <w:t>Да</w:t>
            </w:r>
          </w:p>
        </w:tc>
        <w:tc>
          <w:tcPr>
            <w:tcW w:w="411" w:type="pct"/>
          </w:tcPr>
          <w:p w:rsidR="009B6999" w:rsidRPr="0084462A" w:rsidRDefault="009B6999" w:rsidP="001865B8">
            <w:pPr>
              <w:jc w:val="left"/>
              <w:rPr>
                <w:bCs/>
                <w:sz w:val="20"/>
                <w:szCs w:val="20"/>
              </w:rPr>
            </w:pPr>
            <w:r w:rsidRPr="0084462A">
              <w:rPr>
                <w:bCs/>
                <w:sz w:val="20"/>
                <w:szCs w:val="20"/>
              </w:rPr>
              <w:t>Да</w:t>
            </w:r>
          </w:p>
        </w:tc>
      </w:tr>
      <w:tr w:rsidR="00FD6616" w:rsidRPr="00B416E0" w:rsidTr="004F14D1">
        <w:trPr>
          <w:trHeight w:val="636"/>
        </w:trPr>
        <w:tc>
          <w:tcPr>
            <w:tcW w:w="423" w:type="pct"/>
          </w:tcPr>
          <w:p w:rsidR="009B6999" w:rsidRPr="0084462A" w:rsidRDefault="00F1361C" w:rsidP="001865B8">
            <w:pPr>
              <w:jc w:val="left"/>
              <w:rPr>
                <w:sz w:val="20"/>
                <w:szCs w:val="20"/>
              </w:rPr>
            </w:pPr>
            <w:r>
              <w:rPr>
                <w:sz w:val="20"/>
                <w:szCs w:val="20"/>
              </w:rPr>
              <w:t>4.10</w:t>
            </w:r>
            <w:r w:rsidR="009B6999" w:rsidRPr="0084462A">
              <w:rPr>
                <w:sz w:val="20"/>
                <w:szCs w:val="20"/>
              </w:rPr>
              <w:t>.4</w:t>
            </w:r>
          </w:p>
        </w:tc>
        <w:tc>
          <w:tcPr>
            <w:tcW w:w="790" w:type="pct"/>
            <w:shd w:val="clear" w:color="auto" w:fill="auto"/>
          </w:tcPr>
          <w:p w:rsidR="009B6999" w:rsidRPr="0084462A" w:rsidRDefault="009B6999" w:rsidP="001865B8">
            <w:pPr>
              <w:jc w:val="left"/>
              <w:rPr>
                <w:sz w:val="20"/>
                <w:szCs w:val="20"/>
              </w:rPr>
            </w:pPr>
            <w:r w:rsidRPr="0084462A">
              <w:rPr>
                <w:sz w:val="20"/>
                <w:szCs w:val="20"/>
              </w:rPr>
              <w:t>Кинематическая вязкость</w:t>
            </w:r>
          </w:p>
        </w:tc>
        <w:tc>
          <w:tcPr>
            <w:tcW w:w="432" w:type="pct"/>
            <w:shd w:val="clear" w:color="auto" w:fill="auto"/>
          </w:tcPr>
          <w:p w:rsidR="009B6999" w:rsidRPr="0084462A" w:rsidRDefault="009B6999" w:rsidP="001865B8">
            <w:pPr>
              <w:jc w:val="left"/>
              <w:rPr>
                <w:sz w:val="20"/>
                <w:szCs w:val="20"/>
              </w:rPr>
            </w:pPr>
            <w:r w:rsidRPr="0084462A">
              <w:rPr>
                <w:sz w:val="20"/>
                <w:szCs w:val="20"/>
              </w:rPr>
              <w:t>мм</w:t>
            </w:r>
            <w:r w:rsidRPr="0084462A">
              <w:rPr>
                <w:sz w:val="20"/>
                <w:szCs w:val="20"/>
                <w:vertAlign w:val="superscript"/>
              </w:rPr>
              <w:t>2</w:t>
            </w:r>
            <w:r w:rsidR="0040586F">
              <w:rPr>
                <w:sz w:val="20"/>
                <w:szCs w:val="20"/>
              </w:rPr>
              <w:t>/сек</w:t>
            </w:r>
          </w:p>
          <w:p w:rsidR="009B6999" w:rsidRPr="0084462A" w:rsidRDefault="009B6999" w:rsidP="001865B8">
            <w:pPr>
              <w:jc w:val="left"/>
              <w:rPr>
                <w:sz w:val="20"/>
                <w:szCs w:val="20"/>
              </w:rPr>
            </w:pPr>
          </w:p>
        </w:tc>
        <w:tc>
          <w:tcPr>
            <w:tcW w:w="1293" w:type="pct"/>
            <w:shd w:val="clear" w:color="auto" w:fill="auto"/>
          </w:tcPr>
          <w:p w:rsidR="009B6999" w:rsidRPr="0084462A" w:rsidRDefault="009B6999" w:rsidP="000E3A0C">
            <w:pPr>
              <w:jc w:val="left"/>
              <w:rPr>
                <w:color w:val="FF0000"/>
                <w:sz w:val="20"/>
                <w:szCs w:val="20"/>
              </w:rPr>
            </w:pPr>
            <w:r w:rsidRPr="0084462A">
              <w:rPr>
                <w:sz w:val="20"/>
                <w:szCs w:val="20"/>
              </w:rPr>
              <w:t xml:space="preserve">Не нормируется. Определяется при +20 </w:t>
            </w:r>
            <w:r w:rsidRPr="001808C5">
              <w:rPr>
                <w:sz w:val="20"/>
                <w:szCs w:val="20"/>
                <w:vertAlign w:val="superscript"/>
              </w:rPr>
              <w:t>0</w:t>
            </w:r>
            <w:r w:rsidRPr="0084462A">
              <w:rPr>
                <w:sz w:val="20"/>
                <w:szCs w:val="20"/>
              </w:rPr>
              <w:t xml:space="preserve">С и -40 </w:t>
            </w:r>
            <w:r w:rsidRPr="001808C5">
              <w:rPr>
                <w:sz w:val="20"/>
                <w:szCs w:val="20"/>
                <w:vertAlign w:val="superscript"/>
              </w:rPr>
              <w:t>0</w:t>
            </w:r>
            <w:r w:rsidRPr="0084462A">
              <w:rPr>
                <w:sz w:val="20"/>
                <w:szCs w:val="20"/>
              </w:rPr>
              <w:t xml:space="preserve">С непосредственно при </w:t>
            </w:r>
            <w:r w:rsidR="000E3A0C">
              <w:rPr>
                <w:sz w:val="20"/>
                <w:szCs w:val="20"/>
              </w:rPr>
              <w:t>ЛИ</w:t>
            </w:r>
            <w:r w:rsidRPr="0084462A">
              <w:rPr>
                <w:sz w:val="20"/>
                <w:szCs w:val="20"/>
              </w:rPr>
              <w:t xml:space="preserve"> и входном контроле</w:t>
            </w:r>
            <w:r w:rsidRPr="0084462A">
              <w:rPr>
                <w:sz w:val="20"/>
                <w:szCs w:val="20"/>
                <w:lang w:eastAsia="ko-KR"/>
              </w:rPr>
              <w:t>.</w:t>
            </w:r>
          </w:p>
        </w:tc>
        <w:tc>
          <w:tcPr>
            <w:tcW w:w="1220" w:type="pct"/>
            <w:shd w:val="clear" w:color="auto" w:fill="auto"/>
          </w:tcPr>
          <w:p w:rsidR="009B6999" w:rsidRPr="0084462A" w:rsidRDefault="003A1A61"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9B6999" w:rsidRPr="0084462A">
              <w:rPr>
                <w:sz w:val="20"/>
                <w:szCs w:val="20"/>
              </w:rPr>
              <w:t>Наличие показателя в ТУ обязательно</w:t>
            </w:r>
          </w:p>
        </w:tc>
        <w:tc>
          <w:tcPr>
            <w:tcW w:w="432" w:type="pct"/>
          </w:tcPr>
          <w:p w:rsidR="009B6999" w:rsidRPr="0084462A" w:rsidRDefault="009B6999" w:rsidP="001865B8">
            <w:pPr>
              <w:suppressAutoHyphens/>
              <w:autoSpaceDE w:val="0"/>
              <w:snapToGrid w:val="0"/>
              <w:jc w:val="left"/>
              <w:rPr>
                <w:sz w:val="20"/>
                <w:szCs w:val="20"/>
                <w:lang w:eastAsia="ar-SA"/>
              </w:rPr>
            </w:pPr>
            <w:r w:rsidRPr="0084462A">
              <w:rPr>
                <w:sz w:val="20"/>
                <w:szCs w:val="20"/>
                <w:lang w:eastAsia="ar-SA"/>
              </w:rPr>
              <w:t>Да</w:t>
            </w:r>
          </w:p>
        </w:tc>
        <w:tc>
          <w:tcPr>
            <w:tcW w:w="411" w:type="pct"/>
          </w:tcPr>
          <w:p w:rsidR="009B6999" w:rsidRPr="0084462A" w:rsidRDefault="009B6999" w:rsidP="001865B8">
            <w:pPr>
              <w:suppressAutoHyphens/>
              <w:autoSpaceDE w:val="0"/>
              <w:snapToGrid w:val="0"/>
              <w:jc w:val="left"/>
              <w:rPr>
                <w:sz w:val="20"/>
                <w:szCs w:val="20"/>
                <w:lang w:eastAsia="ar-SA"/>
              </w:rPr>
            </w:pPr>
            <w:r w:rsidRPr="0084462A">
              <w:rPr>
                <w:sz w:val="20"/>
                <w:szCs w:val="20"/>
                <w:lang w:eastAsia="ar-SA"/>
              </w:rPr>
              <w:t>Да</w:t>
            </w:r>
          </w:p>
        </w:tc>
      </w:tr>
      <w:tr w:rsidR="00FD6616" w:rsidRPr="00B416E0" w:rsidTr="004F14D1">
        <w:trPr>
          <w:trHeight w:val="636"/>
        </w:trPr>
        <w:tc>
          <w:tcPr>
            <w:tcW w:w="423" w:type="pct"/>
          </w:tcPr>
          <w:p w:rsidR="009B6999" w:rsidRPr="0084462A" w:rsidRDefault="00F1361C" w:rsidP="001865B8">
            <w:pPr>
              <w:jc w:val="left"/>
              <w:rPr>
                <w:sz w:val="20"/>
                <w:szCs w:val="20"/>
              </w:rPr>
            </w:pPr>
            <w:r>
              <w:rPr>
                <w:sz w:val="20"/>
                <w:szCs w:val="20"/>
              </w:rPr>
              <w:t>4.10</w:t>
            </w:r>
            <w:r w:rsidR="009B6999" w:rsidRPr="0084462A">
              <w:rPr>
                <w:sz w:val="20"/>
                <w:szCs w:val="20"/>
              </w:rPr>
              <w:t>.5</w:t>
            </w:r>
          </w:p>
        </w:tc>
        <w:tc>
          <w:tcPr>
            <w:tcW w:w="790" w:type="pct"/>
            <w:shd w:val="clear" w:color="auto" w:fill="auto"/>
          </w:tcPr>
          <w:p w:rsidR="009B6999" w:rsidRPr="0084462A" w:rsidRDefault="009B6999" w:rsidP="001865B8">
            <w:pPr>
              <w:jc w:val="left"/>
              <w:rPr>
                <w:sz w:val="20"/>
                <w:szCs w:val="20"/>
              </w:rPr>
            </w:pPr>
            <w:r w:rsidRPr="0084462A">
              <w:rPr>
                <w:sz w:val="20"/>
                <w:szCs w:val="20"/>
              </w:rPr>
              <w:t xml:space="preserve">Плотность при 20 </w:t>
            </w:r>
            <w:r w:rsidRPr="0084462A">
              <w:rPr>
                <w:sz w:val="20"/>
                <w:szCs w:val="20"/>
                <w:vertAlign w:val="superscript"/>
              </w:rPr>
              <w:t>0</w:t>
            </w:r>
            <w:r w:rsidRPr="0084462A">
              <w:rPr>
                <w:sz w:val="20"/>
                <w:szCs w:val="20"/>
              </w:rPr>
              <w:t>С</w:t>
            </w:r>
          </w:p>
        </w:tc>
        <w:tc>
          <w:tcPr>
            <w:tcW w:w="432" w:type="pct"/>
            <w:shd w:val="clear" w:color="auto" w:fill="auto"/>
          </w:tcPr>
          <w:p w:rsidR="009B6999" w:rsidRPr="0084462A" w:rsidRDefault="009B6999" w:rsidP="00FC7B7F">
            <w:pPr>
              <w:jc w:val="left"/>
              <w:rPr>
                <w:sz w:val="20"/>
                <w:szCs w:val="20"/>
              </w:rPr>
            </w:pPr>
            <w:r w:rsidRPr="0084462A">
              <w:rPr>
                <w:sz w:val="20"/>
                <w:szCs w:val="20"/>
              </w:rPr>
              <w:t>г/</w:t>
            </w:r>
            <w:r w:rsidR="00FC7B7F">
              <w:rPr>
                <w:sz w:val="20"/>
                <w:szCs w:val="20"/>
              </w:rPr>
              <w:t>см</w:t>
            </w:r>
            <w:r w:rsidR="00FC7B7F" w:rsidRPr="00FC7B7F">
              <w:rPr>
                <w:sz w:val="20"/>
                <w:szCs w:val="20"/>
                <w:vertAlign w:val="superscript"/>
              </w:rPr>
              <w:t>3</w:t>
            </w:r>
          </w:p>
        </w:tc>
        <w:tc>
          <w:tcPr>
            <w:tcW w:w="1293" w:type="pct"/>
            <w:shd w:val="clear" w:color="auto" w:fill="auto"/>
          </w:tcPr>
          <w:p w:rsidR="009B6999" w:rsidRPr="0084462A" w:rsidRDefault="009B6999" w:rsidP="001865B8">
            <w:pPr>
              <w:jc w:val="left"/>
              <w:rPr>
                <w:sz w:val="20"/>
                <w:szCs w:val="20"/>
              </w:rPr>
            </w:pPr>
            <w:r w:rsidRPr="0084462A">
              <w:rPr>
                <w:sz w:val="20"/>
                <w:szCs w:val="20"/>
              </w:rPr>
              <w:t>Не нормируется.</w:t>
            </w:r>
            <w:r w:rsidR="00596605">
              <w:rPr>
                <w:sz w:val="20"/>
                <w:szCs w:val="20"/>
              </w:rPr>
              <w:t xml:space="preserve"> Допуск </w:t>
            </w:r>
            <w:r w:rsidR="00FD4A50">
              <w:rPr>
                <w:sz w:val="20"/>
                <w:szCs w:val="20"/>
              </w:rPr>
              <w:t xml:space="preserve">± </w:t>
            </w:r>
            <w:r w:rsidR="00596605">
              <w:rPr>
                <w:sz w:val="20"/>
                <w:szCs w:val="20"/>
              </w:rPr>
              <w:t>5 %</w:t>
            </w:r>
            <w:r w:rsidR="00E3425A">
              <w:rPr>
                <w:sz w:val="20"/>
                <w:szCs w:val="20"/>
              </w:rPr>
              <w:t xml:space="preserve"> </w:t>
            </w:r>
            <w:r w:rsidR="00E3425A">
              <w:rPr>
                <w:sz w:val="20"/>
                <w:szCs w:val="20"/>
                <w:lang w:eastAsia="ko-KR"/>
              </w:rPr>
              <w:t>от задекларированного значения</w:t>
            </w:r>
            <w:r w:rsidR="00596605">
              <w:rPr>
                <w:sz w:val="20"/>
                <w:szCs w:val="20"/>
              </w:rPr>
              <w:t>.</w:t>
            </w:r>
          </w:p>
        </w:tc>
        <w:tc>
          <w:tcPr>
            <w:tcW w:w="1220"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432" w:type="pct"/>
          </w:tcPr>
          <w:p w:rsidR="009B6999" w:rsidRPr="0084462A" w:rsidRDefault="009B6999" w:rsidP="001865B8">
            <w:pPr>
              <w:jc w:val="left"/>
              <w:rPr>
                <w:sz w:val="20"/>
                <w:szCs w:val="20"/>
              </w:rPr>
            </w:pPr>
            <w:r w:rsidRPr="0084462A">
              <w:rPr>
                <w:sz w:val="20"/>
                <w:szCs w:val="20"/>
              </w:rPr>
              <w:t>Да</w:t>
            </w:r>
          </w:p>
        </w:tc>
        <w:tc>
          <w:tcPr>
            <w:tcW w:w="411" w:type="pct"/>
          </w:tcPr>
          <w:p w:rsidR="009B6999" w:rsidRPr="0084462A" w:rsidRDefault="009B6999" w:rsidP="001865B8">
            <w:pPr>
              <w:jc w:val="left"/>
              <w:rPr>
                <w:sz w:val="20"/>
                <w:szCs w:val="20"/>
              </w:rPr>
            </w:pPr>
            <w:r w:rsidRPr="0084462A">
              <w:rPr>
                <w:sz w:val="20"/>
                <w:szCs w:val="20"/>
              </w:rPr>
              <w:t>Да</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t>4.10</w:t>
            </w:r>
            <w:r w:rsidR="00B5064C">
              <w:rPr>
                <w:sz w:val="20"/>
                <w:szCs w:val="20"/>
              </w:rPr>
              <w:t>.6</w:t>
            </w:r>
          </w:p>
        </w:tc>
        <w:tc>
          <w:tcPr>
            <w:tcW w:w="790" w:type="pct"/>
            <w:shd w:val="clear" w:color="auto" w:fill="auto"/>
          </w:tcPr>
          <w:p w:rsidR="00B5064C" w:rsidRPr="0017153B" w:rsidRDefault="00B5064C" w:rsidP="00164184">
            <w:pPr>
              <w:jc w:val="left"/>
              <w:rPr>
                <w:sz w:val="20"/>
                <w:szCs w:val="20"/>
              </w:rPr>
            </w:pPr>
            <w:r w:rsidRPr="0017153B">
              <w:rPr>
                <w:sz w:val="20"/>
                <w:szCs w:val="20"/>
              </w:rPr>
              <w:t>Массовая доля активного вещества</w:t>
            </w:r>
          </w:p>
        </w:tc>
        <w:tc>
          <w:tcPr>
            <w:tcW w:w="432" w:type="pct"/>
            <w:shd w:val="clear" w:color="auto" w:fill="auto"/>
          </w:tcPr>
          <w:p w:rsidR="00B5064C" w:rsidRPr="0017153B" w:rsidRDefault="00B5064C" w:rsidP="00EE1152">
            <w:pPr>
              <w:jc w:val="left"/>
              <w:rPr>
                <w:sz w:val="20"/>
                <w:szCs w:val="20"/>
              </w:rPr>
            </w:pPr>
            <w:r w:rsidRPr="0017153B">
              <w:rPr>
                <w:sz w:val="20"/>
                <w:szCs w:val="20"/>
              </w:rPr>
              <w:t>%</w:t>
            </w:r>
          </w:p>
        </w:tc>
        <w:tc>
          <w:tcPr>
            <w:tcW w:w="1293" w:type="pct"/>
            <w:shd w:val="clear" w:color="auto" w:fill="auto"/>
          </w:tcPr>
          <w:p w:rsidR="00B5064C" w:rsidRPr="00ED5991" w:rsidRDefault="00B5064C" w:rsidP="00164184">
            <w:pPr>
              <w:jc w:val="left"/>
              <w:rPr>
                <w:sz w:val="20"/>
                <w:szCs w:val="20"/>
              </w:rPr>
            </w:pPr>
            <w:r>
              <w:rPr>
                <w:sz w:val="20"/>
                <w:szCs w:val="20"/>
              </w:rPr>
              <w:t>Не нормируется.</w:t>
            </w:r>
          </w:p>
          <w:p w:rsidR="00B5064C" w:rsidRPr="0017153B" w:rsidRDefault="00B5064C" w:rsidP="00164184">
            <w:pPr>
              <w:jc w:val="left"/>
              <w:rPr>
                <w:sz w:val="20"/>
                <w:szCs w:val="20"/>
              </w:rPr>
            </w:pPr>
            <w:r w:rsidRPr="00ED5991">
              <w:rPr>
                <w:sz w:val="20"/>
                <w:szCs w:val="20"/>
              </w:rPr>
              <w:t>Допуск для всех направлений ± 10 %</w:t>
            </w:r>
            <w:r w:rsidR="00E3425A">
              <w:rPr>
                <w:sz w:val="20"/>
                <w:szCs w:val="20"/>
              </w:rPr>
              <w:t xml:space="preserve"> </w:t>
            </w:r>
            <w:r w:rsidR="00E3425A">
              <w:rPr>
                <w:sz w:val="20"/>
                <w:szCs w:val="20"/>
                <w:lang w:eastAsia="ko-KR"/>
              </w:rPr>
              <w:t>от задекларированного значения</w:t>
            </w:r>
            <w:r w:rsidR="00EE1152">
              <w:rPr>
                <w:sz w:val="20"/>
                <w:szCs w:val="20"/>
                <w:lang w:eastAsia="ko-KR"/>
              </w:rPr>
              <w:t>.</w:t>
            </w:r>
          </w:p>
        </w:tc>
        <w:tc>
          <w:tcPr>
            <w:tcW w:w="1220" w:type="pct"/>
            <w:shd w:val="clear" w:color="auto" w:fill="auto"/>
          </w:tcPr>
          <w:p w:rsidR="00B5064C" w:rsidRPr="0017153B" w:rsidRDefault="00B5064C" w:rsidP="00164184">
            <w:pPr>
              <w:jc w:val="left"/>
              <w:rPr>
                <w:sz w:val="20"/>
                <w:szCs w:val="20"/>
              </w:rPr>
            </w:pPr>
            <w:r w:rsidRPr="0017153B">
              <w:rPr>
                <w:sz w:val="20"/>
                <w:szCs w:val="20"/>
              </w:rPr>
              <w:t>Согласно ТУ. Нали</w:t>
            </w:r>
            <w:r>
              <w:rPr>
                <w:sz w:val="20"/>
                <w:szCs w:val="20"/>
              </w:rPr>
              <w:t>чие показателя и методики определения в ТУ обязательно.</w:t>
            </w:r>
          </w:p>
        </w:tc>
        <w:tc>
          <w:tcPr>
            <w:tcW w:w="432" w:type="pct"/>
          </w:tcPr>
          <w:p w:rsidR="00B5064C" w:rsidRPr="0084462A" w:rsidRDefault="00B5064C" w:rsidP="00164184">
            <w:pPr>
              <w:jc w:val="left"/>
              <w:rPr>
                <w:sz w:val="20"/>
                <w:szCs w:val="20"/>
              </w:rPr>
            </w:pPr>
            <w:r w:rsidRPr="0084462A">
              <w:rPr>
                <w:sz w:val="20"/>
                <w:szCs w:val="20"/>
              </w:rPr>
              <w:t>Да</w:t>
            </w:r>
          </w:p>
        </w:tc>
        <w:tc>
          <w:tcPr>
            <w:tcW w:w="411" w:type="pct"/>
          </w:tcPr>
          <w:p w:rsidR="00B5064C" w:rsidRPr="0084462A" w:rsidRDefault="00B5064C" w:rsidP="00164184">
            <w:pPr>
              <w:jc w:val="left"/>
              <w:rPr>
                <w:sz w:val="20"/>
                <w:szCs w:val="20"/>
              </w:rPr>
            </w:pPr>
            <w:r w:rsidRPr="0084462A">
              <w:rPr>
                <w:sz w:val="20"/>
                <w:szCs w:val="20"/>
              </w:rPr>
              <w:t>Да</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t>4.10</w:t>
            </w:r>
            <w:r w:rsidR="00B5064C">
              <w:rPr>
                <w:sz w:val="20"/>
                <w:szCs w:val="20"/>
              </w:rPr>
              <w:t>.7</w:t>
            </w:r>
          </w:p>
        </w:tc>
        <w:tc>
          <w:tcPr>
            <w:tcW w:w="790" w:type="pct"/>
            <w:shd w:val="clear" w:color="auto" w:fill="auto"/>
          </w:tcPr>
          <w:p w:rsidR="00B5064C" w:rsidRPr="0084462A" w:rsidRDefault="00B5064C" w:rsidP="001865B8">
            <w:pPr>
              <w:jc w:val="left"/>
              <w:rPr>
                <w:sz w:val="20"/>
                <w:szCs w:val="20"/>
              </w:rPr>
            </w:pPr>
            <w:r w:rsidRPr="0084462A">
              <w:rPr>
                <w:sz w:val="20"/>
                <w:szCs w:val="20"/>
              </w:rPr>
              <w:t>Класс опасности</w:t>
            </w:r>
          </w:p>
        </w:tc>
        <w:tc>
          <w:tcPr>
            <w:tcW w:w="432" w:type="pct"/>
            <w:shd w:val="clear" w:color="auto" w:fill="auto"/>
          </w:tcPr>
          <w:p w:rsidR="00B5064C" w:rsidRPr="0084462A" w:rsidRDefault="008247B3" w:rsidP="001865B8">
            <w:pPr>
              <w:jc w:val="left"/>
              <w:rPr>
                <w:sz w:val="20"/>
                <w:szCs w:val="20"/>
              </w:rPr>
            </w:pPr>
            <w:r>
              <w:rPr>
                <w:sz w:val="20"/>
                <w:szCs w:val="20"/>
              </w:rPr>
              <w:t>-</w:t>
            </w:r>
          </w:p>
        </w:tc>
        <w:tc>
          <w:tcPr>
            <w:tcW w:w="1293" w:type="pct"/>
            <w:shd w:val="clear" w:color="auto" w:fill="auto"/>
          </w:tcPr>
          <w:p w:rsidR="00B5064C" w:rsidRPr="0084462A" w:rsidRDefault="00B5064C" w:rsidP="001865B8">
            <w:pPr>
              <w:jc w:val="left"/>
              <w:rPr>
                <w:sz w:val="20"/>
                <w:szCs w:val="20"/>
              </w:rPr>
            </w:pPr>
            <w:r w:rsidRPr="0084462A">
              <w:rPr>
                <w:sz w:val="20"/>
                <w:szCs w:val="20"/>
              </w:rPr>
              <w:t>Не менее 3</w:t>
            </w:r>
          </w:p>
        </w:tc>
        <w:tc>
          <w:tcPr>
            <w:tcW w:w="1220" w:type="pct"/>
            <w:shd w:val="clear" w:color="auto" w:fill="auto"/>
          </w:tcPr>
          <w:p w:rsidR="00B5064C" w:rsidRPr="0084462A" w:rsidRDefault="00B5064C" w:rsidP="001865B8">
            <w:pPr>
              <w:jc w:val="left"/>
              <w:rPr>
                <w:sz w:val="20"/>
                <w:szCs w:val="20"/>
              </w:rPr>
            </w:pPr>
            <w:r w:rsidRPr="0084462A">
              <w:rPr>
                <w:sz w:val="20"/>
                <w:szCs w:val="20"/>
              </w:rPr>
              <w:t>Наличие показателя в ТУ не обязательно, указывается в паспорте безопасности</w:t>
            </w:r>
          </w:p>
        </w:tc>
        <w:tc>
          <w:tcPr>
            <w:tcW w:w="432" w:type="pct"/>
          </w:tcPr>
          <w:p w:rsidR="00B5064C" w:rsidRPr="0084462A" w:rsidRDefault="00B5064C" w:rsidP="001865B8">
            <w:pPr>
              <w:jc w:val="left"/>
              <w:rPr>
                <w:sz w:val="20"/>
                <w:szCs w:val="20"/>
              </w:rPr>
            </w:pPr>
            <w:r w:rsidRPr="0084462A">
              <w:rPr>
                <w:sz w:val="20"/>
                <w:szCs w:val="20"/>
              </w:rPr>
              <w:t>Да</w:t>
            </w:r>
          </w:p>
        </w:tc>
        <w:tc>
          <w:tcPr>
            <w:tcW w:w="411" w:type="pct"/>
          </w:tcPr>
          <w:p w:rsidR="00B5064C" w:rsidRPr="0084462A" w:rsidRDefault="00B5064C" w:rsidP="001865B8">
            <w:pPr>
              <w:jc w:val="left"/>
              <w:rPr>
                <w:sz w:val="20"/>
                <w:szCs w:val="20"/>
              </w:rPr>
            </w:pPr>
            <w:r w:rsidRPr="0084462A">
              <w:rPr>
                <w:sz w:val="20"/>
                <w:szCs w:val="20"/>
              </w:rPr>
              <w:t>Да</w:t>
            </w:r>
          </w:p>
        </w:tc>
      </w:tr>
      <w:tr w:rsidR="00620CF8" w:rsidRPr="00B416E0" w:rsidTr="004F14D1">
        <w:trPr>
          <w:trHeight w:val="338"/>
        </w:trPr>
        <w:tc>
          <w:tcPr>
            <w:tcW w:w="4157" w:type="pct"/>
            <w:gridSpan w:val="5"/>
          </w:tcPr>
          <w:p w:rsidR="00B5064C" w:rsidRPr="0084462A" w:rsidRDefault="00B5064C" w:rsidP="001865B8">
            <w:pPr>
              <w:jc w:val="left"/>
              <w:rPr>
                <w:sz w:val="20"/>
                <w:szCs w:val="20"/>
              </w:rPr>
            </w:pPr>
            <w:r w:rsidRPr="0084462A">
              <w:rPr>
                <w:sz w:val="20"/>
                <w:szCs w:val="20"/>
              </w:rPr>
              <w:t>Технологические свойства</w:t>
            </w:r>
          </w:p>
        </w:tc>
        <w:tc>
          <w:tcPr>
            <w:tcW w:w="432" w:type="pct"/>
          </w:tcPr>
          <w:p w:rsidR="00B5064C" w:rsidRPr="0084462A" w:rsidRDefault="00B5064C" w:rsidP="001865B8">
            <w:pPr>
              <w:jc w:val="left"/>
              <w:rPr>
                <w:sz w:val="20"/>
                <w:szCs w:val="20"/>
              </w:rPr>
            </w:pPr>
          </w:p>
        </w:tc>
        <w:tc>
          <w:tcPr>
            <w:tcW w:w="411" w:type="pct"/>
          </w:tcPr>
          <w:p w:rsidR="00B5064C" w:rsidRPr="0084462A" w:rsidRDefault="00B5064C" w:rsidP="001865B8">
            <w:pPr>
              <w:jc w:val="left"/>
              <w:rPr>
                <w:sz w:val="20"/>
                <w:szCs w:val="20"/>
              </w:rPr>
            </w:pP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t>4.10</w:t>
            </w:r>
            <w:r w:rsidR="00B5064C">
              <w:rPr>
                <w:sz w:val="20"/>
                <w:szCs w:val="20"/>
              </w:rPr>
              <w:t>.8</w:t>
            </w:r>
          </w:p>
        </w:tc>
        <w:tc>
          <w:tcPr>
            <w:tcW w:w="790" w:type="pct"/>
            <w:shd w:val="clear" w:color="auto" w:fill="auto"/>
          </w:tcPr>
          <w:p w:rsidR="00B5064C" w:rsidRPr="0084462A" w:rsidRDefault="00B5064C" w:rsidP="001865B8">
            <w:pPr>
              <w:jc w:val="left"/>
              <w:rPr>
                <w:sz w:val="20"/>
                <w:szCs w:val="20"/>
              </w:rPr>
            </w:pPr>
            <w:r w:rsidRPr="0084462A">
              <w:rPr>
                <w:sz w:val="20"/>
                <w:szCs w:val="20"/>
              </w:rPr>
              <w:t xml:space="preserve">Растворимость/диспергируемость в воде </w:t>
            </w:r>
          </w:p>
        </w:tc>
        <w:tc>
          <w:tcPr>
            <w:tcW w:w="432" w:type="pct"/>
            <w:shd w:val="clear" w:color="auto" w:fill="auto"/>
          </w:tcPr>
          <w:p w:rsidR="00B5064C" w:rsidRPr="0084462A" w:rsidRDefault="008247B3" w:rsidP="001865B8">
            <w:pPr>
              <w:jc w:val="left"/>
              <w:rPr>
                <w:sz w:val="20"/>
                <w:szCs w:val="20"/>
              </w:rPr>
            </w:pPr>
            <w:r>
              <w:rPr>
                <w:sz w:val="20"/>
                <w:szCs w:val="20"/>
              </w:rPr>
              <w:t>-</w:t>
            </w:r>
          </w:p>
        </w:tc>
        <w:tc>
          <w:tcPr>
            <w:tcW w:w="1293" w:type="pct"/>
            <w:shd w:val="clear" w:color="auto" w:fill="auto"/>
          </w:tcPr>
          <w:p w:rsidR="00B5064C" w:rsidRPr="0084462A" w:rsidRDefault="00B5064C" w:rsidP="001865B8">
            <w:pPr>
              <w:jc w:val="left"/>
              <w:rPr>
                <w:sz w:val="20"/>
                <w:szCs w:val="20"/>
              </w:rPr>
            </w:pPr>
            <w:r>
              <w:rPr>
                <w:sz w:val="20"/>
                <w:szCs w:val="20"/>
              </w:rPr>
              <w:t xml:space="preserve">Не нормируется. </w:t>
            </w:r>
          </w:p>
        </w:tc>
        <w:tc>
          <w:tcPr>
            <w:tcW w:w="1220" w:type="pct"/>
            <w:shd w:val="clear" w:color="auto" w:fill="auto"/>
          </w:tcPr>
          <w:p w:rsidR="00B5064C" w:rsidRPr="0084462A" w:rsidRDefault="00B5064C" w:rsidP="0030391A">
            <w:pPr>
              <w:jc w:val="left"/>
              <w:rPr>
                <w:sz w:val="20"/>
                <w:szCs w:val="20"/>
              </w:rPr>
            </w:pPr>
            <w:r w:rsidRPr="0084462A">
              <w:rPr>
                <w:sz w:val="20"/>
                <w:szCs w:val="20"/>
              </w:rPr>
              <w:t xml:space="preserve">Согласно </w:t>
            </w:r>
            <w:r w:rsidR="00E40634">
              <w:rPr>
                <w:sz w:val="20"/>
                <w:szCs w:val="20"/>
              </w:rPr>
              <w:t xml:space="preserve">разделу </w:t>
            </w:r>
            <w:r w:rsidR="00973DDD">
              <w:rPr>
                <w:sz w:val="20"/>
                <w:szCs w:val="20"/>
              </w:rPr>
              <w:t>1</w:t>
            </w:r>
            <w:r w:rsidR="0030391A">
              <w:rPr>
                <w:sz w:val="20"/>
                <w:szCs w:val="20"/>
              </w:rPr>
              <w:t>4</w:t>
            </w:r>
            <w:r w:rsidR="00E40634">
              <w:rPr>
                <w:sz w:val="20"/>
                <w:szCs w:val="20"/>
              </w:rPr>
              <w:t xml:space="preserve"> </w:t>
            </w:r>
            <w:hyperlink w:anchor="_ПРИЛОЖЕНИЯ" w:history="1">
              <w:r w:rsidR="00A67C10" w:rsidRPr="005468E6">
                <w:rPr>
                  <w:rStyle w:val="ae"/>
                  <w:sz w:val="20"/>
                  <w:szCs w:val="20"/>
                </w:rPr>
                <w:t>П</w:t>
              </w:r>
              <w:r w:rsidR="00FD6616" w:rsidRPr="005468E6">
                <w:rPr>
                  <w:rStyle w:val="ae"/>
                  <w:sz w:val="20"/>
                  <w:szCs w:val="20"/>
                </w:rPr>
                <w:t>риложени</w:t>
              </w:r>
              <w:r w:rsidR="00E40634" w:rsidRPr="005468E6">
                <w:rPr>
                  <w:rStyle w:val="ae"/>
                  <w:sz w:val="20"/>
                  <w:szCs w:val="20"/>
                </w:rPr>
                <w:t>я</w:t>
              </w:r>
              <w:r w:rsidR="00FD6616" w:rsidRPr="005468E6">
                <w:rPr>
                  <w:rStyle w:val="ae"/>
                  <w:sz w:val="20"/>
                  <w:szCs w:val="20"/>
                </w:rPr>
                <w:t xml:space="preserve"> 1</w:t>
              </w:r>
            </w:hyperlink>
            <w:r w:rsidRPr="0084462A">
              <w:rPr>
                <w:sz w:val="20"/>
                <w:szCs w:val="20"/>
              </w:rPr>
              <w:t xml:space="preserve"> настоящ</w:t>
            </w:r>
            <w:r w:rsidR="00FD6616">
              <w:rPr>
                <w:sz w:val="20"/>
                <w:szCs w:val="20"/>
              </w:rPr>
              <w:t>его</w:t>
            </w:r>
            <w:r w:rsidRPr="0084462A">
              <w:rPr>
                <w:sz w:val="20"/>
                <w:szCs w:val="20"/>
              </w:rPr>
              <w:t xml:space="preserve"> </w:t>
            </w:r>
            <w:r w:rsidR="00FD6616">
              <w:rPr>
                <w:sz w:val="20"/>
                <w:szCs w:val="20"/>
              </w:rPr>
              <w:t>Положения</w:t>
            </w:r>
            <w:r w:rsidRPr="0084462A">
              <w:rPr>
                <w:sz w:val="20"/>
                <w:szCs w:val="20"/>
              </w:rPr>
              <w:t>. Наличие показателя в ТУ обязательно</w:t>
            </w:r>
          </w:p>
        </w:tc>
        <w:tc>
          <w:tcPr>
            <w:tcW w:w="432" w:type="pct"/>
          </w:tcPr>
          <w:p w:rsidR="00B5064C" w:rsidRPr="0084462A" w:rsidRDefault="00B5064C" w:rsidP="001865B8">
            <w:pPr>
              <w:jc w:val="left"/>
              <w:rPr>
                <w:sz w:val="20"/>
                <w:szCs w:val="20"/>
              </w:rPr>
            </w:pPr>
            <w:r w:rsidRPr="0084462A">
              <w:rPr>
                <w:sz w:val="20"/>
                <w:szCs w:val="20"/>
              </w:rPr>
              <w:t>Да</w:t>
            </w:r>
          </w:p>
        </w:tc>
        <w:tc>
          <w:tcPr>
            <w:tcW w:w="411" w:type="pct"/>
          </w:tcPr>
          <w:p w:rsidR="00B5064C" w:rsidRPr="0084462A" w:rsidRDefault="00B5064C" w:rsidP="001865B8">
            <w:pPr>
              <w:jc w:val="left"/>
              <w:rPr>
                <w:sz w:val="20"/>
                <w:szCs w:val="20"/>
              </w:rPr>
            </w:pPr>
            <w:r w:rsidRPr="0084462A">
              <w:rPr>
                <w:sz w:val="20"/>
                <w:szCs w:val="20"/>
              </w:rPr>
              <w:t>Да</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t>4.10</w:t>
            </w:r>
            <w:r w:rsidR="00B5064C">
              <w:rPr>
                <w:sz w:val="20"/>
                <w:szCs w:val="20"/>
              </w:rPr>
              <w:t>.9</w:t>
            </w:r>
          </w:p>
        </w:tc>
        <w:tc>
          <w:tcPr>
            <w:tcW w:w="790" w:type="pct"/>
            <w:shd w:val="clear" w:color="auto" w:fill="auto"/>
          </w:tcPr>
          <w:p w:rsidR="00B5064C" w:rsidRPr="0084462A" w:rsidRDefault="00B5064C" w:rsidP="001865B8">
            <w:pPr>
              <w:jc w:val="left"/>
              <w:rPr>
                <w:sz w:val="20"/>
                <w:szCs w:val="20"/>
              </w:rPr>
            </w:pPr>
            <w:r w:rsidRPr="0084462A">
              <w:rPr>
                <w:sz w:val="20"/>
                <w:szCs w:val="20"/>
              </w:rPr>
              <w:t>Деэмульгирующая активность при предварительн</w:t>
            </w:r>
            <w:r w:rsidRPr="0084462A">
              <w:rPr>
                <w:sz w:val="20"/>
                <w:szCs w:val="20"/>
              </w:rPr>
              <w:lastRenderedPageBreak/>
              <w:t>ом сбросе воды</w:t>
            </w:r>
          </w:p>
        </w:tc>
        <w:tc>
          <w:tcPr>
            <w:tcW w:w="432" w:type="pct"/>
            <w:shd w:val="clear" w:color="auto" w:fill="auto"/>
          </w:tcPr>
          <w:p w:rsidR="00B5064C" w:rsidRPr="0084462A" w:rsidRDefault="008247B3" w:rsidP="001865B8">
            <w:pPr>
              <w:jc w:val="left"/>
              <w:rPr>
                <w:sz w:val="20"/>
                <w:szCs w:val="20"/>
              </w:rPr>
            </w:pPr>
            <w:r>
              <w:rPr>
                <w:sz w:val="20"/>
                <w:szCs w:val="20"/>
              </w:rPr>
              <w:lastRenderedPageBreak/>
              <w:t>-</w:t>
            </w:r>
          </w:p>
        </w:tc>
        <w:tc>
          <w:tcPr>
            <w:tcW w:w="1293" w:type="pct"/>
            <w:shd w:val="clear" w:color="auto" w:fill="auto"/>
          </w:tcPr>
          <w:p w:rsidR="00B5064C" w:rsidRPr="0084462A" w:rsidRDefault="00B5064C" w:rsidP="001865B8">
            <w:pPr>
              <w:jc w:val="left"/>
              <w:rPr>
                <w:sz w:val="20"/>
                <w:szCs w:val="20"/>
              </w:rPr>
            </w:pPr>
            <w:r>
              <w:rPr>
                <w:sz w:val="20"/>
                <w:szCs w:val="20"/>
              </w:rPr>
              <w:t>ДЭ</w:t>
            </w:r>
            <w:r w:rsidRPr="0084462A">
              <w:rPr>
                <w:sz w:val="20"/>
                <w:szCs w:val="20"/>
              </w:rPr>
              <w:t xml:space="preserve"> должен обеспечивать реализацию предварительного сброса воды до остаточного </w:t>
            </w:r>
            <w:r w:rsidRPr="0084462A">
              <w:rPr>
                <w:sz w:val="20"/>
                <w:szCs w:val="20"/>
              </w:rPr>
              <w:lastRenderedPageBreak/>
              <w:t>содержания в нефти 5-10% в течение времени пребывания в отстойной зоне аппаратов 40-60 мин</w:t>
            </w:r>
            <w:r>
              <w:rPr>
                <w:sz w:val="20"/>
                <w:szCs w:val="20"/>
              </w:rPr>
              <w:t>.</w:t>
            </w:r>
            <w:r w:rsidR="008E1FEA">
              <w:rPr>
                <w:sz w:val="20"/>
                <w:szCs w:val="20"/>
              </w:rPr>
              <w:t xml:space="preserve"> Конкретные временные и другие параметры эксперимента устанавливаются на основании технологических условий объекта применения </w:t>
            </w:r>
          </w:p>
        </w:tc>
        <w:tc>
          <w:tcPr>
            <w:tcW w:w="1220" w:type="pct"/>
            <w:shd w:val="clear" w:color="auto" w:fill="auto"/>
          </w:tcPr>
          <w:p w:rsidR="00B5064C" w:rsidRPr="0084462A" w:rsidRDefault="00B5064C" w:rsidP="0030391A">
            <w:pPr>
              <w:jc w:val="left"/>
              <w:rPr>
                <w:sz w:val="20"/>
                <w:szCs w:val="20"/>
              </w:rPr>
            </w:pPr>
            <w:r w:rsidRPr="0084462A">
              <w:rPr>
                <w:sz w:val="20"/>
                <w:szCs w:val="20"/>
              </w:rPr>
              <w:lastRenderedPageBreak/>
              <w:t xml:space="preserve">Согласно </w:t>
            </w:r>
            <w:r w:rsidR="00E40634">
              <w:rPr>
                <w:sz w:val="20"/>
                <w:szCs w:val="20"/>
              </w:rPr>
              <w:t xml:space="preserve">разделу </w:t>
            </w:r>
            <w:r w:rsidR="00973DDD">
              <w:rPr>
                <w:sz w:val="20"/>
                <w:szCs w:val="20"/>
              </w:rPr>
              <w:t>1</w:t>
            </w:r>
            <w:r w:rsidR="0030391A">
              <w:rPr>
                <w:sz w:val="20"/>
                <w:szCs w:val="20"/>
              </w:rPr>
              <w:t>5</w:t>
            </w:r>
            <w:r w:rsidR="00E40634">
              <w:rPr>
                <w:sz w:val="20"/>
                <w:szCs w:val="20"/>
              </w:rPr>
              <w:t xml:space="preserve"> </w:t>
            </w:r>
            <w:hyperlink w:anchor="_ПРИЛОЖЕНИЯ" w:history="1">
              <w:r w:rsidR="00A67C10" w:rsidRPr="005468E6">
                <w:rPr>
                  <w:rStyle w:val="ae"/>
                  <w:sz w:val="20"/>
                  <w:szCs w:val="20"/>
                </w:rPr>
                <w:t>П</w:t>
              </w:r>
              <w:r w:rsidR="00FD6616" w:rsidRPr="005468E6">
                <w:rPr>
                  <w:rStyle w:val="ae"/>
                  <w:sz w:val="20"/>
                  <w:szCs w:val="20"/>
                </w:rPr>
                <w:t>риложени</w:t>
              </w:r>
              <w:r w:rsidR="00E40634" w:rsidRPr="005468E6">
                <w:rPr>
                  <w:rStyle w:val="ae"/>
                  <w:sz w:val="20"/>
                  <w:szCs w:val="20"/>
                </w:rPr>
                <w:t>я</w:t>
              </w:r>
              <w:r w:rsidR="00FD6616" w:rsidRPr="005468E6">
                <w:rPr>
                  <w:rStyle w:val="ae"/>
                  <w:sz w:val="20"/>
                  <w:szCs w:val="20"/>
                </w:rPr>
                <w:t xml:space="preserve"> </w:t>
              </w:r>
              <w:r w:rsidR="00E40634" w:rsidRPr="005468E6">
                <w:rPr>
                  <w:rStyle w:val="ae"/>
                  <w:sz w:val="20"/>
                  <w:szCs w:val="20"/>
                </w:rPr>
                <w:t>1</w:t>
              </w:r>
            </w:hyperlink>
            <w:r w:rsidR="00DF4CF6">
              <w:rPr>
                <w:sz w:val="20"/>
                <w:szCs w:val="20"/>
              </w:rPr>
              <w:t xml:space="preserve"> </w:t>
            </w:r>
            <w:r w:rsidRPr="0084462A">
              <w:rPr>
                <w:sz w:val="20"/>
                <w:szCs w:val="20"/>
              </w:rPr>
              <w:t>настоящ</w:t>
            </w:r>
            <w:r w:rsidR="00FD6616">
              <w:rPr>
                <w:sz w:val="20"/>
                <w:szCs w:val="20"/>
              </w:rPr>
              <w:t>его</w:t>
            </w:r>
            <w:r w:rsidRPr="0084462A">
              <w:rPr>
                <w:sz w:val="20"/>
                <w:szCs w:val="20"/>
              </w:rPr>
              <w:t xml:space="preserve"> </w:t>
            </w:r>
            <w:r w:rsidR="00FD6616">
              <w:rPr>
                <w:sz w:val="20"/>
                <w:szCs w:val="20"/>
              </w:rPr>
              <w:t>Положения</w:t>
            </w:r>
            <w:r>
              <w:rPr>
                <w:sz w:val="20"/>
                <w:szCs w:val="20"/>
              </w:rPr>
              <w:t xml:space="preserve">. Наличие в ТУ не </w:t>
            </w:r>
            <w:r>
              <w:rPr>
                <w:sz w:val="20"/>
                <w:szCs w:val="20"/>
              </w:rPr>
              <w:lastRenderedPageBreak/>
              <w:t>обязательно, проверяется при ЛИ на жидкостях объекта испытаний.</w:t>
            </w:r>
          </w:p>
        </w:tc>
        <w:tc>
          <w:tcPr>
            <w:tcW w:w="432" w:type="pct"/>
          </w:tcPr>
          <w:p w:rsidR="00B5064C" w:rsidRPr="0084462A" w:rsidRDefault="00B5064C" w:rsidP="001865B8">
            <w:pPr>
              <w:jc w:val="left"/>
              <w:rPr>
                <w:sz w:val="20"/>
                <w:szCs w:val="20"/>
              </w:rPr>
            </w:pPr>
            <w:r w:rsidRPr="0084462A">
              <w:rPr>
                <w:sz w:val="20"/>
                <w:szCs w:val="20"/>
              </w:rPr>
              <w:lastRenderedPageBreak/>
              <w:t>Да</w:t>
            </w:r>
          </w:p>
        </w:tc>
        <w:tc>
          <w:tcPr>
            <w:tcW w:w="411" w:type="pct"/>
          </w:tcPr>
          <w:p w:rsidR="00B5064C" w:rsidRPr="0084462A" w:rsidRDefault="00B5064C" w:rsidP="001865B8">
            <w:pPr>
              <w:jc w:val="left"/>
              <w:rPr>
                <w:sz w:val="20"/>
                <w:szCs w:val="20"/>
              </w:rPr>
            </w:pPr>
            <w:r w:rsidRPr="0084462A">
              <w:rPr>
                <w:sz w:val="20"/>
                <w:szCs w:val="20"/>
              </w:rPr>
              <w:t>Нет</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lastRenderedPageBreak/>
              <w:t>4.10</w:t>
            </w:r>
            <w:r w:rsidR="00B5064C">
              <w:rPr>
                <w:sz w:val="20"/>
                <w:szCs w:val="20"/>
              </w:rPr>
              <w:t>.10</w:t>
            </w:r>
          </w:p>
        </w:tc>
        <w:tc>
          <w:tcPr>
            <w:tcW w:w="790" w:type="pct"/>
            <w:shd w:val="clear" w:color="auto" w:fill="auto"/>
          </w:tcPr>
          <w:p w:rsidR="00B5064C" w:rsidRPr="0084462A" w:rsidRDefault="00B5064C" w:rsidP="001865B8">
            <w:pPr>
              <w:jc w:val="left"/>
              <w:rPr>
                <w:sz w:val="20"/>
                <w:szCs w:val="20"/>
              </w:rPr>
            </w:pPr>
            <w:r w:rsidRPr="0084462A">
              <w:rPr>
                <w:sz w:val="20"/>
                <w:szCs w:val="20"/>
              </w:rPr>
              <w:t>Деэмульгирующая активность при глубоком обезвоживании нефти</w:t>
            </w:r>
          </w:p>
        </w:tc>
        <w:tc>
          <w:tcPr>
            <w:tcW w:w="432" w:type="pct"/>
            <w:shd w:val="clear" w:color="auto" w:fill="auto"/>
          </w:tcPr>
          <w:p w:rsidR="00B5064C" w:rsidRPr="0084462A" w:rsidRDefault="008247B3" w:rsidP="001865B8">
            <w:pPr>
              <w:jc w:val="left"/>
              <w:rPr>
                <w:sz w:val="20"/>
                <w:szCs w:val="20"/>
              </w:rPr>
            </w:pPr>
            <w:r>
              <w:rPr>
                <w:sz w:val="20"/>
                <w:szCs w:val="20"/>
              </w:rPr>
              <w:t>-</w:t>
            </w:r>
          </w:p>
        </w:tc>
        <w:tc>
          <w:tcPr>
            <w:tcW w:w="1293" w:type="pct"/>
            <w:shd w:val="clear" w:color="auto" w:fill="auto"/>
          </w:tcPr>
          <w:p w:rsidR="00B5064C" w:rsidRPr="0084462A" w:rsidRDefault="00B5064C" w:rsidP="008C5C4D">
            <w:pPr>
              <w:jc w:val="left"/>
              <w:rPr>
                <w:sz w:val="20"/>
                <w:szCs w:val="20"/>
              </w:rPr>
            </w:pPr>
            <w:r w:rsidRPr="0084462A">
              <w:rPr>
                <w:sz w:val="20"/>
                <w:szCs w:val="20"/>
              </w:rPr>
              <w:t>Д</w:t>
            </w:r>
            <w:r>
              <w:rPr>
                <w:sz w:val="20"/>
                <w:szCs w:val="20"/>
              </w:rPr>
              <w:t>Э</w:t>
            </w:r>
            <w:r w:rsidRPr="0084462A">
              <w:rPr>
                <w:sz w:val="20"/>
                <w:szCs w:val="20"/>
              </w:rPr>
              <w:t xml:space="preserve"> должен обеспечивать реализацию глубокого сброса воды до </w:t>
            </w:r>
            <w:r w:rsidR="00620CF8">
              <w:rPr>
                <w:sz w:val="20"/>
                <w:szCs w:val="20"/>
              </w:rPr>
              <w:t xml:space="preserve">содержания хлористых солей согласно сдаваемой группы нефти и </w:t>
            </w:r>
            <w:r w:rsidRPr="0084462A">
              <w:rPr>
                <w:sz w:val="20"/>
                <w:szCs w:val="20"/>
              </w:rPr>
              <w:t xml:space="preserve">остаточного содержания в нефти менее </w:t>
            </w:r>
            <w:r w:rsidR="008C5C4D">
              <w:rPr>
                <w:sz w:val="20"/>
                <w:szCs w:val="20"/>
              </w:rPr>
              <w:t xml:space="preserve">0,5 </w:t>
            </w:r>
            <w:r w:rsidRPr="0084462A">
              <w:rPr>
                <w:sz w:val="20"/>
                <w:szCs w:val="20"/>
              </w:rPr>
              <w:t>% в течение времени пребывания в отстойной зоне аппаратов 40-60 мин</w:t>
            </w:r>
            <w:r>
              <w:rPr>
                <w:sz w:val="20"/>
                <w:szCs w:val="20"/>
              </w:rPr>
              <w:t>.</w:t>
            </w:r>
            <w:r w:rsidR="008E1FEA">
              <w:rPr>
                <w:sz w:val="20"/>
                <w:szCs w:val="20"/>
              </w:rPr>
              <w:t xml:space="preserve"> Конкретные временные и другие параметры эксперимента устанавливаются на основании технологических условий объекта применения</w:t>
            </w:r>
          </w:p>
        </w:tc>
        <w:tc>
          <w:tcPr>
            <w:tcW w:w="1220" w:type="pct"/>
            <w:shd w:val="clear" w:color="auto" w:fill="auto"/>
          </w:tcPr>
          <w:p w:rsidR="00B5064C" w:rsidRPr="0084462A" w:rsidRDefault="00B5064C" w:rsidP="0030391A">
            <w:pPr>
              <w:jc w:val="left"/>
              <w:rPr>
                <w:sz w:val="20"/>
                <w:szCs w:val="20"/>
              </w:rPr>
            </w:pPr>
            <w:r w:rsidRPr="0084462A">
              <w:rPr>
                <w:sz w:val="20"/>
                <w:szCs w:val="20"/>
              </w:rPr>
              <w:t>Согласно</w:t>
            </w:r>
            <w:r w:rsidR="00973DDD">
              <w:rPr>
                <w:sz w:val="20"/>
                <w:szCs w:val="20"/>
              </w:rPr>
              <w:t xml:space="preserve"> разделу 1</w:t>
            </w:r>
            <w:r w:rsidR="0030391A">
              <w:rPr>
                <w:sz w:val="20"/>
                <w:szCs w:val="20"/>
              </w:rPr>
              <w:t>6</w:t>
            </w:r>
            <w:r w:rsidRPr="0084462A">
              <w:rPr>
                <w:sz w:val="20"/>
                <w:szCs w:val="20"/>
              </w:rPr>
              <w:t xml:space="preserve"> </w:t>
            </w:r>
            <w:hyperlink w:anchor="_ПРИЛОЖЕНИЯ" w:history="1">
              <w:r w:rsidR="00FD6616" w:rsidRPr="005468E6">
                <w:rPr>
                  <w:rStyle w:val="ae"/>
                  <w:sz w:val="20"/>
                  <w:szCs w:val="20"/>
                </w:rPr>
                <w:t xml:space="preserve">Приложению </w:t>
              </w:r>
              <w:r w:rsidR="005468E6" w:rsidRPr="005468E6">
                <w:rPr>
                  <w:rStyle w:val="ae"/>
                  <w:sz w:val="20"/>
                  <w:szCs w:val="20"/>
                </w:rPr>
                <w:t>1</w:t>
              </w:r>
            </w:hyperlink>
            <w:r w:rsidRPr="0084462A">
              <w:rPr>
                <w:sz w:val="20"/>
                <w:szCs w:val="20"/>
              </w:rPr>
              <w:t xml:space="preserve"> настоящ</w:t>
            </w:r>
            <w:r w:rsidR="00FD6616">
              <w:rPr>
                <w:sz w:val="20"/>
                <w:szCs w:val="20"/>
              </w:rPr>
              <w:t>его</w:t>
            </w:r>
            <w:r w:rsidRPr="0084462A">
              <w:rPr>
                <w:sz w:val="20"/>
                <w:szCs w:val="20"/>
              </w:rPr>
              <w:t xml:space="preserve"> </w:t>
            </w:r>
            <w:r w:rsidR="00FD6616">
              <w:rPr>
                <w:sz w:val="20"/>
                <w:szCs w:val="20"/>
              </w:rPr>
              <w:t>Положения</w:t>
            </w:r>
            <w:r>
              <w:rPr>
                <w:sz w:val="20"/>
                <w:szCs w:val="20"/>
              </w:rPr>
              <w:t>. Наличие в ТУ не обязательно, проверяется при ЛИ на жидкостях объекта испытаний.</w:t>
            </w:r>
          </w:p>
        </w:tc>
        <w:tc>
          <w:tcPr>
            <w:tcW w:w="432" w:type="pct"/>
          </w:tcPr>
          <w:p w:rsidR="00B5064C" w:rsidRPr="0084462A" w:rsidRDefault="00B5064C" w:rsidP="001865B8">
            <w:pPr>
              <w:jc w:val="left"/>
              <w:rPr>
                <w:sz w:val="20"/>
                <w:szCs w:val="20"/>
              </w:rPr>
            </w:pPr>
            <w:r w:rsidRPr="0084462A">
              <w:rPr>
                <w:sz w:val="20"/>
                <w:szCs w:val="20"/>
              </w:rPr>
              <w:t>Да</w:t>
            </w:r>
          </w:p>
        </w:tc>
        <w:tc>
          <w:tcPr>
            <w:tcW w:w="411" w:type="pct"/>
          </w:tcPr>
          <w:p w:rsidR="00B5064C" w:rsidRPr="0084462A" w:rsidRDefault="00B5064C" w:rsidP="001865B8">
            <w:pPr>
              <w:jc w:val="left"/>
              <w:rPr>
                <w:sz w:val="20"/>
                <w:szCs w:val="20"/>
              </w:rPr>
            </w:pPr>
            <w:r w:rsidRPr="0084462A">
              <w:rPr>
                <w:sz w:val="20"/>
                <w:szCs w:val="20"/>
              </w:rPr>
              <w:t>Нет</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t>4.10</w:t>
            </w:r>
            <w:r w:rsidR="00B5064C">
              <w:rPr>
                <w:sz w:val="20"/>
                <w:szCs w:val="20"/>
              </w:rPr>
              <w:t>.11</w:t>
            </w:r>
          </w:p>
        </w:tc>
        <w:tc>
          <w:tcPr>
            <w:tcW w:w="790" w:type="pct"/>
            <w:shd w:val="clear" w:color="auto" w:fill="auto"/>
          </w:tcPr>
          <w:p w:rsidR="00B5064C" w:rsidRPr="0084462A" w:rsidRDefault="00B5064C" w:rsidP="001865B8">
            <w:pPr>
              <w:jc w:val="left"/>
              <w:rPr>
                <w:sz w:val="20"/>
                <w:szCs w:val="20"/>
              </w:rPr>
            </w:pPr>
            <w:r w:rsidRPr="0084462A">
              <w:rPr>
                <w:sz w:val="20"/>
                <w:szCs w:val="20"/>
              </w:rPr>
              <w:t>Качество сбрасываемой воды. Определение остаточных нефтепродуктов в воде.</w:t>
            </w:r>
          </w:p>
        </w:tc>
        <w:tc>
          <w:tcPr>
            <w:tcW w:w="432" w:type="pct"/>
            <w:shd w:val="clear" w:color="auto" w:fill="auto"/>
          </w:tcPr>
          <w:p w:rsidR="00B5064C" w:rsidRPr="0084462A" w:rsidRDefault="008247B3" w:rsidP="001865B8">
            <w:pPr>
              <w:jc w:val="left"/>
              <w:rPr>
                <w:sz w:val="20"/>
                <w:szCs w:val="20"/>
              </w:rPr>
            </w:pPr>
            <w:r>
              <w:rPr>
                <w:sz w:val="20"/>
                <w:szCs w:val="20"/>
              </w:rPr>
              <w:t>-</w:t>
            </w:r>
          </w:p>
        </w:tc>
        <w:tc>
          <w:tcPr>
            <w:tcW w:w="1293" w:type="pct"/>
            <w:shd w:val="clear" w:color="auto" w:fill="auto"/>
          </w:tcPr>
          <w:p w:rsidR="00B5064C" w:rsidRPr="0084462A" w:rsidRDefault="00B5064C" w:rsidP="00102DFD">
            <w:pPr>
              <w:jc w:val="left"/>
              <w:rPr>
                <w:sz w:val="20"/>
                <w:szCs w:val="20"/>
              </w:rPr>
            </w:pPr>
            <w:r w:rsidRPr="0084462A">
              <w:rPr>
                <w:sz w:val="20"/>
                <w:szCs w:val="20"/>
              </w:rPr>
              <w:t xml:space="preserve">Сбрасываемая вода должна соответствовать требованиям Методических указаний Компании «Выбор агента закачки для целей оптимизации заводнения» </w:t>
            </w:r>
            <w:r w:rsidR="00102DFD">
              <w:rPr>
                <w:sz w:val="20"/>
                <w:szCs w:val="20"/>
              </w:rPr>
              <w:t xml:space="preserve">№ </w:t>
            </w:r>
            <w:r w:rsidRPr="0084462A">
              <w:rPr>
                <w:sz w:val="20"/>
                <w:szCs w:val="20"/>
              </w:rPr>
              <w:t>П1-01.03</w:t>
            </w:r>
            <w:r w:rsidR="00102DFD">
              <w:rPr>
                <w:sz w:val="20"/>
                <w:szCs w:val="20"/>
              </w:rPr>
              <w:t xml:space="preserve"> </w:t>
            </w:r>
            <w:r w:rsidRPr="0084462A">
              <w:rPr>
                <w:sz w:val="20"/>
                <w:szCs w:val="20"/>
              </w:rPr>
              <w:t>М-0065</w:t>
            </w:r>
          </w:p>
        </w:tc>
        <w:tc>
          <w:tcPr>
            <w:tcW w:w="1220" w:type="pct"/>
            <w:shd w:val="clear" w:color="auto" w:fill="auto"/>
          </w:tcPr>
          <w:p w:rsidR="00B5064C" w:rsidRPr="0084462A" w:rsidRDefault="00B5064C" w:rsidP="0030391A">
            <w:pPr>
              <w:jc w:val="left"/>
              <w:rPr>
                <w:sz w:val="20"/>
                <w:szCs w:val="20"/>
              </w:rPr>
            </w:pPr>
            <w:r w:rsidRPr="0084462A">
              <w:rPr>
                <w:sz w:val="20"/>
                <w:szCs w:val="20"/>
              </w:rPr>
              <w:t xml:space="preserve">Согласно </w:t>
            </w:r>
            <w:r w:rsidR="00E40634">
              <w:rPr>
                <w:sz w:val="20"/>
                <w:szCs w:val="20"/>
              </w:rPr>
              <w:t xml:space="preserve">разделу </w:t>
            </w:r>
            <w:r w:rsidR="00973DDD">
              <w:rPr>
                <w:sz w:val="20"/>
                <w:szCs w:val="20"/>
              </w:rPr>
              <w:t>1</w:t>
            </w:r>
            <w:r w:rsidR="0030391A">
              <w:rPr>
                <w:sz w:val="20"/>
                <w:szCs w:val="20"/>
              </w:rPr>
              <w:t>8</w:t>
            </w:r>
            <w:r w:rsidR="00E40634">
              <w:rPr>
                <w:sz w:val="20"/>
                <w:szCs w:val="20"/>
              </w:rPr>
              <w:t xml:space="preserve"> </w:t>
            </w:r>
            <w:hyperlink w:anchor="_ПРИЛОЖЕНИЯ" w:history="1">
              <w:r w:rsidR="00A67C10" w:rsidRPr="005468E6">
                <w:rPr>
                  <w:rStyle w:val="ae"/>
                  <w:sz w:val="20"/>
                  <w:szCs w:val="20"/>
                </w:rPr>
                <w:t>П</w:t>
              </w:r>
              <w:r w:rsidR="00B55035" w:rsidRPr="005468E6">
                <w:rPr>
                  <w:rStyle w:val="ae"/>
                  <w:sz w:val="20"/>
                  <w:szCs w:val="20"/>
                </w:rPr>
                <w:t>риложени</w:t>
              </w:r>
              <w:r w:rsidR="00E40634" w:rsidRPr="005468E6">
                <w:rPr>
                  <w:rStyle w:val="ae"/>
                  <w:sz w:val="20"/>
                  <w:szCs w:val="20"/>
                </w:rPr>
                <w:t>я</w:t>
              </w:r>
              <w:r w:rsidR="00B55035" w:rsidRPr="005468E6">
                <w:rPr>
                  <w:rStyle w:val="ae"/>
                  <w:sz w:val="20"/>
                  <w:szCs w:val="20"/>
                </w:rPr>
                <w:t xml:space="preserve"> </w:t>
              </w:r>
              <w:r w:rsidR="00E40634" w:rsidRPr="005468E6">
                <w:rPr>
                  <w:rStyle w:val="ae"/>
                  <w:sz w:val="20"/>
                  <w:szCs w:val="20"/>
                </w:rPr>
                <w:t>1</w:t>
              </w:r>
            </w:hyperlink>
            <w:r w:rsidRPr="0084462A">
              <w:rPr>
                <w:sz w:val="20"/>
                <w:szCs w:val="20"/>
              </w:rPr>
              <w:t xml:space="preserve"> настоящ</w:t>
            </w:r>
            <w:r w:rsidR="00FD6616">
              <w:rPr>
                <w:sz w:val="20"/>
                <w:szCs w:val="20"/>
              </w:rPr>
              <w:t>его</w:t>
            </w:r>
            <w:r w:rsidRPr="0084462A">
              <w:rPr>
                <w:sz w:val="20"/>
                <w:szCs w:val="20"/>
              </w:rPr>
              <w:t xml:space="preserve"> </w:t>
            </w:r>
            <w:r w:rsidR="00FD6616">
              <w:rPr>
                <w:sz w:val="20"/>
                <w:szCs w:val="20"/>
              </w:rPr>
              <w:t>Положения</w:t>
            </w:r>
            <w:r>
              <w:rPr>
                <w:sz w:val="20"/>
                <w:szCs w:val="20"/>
              </w:rPr>
              <w:t>. Наличие в ТУ не обязательно, проверяется при ЛИ на жидкостях объекта испытаний.</w:t>
            </w:r>
          </w:p>
        </w:tc>
        <w:tc>
          <w:tcPr>
            <w:tcW w:w="432" w:type="pct"/>
          </w:tcPr>
          <w:p w:rsidR="00B5064C" w:rsidRPr="0084462A" w:rsidRDefault="00B5064C" w:rsidP="001865B8">
            <w:pPr>
              <w:jc w:val="left"/>
              <w:rPr>
                <w:sz w:val="20"/>
                <w:szCs w:val="20"/>
              </w:rPr>
            </w:pPr>
            <w:r w:rsidRPr="0084462A">
              <w:rPr>
                <w:sz w:val="20"/>
                <w:szCs w:val="20"/>
              </w:rPr>
              <w:t>Да</w:t>
            </w:r>
          </w:p>
        </w:tc>
        <w:tc>
          <w:tcPr>
            <w:tcW w:w="411" w:type="pct"/>
          </w:tcPr>
          <w:p w:rsidR="00B5064C" w:rsidRPr="0084462A" w:rsidRDefault="00B5064C" w:rsidP="001865B8">
            <w:pPr>
              <w:jc w:val="left"/>
              <w:rPr>
                <w:sz w:val="20"/>
                <w:szCs w:val="20"/>
              </w:rPr>
            </w:pPr>
            <w:r w:rsidRPr="0084462A">
              <w:rPr>
                <w:sz w:val="20"/>
                <w:szCs w:val="20"/>
              </w:rPr>
              <w:t>Нет</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t>4.10</w:t>
            </w:r>
            <w:r w:rsidR="00B5064C">
              <w:rPr>
                <w:sz w:val="20"/>
                <w:szCs w:val="20"/>
              </w:rPr>
              <w:t>.12</w:t>
            </w:r>
          </w:p>
        </w:tc>
        <w:tc>
          <w:tcPr>
            <w:tcW w:w="790" w:type="pct"/>
            <w:shd w:val="clear" w:color="auto" w:fill="auto"/>
          </w:tcPr>
          <w:p w:rsidR="00B5064C" w:rsidRPr="0084462A" w:rsidRDefault="00B5064C" w:rsidP="001865B8">
            <w:pPr>
              <w:jc w:val="left"/>
              <w:rPr>
                <w:sz w:val="20"/>
                <w:szCs w:val="20"/>
              </w:rPr>
            </w:pPr>
            <w:r>
              <w:rPr>
                <w:sz w:val="20"/>
                <w:szCs w:val="20"/>
              </w:rPr>
              <w:t>Качество сбрасываемой воды. Содержание механических примесей.</w:t>
            </w:r>
          </w:p>
        </w:tc>
        <w:tc>
          <w:tcPr>
            <w:tcW w:w="432" w:type="pct"/>
            <w:shd w:val="clear" w:color="auto" w:fill="auto"/>
          </w:tcPr>
          <w:p w:rsidR="00B5064C" w:rsidRPr="0084462A" w:rsidRDefault="008247B3" w:rsidP="001865B8">
            <w:pPr>
              <w:jc w:val="left"/>
              <w:rPr>
                <w:sz w:val="20"/>
                <w:szCs w:val="20"/>
              </w:rPr>
            </w:pPr>
            <w:r>
              <w:rPr>
                <w:sz w:val="20"/>
                <w:szCs w:val="20"/>
              </w:rPr>
              <w:t>-</w:t>
            </w:r>
          </w:p>
        </w:tc>
        <w:tc>
          <w:tcPr>
            <w:tcW w:w="1293" w:type="pct"/>
            <w:shd w:val="clear" w:color="auto" w:fill="auto"/>
          </w:tcPr>
          <w:p w:rsidR="00B5064C" w:rsidRPr="0084462A" w:rsidRDefault="00B5064C" w:rsidP="00102DFD">
            <w:pPr>
              <w:jc w:val="left"/>
              <w:rPr>
                <w:sz w:val="20"/>
                <w:szCs w:val="20"/>
              </w:rPr>
            </w:pPr>
            <w:r w:rsidRPr="0084462A">
              <w:rPr>
                <w:sz w:val="20"/>
                <w:szCs w:val="20"/>
              </w:rPr>
              <w:t xml:space="preserve">Сбрасываемая вода должна соответствовать требованиям Методических указаний Компании «Выбор агента закачки для целей оптимизации заводнения» </w:t>
            </w:r>
            <w:r w:rsidR="00102DFD">
              <w:rPr>
                <w:sz w:val="20"/>
                <w:szCs w:val="20"/>
              </w:rPr>
              <w:t xml:space="preserve">№ </w:t>
            </w:r>
            <w:r w:rsidRPr="0084462A">
              <w:rPr>
                <w:sz w:val="20"/>
                <w:szCs w:val="20"/>
              </w:rPr>
              <w:t>П1-01.03</w:t>
            </w:r>
            <w:r w:rsidR="00102DFD">
              <w:rPr>
                <w:sz w:val="20"/>
                <w:szCs w:val="20"/>
              </w:rPr>
              <w:t xml:space="preserve"> </w:t>
            </w:r>
            <w:r w:rsidRPr="0084462A">
              <w:rPr>
                <w:sz w:val="20"/>
                <w:szCs w:val="20"/>
              </w:rPr>
              <w:t>М-0065</w:t>
            </w:r>
          </w:p>
        </w:tc>
        <w:tc>
          <w:tcPr>
            <w:tcW w:w="1220" w:type="pct"/>
            <w:shd w:val="clear" w:color="auto" w:fill="auto"/>
          </w:tcPr>
          <w:p w:rsidR="00B5064C" w:rsidRPr="0084462A" w:rsidRDefault="00B5064C" w:rsidP="0030391A">
            <w:pPr>
              <w:jc w:val="left"/>
              <w:rPr>
                <w:sz w:val="20"/>
                <w:szCs w:val="20"/>
              </w:rPr>
            </w:pPr>
            <w:r w:rsidRPr="0084462A">
              <w:rPr>
                <w:sz w:val="20"/>
                <w:szCs w:val="20"/>
              </w:rPr>
              <w:t xml:space="preserve">Согласно </w:t>
            </w:r>
            <w:r w:rsidR="00E40634">
              <w:rPr>
                <w:sz w:val="20"/>
                <w:szCs w:val="20"/>
              </w:rPr>
              <w:t xml:space="preserve">разделу </w:t>
            </w:r>
            <w:r w:rsidR="0030391A">
              <w:rPr>
                <w:sz w:val="20"/>
                <w:szCs w:val="20"/>
              </w:rPr>
              <w:t>19</w:t>
            </w:r>
            <w:r w:rsidR="00E40634">
              <w:rPr>
                <w:sz w:val="20"/>
                <w:szCs w:val="20"/>
              </w:rPr>
              <w:t xml:space="preserve"> </w:t>
            </w:r>
            <w:hyperlink w:anchor="_ПРИЛОЖЕНИЯ" w:history="1">
              <w:r w:rsidR="00A67C10" w:rsidRPr="005468E6">
                <w:rPr>
                  <w:rStyle w:val="ae"/>
                  <w:sz w:val="20"/>
                  <w:szCs w:val="20"/>
                </w:rPr>
                <w:t>П</w:t>
              </w:r>
              <w:r w:rsidR="00B55035" w:rsidRPr="005468E6">
                <w:rPr>
                  <w:rStyle w:val="ae"/>
                  <w:sz w:val="20"/>
                  <w:szCs w:val="20"/>
                </w:rPr>
                <w:t>риложени</w:t>
              </w:r>
              <w:r w:rsidR="00E40634" w:rsidRPr="005468E6">
                <w:rPr>
                  <w:rStyle w:val="ae"/>
                  <w:sz w:val="20"/>
                  <w:szCs w:val="20"/>
                </w:rPr>
                <w:t>я</w:t>
              </w:r>
              <w:r w:rsidR="00B55035" w:rsidRPr="005468E6">
                <w:rPr>
                  <w:rStyle w:val="ae"/>
                  <w:sz w:val="20"/>
                  <w:szCs w:val="20"/>
                </w:rPr>
                <w:t xml:space="preserve"> </w:t>
              </w:r>
              <w:r w:rsidR="00E40634" w:rsidRPr="005468E6">
                <w:rPr>
                  <w:rStyle w:val="ae"/>
                  <w:sz w:val="20"/>
                  <w:szCs w:val="20"/>
                </w:rPr>
                <w:t>1</w:t>
              </w:r>
            </w:hyperlink>
            <w:r w:rsidRPr="0084462A">
              <w:rPr>
                <w:sz w:val="20"/>
                <w:szCs w:val="20"/>
              </w:rPr>
              <w:t xml:space="preserve"> настоящ</w:t>
            </w:r>
            <w:r w:rsidR="00FD6616">
              <w:rPr>
                <w:sz w:val="20"/>
                <w:szCs w:val="20"/>
              </w:rPr>
              <w:t>его</w:t>
            </w:r>
            <w:r w:rsidRPr="0084462A">
              <w:rPr>
                <w:sz w:val="20"/>
                <w:szCs w:val="20"/>
              </w:rPr>
              <w:t xml:space="preserve"> </w:t>
            </w:r>
            <w:r w:rsidR="00FD6616">
              <w:rPr>
                <w:sz w:val="20"/>
                <w:szCs w:val="20"/>
              </w:rPr>
              <w:t>Положения</w:t>
            </w:r>
            <w:r>
              <w:rPr>
                <w:sz w:val="20"/>
                <w:szCs w:val="20"/>
              </w:rPr>
              <w:t>. Наличие в ТУ не обязательно, проверяется при ЛИ на жидкостях объекта испытаний.</w:t>
            </w:r>
          </w:p>
        </w:tc>
        <w:tc>
          <w:tcPr>
            <w:tcW w:w="432" w:type="pct"/>
          </w:tcPr>
          <w:p w:rsidR="00B5064C" w:rsidRPr="0084462A" w:rsidRDefault="00B5064C" w:rsidP="001865B8">
            <w:pPr>
              <w:jc w:val="left"/>
              <w:rPr>
                <w:sz w:val="20"/>
                <w:szCs w:val="20"/>
              </w:rPr>
            </w:pPr>
            <w:r w:rsidRPr="0084462A">
              <w:rPr>
                <w:sz w:val="20"/>
                <w:szCs w:val="20"/>
              </w:rPr>
              <w:t>Да</w:t>
            </w:r>
          </w:p>
        </w:tc>
        <w:tc>
          <w:tcPr>
            <w:tcW w:w="411" w:type="pct"/>
          </w:tcPr>
          <w:p w:rsidR="00B5064C" w:rsidRPr="0084462A" w:rsidRDefault="00B5064C" w:rsidP="001865B8">
            <w:pPr>
              <w:jc w:val="left"/>
              <w:rPr>
                <w:sz w:val="20"/>
                <w:szCs w:val="20"/>
              </w:rPr>
            </w:pPr>
            <w:r w:rsidRPr="0084462A">
              <w:rPr>
                <w:sz w:val="20"/>
                <w:szCs w:val="20"/>
              </w:rPr>
              <w:t>Нет</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t>4.10</w:t>
            </w:r>
            <w:r w:rsidR="00B5064C" w:rsidRPr="0084462A">
              <w:rPr>
                <w:sz w:val="20"/>
                <w:szCs w:val="20"/>
              </w:rPr>
              <w:t>.</w:t>
            </w:r>
            <w:r w:rsidR="00B5064C">
              <w:rPr>
                <w:sz w:val="20"/>
                <w:szCs w:val="20"/>
              </w:rPr>
              <w:t>13</w:t>
            </w:r>
          </w:p>
        </w:tc>
        <w:tc>
          <w:tcPr>
            <w:tcW w:w="790" w:type="pct"/>
            <w:shd w:val="clear" w:color="auto" w:fill="auto"/>
          </w:tcPr>
          <w:p w:rsidR="00B5064C" w:rsidRPr="0084462A" w:rsidRDefault="00B5064C" w:rsidP="00674539">
            <w:pPr>
              <w:jc w:val="left"/>
              <w:rPr>
                <w:sz w:val="20"/>
                <w:szCs w:val="20"/>
              </w:rPr>
            </w:pPr>
            <w:r w:rsidRPr="0084462A">
              <w:rPr>
                <w:sz w:val="20"/>
                <w:szCs w:val="20"/>
              </w:rPr>
              <w:t xml:space="preserve">Совместимость с добываемой жидкостью, жидкостью глушения и </w:t>
            </w:r>
            <w:r w:rsidRPr="0084462A">
              <w:rPr>
                <w:sz w:val="20"/>
                <w:szCs w:val="20"/>
              </w:rPr>
              <w:lastRenderedPageBreak/>
              <w:t xml:space="preserve">другими </w:t>
            </w:r>
            <w:r w:rsidR="00674539">
              <w:rPr>
                <w:sz w:val="20"/>
                <w:szCs w:val="20"/>
              </w:rPr>
              <w:t>ХР</w:t>
            </w:r>
          </w:p>
        </w:tc>
        <w:tc>
          <w:tcPr>
            <w:tcW w:w="432" w:type="pct"/>
            <w:shd w:val="clear" w:color="auto" w:fill="auto"/>
          </w:tcPr>
          <w:p w:rsidR="00B5064C" w:rsidRPr="0084462A" w:rsidRDefault="008247B3" w:rsidP="001865B8">
            <w:pPr>
              <w:jc w:val="left"/>
              <w:rPr>
                <w:sz w:val="20"/>
                <w:szCs w:val="20"/>
              </w:rPr>
            </w:pPr>
            <w:r>
              <w:rPr>
                <w:sz w:val="20"/>
                <w:szCs w:val="20"/>
              </w:rPr>
              <w:lastRenderedPageBreak/>
              <w:t>-</w:t>
            </w:r>
          </w:p>
        </w:tc>
        <w:tc>
          <w:tcPr>
            <w:tcW w:w="1293" w:type="pct"/>
            <w:shd w:val="clear" w:color="auto" w:fill="auto"/>
          </w:tcPr>
          <w:p w:rsidR="00B5064C" w:rsidRPr="0084462A" w:rsidRDefault="0045733E" w:rsidP="00674539">
            <w:pPr>
              <w:jc w:val="left"/>
              <w:rPr>
                <w:sz w:val="20"/>
                <w:szCs w:val="20"/>
              </w:rPr>
            </w:pPr>
            <w:r>
              <w:rPr>
                <w:sz w:val="20"/>
                <w:szCs w:val="20"/>
              </w:rPr>
              <w:t>Д</w:t>
            </w:r>
            <w:r w:rsidR="00B5064C" w:rsidRPr="0084462A">
              <w:rPr>
                <w:sz w:val="20"/>
                <w:szCs w:val="20"/>
              </w:rPr>
              <w:t xml:space="preserve">олжен быть химически совместим с добываемой жидкостью, жидкостью глушения и при смешении с ними в произвольной </w:t>
            </w:r>
            <w:r w:rsidR="00B5064C" w:rsidRPr="0084462A">
              <w:rPr>
                <w:sz w:val="20"/>
                <w:szCs w:val="20"/>
              </w:rPr>
              <w:lastRenderedPageBreak/>
              <w:t xml:space="preserve">концентрации и  не должен вызывать выпадение осадка, образование гели </w:t>
            </w:r>
            <w:r w:rsidR="00B5064C">
              <w:rPr>
                <w:sz w:val="20"/>
                <w:szCs w:val="20"/>
              </w:rPr>
              <w:t>или расслоение жидкости,</w:t>
            </w:r>
            <w:r w:rsidR="00B5064C" w:rsidRPr="0084462A">
              <w:rPr>
                <w:sz w:val="20"/>
                <w:szCs w:val="20"/>
              </w:rPr>
              <w:t xml:space="preserve"> не должен ухудшать эффективность действия других </w:t>
            </w:r>
            <w:r w:rsidR="00674539">
              <w:rPr>
                <w:sz w:val="20"/>
                <w:szCs w:val="20"/>
              </w:rPr>
              <w:t>ХР</w:t>
            </w:r>
            <w:r w:rsidR="00B5064C" w:rsidRPr="0084462A">
              <w:rPr>
                <w:sz w:val="20"/>
                <w:szCs w:val="20"/>
              </w:rPr>
              <w:t>, применяемых в процессе добычи, транспортировке и подготовке нефти</w:t>
            </w:r>
          </w:p>
        </w:tc>
        <w:tc>
          <w:tcPr>
            <w:tcW w:w="1220" w:type="pct"/>
            <w:shd w:val="clear" w:color="auto" w:fill="auto"/>
          </w:tcPr>
          <w:p w:rsidR="00B5064C" w:rsidRPr="0084462A" w:rsidRDefault="00B5064C" w:rsidP="00973DDD">
            <w:pPr>
              <w:jc w:val="left"/>
              <w:rPr>
                <w:sz w:val="20"/>
                <w:szCs w:val="20"/>
              </w:rPr>
            </w:pPr>
            <w:r w:rsidRPr="0084462A">
              <w:rPr>
                <w:sz w:val="20"/>
                <w:szCs w:val="20"/>
              </w:rPr>
              <w:lastRenderedPageBreak/>
              <w:t xml:space="preserve">Согласно </w:t>
            </w:r>
            <w:r w:rsidR="00E40634">
              <w:rPr>
                <w:sz w:val="20"/>
                <w:szCs w:val="20"/>
              </w:rPr>
              <w:t xml:space="preserve">разделу </w:t>
            </w:r>
            <w:r w:rsidR="00973DDD">
              <w:rPr>
                <w:sz w:val="20"/>
                <w:szCs w:val="20"/>
              </w:rPr>
              <w:t>5</w:t>
            </w:r>
            <w:r w:rsidR="00E40634">
              <w:rPr>
                <w:sz w:val="20"/>
                <w:szCs w:val="20"/>
              </w:rPr>
              <w:t xml:space="preserve"> </w:t>
            </w:r>
            <w:hyperlink w:anchor="_ПРИЛОЖЕНИЯ" w:history="1">
              <w:r w:rsidR="00A67C10" w:rsidRPr="005468E6">
                <w:rPr>
                  <w:rStyle w:val="ae"/>
                  <w:sz w:val="20"/>
                  <w:szCs w:val="20"/>
                </w:rPr>
                <w:t>П</w:t>
              </w:r>
              <w:r w:rsidR="00176375" w:rsidRPr="005468E6">
                <w:rPr>
                  <w:rStyle w:val="ae"/>
                  <w:sz w:val="20"/>
                  <w:szCs w:val="20"/>
                </w:rPr>
                <w:t>риложени</w:t>
              </w:r>
              <w:r w:rsidR="00E40634" w:rsidRPr="005468E6">
                <w:rPr>
                  <w:rStyle w:val="ae"/>
                  <w:sz w:val="20"/>
                  <w:szCs w:val="20"/>
                </w:rPr>
                <w:t>я</w:t>
              </w:r>
              <w:r w:rsidR="00176375" w:rsidRPr="005468E6">
                <w:rPr>
                  <w:rStyle w:val="ae"/>
                  <w:sz w:val="20"/>
                  <w:szCs w:val="20"/>
                </w:rPr>
                <w:t xml:space="preserve"> </w:t>
              </w:r>
              <w:r w:rsidR="00E40634" w:rsidRPr="005468E6">
                <w:rPr>
                  <w:rStyle w:val="ae"/>
                  <w:sz w:val="20"/>
                  <w:szCs w:val="20"/>
                </w:rPr>
                <w:t>1</w:t>
              </w:r>
            </w:hyperlink>
            <w:r w:rsidRPr="0084462A">
              <w:rPr>
                <w:sz w:val="20"/>
                <w:szCs w:val="20"/>
              </w:rPr>
              <w:t xml:space="preserve"> настоящ</w:t>
            </w:r>
            <w:r w:rsidR="00FD6616">
              <w:rPr>
                <w:sz w:val="20"/>
                <w:szCs w:val="20"/>
              </w:rPr>
              <w:t>его</w:t>
            </w:r>
            <w:r w:rsidRPr="0084462A">
              <w:rPr>
                <w:sz w:val="20"/>
                <w:szCs w:val="20"/>
              </w:rPr>
              <w:t xml:space="preserve"> </w:t>
            </w:r>
            <w:r w:rsidR="00FD6616">
              <w:rPr>
                <w:sz w:val="20"/>
                <w:szCs w:val="20"/>
              </w:rPr>
              <w:t>Положения</w:t>
            </w:r>
            <w:r>
              <w:rPr>
                <w:sz w:val="20"/>
                <w:szCs w:val="20"/>
              </w:rPr>
              <w:t xml:space="preserve">. Наличие в ТУ не обязательно, проверяется </w:t>
            </w:r>
            <w:r>
              <w:rPr>
                <w:sz w:val="20"/>
                <w:szCs w:val="20"/>
              </w:rPr>
              <w:lastRenderedPageBreak/>
              <w:t>при ЛИ на жидкостях объекта испытаний.</w:t>
            </w:r>
          </w:p>
        </w:tc>
        <w:tc>
          <w:tcPr>
            <w:tcW w:w="432" w:type="pct"/>
          </w:tcPr>
          <w:p w:rsidR="00B5064C" w:rsidRPr="0084462A" w:rsidRDefault="00B5064C" w:rsidP="001865B8">
            <w:pPr>
              <w:jc w:val="left"/>
              <w:rPr>
                <w:sz w:val="20"/>
                <w:szCs w:val="20"/>
              </w:rPr>
            </w:pPr>
            <w:r w:rsidRPr="0084462A">
              <w:rPr>
                <w:sz w:val="20"/>
                <w:szCs w:val="20"/>
              </w:rPr>
              <w:lastRenderedPageBreak/>
              <w:t>Да</w:t>
            </w:r>
          </w:p>
        </w:tc>
        <w:tc>
          <w:tcPr>
            <w:tcW w:w="411" w:type="pct"/>
          </w:tcPr>
          <w:p w:rsidR="00B5064C" w:rsidRPr="0084462A" w:rsidRDefault="00B5064C" w:rsidP="001865B8">
            <w:pPr>
              <w:jc w:val="left"/>
              <w:rPr>
                <w:sz w:val="20"/>
                <w:szCs w:val="20"/>
              </w:rPr>
            </w:pPr>
            <w:r w:rsidRPr="0084462A">
              <w:rPr>
                <w:sz w:val="20"/>
                <w:szCs w:val="20"/>
              </w:rPr>
              <w:t>Да</w:t>
            </w:r>
          </w:p>
        </w:tc>
      </w:tr>
      <w:tr w:rsidR="00FD6616" w:rsidRPr="00B416E0" w:rsidTr="004F14D1">
        <w:trPr>
          <w:trHeight w:val="636"/>
        </w:trPr>
        <w:tc>
          <w:tcPr>
            <w:tcW w:w="423" w:type="pct"/>
          </w:tcPr>
          <w:p w:rsidR="00B5064C" w:rsidRPr="0084462A" w:rsidRDefault="00F1361C" w:rsidP="001865B8">
            <w:pPr>
              <w:jc w:val="left"/>
              <w:rPr>
                <w:sz w:val="20"/>
                <w:szCs w:val="20"/>
              </w:rPr>
            </w:pPr>
            <w:r>
              <w:rPr>
                <w:sz w:val="20"/>
                <w:szCs w:val="20"/>
              </w:rPr>
              <w:lastRenderedPageBreak/>
              <w:t>4.10</w:t>
            </w:r>
            <w:r w:rsidR="00B5064C" w:rsidRPr="0084462A">
              <w:rPr>
                <w:sz w:val="20"/>
                <w:szCs w:val="20"/>
              </w:rPr>
              <w:t>.</w:t>
            </w:r>
            <w:r w:rsidR="00B5064C">
              <w:rPr>
                <w:sz w:val="20"/>
                <w:szCs w:val="20"/>
              </w:rPr>
              <w:t>14</w:t>
            </w:r>
          </w:p>
        </w:tc>
        <w:tc>
          <w:tcPr>
            <w:tcW w:w="790" w:type="pct"/>
            <w:shd w:val="clear" w:color="auto" w:fill="auto"/>
          </w:tcPr>
          <w:p w:rsidR="00B5064C" w:rsidRPr="0084462A" w:rsidRDefault="00B5064C" w:rsidP="001865B8">
            <w:pPr>
              <w:jc w:val="left"/>
              <w:rPr>
                <w:sz w:val="20"/>
                <w:szCs w:val="20"/>
              </w:rPr>
            </w:pPr>
            <w:r w:rsidRPr="0084462A">
              <w:rPr>
                <w:sz w:val="20"/>
                <w:szCs w:val="20"/>
              </w:rPr>
              <w:t>Коррозионная агрессивность товарной формы</w:t>
            </w:r>
          </w:p>
        </w:tc>
        <w:tc>
          <w:tcPr>
            <w:tcW w:w="432" w:type="pct"/>
            <w:shd w:val="clear" w:color="auto" w:fill="auto"/>
          </w:tcPr>
          <w:p w:rsidR="00B5064C" w:rsidRPr="0084462A" w:rsidRDefault="00B5064C" w:rsidP="001865B8">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293" w:type="pct"/>
            <w:shd w:val="clear" w:color="auto" w:fill="auto"/>
          </w:tcPr>
          <w:p w:rsidR="00BD579D" w:rsidRDefault="00674539" w:rsidP="00BD579D">
            <w:pPr>
              <w:jc w:val="left"/>
              <w:rPr>
                <w:sz w:val="20"/>
                <w:szCs w:val="20"/>
              </w:rPr>
            </w:pPr>
            <w:r>
              <w:rPr>
                <w:sz w:val="20"/>
                <w:szCs w:val="20"/>
              </w:rPr>
              <w:t>С</w:t>
            </w:r>
            <w:r w:rsidR="00BD579D" w:rsidRPr="00C036C7">
              <w:rPr>
                <w:sz w:val="20"/>
                <w:szCs w:val="20"/>
              </w:rPr>
              <w:t xml:space="preserve">корость коррозии Ст-3 при 20 </w:t>
            </w:r>
            <w:r w:rsidR="00BD579D" w:rsidRPr="00C036C7">
              <w:rPr>
                <w:sz w:val="20"/>
                <w:szCs w:val="20"/>
                <w:vertAlign w:val="superscript"/>
              </w:rPr>
              <w:t>о</w:t>
            </w:r>
            <w:r w:rsidR="00BD579D" w:rsidRPr="00C036C7">
              <w:rPr>
                <w:sz w:val="20"/>
                <w:szCs w:val="20"/>
              </w:rPr>
              <w:t xml:space="preserve">С в течение </w:t>
            </w:r>
            <w:r w:rsidR="00BD579D">
              <w:rPr>
                <w:sz w:val="20"/>
                <w:szCs w:val="20"/>
              </w:rPr>
              <w:t>24</w:t>
            </w:r>
            <w:r w:rsidR="00BD579D" w:rsidRPr="00C036C7">
              <w:rPr>
                <w:sz w:val="20"/>
                <w:szCs w:val="20"/>
              </w:rPr>
              <w:t xml:space="preserve"> час</w:t>
            </w:r>
            <w:r w:rsidR="00201760">
              <w:rPr>
                <w:sz w:val="20"/>
                <w:szCs w:val="20"/>
              </w:rPr>
              <w:t>ов</w:t>
            </w:r>
            <w:r w:rsidR="00BD579D">
              <w:rPr>
                <w:sz w:val="20"/>
                <w:szCs w:val="20"/>
              </w:rPr>
              <w:t xml:space="preserve">: </w:t>
            </w:r>
          </w:p>
          <w:p w:rsidR="00BD579D" w:rsidRDefault="00BD579D" w:rsidP="00AB0035">
            <w:pPr>
              <w:pStyle w:val="aff2"/>
              <w:numPr>
                <w:ilvl w:val="0"/>
                <w:numId w:val="34"/>
              </w:numPr>
              <w:spacing w:before="120"/>
              <w:ind w:left="538" w:hanging="357"/>
              <w:jc w:val="left"/>
              <w:rPr>
                <w:sz w:val="20"/>
                <w:szCs w:val="20"/>
              </w:rPr>
            </w:pPr>
            <w:r w:rsidRPr="00C036C7">
              <w:rPr>
                <w:sz w:val="20"/>
                <w:szCs w:val="20"/>
              </w:rPr>
              <w:t>не более 0,</w:t>
            </w:r>
            <w:r>
              <w:rPr>
                <w:sz w:val="20"/>
                <w:szCs w:val="20"/>
              </w:rPr>
              <w:t>089 для фонда скважин;</w:t>
            </w:r>
          </w:p>
          <w:p w:rsidR="00B5064C" w:rsidRPr="0084462A" w:rsidRDefault="00BD579D" w:rsidP="00AB0035">
            <w:pPr>
              <w:pStyle w:val="aff2"/>
              <w:numPr>
                <w:ilvl w:val="0"/>
                <w:numId w:val="34"/>
              </w:numPr>
              <w:spacing w:before="120"/>
              <w:ind w:left="538" w:hanging="357"/>
              <w:jc w:val="left"/>
              <w:rPr>
                <w:sz w:val="20"/>
                <w:szCs w:val="20"/>
              </w:rPr>
            </w:pPr>
            <w:r>
              <w:rPr>
                <w:sz w:val="20"/>
                <w:szCs w:val="20"/>
              </w:rPr>
              <w:t>не более 0,125 для остальных направлений</w:t>
            </w:r>
          </w:p>
        </w:tc>
        <w:tc>
          <w:tcPr>
            <w:tcW w:w="1220" w:type="pct"/>
            <w:shd w:val="clear" w:color="auto" w:fill="auto"/>
          </w:tcPr>
          <w:p w:rsidR="00B5064C" w:rsidRPr="0084462A" w:rsidRDefault="00B5064C" w:rsidP="00D426B8">
            <w:pPr>
              <w:jc w:val="left"/>
              <w:rPr>
                <w:sz w:val="20"/>
                <w:szCs w:val="20"/>
              </w:rPr>
            </w:pPr>
            <w:r w:rsidRPr="0084462A">
              <w:rPr>
                <w:sz w:val="20"/>
                <w:szCs w:val="20"/>
              </w:rPr>
              <w:t xml:space="preserve">Согласно </w:t>
            </w:r>
            <w:r w:rsidR="00E40634">
              <w:rPr>
                <w:sz w:val="20"/>
                <w:szCs w:val="20"/>
              </w:rPr>
              <w:t xml:space="preserve">разделу </w:t>
            </w:r>
            <w:r w:rsidR="00973DDD">
              <w:rPr>
                <w:sz w:val="20"/>
                <w:szCs w:val="20"/>
              </w:rPr>
              <w:t>3</w:t>
            </w:r>
            <w:r w:rsidR="00E40634">
              <w:rPr>
                <w:sz w:val="20"/>
                <w:szCs w:val="20"/>
              </w:rPr>
              <w:t xml:space="preserve"> </w:t>
            </w:r>
            <w:hyperlink w:anchor="_ПРИЛОЖЕНИЯ" w:history="1">
              <w:r w:rsidR="00A67C10" w:rsidRPr="005468E6">
                <w:rPr>
                  <w:rStyle w:val="ae"/>
                  <w:sz w:val="20"/>
                  <w:szCs w:val="20"/>
                </w:rPr>
                <w:t>П</w:t>
              </w:r>
              <w:r w:rsidR="00176375" w:rsidRPr="005468E6">
                <w:rPr>
                  <w:rStyle w:val="ae"/>
                  <w:sz w:val="20"/>
                  <w:szCs w:val="20"/>
                </w:rPr>
                <w:t>риложени</w:t>
              </w:r>
              <w:r w:rsidR="00E40634" w:rsidRPr="005468E6">
                <w:rPr>
                  <w:rStyle w:val="ae"/>
                  <w:sz w:val="20"/>
                  <w:szCs w:val="20"/>
                </w:rPr>
                <w:t>я</w:t>
              </w:r>
              <w:r w:rsidR="00176375" w:rsidRPr="005468E6">
                <w:rPr>
                  <w:rStyle w:val="ae"/>
                  <w:sz w:val="20"/>
                  <w:szCs w:val="20"/>
                </w:rPr>
                <w:t xml:space="preserve"> </w:t>
              </w:r>
              <w:r w:rsidR="00E40634" w:rsidRPr="005468E6">
                <w:rPr>
                  <w:rStyle w:val="ae"/>
                  <w:sz w:val="20"/>
                  <w:szCs w:val="20"/>
                </w:rPr>
                <w:t>1</w:t>
              </w:r>
            </w:hyperlink>
            <w:r w:rsidRPr="0084462A">
              <w:rPr>
                <w:sz w:val="20"/>
                <w:szCs w:val="20"/>
              </w:rPr>
              <w:t xml:space="preserve"> настоящ</w:t>
            </w:r>
            <w:r w:rsidR="00FD6616">
              <w:rPr>
                <w:sz w:val="20"/>
                <w:szCs w:val="20"/>
              </w:rPr>
              <w:t>его</w:t>
            </w:r>
            <w:r w:rsidRPr="0084462A">
              <w:rPr>
                <w:sz w:val="20"/>
                <w:szCs w:val="20"/>
              </w:rPr>
              <w:t xml:space="preserve"> </w:t>
            </w:r>
            <w:r w:rsidR="00FD6616">
              <w:rPr>
                <w:sz w:val="20"/>
                <w:szCs w:val="20"/>
              </w:rPr>
              <w:t>Положения</w:t>
            </w:r>
            <w:r w:rsidRPr="0084462A">
              <w:rPr>
                <w:sz w:val="20"/>
                <w:szCs w:val="20"/>
              </w:rPr>
              <w:t xml:space="preserve">, ГОСТ </w:t>
            </w:r>
            <w:r>
              <w:rPr>
                <w:sz w:val="20"/>
                <w:szCs w:val="20"/>
              </w:rPr>
              <w:t xml:space="preserve">Р </w:t>
            </w:r>
            <w:r w:rsidRPr="0084462A">
              <w:rPr>
                <w:sz w:val="20"/>
                <w:szCs w:val="20"/>
              </w:rPr>
              <w:t>9.</w:t>
            </w:r>
            <w:r>
              <w:rPr>
                <w:sz w:val="20"/>
                <w:szCs w:val="20"/>
              </w:rPr>
              <w:t>905</w:t>
            </w:r>
            <w:r w:rsidRPr="0084462A">
              <w:rPr>
                <w:sz w:val="20"/>
                <w:szCs w:val="20"/>
              </w:rPr>
              <w:t>, наличие показателя в ТУ обязательно</w:t>
            </w:r>
          </w:p>
        </w:tc>
        <w:tc>
          <w:tcPr>
            <w:tcW w:w="432" w:type="pct"/>
          </w:tcPr>
          <w:p w:rsidR="00B5064C" w:rsidRPr="0084462A" w:rsidRDefault="005D73D6" w:rsidP="001865B8">
            <w:pPr>
              <w:jc w:val="left"/>
              <w:rPr>
                <w:sz w:val="20"/>
                <w:szCs w:val="20"/>
              </w:rPr>
            </w:pPr>
            <w:r>
              <w:rPr>
                <w:sz w:val="20"/>
                <w:szCs w:val="20"/>
              </w:rPr>
              <w:t>Нет</w:t>
            </w:r>
          </w:p>
        </w:tc>
        <w:tc>
          <w:tcPr>
            <w:tcW w:w="411" w:type="pct"/>
          </w:tcPr>
          <w:p w:rsidR="00B5064C" w:rsidRPr="0084462A" w:rsidRDefault="00B5064C" w:rsidP="001865B8">
            <w:pPr>
              <w:jc w:val="left"/>
              <w:rPr>
                <w:sz w:val="20"/>
                <w:szCs w:val="20"/>
              </w:rPr>
            </w:pPr>
            <w:r w:rsidRPr="0084462A">
              <w:rPr>
                <w:sz w:val="20"/>
                <w:szCs w:val="20"/>
              </w:rPr>
              <w:t>Да</w:t>
            </w:r>
          </w:p>
        </w:tc>
      </w:tr>
    </w:tbl>
    <w:p w:rsidR="009B6999" w:rsidRDefault="009B6999" w:rsidP="001865B8"/>
    <w:p w:rsidR="00A67C10" w:rsidRDefault="00A67C10" w:rsidP="001865B8"/>
    <w:p w:rsidR="00B55035" w:rsidRPr="00E47BB5" w:rsidRDefault="00BA5614" w:rsidP="00E47BB5">
      <w:pPr>
        <w:pStyle w:val="S23"/>
      </w:pPr>
      <w:bookmarkStart w:id="139" w:name="_Toc465180420"/>
      <w:r>
        <w:t>4.1</w:t>
      </w:r>
      <w:r w:rsidR="00A67C10">
        <w:t>1</w:t>
      </w:r>
      <w:r>
        <w:t>.</w:t>
      </w:r>
      <w:r>
        <w:tab/>
      </w:r>
      <w:r w:rsidR="00B55035" w:rsidRPr="00E47BB5">
        <w:t>БАКТЕРИЦИДЫ</w:t>
      </w:r>
      <w:bookmarkEnd w:id="139"/>
    </w:p>
    <w:p w:rsidR="001F502D" w:rsidRDefault="001F502D"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rsidR="007433FF">
        <w:t>бактерицидов представлены в Т</w:t>
      </w:r>
      <w:r>
        <w:t>аблице 10.</w:t>
      </w:r>
    </w:p>
    <w:p w:rsidR="009B6999" w:rsidRDefault="009B6999" w:rsidP="001865B8"/>
    <w:p w:rsidR="009B6999" w:rsidRDefault="007433FF" w:rsidP="001865B8">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10</w:t>
      </w:r>
      <w:r w:rsidR="00AA08D3">
        <w:fldChar w:fldCharType="end"/>
      </w:r>
      <w:r w:rsidR="009B6999">
        <w:rPr>
          <w:rFonts w:cs="Arial"/>
          <w:szCs w:val="20"/>
        </w:rPr>
        <w:t xml:space="preserve"> </w:t>
      </w:r>
    </w:p>
    <w:p w:rsidR="009B6999" w:rsidRPr="006F613B" w:rsidRDefault="009B6999" w:rsidP="001865B8">
      <w:pPr>
        <w:pStyle w:val="S0"/>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Pr>
          <w:rFonts w:ascii="Arial" w:hAnsi="Arial" w:cs="Arial"/>
          <w:b/>
          <w:sz w:val="20"/>
          <w:szCs w:val="20"/>
        </w:rPr>
        <w:t>бактерицидов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8"/>
        <w:gridCol w:w="1563"/>
        <w:gridCol w:w="845"/>
        <w:gridCol w:w="2560"/>
        <w:gridCol w:w="2261"/>
        <w:gridCol w:w="1807"/>
      </w:tblGrid>
      <w:tr w:rsidR="00267D21" w:rsidRPr="007433FF" w:rsidTr="00267D21">
        <w:trPr>
          <w:cantSplit/>
          <w:trHeight w:val="695"/>
          <w:tblHeader/>
        </w:trPr>
        <w:tc>
          <w:tcPr>
            <w:tcW w:w="415" w:type="pct"/>
            <w:vMerge w:val="restart"/>
            <w:shd w:val="clear" w:color="auto" w:fill="FFD200"/>
            <w:vAlign w:val="center"/>
          </w:tcPr>
          <w:p w:rsidR="00267D21" w:rsidRPr="00267D21" w:rsidRDefault="00267D21" w:rsidP="00A67C10">
            <w:pPr>
              <w:pStyle w:val="S11"/>
              <w:spacing w:before="20" w:after="20"/>
              <w:rPr>
                <w:szCs w:val="14"/>
              </w:rPr>
            </w:pPr>
            <w:r w:rsidRPr="00267D21">
              <w:rPr>
                <w:szCs w:val="14"/>
              </w:rPr>
              <w:t>№</w:t>
            </w:r>
          </w:p>
          <w:p w:rsidR="00267D21" w:rsidRPr="00267D21" w:rsidRDefault="00267D21" w:rsidP="00A67C10">
            <w:pPr>
              <w:pStyle w:val="S11"/>
              <w:spacing w:before="20" w:after="20"/>
              <w:rPr>
                <w:szCs w:val="14"/>
              </w:rPr>
            </w:pPr>
            <w:r w:rsidRPr="00267D21">
              <w:rPr>
                <w:szCs w:val="14"/>
              </w:rPr>
              <w:t>п/п</w:t>
            </w:r>
          </w:p>
        </w:tc>
        <w:tc>
          <w:tcPr>
            <w:tcW w:w="3668" w:type="pct"/>
            <w:gridSpan w:val="4"/>
            <w:shd w:val="clear" w:color="auto" w:fill="FFD200"/>
            <w:vAlign w:val="center"/>
          </w:tcPr>
          <w:p w:rsidR="00267D21" w:rsidRPr="007433FF" w:rsidRDefault="00267D21" w:rsidP="00A67C10">
            <w:pPr>
              <w:pStyle w:val="S11"/>
              <w:spacing w:before="20" w:after="20"/>
              <w:rPr>
                <w:sz w:val="14"/>
                <w:szCs w:val="14"/>
              </w:rPr>
            </w:pPr>
            <w:r w:rsidRPr="007433FF">
              <w:t>Физико-химические свойства</w:t>
            </w:r>
          </w:p>
        </w:tc>
        <w:tc>
          <w:tcPr>
            <w:tcW w:w="917" w:type="pct"/>
            <w:shd w:val="clear" w:color="auto" w:fill="FFD200"/>
            <w:vAlign w:val="center"/>
          </w:tcPr>
          <w:p w:rsidR="00267D21" w:rsidRPr="007433FF" w:rsidRDefault="00267D21" w:rsidP="00A67C10">
            <w:pPr>
              <w:pStyle w:val="S11"/>
              <w:spacing w:before="20" w:after="20"/>
              <w:rPr>
                <w:sz w:val="14"/>
                <w:szCs w:val="14"/>
              </w:rPr>
            </w:pPr>
            <w:r w:rsidRPr="007433FF">
              <w:t>Обязательность требования для класса реагентов</w:t>
            </w:r>
          </w:p>
        </w:tc>
      </w:tr>
      <w:tr w:rsidR="00267D21" w:rsidRPr="007433FF" w:rsidTr="00267D21">
        <w:trPr>
          <w:cantSplit/>
          <w:trHeight w:val="695"/>
          <w:tblHeader/>
        </w:trPr>
        <w:tc>
          <w:tcPr>
            <w:tcW w:w="415" w:type="pct"/>
            <w:vMerge/>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p>
        </w:tc>
        <w:tc>
          <w:tcPr>
            <w:tcW w:w="793"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Наименование показателя</w:t>
            </w:r>
          </w:p>
        </w:tc>
        <w:tc>
          <w:tcPr>
            <w:tcW w:w="429"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Ед.</w:t>
            </w:r>
          </w:p>
          <w:p w:rsidR="00267D21" w:rsidRPr="007433FF" w:rsidRDefault="00267D21" w:rsidP="00267D21">
            <w:pPr>
              <w:pStyle w:val="S11"/>
              <w:spacing w:before="20" w:after="20"/>
              <w:rPr>
                <w:sz w:val="14"/>
                <w:szCs w:val="14"/>
              </w:rPr>
            </w:pPr>
            <w:r w:rsidRPr="007433FF">
              <w:rPr>
                <w:sz w:val="14"/>
                <w:szCs w:val="14"/>
              </w:rPr>
              <w:t>Измер</w:t>
            </w:r>
            <w:r>
              <w:rPr>
                <w:sz w:val="14"/>
                <w:szCs w:val="14"/>
              </w:rPr>
              <w:t>.</w:t>
            </w:r>
          </w:p>
        </w:tc>
        <w:tc>
          <w:tcPr>
            <w:tcW w:w="1299"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1147"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Метод тестирования</w:t>
            </w:r>
          </w:p>
        </w:tc>
        <w:tc>
          <w:tcPr>
            <w:tcW w:w="917"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при использовании на любом объекте</w:t>
            </w:r>
          </w:p>
        </w:tc>
      </w:tr>
      <w:tr w:rsidR="00267D21" w:rsidRPr="00267D21" w:rsidTr="00267D21">
        <w:trPr>
          <w:cantSplit/>
          <w:trHeight w:val="81"/>
          <w:tblHeader/>
        </w:trPr>
        <w:tc>
          <w:tcPr>
            <w:tcW w:w="415" w:type="pct"/>
            <w:tcBorders>
              <w:top w:val="single" w:sz="12" w:space="0" w:color="auto"/>
              <w:bottom w:val="single" w:sz="12" w:space="0" w:color="auto"/>
            </w:tcBorders>
            <w:shd w:val="clear" w:color="auto" w:fill="FFD200"/>
            <w:vAlign w:val="center"/>
          </w:tcPr>
          <w:p w:rsidR="00267D21" w:rsidRPr="00267D21" w:rsidRDefault="00267D21" w:rsidP="00A67C10">
            <w:pPr>
              <w:pStyle w:val="S11"/>
              <w:spacing w:before="20" w:after="20"/>
              <w:rPr>
                <w:szCs w:val="14"/>
              </w:rPr>
            </w:pPr>
            <w:r w:rsidRPr="00267D21">
              <w:rPr>
                <w:szCs w:val="14"/>
              </w:rPr>
              <w:t>1</w:t>
            </w:r>
          </w:p>
        </w:tc>
        <w:tc>
          <w:tcPr>
            <w:tcW w:w="793" w:type="pct"/>
            <w:tcBorders>
              <w:top w:val="single" w:sz="12" w:space="0" w:color="auto"/>
              <w:bottom w:val="single" w:sz="12" w:space="0" w:color="auto"/>
            </w:tcBorders>
            <w:shd w:val="clear" w:color="auto" w:fill="FFD200"/>
            <w:vAlign w:val="center"/>
          </w:tcPr>
          <w:p w:rsidR="00267D21" w:rsidRPr="00267D21" w:rsidRDefault="00267D21" w:rsidP="00A67C10">
            <w:pPr>
              <w:pStyle w:val="S11"/>
              <w:spacing w:before="20" w:after="20"/>
              <w:rPr>
                <w:szCs w:val="14"/>
              </w:rPr>
            </w:pPr>
            <w:r w:rsidRPr="00267D21">
              <w:rPr>
                <w:szCs w:val="14"/>
              </w:rPr>
              <w:t>2</w:t>
            </w:r>
          </w:p>
        </w:tc>
        <w:tc>
          <w:tcPr>
            <w:tcW w:w="429" w:type="pct"/>
            <w:tcBorders>
              <w:top w:val="single" w:sz="12" w:space="0" w:color="auto"/>
              <w:bottom w:val="single" w:sz="12" w:space="0" w:color="auto"/>
            </w:tcBorders>
            <w:shd w:val="clear" w:color="auto" w:fill="FFD200"/>
            <w:vAlign w:val="center"/>
          </w:tcPr>
          <w:p w:rsidR="00267D21" w:rsidRPr="00267D21" w:rsidRDefault="00267D21" w:rsidP="00A67C10">
            <w:pPr>
              <w:pStyle w:val="S11"/>
              <w:spacing w:before="20" w:after="20"/>
              <w:rPr>
                <w:szCs w:val="14"/>
              </w:rPr>
            </w:pPr>
            <w:r w:rsidRPr="00267D21">
              <w:rPr>
                <w:szCs w:val="14"/>
              </w:rPr>
              <w:t>3</w:t>
            </w:r>
          </w:p>
        </w:tc>
        <w:tc>
          <w:tcPr>
            <w:tcW w:w="1299" w:type="pct"/>
            <w:tcBorders>
              <w:top w:val="single" w:sz="12" w:space="0" w:color="auto"/>
              <w:bottom w:val="single" w:sz="12" w:space="0" w:color="auto"/>
            </w:tcBorders>
            <w:shd w:val="clear" w:color="auto" w:fill="FFD200"/>
            <w:vAlign w:val="center"/>
          </w:tcPr>
          <w:p w:rsidR="00267D21" w:rsidRPr="00267D21" w:rsidRDefault="00267D21" w:rsidP="00A67C10">
            <w:pPr>
              <w:pStyle w:val="S11"/>
              <w:spacing w:before="20" w:after="20"/>
              <w:rPr>
                <w:szCs w:val="14"/>
              </w:rPr>
            </w:pPr>
            <w:r w:rsidRPr="00267D21">
              <w:rPr>
                <w:szCs w:val="14"/>
              </w:rPr>
              <w:t>4</w:t>
            </w:r>
          </w:p>
        </w:tc>
        <w:tc>
          <w:tcPr>
            <w:tcW w:w="1147" w:type="pct"/>
            <w:tcBorders>
              <w:top w:val="single" w:sz="12" w:space="0" w:color="auto"/>
              <w:bottom w:val="single" w:sz="12" w:space="0" w:color="auto"/>
            </w:tcBorders>
            <w:shd w:val="clear" w:color="auto" w:fill="FFD200"/>
            <w:vAlign w:val="center"/>
          </w:tcPr>
          <w:p w:rsidR="00267D21" w:rsidRPr="00267D21" w:rsidRDefault="00267D21" w:rsidP="00A67C10">
            <w:pPr>
              <w:pStyle w:val="S11"/>
              <w:spacing w:before="20" w:after="20"/>
              <w:rPr>
                <w:szCs w:val="14"/>
              </w:rPr>
            </w:pPr>
            <w:r w:rsidRPr="00267D21">
              <w:rPr>
                <w:szCs w:val="14"/>
              </w:rPr>
              <w:t>5</w:t>
            </w:r>
          </w:p>
        </w:tc>
        <w:tc>
          <w:tcPr>
            <w:tcW w:w="917" w:type="pct"/>
            <w:tcBorders>
              <w:top w:val="single" w:sz="12" w:space="0" w:color="auto"/>
              <w:bottom w:val="single" w:sz="12" w:space="0" w:color="auto"/>
            </w:tcBorders>
            <w:shd w:val="clear" w:color="auto" w:fill="FFD200"/>
            <w:vAlign w:val="center"/>
          </w:tcPr>
          <w:p w:rsidR="00267D21" w:rsidRPr="00267D21" w:rsidRDefault="00267D21" w:rsidP="00A67C10">
            <w:pPr>
              <w:pStyle w:val="S11"/>
              <w:spacing w:before="20" w:after="20"/>
              <w:rPr>
                <w:szCs w:val="14"/>
              </w:rPr>
            </w:pPr>
            <w:r w:rsidRPr="00267D21">
              <w:rPr>
                <w:szCs w:val="14"/>
              </w:rPr>
              <w:t>6</w:t>
            </w:r>
          </w:p>
        </w:tc>
      </w:tr>
      <w:tr w:rsidR="009B6999" w:rsidRPr="00B416E0" w:rsidTr="00267D21">
        <w:trPr>
          <w:trHeight w:val="636"/>
        </w:trPr>
        <w:tc>
          <w:tcPr>
            <w:tcW w:w="415" w:type="pct"/>
            <w:tcBorders>
              <w:top w:val="single" w:sz="12" w:space="0" w:color="auto"/>
            </w:tcBorders>
          </w:tcPr>
          <w:p w:rsidR="009B6999" w:rsidRPr="0084462A" w:rsidRDefault="00B55035" w:rsidP="00B55035">
            <w:pPr>
              <w:jc w:val="left"/>
              <w:rPr>
                <w:sz w:val="20"/>
                <w:szCs w:val="20"/>
              </w:rPr>
            </w:pPr>
            <w:r>
              <w:rPr>
                <w:sz w:val="20"/>
                <w:szCs w:val="20"/>
              </w:rPr>
              <w:t>4.</w:t>
            </w:r>
            <w:r w:rsidR="009B6999" w:rsidRPr="0084462A">
              <w:rPr>
                <w:sz w:val="20"/>
                <w:szCs w:val="20"/>
              </w:rPr>
              <w:t>1</w:t>
            </w:r>
            <w:r>
              <w:rPr>
                <w:sz w:val="20"/>
                <w:szCs w:val="20"/>
              </w:rPr>
              <w:t>1</w:t>
            </w:r>
            <w:r w:rsidR="009B6999" w:rsidRPr="0084462A">
              <w:rPr>
                <w:sz w:val="20"/>
                <w:szCs w:val="20"/>
              </w:rPr>
              <w:t>.1</w:t>
            </w:r>
          </w:p>
        </w:tc>
        <w:tc>
          <w:tcPr>
            <w:tcW w:w="793"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Срок хранения не менее </w:t>
            </w:r>
          </w:p>
        </w:tc>
        <w:tc>
          <w:tcPr>
            <w:tcW w:w="429"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год</w:t>
            </w:r>
          </w:p>
        </w:tc>
        <w:tc>
          <w:tcPr>
            <w:tcW w:w="1299"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Не менее 1 года с момента изготовления партии </w:t>
            </w:r>
          </w:p>
        </w:tc>
        <w:tc>
          <w:tcPr>
            <w:tcW w:w="1147"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917" w:type="pct"/>
            <w:tcBorders>
              <w:top w:val="single" w:sz="12" w:space="0" w:color="auto"/>
            </w:tcBorders>
          </w:tcPr>
          <w:p w:rsidR="009B6999" w:rsidRPr="0084462A" w:rsidRDefault="009B6999" w:rsidP="001865B8">
            <w:pPr>
              <w:jc w:val="left"/>
              <w:rPr>
                <w:sz w:val="20"/>
                <w:szCs w:val="20"/>
              </w:rPr>
            </w:pPr>
            <w:r w:rsidRPr="0084462A">
              <w:rPr>
                <w:sz w:val="20"/>
                <w:szCs w:val="20"/>
              </w:rPr>
              <w:t>Да</w:t>
            </w:r>
          </w:p>
        </w:tc>
      </w:tr>
      <w:tr w:rsidR="009B6999" w:rsidRPr="00B416E0" w:rsidTr="00267D21">
        <w:trPr>
          <w:trHeight w:val="636"/>
        </w:trPr>
        <w:tc>
          <w:tcPr>
            <w:tcW w:w="415" w:type="pct"/>
          </w:tcPr>
          <w:p w:rsidR="009B6999" w:rsidRPr="0084462A" w:rsidRDefault="00B55035" w:rsidP="00B55035">
            <w:pPr>
              <w:jc w:val="left"/>
              <w:rPr>
                <w:sz w:val="20"/>
                <w:szCs w:val="20"/>
              </w:rPr>
            </w:pPr>
            <w:r>
              <w:rPr>
                <w:sz w:val="20"/>
                <w:szCs w:val="20"/>
              </w:rPr>
              <w:t>4.</w:t>
            </w:r>
            <w:r w:rsidR="009B6999" w:rsidRPr="0084462A">
              <w:rPr>
                <w:sz w:val="20"/>
                <w:szCs w:val="20"/>
              </w:rPr>
              <w:t>1</w:t>
            </w:r>
            <w:r>
              <w:rPr>
                <w:sz w:val="20"/>
                <w:szCs w:val="20"/>
              </w:rPr>
              <w:t>1</w:t>
            </w:r>
            <w:r w:rsidR="009B6999" w:rsidRPr="0084462A">
              <w:rPr>
                <w:sz w:val="20"/>
                <w:szCs w:val="20"/>
              </w:rPr>
              <w:t>.2</w:t>
            </w:r>
          </w:p>
        </w:tc>
        <w:tc>
          <w:tcPr>
            <w:tcW w:w="793" w:type="pct"/>
            <w:shd w:val="clear" w:color="auto" w:fill="auto"/>
          </w:tcPr>
          <w:p w:rsidR="009B6999" w:rsidRPr="0084462A" w:rsidRDefault="009B6999" w:rsidP="001865B8">
            <w:pPr>
              <w:jc w:val="left"/>
              <w:rPr>
                <w:sz w:val="20"/>
                <w:szCs w:val="20"/>
              </w:rPr>
            </w:pPr>
            <w:r w:rsidRPr="0084462A">
              <w:rPr>
                <w:sz w:val="20"/>
                <w:szCs w:val="20"/>
              </w:rPr>
              <w:t>Внешний вид</w:t>
            </w:r>
          </w:p>
        </w:tc>
        <w:tc>
          <w:tcPr>
            <w:tcW w:w="429" w:type="pct"/>
            <w:shd w:val="clear" w:color="auto" w:fill="auto"/>
          </w:tcPr>
          <w:p w:rsidR="009B6999" w:rsidRPr="0084462A" w:rsidRDefault="008247B3" w:rsidP="001865B8">
            <w:pPr>
              <w:jc w:val="left"/>
              <w:rPr>
                <w:sz w:val="20"/>
                <w:szCs w:val="20"/>
              </w:rPr>
            </w:pPr>
            <w:r>
              <w:rPr>
                <w:sz w:val="20"/>
                <w:szCs w:val="20"/>
              </w:rPr>
              <w:t>-</w:t>
            </w:r>
          </w:p>
        </w:tc>
        <w:tc>
          <w:tcPr>
            <w:tcW w:w="1299" w:type="pct"/>
            <w:shd w:val="clear" w:color="auto" w:fill="auto"/>
          </w:tcPr>
          <w:p w:rsidR="009B6999" w:rsidRPr="0084462A" w:rsidRDefault="009B6999" w:rsidP="001865B8">
            <w:pPr>
              <w:jc w:val="left"/>
              <w:rPr>
                <w:sz w:val="20"/>
                <w:szCs w:val="20"/>
              </w:rPr>
            </w:pPr>
            <w:r w:rsidRPr="0084462A">
              <w:rPr>
                <w:sz w:val="20"/>
                <w:szCs w:val="20"/>
              </w:rPr>
              <w:t>Фазовая однородность, и соответствие внешнего вида условиям технической документации.</w:t>
            </w:r>
          </w:p>
        </w:tc>
        <w:tc>
          <w:tcPr>
            <w:tcW w:w="1147" w:type="pct"/>
            <w:shd w:val="clear" w:color="auto" w:fill="auto"/>
          </w:tcPr>
          <w:p w:rsidR="009B6999" w:rsidRPr="0084462A" w:rsidRDefault="009B6999" w:rsidP="00A67C10">
            <w:pPr>
              <w:jc w:val="left"/>
              <w:rPr>
                <w:sz w:val="20"/>
                <w:szCs w:val="20"/>
              </w:rPr>
            </w:pPr>
            <w:r w:rsidRPr="0084462A">
              <w:rPr>
                <w:sz w:val="20"/>
                <w:szCs w:val="20"/>
              </w:rPr>
              <w:t xml:space="preserve">Согласно </w:t>
            </w:r>
            <w:r w:rsidR="001E57A7">
              <w:rPr>
                <w:sz w:val="20"/>
                <w:szCs w:val="20"/>
              </w:rPr>
              <w:t xml:space="preserve">разделу 1 </w:t>
            </w:r>
            <w:hyperlink w:anchor="_ПРИЛОЖЕНИЯ" w:history="1">
              <w:r w:rsidR="00A67C10" w:rsidRPr="005468E6">
                <w:rPr>
                  <w:rStyle w:val="ae"/>
                  <w:sz w:val="20"/>
                  <w:szCs w:val="20"/>
                </w:rPr>
                <w:t>П</w:t>
              </w:r>
              <w:r w:rsidR="00DF4CF6" w:rsidRPr="005468E6">
                <w:rPr>
                  <w:rStyle w:val="ae"/>
                  <w:sz w:val="20"/>
                  <w:szCs w:val="20"/>
                </w:rPr>
                <w:t>риложени</w:t>
              </w:r>
              <w:r w:rsidR="001E57A7" w:rsidRPr="005468E6">
                <w:rPr>
                  <w:rStyle w:val="ae"/>
                  <w:sz w:val="20"/>
                  <w:szCs w:val="20"/>
                </w:rPr>
                <w:t>я</w:t>
              </w:r>
              <w:r w:rsidR="00DF4CF6" w:rsidRPr="005468E6">
                <w:rPr>
                  <w:rStyle w:val="ae"/>
                  <w:sz w:val="20"/>
                  <w:szCs w:val="20"/>
                </w:rPr>
                <w:t xml:space="preserve"> 1</w:t>
              </w:r>
            </w:hyperlink>
            <w:r w:rsidRPr="0084462A">
              <w:rPr>
                <w:sz w:val="20"/>
                <w:szCs w:val="20"/>
              </w:rPr>
              <w:t xml:space="preserve"> настоящ</w:t>
            </w:r>
            <w:r w:rsidR="00B55035">
              <w:rPr>
                <w:sz w:val="20"/>
                <w:szCs w:val="20"/>
              </w:rPr>
              <w:t>его</w:t>
            </w:r>
            <w:r w:rsidRPr="0084462A">
              <w:rPr>
                <w:sz w:val="20"/>
                <w:szCs w:val="20"/>
              </w:rPr>
              <w:t xml:space="preserve"> </w:t>
            </w:r>
            <w:r w:rsidR="00B55035">
              <w:rPr>
                <w:sz w:val="20"/>
                <w:szCs w:val="20"/>
              </w:rPr>
              <w:t>Положения</w:t>
            </w:r>
            <w:r w:rsidRPr="0084462A">
              <w:rPr>
                <w:sz w:val="20"/>
                <w:szCs w:val="20"/>
              </w:rPr>
              <w:t>. Наличие показателя в ТУ обязательно</w:t>
            </w:r>
          </w:p>
        </w:tc>
        <w:tc>
          <w:tcPr>
            <w:tcW w:w="917" w:type="pct"/>
          </w:tcPr>
          <w:p w:rsidR="009B6999" w:rsidRPr="0084462A" w:rsidRDefault="009B6999" w:rsidP="001865B8">
            <w:pPr>
              <w:jc w:val="left"/>
              <w:rPr>
                <w:sz w:val="20"/>
                <w:szCs w:val="20"/>
              </w:rPr>
            </w:pPr>
            <w:r w:rsidRPr="0084462A">
              <w:rPr>
                <w:sz w:val="20"/>
                <w:szCs w:val="20"/>
              </w:rPr>
              <w:t>Да</w:t>
            </w:r>
          </w:p>
        </w:tc>
      </w:tr>
      <w:tr w:rsidR="009B6999" w:rsidRPr="00B416E0" w:rsidTr="00267D21">
        <w:trPr>
          <w:trHeight w:val="636"/>
        </w:trPr>
        <w:tc>
          <w:tcPr>
            <w:tcW w:w="415" w:type="pct"/>
          </w:tcPr>
          <w:p w:rsidR="009B6999" w:rsidRPr="0084462A" w:rsidRDefault="00B55035" w:rsidP="00B55035">
            <w:pPr>
              <w:jc w:val="left"/>
              <w:rPr>
                <w:sz w:val="20"/>
                <w:szCs w:val="20"/>
              </w:rPr>
            </w:pPr>
            <w:r>
              <w:rPr>
                <w:sz w:val="20"/>
                <w:szCs w:val="20"/>
              </w:rPr>
              <w:t>4.</w:t>
            </w:r>
            <w:r w:rsidR="009B6999" w:rsidRPr="0084462A">
              <w:rPr>
                <w:sz w:val="20"/>
                <w:szCs w:val="20"/>
              </w:rPr>
              <w:t>1</w:t>
            </w:r>
            <w:r>
              <w:rPr>
                <w:sz w:val="20"/>
                <w:szCs w:val="20"/>
              </w:rPr>
              <w:t>1</w:t>
            </w:r>
            <w:r w:rsidR="009B6999" w:rsidRPr="0084462A">
              <w:rPr>
                <w:sz w:val="20"/>
                <w:szCs w:val="20"/>
              </w:rPr>
              <w:t>.3</w:t>
            </w:r>
          </w:p>
        </w:tc>
        <w:tc>
          <w:tcPr>
            <w:tcW w:w="793" w:type="pct"/>
            <w:shd w:val="clear" w:color="auto" w:fill="auto"/>
          </w:tcPr>
          <w:p w:rsidR="009B6999" w:rsidRPr="0084462A" w:rsidRDefault="009B6999" w:rsidP="001865B8">
            <w:pPr>
              <w:jc w:val="left"/>
              <w:rPr>
                <w:sz w:val="20"/>
                <w:szCs w:val="20"/>
              </w:rPr>
            </w:pPr>
            <w:r w:rsidRPr="0084462A">
              <w:rPr>
                <w:sz w:val="20"/>
                <w:szCs w:val="20"/>
              </w:rPr>
              <w:t>Температура застывания</w:t>
            </w:r>
          </w:p>
        </w:tc>
        <w:tc>
          <w:tcPr>
            <w:tcW w:w="429" w:type="pct"/>
            <w:shd w:val="clear" w:color="auto" w:fill="auto"/>
          </w:tcPr>
          <w:p w:rsidR="009B6999" w:rsidRPr="0084462A" w:rsidRDefault="00FD4A50" w:rsidP="001865B8">
            <w:pPr>
              <w:jc w:val="left"/>
              <w:rPr>
                <w:sz w:val="20"/>
                <w:szCs w:val="20"/>
              </w:rPr>
            </w:pPr>
            <w:r w:rsidRPr="00FD4A50">
              <w:rPr>
                <w:sz w:val="20"/>
                <w:szCs w:val="20"/>
                <w:vertAlign w:val="superscript"/>
              </w:rPr>
              <w:t>0</w:t>
            </w:r>
            <w:r w:rsidR="009B6999" w:rsidRPr="0084462A">
              <w:rPr>
                <w:sz w:val="20"/>
                <w:szCs w:val="20"/>
              </w:rPr>
              <w:t>С</w:t>
            </w:r>
          </w:p>
        </w:tc>
        <w:tc>
          <w:tcPr>
            <w:tcW w:w="1299" w:type="pct"/>
            <w:shd w:val="clear" w:color="auto" w:fill="auto"/>
          </w:tcPr>
          <w:p w:rsidR="00385AA6" w:rsidRPr="001A3B91" w:rsidRDefault="00385AA6" w:rsidP="00E1126B">
            <w:pPr>
              <w:jc w:val="left"/>
              <w:rPr>
                <w:sz w:val="20"/>
                <w:szCs w:val="20"/>
              </w:rPr>
            </w:pPr>
            <w:r w:rsidRPr="001A3B91">
              <w:rPr>
                <w:sz w:val="20"/>
                <w:szCs w:val="20"/>
              </w:rPr>
              <w:t xml:space="preserve">Не допускается появления в объеме бактерицида расслоения или осадка, </w:t>
            </w:r>
            <w:r w:rsidRPr="001A3B91">
              <w:rPr>
                <w:sz w:val="20"/>
                <w:szCs w:val="20"/>
              </w:rPr>
              <w:lastRenderedPageBreak/>
              <w:t xml:space="preserve">допускается помутнение при выдерживании не менее суток товарной формы не выше: </w:t>
            </w:r>
          </w:p>
          <w:p w:rsidR="00385AA6" w:rsidRPr="00E1126B" w:rsidRDefault="00385AA6" w:rsidP="00E1126B">
            <w:pPr>
              <w:jc w:val="left"/>
              <w:rPr>
                <w:sz w:val="20"/>
                <w:szCs w:val="20"/>
              </w:rPr>
            </w:pPr>
            <w:r w:rsidRPr="00E1126B">
              <w:rPr>
                <w:sz w:val="20"/>
                <w:szCs w:val="20"/>
              </w:rPr>
              <w:t xml:space="preserve">-50 </w:t>
            </w:r>
            <w:r w:rsidRPr="00E1126B">
              <w:rPr>
                <w:sz w:val="20"/>
                <w:szCs w:val="20"/>
                <w:vertAlign w:val="superscript"/>
              </w:rPr>
              <w:t>0</w:t>
            </w:r>
            <w:r w:rsidRPr="00E1126B">
              <w:rPr>
                <w:sz w:val="20"/>
                <w:szCs w:val="20"/>
              </w:rPr>
              <w:t>С для Сибирского региона;</w:t>
            </w:r>
          </w:p>
          <w:p w:rsidR="00385AA6" w:rsidRPr="00E1126B" w:rsidRDefault="00385AA6" w:rsidP="00E1126B">
            <w:pPr>
              <w:jc w:val="left"/>
              <w:rPr>
                <w:sz w:val="20"/>
                <w:szCs w:val="20"/>
              </w:rPr>
            </w:pPr>
            <w:r w:rsidRPr="00E1126B">
              <w:rPr>
                <w:sz w:val="20"/>
                <w:szCs w:val="20"/>
              </w:rPr>
              <w:t xml:space="preserve">- 40 </w:t>
            </w:r>
            <w:r w:rsidRPr="00E1126B">
              <w:rPr>
                <w:sz w:val="20"/>
                <w:szCs w:val="20"/>
                <w:vertAlign w:val="superscript"/>
              </w:rPr>
              <w:t>0</w:t>
            </w:r>
            <w:r w:rsidRPr="00E1126B">
              <w:rPr>
                <w:sz w:val="20"/>
                <w:szCs w:val="20"/>
              </w:rPr>
              <w:t>С для Урало-Поволжского региона;</w:t>
            </w:r>
          </w:p>
          <w:p w:rsidR="009B6999" w:rsidRPr="00E1126B" w:rsidRDefault="00385AA6" w:rsidP="00E1126B">
            <w:pPr>
              <w:jc w:val="left"/>
              <w:rPr>
                <w:sz w:val="20"/>
                <w:szCs w:val="20"/>
              </w:rPr>
            </w:pPr>
            <w:r w:rsidRPr="00E1126B">
              <w:rPr>
                <w:sz w:val="20"/>
                <w:szCs w:val="20"/>
              </w:rPr>
              <w:t xml:space="preserve">- 30 </w:t>
            </w:r>
            <w:r w:rsidRPr="00E1126B">
              <w:rPr>
                <w:sz w:val="20"/>
                <w:szCs w:val="20"/>
                <w:vertAlign w:val="superscript"/>
              </w:rPr>
              <w:t>0</w:t>
            </w:r>
            <w:r w:rsidRPr="00E1126B">
              <w:rPr>
                <w:sz w:val="20"/>
                <w:szCs w:val="20"/>
              </w:rPr>
              <w:t xml:space="preserve">С для Южного региона. </w:t>
            </w:r>
          </w:p>
        </w:tc>
        <w:tc>
          <w:tcPr>
            <w:tcW w:w="1147" w:type="pct"/>
            <w:shd w:val="clear" w:color="auto" w:fill="auto"/>
          </w:tcPr>
          <w:p w:rsidR="00E1126B" w:rsidRPr="00C036C7" w:rsidRDefault="00E1126B" w:rsidP="00E1126B">
            <w:pPr>
              <w:jc w:val="left"/>
              <w:rPr>
                <w:sz w:val="20"/>
                <w:szCs w:val="20"/>
              </w:rPr>
            </w:pPr>
            <w:r w:rsidRPr="00C036C7">
              <w:rPr>
                <w:bCs/>
                <w:sz w:val="20"/>
                <w:szCs w:val="20"/>
              </w:rPr>
              <w:lastRenderedPageBreak/>
              <w:t xml:space="preserve">Согласно </w:t>
            </w:r>
            <w:r w:rsidRPr="00F1168C">
              <w:rPr>
                <w:sz w:val="20"/>
                <w:szCs w:val="20"/>
              </w:rPr>
              <w:t>ГОСТ 20287</w:t>
            </w:r>
            <w:r w:rsidRPr="00C036C7">
              <w:rPr>
                <w:sz w:val="20"/>
                <w:szCs w:val="20"/>
              </w:rPr>
              <w:t>.</w:t>
            </w:r>
          </w:p>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917" w:type="pct"/>
          </w:tcPr>
          <w:p w:rsidR="009B6999" w:rsidRPr="0084462A" w:rsidRDefault="009B6999" w:rsidP="001865B8">
            <w:pPr>
              <w:jc w:val="left"/>
              <w:rPr>
                <w:bCs/>
                <w:sz w:val="20"/>
                <w:szCs w:val="20"/>
              </w:rPr>
            </w:pPr>
            <w:r w:rsidRPr="0084462A">
              <w:rPr>
                <w:bCs/>
                <w:sz w:val="20"/>
                <w:szCs w:val="20"/>
              </w:rPr>
              <w:t>Да</w:t>
            </w:r>
          </w:p>
        </w:tc>
      </w:tr>
      <w:tr w:rsidR="009B6999" w:rsidRPr="00B416E0" w:rsidTr="00267D21">
        <w:trPr>
          <w:trHeight w:val="636"/>
        </w:trPr>
        <w:tc>
          <w:tcPr>
            <w:tcW w:w="415" w:type="pct"/>
          </w:tcPr>
          <w:p w:rsidR="009B6999" w:rsidRPr="0084462A" w:rsidRDefault="00B55035" w:rsidP="00B55035">
            <w:pPr>
              <w:jc w:val="left"/>
              <w:rPr>
                <w:sz w:val="20"/>
                <w:szCs w:val="20"/>
              </w:rPr>
            </w:pPr>
            <w:r>
              <w:rPr>
                <w:sz w:val="20"/>
                <w:szCs w:val="20"/>
              </w:rPr>
              <w:lastRenderedPageBreak/>
              <w:t>4.</w:t>
            </w:r>
            <w:r w:rsidR="009B6999" w:rsidRPr="0084462A">
              <w:rPr>
                <w:sz w:val="20"/>
                <w:szCs w:val="20"/>
              </w:rPr>
              <w:t>1</w:t>
            </w:r>
            <w:r>
              <w:rPr>
                <w:sz w:val="20"/>
                <w:szCs w:val="20"/>
              </w:rPr>
              <w:t>1</w:t>
            </w:r>
            <w:r w:rsidR="009B6999" w:rsidRPr="0084462A">
              <w:rPr>
                <w:sz w:val="20"/>
                <w:szCs w:val="20"/>
              </w:rPr>
              <w:t>.4</w:t>
            </w:r>
          </w:p>
        </w:tc>
        <w:tc>
          <w:tcPr>
            <w:tcW w:w="793" w:type="pct"/>
            <w:shd w:val="clear" w:color="auto" w:fill="auto"/>
          </w:tcPr>
          <w:p w:rsidR="009B6999" w:rsidRPr="0084462A" w:rsidRDefault="009B6999" w:rsidP="001865B8">
            <w:pPr>
              <w:jc w:val="left"/>
              <w:rPr>
                <w:sz w:val="20"/>
                <w:szCs w:val="20"/>
              </w:rPr>
            </w:pPr>
            <w:r w:rsidRPr="0084462A">
              <w:rPr>
                <w:sz w:val="20"/>
                <w:szCs w:val="20"/>
              </w:rPr>
              <w:t>Кинематическая вязкость</w:t>
            </w:r>
          </w:p>
        </w:tc>
        <w:tc>
          <w:tcPr>
            <w:tcW w:w="429" w:type="pct"/>
            <w:shd w:val="clear" w:color="auto" w:fill="auto"/>
          </w:tcPr>
          <w:p w:rsidR="009B6999" w:rsidRPr="0084462A" w:rsidRDefault="009B6999" w:rsidP="001865B8">
            <w:pPr>
              <w:jc w:val="left"/>
              <w:rPr>
                <w:sz w:val="20"/>
                <w:szCs w:val="20"/>
              </w:rPr>
            </w:pPr>
            <w:r w:rsidRPr="0084462A">
              <w:rPr>
                <w:sz w:val="20"/>
                <w:szCs w:val="20"/>
              </w:rPr>
              <w:t>мм</w:t>
            </w:r>
            <w:r w:rsidRPr="0084462A">
              <w:rPr>
                <w:sz w:val="20"/>
                <w:szCs w:val="20"/>
                <w:vertAlign w:val="superscript"/>
              </w:rPr>
              <w:t>2</w:t>
            </w:r>
            <w:r w:rsidR="0040586F">
              <w:rPr>
                <w:sz w:val="20"/>
                <w:szCs w:val="20"/>
              </w:rPr>
              <w:t>/сек</w:t>
            </w:r>
          </w:p>
          <w:p w:rsidR="009B6999" w:rsidRPr="0084462A" w:rsidRDefault="009B6999" w:rsidP="001865B8">
            <w:pPr>
              <w:jc w:val="left"/>
              <w:rPr>
                <w:sz w:val="20"/>
                <w:szCs w:val="20"/>
              </w:rPr>
            </w:pPr>
          </w:p>
        </w:tc>
        <w:tc>
          <w:tcPr>
            <w:tcW w:w="1299" w:type="pct"/>
            <w:shd w:val="clear" w:color="auto" w:fill="auto"/>
          </w:tcPr>
          <w:p w:rsidR="009B6999" w:rsidRPr="001A3B91" w:rsidRDefault="009B6999" w:rsidP="001865B8">
            <w:pPr>
              <w:jc w:val="left"/>
              <w:rPr>
                <w:sz w:val="20"/>
                <w:szCs w:val="20"/>
              </w:rPr>
            </w:pPr>
            <w:r w:rsidRPr="001A3B91">
              <w:rPr>
                <w:sz w:val="20"/>
                <w:szCs w:val="20"/>
              </w:rPr>
              <w:t>При +20</w:t>
            </w:r>
            <w:r w:rsidR="00FD4A50" w:rsidRPr="001A3B91">
              <w:rPr>
                <w:sz w:val="20"/>
                <w:szCs w:val="20"/>
              </w:rPr>
              <w:t xml:space="preserve"> </w:t>
            </w:r>
            <w:r w:rsidRPr="001A3B91">
              <w:rPr>
                <w:sz w:val="20"/>
                <w:szCs w:val="20"/>
                <w:vertAlign w:val="superscript"/>
              </w:rPr>
              <w:t>0</w:t>
            </w:r>
            <w:r w:rsidRPr="001A3B91">
              <w:rPr>
                <w:sz w:val="20"/>
                <w:szCs w:val="20"/>
              </w:rPr>
              <w:t>С не более 20 мм</w:t>
            </w:r>
            <w:r w:rsidRPr="001A3B91">
              <w:rPr>
                <w:sz w:val="20"/>
                <w:szCs w:val="20"/>
                <w:vertAlign w:val="superscript"/>
              </w:rPr>
              <w:t>2</w:t>
            </w:r>
            <w:r w:rsidRPr="001A3B91">
              <w:rPr>
                <w:sz w:val="20"/>
                <w:szCs w:val="20"/>
              </w:rPr>
              <w:t>/с, при температуре минус -40</w:t>
            </w:r>
            <w:r w:rsidR="00FD4A50" w:rsidRPr="001A3B91">
              <w:rPr>
                <w:sz w:val="20"/>
                <w:szCs w:val="20"/>
              </w:rPr>
              <w:t xml:space="preserve"> </w:t>
            </w:r>
            <w:r w:rsidRPr="001A3B91">
              <w:rPr>
                <w:sz w:val="20"/>
                <w:szCs w:val="20"/>
                <w:vertAlign w:val="superscript"/>
              </w:rPr>
              <w:t>0</w:t>
            </w:r>
            <w:r w:rsidRPr="001A3B91">
              <w:rPr>
                <w:sz w:val="20"/>
                <w:szCs w:val="20"/>
              </w:rPr>
              <w:t>С не более 500 мм</w:t>
            </w:r>
            <w:r w:rsidRPr="001A3B91">
              <w:rPr>
                <w:sz w:val="20"/>
                <w:szCs w:val="20"/>
                <w:vertAlign w:val="superscript"/>
              </w:rPr>
              <w:t>2</w:t>
            </w:r>
            <w:r w:rsidRPr="001A3B91">
              <w:rPr>
                <w:sz w:val="20"/>
                <w:szCs w:val="20"/>
              </w:rPr>
              <w:t>/с</w:t>
            </w:r>
          </w:p>
        </w:tc>
        <w:tc>
          <w:tcPr>
            <w:tcW w:w="1147" w:type="pct"/>
            <w:shd w:val="clear" w:color="auto" w:fill="auto"/>
          </w:tcPr>
          <w:p w:rsidR="009B6999" w:rsidRPr="0084462A" w:rsidRDefault="003A1A61"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9B6999" w:rsidRPr="0084462A">
              <w:rPr>
                <w:sz w:val="20"/>
                <w:szCs w:val="20"/>
              </w:rPr>
              <w:t>Наличие показателя в ТУ обязательно</w:t>
            </w:r>
          </w:p>
        </w:tc>
        <w:tc>
          <w:tcPr>
            <w:tcW w:w="917" w:type="pct"/>
          </w:tcPr>
          <w:p w:rsidR="009B6999" w:rsidRPr="0084462A" w:rsidRDefault="009B6999" w:rsidP="001865B8">
            <w:pPr>
              <w:suppressAutoHyphens/>
              <w:autoSpaceDE w:val="0"/>
              <w:snapToGrid w:val="0"/>
              <w:jc w:val="left"/>
              <w:rPr>
                <w:sz w:val="20"/>
                <w:szCs w:val="20"/>
                <w:lang w:eastAsia="ar-SA"/>
              </w:rPr>
            </w:pPr>
            <w:r w:rsidRPr="0084462A">
              <w:rPr>
                <w:sz w:val="20"/>
                <w:szCs w:val="20"/>
                <w:lang w:eastAsia="ar-SA"/>
              </w:rPr>
              <w:t>Да</w:t>
            </w:r>
          </w:p>
        </w:tc>
      </w:tr>
      <w:tr w:rsidR="009B6999" w:rsidRPr="00B416E0" w:rsidTr="00267D21">
        <w:trPr>
          <w:trHeight w:val="636"/>
        </w:trPr>
        <w:tc>
          <w:tcPr>
            <w:tcW w:w="415" w:type="pct"/>
          </w:tcPr>
          <w:p w:rsidR="009B6999" w:rsidRPr="0084462A" w:rsidRDefault="00B55035" w:rsidP="00B55035">
            <w:pPr>
              <w:jc w:val="left"/>
              <w:rPr>
                <w:sz w:val="20"/>
                <w:szCs w:val="20"/>
              </w:rPr>
            </w:pPr>
            <w:r>
              <w:rPr>
                <w:sz w:val="20"/>
                <w:szCs w:val="20"/>
              </w:rPr>
              <w:t>4.</w:t>
            </w:r>
            <w:r w:rsidR="009B6999" w:rsidRPr="0084462A">
              <w:rPr>
                <w:sz w:val="20"/>
                <w:szCs w:val="20"/>
              </w:rPr>
              <w:t>1</w:t>
            </w:r>
            <w:r>
              <w:rPr>
                <w:sz w:val="20"/>
                <w:szCs w:val="20"/>
              </w:rPr>
              <w:t>1</w:t>
            </w:r>
            <w:r w:rsidR="009B6999" w:rsidRPr="0084462A">
              <w:rPr>
                <w:sz w:val="20"/>
                <w:szCs w:val="20"/>
              </w:rPr>
              <w:t>.5</w:t>
            </w:r>
          </w:p>
        </w:tc>
        <w:tc>
          <w:tcPr>
            <w:tcW w:w="793" w:type="pct"/>
            <w:shd w:val="clear" w:color="auto" w:fill="auto"/>
          </w:tcPr>
          <w:p w:rsidR="009B6999" w:rsidRPr="0084462A" w:rsidRDefault="009B6999" w:rsidP="001865B8">
            <w:pPr>
              <w:jc w:val="left"/>
              <w:rPr>
                <w:sz w:val="20"/>
                <w:szCs w:val="20"/>
              </w:rPr>
            </w:pPr>
            <w:r w:rsidRPr="0084462A">
              <w:rPr>
                <w:sz w:val="20"/>
                <w:szCs w:val="20"/>
              </w:rPr>
              <w:t xml:space="preserve">Плотность при 20 </w:t>
            </w:r>
            <w:r w:rsidRPr="0084462A">
              <w:rPr>
                <w:sz w:val="20"/>
                <w:szCs w:val="20"/>
                <w:vertAlign w:val="superscript"/>
              </w:rPr>
              <w:t>0</w:t>
            </w:r>
            <w:r w:rsidRPr="0084462A">
              <w:rPr>
                <w:sz w:val="20"/>
                <w:szCs w:val="20"/>
              </w:rPr>
              <w:t>С</w:t>
            </w:r>
          </w:p>
        </w:tc>
        <w:tc>
          <w:tcPr>
            <w:tcW w:w="429" w:type="pct"/>
            <w:shd w:val="clear" w:color="auto" w:fill="auto"/>
          </w:tcPr>
          <w:p w:rsidR="009B6999" w:rsidRPr="0084462A" w:rsidRDefault="009B6999" w:rsidP="00FC7B7F">
            <w:pPr>
              <w:jc w:val="left"/>
              <w:rPr>
                <w:sz w:val="20"/>
                <w:szCs w:val="20"/>
              </w:rPr>
            </w:pPr>
            <w:r w:rsidRPr="0084462A">
              <w:rPr>
                <w:sz w:val="20"/>
                <w:szCs w:val="20"/>
              </w:rPr>
              <w:t>г/</w:t>
            </w:r>
            <w:r w:rsidR="00FC7B7F">
              <w:rPr>
                <w:sz w:val="20"/>
                <w:szCs w:val="20"/>
              </w:rPr>
              <w:t>см</w:t>
            </w:r>
            <w:r w:rsidR="00FC7B7F" w:rsidRPr="00FC7B7F">
              <w:rPr>
                <w:sz w:val="20"/>
                <w:szCs w:val="20"/>
                <w:vertAlign w:val="superscript"/>
              </w:rPr>
              <w:t>3</w:t>
            </w:r>
          </w:p>
        </w:tc>
        <w:tc>
          <w:tcPr>
            <w:tcW w:w="1299" w:type="pct"/>
            <w:shd w:val="clear" w:color="auto" w:fill="auto"/>
          </w:tcPr>
          <w:p w:rsidR="009B6999" w:rsidRPr="001A3B91" w:rsidRDefault="009B6999" w:rsidP="001865B8">
            <w:pPr>
              <w:jc w:val="left"/>
              <w:rPr>
                <w:sz w:val="20"/>
                <w:szCs w:val="20"/>
              </w:rPr>
            </w:pPr>
            <w:r w:rsidRPr="001A3B91">
              <w:rPr>
                <w:sz w:val="20"/>
                <w:szCs w:val="20"/>
              </w:rPr>
              <w:t>Не нормируется.</w:t>
            </w:r>
            <w:r w:rsidR="00596605" w:rsidRPr="001A3B91">
              <w:rPr>
                <w:sz w:val="20"/>
                <w:szCs w:val="20"/>
              </w:rPr>
              <w:t xml:space="preserve"> Допуск ± 5 %</w:t>
            </w:r>
            <w:r w:rsidR="00E3425A">
              <w:rPr>
                <w:sz w:val="20"/>
                <w:szCs w:val="20"/>
              </w:rPr>
              <w:t xml:space="preserve"> </w:t>
            </w:r>
            <w:r w:rsidR="00E3425A">
              <w:rPr>
                <w:sz w:val="20"/>
                <w:szCs w:val="20"/>
                <w:lang w:eastAsia="ko-KR"/>
              </w:rPr>
              <w:t>от задекларированного значения</w:t>
            </w:r>
            <w:r w:rsidR="00596605" w:rsidRPr="001A3B91">
              <w:rPr>
                <w:sz w:val="20"/>
                <w:szCs w:val="20"/>
              </w:rPr>
              <w:t>.</w:t>
            </w:r>
          </w:p>
        </w:tc>
        <w:tc>
          <w:tcPr>
            <w:tcW w:w="1147"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917" w:type="pct"/>
          </w:tcPr>
          <w:p w:rsidR="009B6999" w:rsidRPr="0084462A" w:rsidRDefault="009B6999" w:rsidP="001865B8">
            <w:pPr>
              <w:jc w:val="left"/>
              <w:rPr>
                <w:sz w:val="20"/>
                <w:szCs w:val="20"/>
              </w:rPr>
            </w:pPr>
            <w:r w:rsidRPr="0084462A">
              <w:rPr>
                <w:sz w:val="20"/>
                <w:szCs w:val="20"/>
              </w:rPr>
              <w:t>Да</w:t>
            </w:r>
          </w:p>
        </w:tc>
      </w:tr>
      <w:tr w:rsidR="00E43C12" w:rsidRPr="00B416E0" w:rsidTr="00267D21">
        <w:trPr>
          <w:trHeight w:val="636"/>
        </w:trPr>
        <w:tc>
          <w:tcPr>
            <w:tcW w:w="415" w:type="pct"/>
          </w:tcPr>
          <w:p w:rsidR="00E43C12" w:rsidRDefault="00E43C12" w:rsidP="00B55035">
            <w:pPr>
              <w:jc w:val="left"/>
              <w:rPr>
                <w:sz w:val="20"/>
                <w:szCs w:val="20"/>
              </w:rPr>
            </w:pPr>
            <w:r>
              <w:rPr>
                <w:sz w:val="20"/>
                <w:szCs w:val="20"/>
              </w:rPr>
              <w:t>4.11.6</w:t>
            </w:r>
          </w:p>
        </w:tc>
        <w:tc>
          <w:tcPr>
            <w:tcW w:w="793" w:type="pct"/>
            <w:shd w:val="clear" w:color="auto" w:fill="auto"/>
          </w:tcPr>
          <w:p w:rsidR="00E43C12" w:rsidRPr="0017153B" w:rsidRDefault="00E43C12" w:rsidP="00562652">
            <w:pPr>
              <w:jc w:val="left"/>
              <w:rPr>
                <w:sz w:val="20"/>
                <w:szCs w:val="20"/>
              </w:rPr>
            </w:pPr>
            <w:r w:rsidRPr="0017153B">
              <w:rPr>
                <w:sz w:val="20"/>
                <w:szCs w:val="20"/>
              </w:rPr>
              <w:t>Массовая доля активного вещества</w:t>
            </w:r>
          </w:p>
        </w:tc>
        <w:tc>
          <w:tcPr>
            <w:tcW w:w="429" w:type="pct"/>
            <w:shd w:val="clear" w:color="auto" w:fill="auto"/>
          </w:tcPr>
          <w:p w:rsidR="00E43C12" w:rsidRPr="0017153B" w:rsidRDefault="00E43C12" w:rsidP="00562652">
            <w:pPr>
              <w:jc w:val="left"/>
              <w:rPr>
                <w:sz w:val="20"/>
                <w:szCs w:val="20"/>
              </w:rPr>
            </w:pPr>
            <w:r w:rsidRPr="0017153B">
              <w:rPr>
                <w:sz w:val="20"/>
                <w:szCs w:val="20"/>
              </w:rPr>
              <w:t>%, не менее</w:t>
            </w:r>
          </w:p>
        </w:tc>
        <w:tc>
          <w:tcPr>
            <w:tcW w:w="1299" w:type="pct"/>
            <w:shd w:val="clear" w:color="auto" w:fill="auto"/>
          </w:tcPr>
          <w:p w:rsidR="00E43C12" w:rsidRPr="00ED5991" w:rsidRDefault="00E43C12" w:rsidP="00562652">
            <w:pPr>
              <w:jc w:val="left"/>
              <w:rPr>
                <w:sz w:val="20"/>
                <w:szCs w:val="20"/>
              </w:rPr>
            </w:pPr>
            <w:r>
              <w:rPr>
                <w:sz w:val="20"/>
                <w:szCs w:val="20"/>
              </w:rPr>
              <w:t>Не нормируется.</w:t>
            </w:r>
          </w:p>
          <w:p w:rsidR="00E43C12" w:rsidRPr="0017153B" w:rsidRDefault="00E43C12" w:rsidP="00562652">
            <w:pPr>
              <w:jc w:val="left"/>
              <w:rPr>
                <w:sz w:val="20"/>
                <w:szCs w:val="20"/>
              </w:rPr>
            </w:pPr>
            <w:r w:rsidRPr="00ED5991">
              <w:rPr>
                <w:sz w:val="20"/>
                <w:szCs w:val="20"/>
              </w:rPr>
              <w:t>Допуск для всех направлений ± 10 %</w:t>
            </w:r>
            <w:r w:rsidR="00E3425A">
              <w:rPr>
                <w:sz w:val="20"/>
                <w:szCs w:val="20"/>
              </w:rPr>
              <w:t xml:space="preserve"> </w:t>
            </w:r>
            <w:r w:rsidR="00E3425A">
              <w:rPr>
                <w:sz w:val="20"/>
                <w:szCs w:val="20"/>
                <w:lang w:eastAsia="ko-KR"/>
              </w:rPr>
              <w:t>от задекларированного значения</w:t>
            </w:r>
          </w:p>
        </w:tc>
        <w:tc>
          <w:tcPr>
            <w:tcW w:w="1147" w:type="pct"/>
            <w:shd w:val="clear" w:color="auto" w:fill="auto"/>
          </w:tcPr>
          <w:p w:rsidR="00E43C12" w:rsidRPr="0017153B" w:rsidRDefault="00E43C12" w:rsidP="00562652">
            <w:pPr>
              <w:jc w:val="left"/>
              <w:rPr>
                <w:sz w:val="20"/>
                <w:szCs w:val="20"/>
              </w:rPr>
            </w:pPr>
            <w:r w:rsidRPr="0017153B">
              <w:rPr>
                <w:sz w:val="20"/>
                <w:szCs w:val="20"/>
              </w:rPr>
              <w:t>Согласно ТУ. Нали</w:t>
            </w:r>
            <w:r>
              <w:rPr>
                <w:sz w:val="20"/>
                <w:szCs w:val="20"/>
              </w:rPr>
              <w:t>чие показателя и методики определения в ТУ обязательно.</w:t>
            </w:r>
          </w:p>
        </w:tc>
        <w:tc>
          <w:tcPr>
            <w:tcW w:w="917" w:type="pct"/>
          </w:tcPr>
          <w:p w:rsidR="00E43C12" w:rsidRPr="0084462A" w:rsidRDefault="00E43C12" w:rsidP="001865B8">
            <w:pPr>
              <w:jc w:val="left"/>
              <w:rPr>
                <w:sz w:val="20"/>
                <w:szCs w:val="20"/>
              </w:rPr>
            </w:pPr>
            <w:r>
              <w:rPr>
                <w:sz w:val="20"/>
                <w:szCs w:val="20"/>
              </w:rPr>
              <w:t>Да</w:t>
            </w:r>
          </w:p>
        </w:tc>
      </w:tr>
      <w:tr w:rsidR="00E43C12" w:rsidRPr="00B416E0" w:rsidTr="00267D21">
        <w:trPr>
          <w:trHeight w:val="636"/>
        </w:trPr>
        <w:tc>
          <w:tcPr>
            <w:tcW w:w="415" w:type="pct"/>
          </w:tcPr>
          <w:p w:rsidR="00E43C12" w:rsidRPr="0084462A" w:rsidRDefault="00E43C12" w:rsidP="00E43C12">
            <w:pPr>
              <w:jc w:val="left"/>
              <w:rPr>
                <w:sz w:val="20"/>
                <w:szCs w:val="20"/>
              </w:rPr>
            </w:pPr>
            <w:r>
              <w:rPr>
                <w:sz w:val="20"/>
                <w:szCs w:val="20"/>
              </w:rPr>
              <w:t>4.</w:t>
            </w:r>
            <w:r w:rsidRPr="0084462A">
              <w:rPr>
                <w:sz w:val="20"/>
                <w:szCs w:val="20"/>
              </w:rPr>
              <w:t>1</w:t>
            </w:r>
            <w:r>
              <w:rPr>
                <w:sz w:val="20"/>
                <w:szCs w:val="20"/>
              </w:rPr>
              <w:t>1</w:t>
            </w:r>
            <w:r w:rsidRPr="0084462A">
              <w:rPr>
                <w:sz w:val="20"/>
                <w:szCs w:val="20"/>
              </w:rPr>
              <w:t>.</w:t>
            </w:r>
            <w:r>
              <w:rPr>
                <w:sz w:val="20"/>
                <w:szCs w:val="20"/>
              </w:rPr>
              <w:t>7</w:t>
            </w:r>
          </w:p>
        </w:tc>
        <w:tc>
          <w:tcPr>
            <w:tcW w:w="793" w:type="pct"/>
            <w:shd w:val="clear" w:color="auto" w:fill="auto"/>
          </w:tcPr>
          <w:p w:rsidR="00E43C12" w:rsidRPr="0084462A" w:rsidRDefault="00E43C12" w:rsidP="001865B8">
            <w:pPr>
              <w:jc w:val="left"/>
              <w:rPr>
                <w:sz w:val="20"/>
                <w:szCs w:val="20"/>
              </w:rPr>
            </w:pPr>
            <w:r w:rsidRPr="0084462A">
              <w:rPr>
                <w:sz w:val="20"/>
                <w:szCs w:val="20"/>
              </w:rPr>
              <w:t>Класс опасности</w:t>
            </w:r>
          </w:p>
        </w:tc>
        <w:tc>
          <w:tcPr>
            <w:tcW w:w="429" w:type="pct"/>
            <w:shd w:val="clear" w:color="auto" w:fill="auto"/>
          </w:tcPr>
          <w:p w:rsidR="00E43C12" w:rsidRPr="0084462A" w:rsidRDefault="008247B3" w:rsidP="001865B8">
            <w:pPr>
              <w:jc w:val="left"/>
              <w:rPr>
                <w:sz w:val="20"/>
                <w:szCs w:val="20"/>
              </w:rPr>
            </w:pPr>
            <w:r>
              <w:rPr>
                <w:sz w:val="20"/>
                <w:szCs w:val="20"/>
              </w:rPr>
              <w:t>-</w:t>
            </w:r>
          </w:p>
        </w:tc>
        <w:tc>
          <w:tcPr>
            <w:tcW w:w="1299" w:type="pct"/>
            <w:shd w:val="clear" w:color="auto" w:fill="auto"/>
          </w:tcPr>
          <w:p w:rsidR="00E43C12" w:rsidRPr="0084462A" w:rsidRDefault="00E43C12" w:rsidP="001865B8">
            <w:pPr>
              <w:jc w:val="left"/>
              <w:rPr>
                <w:sz w:val="20"/>
                <w:szCs w:val="20"/>
              </w:rPr>
            </w:pPr>
            <w:r w:rsidRPr="0084462A">
              <w:rPr>
                <w:sz w:val="20"/>
                <w:szCs w:val="20"/>
              </w:rPr>
              <w:t>Не менее 3</w:t>
            </w:r>
          </w:p>
        </w:tc>
        <w:tc>
          <w:tcPr>
            <w:tcW w:w="1147" w:type="pct"/>
            <w:shd w:val="clear" w:color="auto" w:fill="auto"/>
          </w:tcPr>
          <w:p w:rsidR="00E43C12" w:rsidRPr="0084462A" w:rsidRDefault="00E43C12" w:rsidP="001865B8">
            <w:pPr>
              <w:jc w:val="left"/>
              <w:rPr>
                <w:sz w:val="20"/>
                <w:szCs w:val="20"/>
              </w:rPr>
            </w:pPr>
            <w:r w:rsidRPr="0084462A">
              <w:rPr>
                <w:sz w:val="20"/>
                <w:szCs w:val="20"/>
              </w:rPr>
              <w:t>Наличие показателя в ТУ не обязательно, указывается в паспорте безопасности</w:t>
            </w:r>
          </w:p>
        </w:tc>
        <w:tc>
          <w:tcPr>
            <w:tcW w:w="917" w:type="pct"/>
          </w:tcPr>
          <w:p w:rsidR="00E43C12" w:rsidRPr="0084462A" w:rsidRDefault="00E43C12" w:rsidP="001865B8">
            <w:pPr>
              <w:jc w:val="left"/>
              <w:rPr>
                <w:sz w:val="20"/>
                <w:szCs w:val="20"/>
              </w:rPr>
            </w:pPr>
            <w:r w:rsidRPr="0084462A">
              <w:rPr>
                <w:sz w:val="20"/>
                <w:szCs w:val="20"/>
              </w:rPr>
              <w:t>Да</w:t>
            </w:r>
          </w:p>
        </w:tc>
      </w:tr>
      <w:tr w:rsidR="00E43C12" w:rsidRPr="00B416E0" w:rsidTr="00267D21">
        <w:trPr>
          <w:trHeight w:val="388"/>
        </w:trPr>
        <w:tc>
          <w:tcPr>
            <w:tcW w:w="4083" w:type="pct"/>
            <w:gridSpan w:val="5"/>
          </w:tcPr>
          <w:p w:rsidR="00E43C12" w:rsidRPr="0084462A" w:rsidRDefault="00E43C12" w:rsidP="001865B8">
            <w:pPr>
              <w:jc w:val="left"/>
              <w:rPr>
                <w:sz w:val="20"/>
                <w:szCs w:val="20"/>
              </w:rPr>
            </w:pPr>
            <w:r w:rsidRPr="0084462A">
              <w:rPr>
                <w:sz w:val="20"/>
                <w:szCs w:val="20"/>
              </w:rPr>
              <w:t>Технологические свойства</w:t>
            </w:r>
          </w:p>
        </w:tc>
        <w:tc>
          <w:tcPr>
            <w:tcW w:w="917" w:type="pct"/>
          </w:tcPr>
          <w:p w:rsidR="00E43C12" w:rsidRPr="0084462A" w:rsidRDefault="00E43C12" w:rsidP="001865B8">
            <w:pPr>
              <w:jc w:val="left"/>
              <w:rPr>
                <w:sz w:val="20"/>
                <w:szCs w:val="20"/>
              </w:rPr>
            </w:pPr>
          </w:p>
        </w:tc>
      </w:tr>
      <w:tr w:rsidR="00E43C12" w:rsidRPr="00B416E0" w:rsidTr="00892455">
        <w:trPr>
          <w:trHeight w:val="636"/>
        </w:trPr>
        <w:tc>
          <w:tcPr>
            <w:tcW w:w="415" w:type="pct"/>
          </w:tcPr>
          <w:p w:rsidR="00E43C12" w:rsidRPr="0084462A" w:rsidRDefault="00E43C12" w:rsidP="00E43C12">
            <w:pPr>
              <w:jc w:val="left"/>
              <w:rPr>
                <w:sz w:val="20"/>
                <w:szCs w:val="20"/>
              </w:rPr>
            </w:pPr>
            <w:r>
              <w:rPr>
                <w:sz w:val="20"/>
                <w:szCs w:val="20"/>
              </w:rPr>
              <w:t>4.</w:t>
            </w:r>
            <w:r w:rsidRPr="0084462A">
              <w:rPr>
                <w:sz w:val="20"/>
                <w:szCs w:val="20"/>
              </w:rPr>
              <w:t>1</w:t>
            </w:r>
            <w:r>
              <w:rPr>
                <w:sz w:val="20"/>
                <w:szCs w:val="20"/>
              </w:rPr>
              <w:t>1</w:t>
            </w:r>
            <w:r w:rsidRPr="0084462A">
              <w:rPr>
                <w:sz w:val="20"/>
                <w:szCs w:val="20"/>
              </w:rPr>
              <w:t>.</w:t>
            </w:r>
            <w:r>
              <w:rPr>
                <w:sz w:val="20"/>
                <w:szCs w:val="20"/>
              </w:rPr>
              <w:t>8</w:t>
            </w:r>
          </w:p>
        </w:tc>
        <w:tc>
          <w:tcPr>
            <w:tcW w:w="793" w:type="pct"/>
            <w:shd w:val="clear" w:color="auto" w:fill="auto"/>
          </w:tcPr>
          <w:p w:rsidR="00E43C12" w:rsidRPr="00B55035" w:rsidRDefault="00E43C12" w:rsidP="001865B8">
            <w:pPr>
              <w:jc w:val="left"/>
              <w:rPr>
                <w:sz w:val="18"/>
                <w:szCs w:val="18"/>
              </w:rPr>
            </w:pPr>
            <w:r w:rsidRPr="00B55035">
              <w:rPr>
                <w:sz w:val="18"/>
                <w:szCs w:val="18"/>
              </w:rPr>
              <w:t xml:space="preserve">Эффективность бактерицидного действия </w:t>
            </w:r>
          </w:p>
        </w:tc>
        <w:tc>
          <w:tcPr>
            <w:tcW w:w="429" w:type="pct"/>
            <w:shd w:val="clear" w:color="auto" w:fill="auto"/>
          </w:tcPr>
          <w:p w:rsidR="00E43C12" w:rsidRPr="0084462A" w:rsidRDefault="00E43C12" w:rsidP="001865B8">
            <w:pPr>
              <w:jc w:val="left"/>
              <w:rPr>
                <w:sz w:val="20"/>
                <w:szCs w:val="20"/>
              </w:rPr>
            </w:pPr>
            <w:r>
              <w:rPr>
                <w:sz w:val="20"/>
                <w:szCs w:val="20"/>
              </w:rPr>
              <w:t>%</w:t>
            </w:r>
          </w:p>
        </w:tc>
        <w:tc>
          <w:tcPr>
            <w:tcW w:w="1298" w:type="pct"/>
            <w:shd w:val="clear" w:color="auto" w:fill="auto"/>
          </w:tcPr>
          <w:p w:rsidR="00E43C12" w:rsidRPr="002E04A8" w:rsidRDefault="00E43C12" w:rsidP="001865B8">
            <w:pPr>
              <w:jc w:val="left"/>
              <w:rPr>
                <w:sz w:val="20"/>
                <w:szCs w:val="20"/>
              </w:rPr>
            </w:pPr>
            <w:r w:rsidRPr="002E04A8">
              <w:rPr>
                <w:color w:val="000000"/>
                <w:sz w:val="20"/>
                <w:szCs w:val="20"/>
              </w:rPr>
              <w:t>Бактерицид в рабочей дозировке должен обеспечивать при заданных условиях степень подавления жизнедеятельности бактерий 100%</w:t>
            </w:r>
          </w:p>
        </w:tc>
        <w:tc>
          <w:tcPr>
            <w:tcW w:w="1147" w:type="pct"/>
            <w:shd w:val="clear" w:color="auto" w:fill="auto"/>
          </w:tcPr>
          <w:p w:rsidR="00E43C12" w:rsidRPr="0084462A" w:rsidRDefault="00E43C12" w:rsidP="0030391A">
            <w:pPr>
              <w:jc w:val="left"/>
              <w:rPr>
                <w:sz w:val="20"/>
                <w:szCs w:val="20"/>
              </w:rPr>
            </w:pPr>
            <w:r w:rsidRPr="0084462A">
              <w:rPr>
                <w:sz w:val="20"/>
                <w:szCs w:val="20"/>
              </w:rPr>
              <w:t xml:space="preserve">Согласно </w:t>
            </w:r>
            <w:r w:rsidR="001E57A7">
              <w:rPr>
                <w:sz w:val="20"/>
                <w:szCs w:val="20"/>
              </w:rPr>
              <w:t>разделу 2</w:t>
            </w:r>
            <w:r w:rsidR="0030391A">
              <w:rPr>
                <w:sz w:val="20"/>
                <w:szCs w:val="20"/>
              </w:rPr>
              <w:t>0</w:t>
            </w:r>
            <w:r w:rsidR="001E57A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1E57A7" w:rsidRPr="005468E6">
                <w:rPr>
                  <w:rStyle w:val="ae"/>
                  <w:sz w:val="20"/>
                  <w:szCs w:val="20"/>
                </w:rPr>
                <w:t>я</w:t>
              </w:r>
              <w:r w:rsidRPr="005468E6">
                <w:rPr>
                  <w:rStyle w:val="ae"/>
                  <w:sz w:val="20"/>
                  <w:szCs w:val="20"/>
                </w:rPr>
                <w:t xml:space="preserve"> </w:t>
              </w:r>
              <w:r w:rsidR="001E57A7"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w:t>
            </w:r>
            <w:r w:rsidRPr="0084462A">
              <w:rPr>
                <w:sz w:val="20"/>
                <w:szCs w:val="20"/>
              </w:rPr>
              <w:t xml:space="preserve">. </w:t>
            </w:r>
            <w:r>
              <w:rPr>
                <w:sz w:val="20"/>
                <w:szCs w:val="20"/>
              </w:rPr>
              <w:t>Наличие в ТУ не обязательно, проверяется при ЛИ на жидкостях объекта испытаний.</w:t>
            </w:r>
          </w:p>
        </w:tc>
        <w:tc>
          <w:tcPr>
            <w:tcW w:w="917" w:type="pct"/>
          </w:tcPr>
          <w:p w:rsidR="00E43C12" w:rsidRPr="0084462A" w:rsidRDefault="00E43C12" w:rsidP="001865B8">
            <w:pPr>
              <w:jc w:val="left"/>
              <w:rPr>
                <w:sz w:val="20"/>
                <w:szCs w:val="20"/>
              </w:rPr>
            </w:pPr>
            <w:r w:rsidRPr="0084462A">
              <w:rPr>
                <w:sz w:val="20"/>
                <w:szCs w:val="20"/>
              </w:rPr>
              <w:t>Да</w:t>
            </w:r>
          </w:p>
        </w:tc>
      </w:tr>
      <w:tr w:rsidR="00E43C12" w:rsidRPr="00B416E0" w:rsidTr="00892455">
        <w:trPr>
          <w:trHeight w:val="636"/>
        </w:trPr>
        <w:tc>
          <w:tcPr>
            <w:tcW w:w="415" w:type="pct"/>
          </w:tcPr>
          <w:p w:rsidR="00E43C12" w:rsidRPr="0084462A" w:rsidRDefault="00E43C12" w:rsidP="00E43C12">
            <w:pPr>
              <w:jc w:val="left"/>
              <w:rPr>
                <w:sz w:val="20"/>
                <w:szCs w:val="20"/>
              </w:rPr>
            </w:pPr>
            <w:r>
              <w:rPr>
                <w:sz w:val="20"/>
                <w:szCs w:val="20"/>
              </w:rPr>
              <w:t>4.</w:t>
            </w:r>
            <w:r w:rsidRPr="0084462A">
              <w:rPr>
                <w:sz w:val="20"/>
                <w:szCs w:val="20"/>
              </w:rPr>
              <w:t>1</w:t>
            </w:r>
            <w:r>
              <w:rPr>
                <w:sz w:val="20"/>
                <w:szCs w:val="20"/>
              </w:rPr>
              <w:t>1</w:t>
            </w:r>
            <w:r w:rsidRPr="0084462A">
              <w:rPr>
                <w:sz w:val="20"/>
                <w:szCs w:val="20"/>
              </w:rPr>
              <w:t>.</w:t>
            </w:r>
            <w:r>
              <w:rPr>
                <w:sz w:val="20"/>
                <w:szCs w:val="20"/>
              </w:rPr>
              <w:t>9</w:t>
            </w:r>
          </w:p>
        </w:tc>
        <w:tc>
          <w:tcPr>
            <w:tcW w:w="793" w:type="pct"/>
            <w:shd w:val="clear" w:color="auto" w:fill="auto"/>
          </w:tcPr>
          <w:p w:rsidR="00E43C12" w:rsidRPr="0084462A" w:rsidRDefault="00E43C12" w:rsidP="00674539">
            <w:pPr>
              <w:jc w:val="left"/>
              <w:rPr>
                <w:sz w:val="20"/>
                <w:szCs w:val="20"/>
              </w:rPr>
            </w:pPr>
            <w:r w:rsidRPr="0084462A">
              <w:rPr>
                <w:sz w:val="20"/>
                <w:szCs w:val="20"/>
              </w:rPr>
              <w:t xml:space="preserve">Совместимость с добываемой жидкостью, жидкостью глушения и другими </w:t>
            </w:r>
            <w:r w:rsidR="00674539">
              <w:rPr>
                <w:sz w:val="20"/>
                <w:szCs w:val="20"/>
              </w:rPr>
              <w:t>ХР</w:t>
            </w:r>
          </w:p>
        </w:tc>
        <w:tc>
          <w:tcPr>
            <w:tcW w:w="429" w:type="pct"/>
            <w:shd w:val="clear" w:color="auto" w:fill="auto"/>
          </w:tcPr>
          <w:p w:rsidR="00E43C12" w:rsidRPr="0084462A" w:rsidRDefault="008247B3" w:rsidP="001865B8">
            <w:pPr>
              <w:jc w:val="left"/>
              <w:rPr>
                <w:sz w:val="20"/>
                <w:szCs w:val="20"/>
              </w:rPr>
            </w:pPr>
            <w:r>
              <w:rPr>
                <w:sz w:val="20"/>
                <w:szCs w:val="20"/>
              </w:rPr>
              <w:t>-</w:t>
            </w:r>
          </w:p>
        </w:tc>
        <w:tc>
          <w:tcPr>
            <w:tcW w:w="1298" w:type="pct"/>
            <w:shd w:val="clear" w:color="auto" w:fill="auto"/>
          </w:tcPr>
          <w:p w:rsidR="00E43C12" w:rsidRPr="0084462A" w:rsidRDefault="00674539" w:rsidP="00674539">
            <w:pPr>
              <w:jc w:val="left"/>
              <w:rPr>
                <w:sz w:val="20"/>
                <w:szCs w:val="20"/>
              </w:rPr>
            </w:pPr>
            <w:r>
              <w:rPr>
                <w:sz w:val="20"/>
                <w:szCs w:val="20"/>
              </w:rPr>
              <w:t>Д</w:t>
            </w:r>
            <w:r w:rsidR="00E43C12" w:rsidRPr="0084462A">
              <w:rPr>
                <w:sz w:val="20"/>
                <w:szCs w:val="20"/>
              </w:rPr>
              <w:t>олжен быть химически совместим с добываемой жидкостью, жидкостью глушения и при смешении с ними в произвольной концентрации и  не должен вызывать выпадение осадка, образован</w:t>
            </w:r>
            <w:r w:rsidR="00E43C12">
              <w:rPr>
                <w:sz w:val="20"/>
                <w:szCs w:val="20"/>
              </w:rPr>
              <w:t>ие гели или расслоение жидкости,</w:t>
            </w:r>
            <w:r w:rsidR="00E43C12" w:rsidRPr="0084462A">
              <w:rPr>
                <w:sz w:val="20"/>
                <w:szCs w:val="20"/>
              </w:rPr>
              <w:t xml:space="preserve"> не должен ухудшать эффективность действия других </w:t>
            </w:r>
            <w:r>
              <w:rPr>
                <w:sz w:val="20"/>
                <w:szCs w:val="20"/>
              </w:rPr>
              <w:t>ХР</w:t>
            </w:r>
            <w:r w:rsidR="00E43C12" w:rsidRPr="0084462A">
              <w:rPr>
                <w:sz w:val="20"/>
                <w:szCs w:val="20"/>
              </w:rPr>
              <w:t>, применяемых в процессе добычи, транспортировке и подготовке нефти</w:t>
            </w:r>
          </w:p>
        </w:tc>
        <w:tc>
          <w:tcPr>
            <w:tcW w:w="1147" w:type="pct"/>
            <w:shd w:val="clear" w:color="auto" w:fill="auto"/>
          </w:tcPr>
          <w:p w:rsidR="00E43C12" w:rsidRPr="0084462A" w:rsidRDefault="00E43C12" w:rsidP="00CA1919">
            <w:pPr>
              <w:jc w:val="left"/>
              <w:rPr>
                <w:sz w:val="20"/>
                <w:szCs w:val="20"/>
              </w:rPr>
            </w:pPr>
            <w:r w:rsidRPr="0084462A">
              <w:rPr>
                <w:sz w:val="20"/>
                <w:szCs w:val="20"/>
              </w:rPr>
              <w:t xml:space="preserve">Согласно </w:t>
            </w:r>
            <w:r w:rsidR="001E57A7">
              <w:rPr>
                <w:sz w:val="20"/>
                <w:szCs w:val="20"/>
              </w:rPr>
              <w:t xml:space="preserve">разделу </w:t>
            </w:r>
            <w:r w:rsidR="00CA1919">
              <w:rPr>
                <w:sz w:val="20"/>
                <w:szCs w:val="20"/>
              </w:rPr>
              <w:t>5</w:t>
            </w:r>
            <w:r w:rsidR="001E57A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1E57A7" w:rsidRPr="005468E6">
                <w:rPr>
                  <w:rStyle w:val="ae"/>
                  <w:sz w:val="20"/>
                  <w:szCs w:val="20"/>
                </w:rPr>
                <w:t>я</w:t>
              </w:r>
              <w:r w:rsidRPr="005468E6">
                <w:rPr>
                  <w:rStyle w:val="ae"/>
                  <w:sz w:val="20"/>
                  <w:szCs w:val="20"/>
                </w:rPr>
                <w:t xml:space="preserve"> </w:t>
              </w:r>
              <w:r w:rsidR="001E57A7"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w:t>
            </w:r>
          </w:p>
        </w:tc>
        <w:tc>
          <w:tcPr>
            <w:tcW w:w="917" w:type="pct"/>
          </w:tcPr>
          <w:p w:rsidR="00E43C12" w:rsidRPr="0084462A" w:rsidRDefault="00E43C12" w:rsidP="001865B8">
            <w:pPr>
              <w:jc w:val="left"/>
              <w:rPr>
                <w:sz w:val="20"/>
                <w:szCs w:val="20"/>
              </w:rPr>
            </w:pPr>
            <w:r w:rsidRPr="0084462A">
              <w:rPr>
                <w:sz w:val="20"/>
                <w:szCs w:val="20"/>
              </w:rPr>
              <w:t>Да</w:t>
            </w:r>
          </w:p>
        </w:tc>
      </w:tr>
      <w:tr w:rsidR="00E43C12" w:rsidRPr="00B416E0" w:rsidTr="00892455">
        <w:trPr>
          <w:trHeight w:val="636"/>
        </w:trPr>
        <w:tc>
          <w:tcPr>
            <w:tcW w:w="415" w:type="pct"/>
          </w:tcPr>
          <w:p w:rsidR="00E43C12" w:rsidRPr="0084462A" w:rsidRDefault="00E43C12" w:rsidP="00E43C12">
            <w:pPr>
              <w:jc w:val="left"/>
              <w:rPr>
                <w:sz w:val="20"/>
                <w:szCs w:val="20"/>
              </w:rPr>
            </w:pPr>
            <w:r>
              <w:rPr>
                <w:sz w:val="20"/>
                <w:szCs w:val="20"/>
              </w:rPr>
              <w:lastRenderedPageBreak/>
              <w:t>4.</w:t>
            </w:r>
            <w:r w:rsidRPr="0084462A">
              <w:rPr>
                <w:sz w:val="20"/>
                <w:szCs w:val="20"/>
              </w:rPr>
              <w:t>1</w:t>
            </w:r>
            <w:r>
              <w:rPr>
                <w:sz w:val="20"/>
                <w:szCs w:val="20"/>
              </w:rPr>
              <w:t>1</w:t>
            </w:r>
            <w:r w:rsidRPr="0084462A">
              <w:rPr>
                <w:sz w:val="20"/>
                <w:szCs w:val="20"/>
              </w:rPr>
              <w:t>.</w:t>
            </w:r>
            <w:r>
              <w:rPr>
                <w:sz w:val="20"/>
                <w:szCs w:val="20"/>
              </w:rPr>
              <w:t>10</w:t>
            </w:r>
          </w:p>
        </w:tc>
        <w:tc>
          <w:tcPr>
            <w:tcW w:w="793" w:type="pct"/>
            <w:shd w:val="clear" w:color="auto" w:fill="auto"/>
          </w:tcPr>
          <w:p w:rsidR="00E43C12" w:rsidRPr="0084462A" w:rsidRDefault="00E43C12" w:rsidP="001865B8">
            <w:pPr>
              <w:jc w:val="left"/>
              <w:rPr>
                <w:sz w:val="20"/>
                <w:szCs w:val="20"/>
              </w:rPr>
            </w:pPr>
            <w:r w:rsidRPr="0084462A">
              <w:rPr>
                <w:sz w:val="20"/>
                <w:szCs w:val="20"/>
              </w:rPr>
              <w:t>Коррозионная агрессивность товарной формы</w:t>
            </w:r>
          </w:p>
        </w:tc>
        <w:tc>
          <w:tcPr>
            <w:tcW w:w="429" w:type="pct"/>
            <w:shd w:val="clear" w:color="auto" w:fill="auto"/>
          </w:tcPr>
          <w:p w:rsidR="00E43C12" w:rsidRPr="0084462A" w:rsidRDefault="00E43C12" w:rsidP="001865B8">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sz w:val="20"/>
                <w:szCs w:val="20"/>
              </w:rPr>
              <w:t>час)</w:t>
            </w:r>
          </w:p>
        </w:tc>
        <w:tc>
          <w:tcPr>
            <w:tcW w:w="1298" w:type="pct"/>
            <w:shd w:val="clear" w:color="auto" w:fill="auto"/>
          </w:tcPr>
          <w:p w:rsidR="00E43C12" w:rsidRDefault="00674539" w:rsidP="00BD579D">
            <w:pPr>
              <w:jc w:val="left"/>
              <w:rPr>
                <w:sz w:val="20"/>
                <w:szCs w:val="20"/>
              </w:rPr>
            </w:pPr>
            <w:r>
              <w:rPr>
                <w:sz w:val="20"/>
                <w:szCs w:val="20"/>
              </w:rPr>
              <w:t>С</w:t>
            </w:r>
            <w:r w:rsidR="00E43C12" w:rsidRPr="00C036C7">
              <w:rPr>
                <w:sz w:val="20"/>
                <w:szCs w:val="20"/>
              </w:rPr>
              <w:t xml:space="preserve">корость коррозии Ст-3 при 20 </w:t>
            </w:r>
            <w:r w:rsidR="00E43C12" w:rsidRPr="00C036C7">
              <w:rPr>
                <w:sz w:val="20"/>
                <w:szCs w:val="20"/>
                <w:vertAlign w:val="superscript"/>
              </w:rPr>
              <w:t>о</w:t>
            </w:r>
            <w:r w:rsidR="00E43C12" w:rsidRPr="00C036C7">
              <w:rPr>
                <w:sz w:val="20"/>
                <w:szCs w:val="20"/>
              </w:rPr>
              <w:t xml:space="preserve">С в течение </w:t>
            </w:r>
            <w:r w:rsidR="00E43C12">
              <w:rPr>
                <w:sz w:val="20"/>
                <w:szCs w:val="20"/>
              </w:rPr>
              <w:t>24</w:t>
            </w:r>
            <w:r w:rsidR="00E43C12" w:rsidRPr="00C036C7">
              <w:rPr>
                <w:sz w:val="20"/>
                <w:szCs w:val="20"/>
              </w:rPr>
              <w:t xml:space="preserve"> час</w:t>
            </w:r>
            <w:r w:rsidR="00E43C12">
              <w:rPr>
                <w:sz w:val="20"/>
                <w:szCs w:val="20"/>
              </w:rPr>
              <w:t xml:space="preserve">ов: </w:t>
            </w:r>
          </w:p>
          <w:p w:rsidR="00E43C12" w:rsidRDefault="00E43C12" w:rsidP="00AB0035">
            <w:pPr>
              <w:pStyle w:val="aff2"/>
              <w:numPr>
                <w:ilvl w:val="0"/>
                <w:numId w:val="34"/>
              </w:numPr>
              <w:spacing w:before="120"/>
              <w:ind w:left="538" w:hanging="357"/>
              <w:jc w:val="left"/>
              <w:rPr>
                <w:sz w:val="20"/>
                <w:szCs w:val="20"/>
              </w:rPr>
            </w:pPr>
            <w:r w:rsidRPr="00C036C7">
              <w:rPr>
                <w:sz w:val="20"/>
                <w:szCs w:val="20"/>
              </w:rPr>
              <w:t>не более 0,</w:t>
            </w:r>
            <w:r>
              <w:rPr>
                <w:sz w:val="20"/>
                <w:szCs w:val="20"/>
              </w:rPr>
              <w:t>089 для фонда скважин;</w:t>
            </w:r>
          </w:p>
          <w:p w:rsidR="00E43C12" w:rsidRPr="0084462A" w:rsidRDefault="00E43C12" w:rsidP="00AB0035">
            <w:pPr>
              <w:pStyle w:val="aff2"/>
              <w:numPr>
                <w:ilvl w:val="0"/>
                <w:numId w:val="34"/>
              </w:numPr>
              <w:spacing w:before="120"/>
              <w:ind w:left="538" w:hanging="357"/>
              <w:jc w:val="left"/>
              <w:rPr>
                <w:sz w:val="20"/>
                <w:szCs w:val="20"/>
              </w:rPr>
            </w:pPr>
            <w:r>
              <w:rPr>
                <w:sz w:val="20"/>
                <w:szCs w:val="20"/>
              </w:rPr>
              <w:t>не более 0,125 для остальных направлений</w:t>
            </w:r>
          </w:p>
        </w:tc>
        <w:tc>
          <w:tcPr>
            <w:tcW w:w="1147" w:type="pct"/>
            <w:shd w:val="clear" w:color="auto" w:fill="auto"/>
          </w:tcPr>
          <w:p w:rsidR="00E43C12" w:rsidRPr="0084462A" w:rsidRDefault="00E43C12" w:rsidP="00D426B8">
            <w:pPr>
              <w:jc w:val="left"/>
              <w:rPr>
                <w:sz w:val="20"/>
                <w:szCs w:val="20"/>
              </w:rPr>
            </w:pPr>
            <w:r w:rsidRPr="0084462A">
              <w:rPr>
                <w:sz w:val="20"/>
                <w:szCs w:val="20"/>
              </w:rPr>
              <w:t xml:space="preserve">Согласно </w:t>
            </w:r>
            <w:r w:rsidR="001E57A7">
              <w:rPr>
                <w:sz w:val="20"/>
                <w:szCs w:val="20"/>
              </w:rPr>
              <w:t xml:space="preserve">разделу </w:t>
            </w:r>
            <w:r w:rsidR="00CA1919">
              <w:rPr>
                <w:sz w:val="20"/>
                <w:szCs w:val="20"/>
              </w:rPr>
              <w:t>3</w:t>
            </w:r>
            <w:r w:rsidR="001E57A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1E57A7" w:rsidRPr="005468E6">
                <w:rPr>
                  <w:rStyle w:val="ae"/>
                  <w:sz w:val="20"/>
                  <w:szCs w:val="20"/>
                </w:rPr>
                <w:t>я</w:t>
              </w:r>
              <w:r w:rsidRPr="005468E6">
                <w:rPr>
                  <w:rStyle w:val="ae"/>
                  <w:sz w:val="20"/>
                  <w:szCs w:val="20"/>
                </w:rPr>
                <w:t xml:space="preserve"> </w:t>
              </w:r>
              <w:r w:rsidR="001E57A7"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w:t>
            </w:r>
            <w:r w:rsidRPr="0084462A">
              <w:rPr>
                <w:sz w:val="20"/>
                <w:szCs w:val="20"/>
              </w:rPr>
              <w:t xml:space="preserve">, ГОСТ </w:t>
            </w:r>
            <w:r>
              <w:rPr>
                <w:sz w:val="20"/>
                <w:szCs w:val="20"/>
              </w:rPr>
              <w:t xml:space="preserve">Р </w:t>
            </w:r>
            <w:r w:rsidRPr="0084462A">
              <w:rPr>
                <w:sz w:val="20"/>
                <w:szCs w:val="20"/>
              </w:rPr>
              <w:t>9.</w:t>
            </w:r>
            <w:r>
              <w:rPr>
                <w:sz w:val="20"/>
                <w:szCs w:val="20"/>
              </w:rPr>
              <w:t>905</w:t>
            </w:r>
            <w:r w:rsidRPr="0084462A">
              <w:rPr>
                <w:sz w:val="20"/>
                <w:szCs w:val="20"/>
              </w:rPr>
              <w:t>, наличие показателя в ТУ обязательно</w:t>
            </w:r>
          </w:p>
        </w:tc>
        <w:tc>
          <w:tcPr>
            <w:tcW w:w="917" w:type="pct"/>
          </w:tcPr>
          <w:p w:rsidR="00E43C12" w:rsidRPr="0084462A" w:rsidRDefault="00E43C12" w:rsidP="001865B8">
            <w:pPr>
              <w:jc w:val="left"/>
              <w:rPr>
                <w:sz w:val="20"/>
                <w:szCs w:val="20"/>
              </w:rPr>
            </w:pPr>
            <w:r w:rsidRPr="0084462A">
              <w:rPr>
                <w:sz w:val="20"/>
                <w:szCs w:val="20"/>
              </w:rPr>
              <w:t>Да</w:t>
            </w:r>
          </w:p>
        </w:tc>
      </w:tr>
    </w:tbl>
    <w:p w:rsidR="009B6999" w:rsidRDefault="009B6999" w:rsidP="001865B8"/>
    <w:p w:rsidR="009B6999" w:rsidRDefault="009B6999" w:rsidP="001865B8"/>
    <w:p w:rsidR="009B6999" w:rsidRPr="00E47BB5" w:rsidRDefault="00BA5614" w:rsidP="00E47BB5">
      <w:pPr>
        <w:pStyle w:val="S23"/>
      </w:pPr>
      <w:bookmarkStart w:id="140" w:name="_Toc465180421"/>
      <w:r>
        <w:t>4.1</w:t>
      </w:r>
      <w:r w:rsidR="00A67C10">
        <w:t>2</w:t>
      </w:r>
      <w:r>
        <w:t>.</w:t>
      </w:r>
      <w:r>
        <w:tab/>
      </w:r>
      <w:r w:rsidR="00B55035" w:rsidRPr="00E47BB5">
        <w:t>ПРОТИВОТУРБУЛЕНТНЫЕ ПРИСАДКИ</w:t>
      </w:r>
      <w:bookmarkEnd w:id="140"/>
    </w:p>
    <w:p w:rsidR="001F502D" w:rsidRDefault="001F502D"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t>противотурбул</w:t>
      </w:r>
      <w:r w:rsidR="007433FF">
        <w:t>ентных присадок представлены в Т</w:t>
      </w:r>
      <w:r>
        <w:t>аблице 11.</w:t>
      </w:r>
    </w:p>
    <w:p w:rsidR="007433FF" w:rsidRDefault="007433FF" w:rsidP="001865B8"/>
    <w:p w:rsidR="009B6999" w:rsidRDefault="007433FF" w:rsidP="001865B8">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11</w:t>
      </w:r>
      <w:r w:rsidR="00AA08D3">
        <w:fldChar w:fldCharType="end"/>
      </w:r>
    </w:p>
    <w:p w:rsidR="009B6999" w:rsidRPr="006F613B" w:rsidRDefault="009B6999" w:rsidP="001865B8">
      <w:pPr>
        <w:pStyle w:val="S0"/>
        <w:spacing w:after="60"/>
        <w:ind w:left="390"/>
        <w:jc w:val="right"/>
        <w:rPr>
          <w:rFonts w:ascii="Arial" w:hAnsi="Arial" w:cs="Arial"/>
          <w:b/>
          <w:sz w:val="20"/>
          <w:szCs w:val="20"/>
        </w:rPr>
      </w:pPr>
      <w:r w:rsidRPr="006F613B">
        <w:rPr>
          <w:rFonts w:ascii="Arial" w:hAnsi="Arial" w:cs="Arial"/>
          <w:b/>
          <w:sz w:val="20"/>
          <w:szCs w:val="20"/>
        </w:rPr>
        <w:t>Требования к физи</w:t>
      </w:r>
      <w:r w:rsidR="00A67C10">
        <w:rPr>
          <w:rFonts w:ascii="Arial" w:hAnsi="Arial" w:cs="Arial"/>
          <w:b/>
          <w:sz w:val="20"/>
          <w:szCs w:val="20"/>
        </w:rPr>
        <w:t>ко-химическим и технологическим</w:t>
      </w:r>
      <w:r w:rsidR="00A67C10">
        <w:rPr>
          <w:rFonts w:ascii="Arial" w:hAnsi="Arial" w:cs="Arial"/>
          <w:b/>
          <w:sz w:val="20"/>
          <w:szCs w:val="20"/>
        </w:rPr>
        <w:br/>
      </w:r>
      <w:r w:rsidRPr="006F613B">
        <w:rPr>
          <w:rFonts w:ascii="Arial" w:hAnsi="Arial" w:cs="Arial"/>
          <w:b/>
          <w:sz w:val="20"/>
          <w:szCs w:val="20"/>
        </w:rPr>
        <w:t>свойствам</w:t>
      </w:r>
      <w:r w:rsidR="00A67C10">
        <w:rPr>
          <w:rFonts w:ascii="Arial" w:hAnsi="Arial" w:cs="Arial"/>
          <w:b/>
          <w:sz w:val="20"/>
          <w:szCs w:val="20"/>
        </w:rPr>
        <w:t xml:space="preserve"> </w:t>
      </w:r>
      <w:r w:rsidRPr="006F613B">
        <w:rPr>
          <w:rFonts w:ascii="Arial" w:hAnsi="Arial" w:cs="Arial"/>
          <w:b/>
          <w:sz w:val="20"/>
          <w:szCs w:val="20"/>
        </w:rPr>
        <w:t xml:space="preserve"> </w:t>
      </w:r>
      <w:r>
        <w:rPr>
          <w:rFonts w:ascii="Arial" w:hAnsi="Arial" w:cs="Arial"/>
          <w:b/>
          <w:sz w:val="20"/>
          <w:szCs w:val="20"/>
        </w:rPr>
        <w:t>противотурбулентных присадок</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1"/>
        <w:gridCol w:w="1417"/>
        <w:gridCol w:w="851"/>
        <w:gridCol w:w="2694"/>
        <w:gridCol w:w="2412"/>
        <w:gridCol w:w="1659"/>
      </w:tblGrid>
      <w:tr w:rsidR="00267D21" w:rsidRPr="007433FF" w:rsidTr="00A645EF">
        <w:trPr>
          <w:cantSplit/>
          <w:trHeight w:val="882"/>
          <w:tblHeader/>
        </w:trPr>
        <w:tc>
          <w:tcPr>
            <w:tcW w:w="416" w:type="pct"/>
            <w:vMerge w:val="restart"/>
            <w:shd w:val="clear" w:color="auto" w:fill="FFD200"/>
            <w:vAlign w:val="center"/>
          </w:tcPr>
          <w:p w:rsidR="00267D21" w:rsidRPr="00267D21" w:rsidRDefault="00267D21" w:rsidP="00A67C10">
            <w:pPr>
              <w:pStyle w:val="S11"/>
              <w:spacing w:before="20" w:after="20"/>
              <w:rPr>
                <w:szCs w:val="14"/>
              </w:rPr>
            </w:pPr>
            <w:r w:rsidRPr="00267D21">
              <w:rPr>
                <w:szCs w:val="14"/>
              </w:rPr>
              <w:t>№</w:t>
            </w:r>
          </w:p>
          <w:p w:rsidR="00267D21" w:rsidRPr="00267D21" w:rsidRDefault="00267D21" w:rsidP="00A67C10">
            <w:pPr>
              <w:pStyle w:val="S11"/>
              <w:spacing w:before="20" w:after="20"/>
              <w:rPr>
                <w:szCs w:val="14"/>
              </w:rPr>
            </w:pPr>
            <w:r w:rsidRPr="00267D21">
              <w:rPr>
                <w:szCs w:val="14"/>
              </w:rPr>
              <w:t>п/п</w:t>
            </w:r>
          </w:p>
        </w:tc>
        <w:tc>
          <w:tcPr>
            <w:tcW w:w="3742" w:type="pct"/>
            <w:gridSpan w:val="4"/>
            <w:shd w:val="clear" w:color="auto" w:fill="FFD200"/>
            <w:vAlign w:val="center"/>
          </w:tcPr>
          <w:p w:rsidR="00267D21" w:rsidRPr="007433FF" w:rsidRDefault="00267D21" w:rsidP="00A67C10">
            <w:pPr>
              <w:pStyle w:val="S11"/>
              <w:spacing w:before="20" w:after="20"/>
              <w:rPr>
                <w:sz w:val="14"/>
                <w:szCs w:val="14"/>
              </w:rPr>
            </w:pPr>
            <w:r w:rsidRPr="007433FF">
              <w:t>Физико-химические свойства</w:t>
            </w:r>
          </w:p>
        </w:tc>
        <w:tc>
          <w:tcPr>
            <w:tcW w:w="843" w:type="pct"/>
            <w:shd w:val="clear" w:color="auto" w:fill="FFD200"/>
            <w:vAlign w:val="center"/>
          </w:tcPr>
          <w:p w:rsidR="00267D21" w:rsidRPr="007433FF" w:rsidRDefault="00267D21" w:rsidP="00A67C10">
            <w:pPr>
              <w:pStyle w:val="S11"/>
              <w:spacing w:before="20" w:after="20"/>
              <w:rPr>
                <w:sz w:val="14"/>
                <w:szCs w:val="14"/>
              </w:rPr>
            </w:pPr>
            <w:r w:rsidRPr="007433FF">
              <w:t>Обязательность требования для класса реагентов</w:t>
            </w:r>
          </w:p>
        </w:tc>
      </w:tr>
      <w:tr w:rsidR="00267D21" w:rsidRPr="007433FF" w:rsidTr="00A645EF">
        <w:trPr>
          <w:cantSplit/>
          <w:trHeight w:val="882"/>
          <w:tblHeader/>
        </w:trPr>
        <w:tc>
          <w:tcPr>
            <w:tcW w:w="416" w:type="pct"/>
            <w:vMerge/>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p>
        </w:tc>
        <w:tc>
          <w:tcPr>
            <w:tcW w:w="719"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Наименование показателя</w:t>
            </w:r>
          </w:p>
        </w:tc>
        <w:tc>
          <w:tcPr>
            <w:tcW w:w="432"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Ед.</w:t>
            </w:r>
          </w:p>
          <w:p w:rsidR="00267D21" w:rsidRPr="007433FF" w:rsidRDefault="00267D21" w:rsidP="00A67C10">
            <w:pPr>
              <w:pStyle w:val="S11"/>
              <w:spacing w:before="20" w:after="20"/>
              <w:rPr>
                <w:sz w:val="14"/>
                <w:szCs w:val="14"/>
              </w:rPr>
            </w:pPr>
            <w:r w:rsidRPr="007433FF">
              <w:rPr>
                <w:sz w:val="14"/>
                <w:szCs w:val="14"/>
              </w:rPr>
              <w:t>Измер.</w:t>
            </w:r>
          </w:p>
        </w:tc>
        <w:tc>
          <w:tcPr>
            <w:tcW w:w="1367"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1224"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Метод тестирования</w:t>
            </w:r>
          </w:p>
        </w:tc>
        <w:tc>
          <w:tcPr>
            <w:tcW w:w="843" w:type="pct"/>
            <w:tcBorders>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sidRPr="007433FF">
              <w:rPr>
                <w:sz w:val="14"/>
                <w:szCs w:val="14"/>
              </w:rPr>
              <w:t>при использовании на объектах трубопроводного транспорта</w:t>
            </w:r>
          </w:p>
        </w:tc>
      </w:tr>
      <w:tr w:rsidR="00267D21" w:rsidRPr="007433FF" w:rsidTr="00A645EF">
        <w:trPr>
          <w:cantSplit/>
          <w:trHeight w:val="255"/>
          <w:tblHeader/>
        </w:trPr>
        <w:tc>
          <w:tcPr>
            <w:tcW w:w="416" w:type="pct"/>
            <w:tcBorders>
              <w:top w:val="single" w:sz="12" w:space="0" w:color="auto"/>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Pr>
                <w:sz w:val="14"/>
                <w:szCs w:val="14"/>
              </w:rPr>
              <w:t>1</w:t>
            </w:r>
          </w:p>
        </w:tc>
        <w:tc>
          <w:tcPr>
            <w:tcW w:w="719" w:type="pct"/>
            <w:tcBorders>
              <w:top w:val="single" w:sz="12" w:space="0" w:color="auto"/>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Pr>
                <w:sz w:val="14"/>
                <w:szCs w:val="14"/>
              </w:rPr>
              <w:t>2</w:t>
            </w:r>
          </w:p>
        </w:tc>
        <w:tc>
          <w:tcPr>
            <w:tcW w:w="432" w:type="pct"/>
            <w:tcBorders>
              <w:top w:val="single" w:sz="12" w:space="0" w:color="auto"/>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Pr>
                <w:sz w:val="14"/>
                <w:szCs w:val="14"/>
              </w:rPr>
              <w:t>3</w:t>
            </w:r>
          </w:p>
        </w:tc>
        <w:tc>
          <w:tcPr>
            <w:tcW w:w="1367" w:type="pct"/>
            <w:tcBorders>
              <w:top w:val="single" w:sz="12" w:space="0" w:color="auto"/>
              <w:bottom w:val="single" w:sz="12" w:space="0" w:color="auto"/>
            </w:tcBorders>
            <w:shd w:val="clear" w:color="auto" w:fill="FFD200"/>
            <w:vAlign w:val="center"/>
          </w:tcPr>
          <w:p w:rsidR="00267D21" w:rsidRDefault="00267D21" w:rsidP="00A67C10">
            <w:pPr>
              <w:pStyle w:val="S11"/>
              <w:spacing w:before="20" w:after="20"/>
              <w:rPr>
                <w:sz w:val="14"/>
                <w:szCs w:val="14"/>
              </w:rPr>
            </w:pPr>
            <w:r>
              <w:rPr>
                <w:sz w:val="14"/>
                <w:szCs w:val="14"/>
              </w:rPr>
              <w:t>4</w:t>
            </w:r>
          </w:p>
        </w:tc>
        <w:tc>
          <w:tcPr>
            <w:tcW w:w="1224" w:type="pct"/>
            <w:tcBorders>
              <w:top w:val="single" w:sz="12" w:space="0" w:color="auto"/>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Pr>
                <w:sz w:val="14"/>
                <w:szCs w:val="14"/>
              </w:rPr>
              <w:t>5</w:t>
            </w:r>
          </w:p>
        </w:tc>
        <w:tc>
          <w:tcPr>
            <w:tcW w:w="843" w:type="pct"/>
            <w:tcBorders>
              <w:top w:val="single" w:sz="12" w:space="0" w:color="auto"/>
              <w:bottom w:val="single" w:sz="12" w:space="0" w:color="auto"/>
            </w:tcBorders>
            <w:shd w:val="clear" w:color="auto" w:fill="FFD200"/>
            <w:vAlign w:val="center"/>
          </w:tcPr>
          <w:p w:rsidR="00267D21" w:rsidRPr="007433FF" w:rsidRDefault="00267D21" w:rsidP="00A67C10">
            <w:pPr>
              <w:pStyle w:val="S11"/>
              <w:spacing w:before="20" w:after="20"/>
              <w:rPr>
                <w:sz w:val="14"/>
                <w:szCs w:val="14"/>
              </w:rPr>
            </w:pPr>
            <w:r>
              <w:rPr>
                <w:sz w:val="14"/>
                <w:szCs w:val="14"/>
              </w:rPr>
              <w:t>6</w:t>
            </w:r>
          </w:p>
        </w:tc>
      </w:tr>
      <w:tr w:rsidR="009B6999" w:rsidRPr="00B416E0" w:rsidTr="00A645EF">
        <w:trPr>
          <w:trHeight w:val="636"/>
        </w:trPr>
        <w:tc>
          <w:tcPr>
            <w:tcW w:w="416" w:type="pct"/>
            <w:tcBorders>
              <w:top w:val="single" w:sz="12" w:space="0" w:color="auto"/>
            </w:tcBorders>
          </w:tcPr>
          <w:p w:rsidR="009B6999" w:rsidRPr="0084462A" w:rsidRDefault="0029796F" w:rsidP="0029796F">
            <w:pPr>
              <w:jc w:val="left"/>
              <w:rPr>
                <w:sz w:val="20"/>
                <w:szCs w:val="20"/>
              </w:rPr>
            </w:pPr>
            <w:r>
              <w:rPr>
                <w:sz w:val="20"/>
                <w:szCs w:val="20"/>
              </w:rPr>
              <w:t>4.</w:t>
            </w:r>
            <w:r w:rsidR="009B6999" w:rsidRPr="0084462A">
              <w:rPr>
                <w:sz w:val="20"/>
                <w:szCs w:val="20"/>
              </w:rPr>
              <w:t>1</w:t>
            </w:r>
            <w:r>
              <w:rPr>
                <w:sz w:val="20"/>
                <w:szCs w:val="20"/>
              </w:rPr>
              <w:t>2</w:t>
            </w:r>
            <w:r w:rsidR="009B6999" w:rsidRPr="0084462A">
              <w:rPr>
                <w:sz w:val="20"/>
                <w:szCs w:val="20"/>
              </w:rPr>
              <w:t>.1</w:t>
            </w:r>
          </w:p>
        </w:tc>
        <w:tc>
          <w:tcPr>
            <w:tcW w:w="719"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Срок хранения не менее </w:t>
            </w:r>
          </w:p>
        </w:tc>
        <w:tc>
          <w:tcPr>
            <w:tcW w:w="432"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год</w:t>
            </w:r>
          </w:p>
        </w:tc>
        <w:tc>
          <w:tcPr>
            <w:tcW w:w="1367"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Не менее 1 года с момента изготовления партии </w:t>
            </w:r>
          </w:p>
        </w:tc>
        <w:tc>
          <w:tcPr>
            <w:tcW w:w="1224"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843" w:type="pct"/>
            <w:tcBorders>
              <w:top w:val="single" w:sz="12" w:space="0" w:color="auto"/>
            </w:tcBorders>
          </w:tcPr>
          <w:p w:rsidR="009B6999" w:rsidRPr="0084462A" w:rsidRDefault="009B6999" w:rsidP="001865B8">
            <w:pPr>
              <w:jc w:val="left"/>
              <w:rPr>
                <w:sz w:val="20"/>
                <w:szCs w:val="20"/>
              </w:rPr>
            </w:pPr>
            <w:r w:rsidRPr="0084462A">
              <w:rPr>
                <w:sz w:val="20"/>
                <w:szCs w:val="20"/>
              </w:rPr>
              <w:t>Да</w:t>
            </w:r>
          </w:p>
        </w:tc>
      </w:tr>
      <w:tr w:rsidR="009B6999" w:rsidRPr="00B416E0" w:rsidTr="00A645EF">
        <w:trPr>
          <w:trHeight w:val="636"/>
        </w:trPr>
        <w:tc>
          <w:tcPr>
            <w:tcW w:w="416" w:type="pct"/>
          </w:tcPr>
          <w:p w:rsidR="009B6999" w:rsidRPr="0084462A" w:rsidRDefault="0029796F" w:rsidP="0029796F">
            <w:pPr>
              <w:jc w:val="left"/>
              <w:rPr>
                <w:sz w:val="20"/>
                <w:szCs w:val="20"/>
              </w:rPr>
            </w:pPr>
            <w:r>
              <w:rPr>
                <w:sz w:val="20"/>
                <w:szCs w:val="20"/>
              </w:rPr>
              <w:t>4.</w:t>
            </w:r>
            <w:r w:rsidR="009B6999" w:rsidRPr="0084462A">
              <w:rPr>
                <w:sz w:val="20"/>
                <w:szCs w:val="20"/>
              </w:rPr>
              <w:t>1</w:t>
            </w:r>
            <w:r>
              <w:rPr>
                <w:sz w:val="20"/>
                <w:szCs w:val="20"/>
              </w:rPr>
              <w:t>2</w:t>
            </w:r>
            <w:r w:rsidR="009B6999" w:rsidRPr="0084462A">
              <w:rPr>
                <w:sz w:val="20"/>
                <w:szCs w:val="20"/>
              </w:rPr>
              <w:t>.2</w:t>
            </w:r>
          </w:p>
        </w:tc>
        <w:tc>
          <w:tcPr>
            <w:tcW w:w="719" w:type="pct"/>
            <w:shd w:val="clear" w:color="auto" w:fill="auto"/>
          </w:tcPr>
          <w:p w:rsidR="009B6999" w:rsidRPr="0084462A" w:rsidRDefault="009B6999" w:rsidP="001865B8">
            <w:pPr>
              <w:jc w:val="left"/>
              <w:rPr>
                <w:sz w:val="20"/>
                <w:szCs w:val="20"/>
              </w:rPr>
            </w:pPr>
            <w:r w:rsidRPr="0084462A">
              <w:rPr>
                <w:sz w:val="20"/>
                <w:szCs w:val="20"/>
              </w:rPr>
              <w:t>Внешний вид</w:t>
            </w:r>
          </w:p>
        </w:tc>
        <w:tc>
          <w:tcPr>
            <w:tcW w:w="432" w:type="pct"/>
            <w:shd w:val="clear" w:color="auto" w:fill="auto"/>
          </w:tcPr>
          <w:p w:rsidR="009B6999" w:rsidRPr="0084462A" w:rsidRDefault="00254044" w:rsidP="001865B8">
            <w:pPr>
              <w:jc w:val="left"/>
              <w:rPr>
                <w:sz w:val="20"/>
                <w:szCs w:val="20"/>
              </w:rPr>
            </w:pPr>
            <w:r>
              <w:rPr>
                <w:sz w:val="20"/>
                <w:szCs w:val="20"/>
              </w:rPr>
              <w:t>-</w:t>
            </w:r>
          </w:p>
        </w:tc>
        <w:tc>
          <w:tcPr>
            <w:tcW w:w="1367" w:type="pct"/>
            <w:shd w:val="clear" w:color="auto" w:fill="auto"/>
          </w:tcPr>
          <w:p w:rsidR="009B6999" w:rsidRPr="0084462A" w:rsidRDefault="009B6999" w:rsidP="001865B8">
            <w:pPr>
              <w:jc w:val="left"/>
              <w:rPr>
                <w:sz w:val="20"/>
                <w:szCs w:val="20"/>
              </w:rPr>
            </w:pPr>
            <w:r>
              <w:rPr>
                <w:sz w:val="20"/>
                <w:szCs w:val="20"/>
              </w:rPr>
              <w:t>Суспензия от белого до светло-коричневого цвета</w:t>
            </w:r>
          </w:p>
        </w:tc>
        <w:tc>
          <w:tcPr>
            <w:tcW w:w="1224" w:type="pct"/>
            <w:shd w:val="clear" w:color="auto" w:fill="auto"/>
          </w:tcPr>
          <w:p w:rsidR="009B6999" w:rsidRPr="0084462A" w:rsidRDefault="009B6999" w:rsidP="00A67C10">
            <w:pPr>
              <w:jc w:val="left"/>
              <w:rPr>
                <w:sz w:val="20"/>
                <w:szCs w:val="20"/>
              </w:rPr>
            </w:pPr>
            <w:r w:rsidRPr="0084462A">
              <w:rPr>
                <w:sz w:val="20"/>
                <w:szCs w:val="20"/>
              </w:rPr>
              <w:t xml:space="preserve">Согласно </w:t>
            </w:r>
            <w:r w:rsidR="001E57A7">
              <w:rPr>
                <w:sz w:val="20"/>
                <w:szCs w:val="20"/>
              </w:rPr>
              <w:t xml:space="preserve">разделу 1 </w:t>
            </w:r>
            <w:hyperlink w:anchor="_ПРИЛОЖЕНИЯ" w:history="1">
              <w:r w:rsidR="00A67C10" w:rsidRPr="005468E6">
                <w:rPr>
                  <w:rStyle w:val="ae"/>
                  <w:sz w:val="20"/>
                  <w:szCs w:val="20"/>
                </w:rPr>
                <w:t>П</w:t>
              </w:r>
              <w:r w:rsidRPr="005468E6">
                <w:rPr>
                  <w:rStyle w:val="ae"/>
                  <w:sz w:val="20"/>
                  <w:szCs w:val="20"/>
                </w:rPr>
                <w:t>риложени</w:t>
              </w:r>
              <w:r w:rsidR="001E57A7" w:rsidRPr="005468E6">
                <w:rPr>
                  <w:rStyle w:val="ae"/>
                  <w:sz w:val="20"/>
                  <w:szCs w:val="20"/>
                </w:rPr>
                <w:t>я</w:t>
              </w:r>
              <w:r w:rsidRPr="005468E6">
                <w:rPr>
                  <w:rStyle w:val="ae"/>
                  <w:sz w:val="20"/>
                  <w:szCs w:val="20"/>
                </w:rPr>
                <w:t xml:space="preserve"> 1</w:t>
              </w:r>
            </w:hyperlink>
            <w:r w:rsidRPr="0084462A">
              <w:rPr>
                <w:sz w:val="20"/>
                <w:szCs w:val="20"/>
              </w:rPr>
              <w:t xml:space="preserve"> настоящ</w:t>
            </w:r>
            <w:r w:rsidR="0029796F">
              <w:rPr>
                <w:sz w:val="20"/>
                <w:szCs w:val="20"/>
              </w:rPr>
              <w:t>его</w:t>
            </w:r>
            <w:r w:rsidRPr="0084462A">
              <w:rPr>
                <w:sz w:val="20"/>
                <w:szCs w:val="20"/>
              </w:rPr>
              <w:t xml:space="preserve"> </w:t>
            </w:r>
            <w:r w:rsidR="0029796F">
              <w:rPr>
                <w:sz w:val="20"/>
                <w:szCs w:val="20"/>
              </w:rPr>
              <w:t>Положения</w:t>
            </w:r>
            <w:r w:rsidRPr="0084462A">
              <w:rPr>
                <w:sz w:val="20"/>
                <w:szCs w:val="20"/>
              </w:rPr>
              <w:t>. Наличие показателя в ТУ обязательно</w:t>
            </w:r>
          </w:p>
        </w:tc>
        <w:tc>
          <w:tcPr>
            <w:tcW w:w="843" w:type="pct"/>
          </w:tcPr>
          <w:p w:rsidR="009B6999" w:rsidRPr="0084462A" w:rsidRDefault="009B6999" w:rsidP="001865B8">
            <w:pPr>
              <w:jc w:val="left"/>
              <w:rPr>
                <w:sz w:val="20"/>
                <w:szCs w:val="20"/>
              </w:rPr>
            </w:pPr>
            <w:r w:rsidRPr="0084462A">
              <w:rPr>
                <w:sz w:val="20"/>
                <w:szCs w:val="20"/>
              </w:rPr>
              <w:t>Да</w:t>
            </w:r>
          </w:p>
        </w:tc>
      </w:tr>
      <w:tr w:rsidR="009B6999" w:rsidRPr="00B416E0" w:rsidTr="00A645EF">
        <w:trPr>
          <w:trHeight w:val="636"/>
        </w:trPr>
        <w:tc>
          <w:tcPr>
            <w:tcW w:w="416" w:type="pct"/>
          </w:tcPr>
          <w:p w:rsidR="009B6999" w:rsidRPr="0084462A" w:rsidRDefault="0029796F" w:rsidP="0029796F">
            <w:pPr>
              <w:jc w:val="left"/>
              <w:rPr>
                <w:sz w:val="20"/>
                <w:szCs w:val="20"/>
              </w:rPr>
            </w:pPr>
            <w:r>
              <w:rPr>
                <w:sz w:val="20"/>
                <w:szCs w:val="20"/>
              </w:rPr>
              <w:t>4.</w:t>
            </w:r>
            <w:r w:rsidR="009B6999" w:rsidRPr="0084462A">
              <w:rPr>
                <w:sz w:val="20"/>
                <w:szCs w:val="20"/>
              </w:rPr>
              <w:t>1</w:t>
            </w:r>
            <w:r>
              <w:rPr>
                <w:sz w:val="20"/>
                <w:szCs w:val="20"/>
              </w:rPr>
              <w:t>2</w:t>
            </w:r>
            <w:r w:rsidR="009B6999" w:rsidRPr="0084462A">
              <w:rPr>
                <w:sz w:val="20"/>
                <w:szCs w:val="20"/>
              </w:rPr>
              <w:t>.3</w:t>
            </w:r>
          </w:p>
        </w:tc>
        <w:tc>
          <w:tcPr>
            <w:tcW w:w="719" w:type="pct"/>
            <w:shd w:val="clear" w:color="auto" w:fill="auto"/>
          </w:tcPr>
          <w:p w:rsidR="009B6999" w:rsidRPr="0084462A" w:rsidRDefault="009B6999" w:rsidP="001865B8">
            <w:pPr>
              <w:jc w:val="left"/>
              <w:rPr>
                <w:sz w:val="20"/>
                <w:szCs w:val="20"/>
              </w:rPr>
            </w:pPr>
            <w:r w:rsidRPr="0084462A">
              <w:rPr>
                <w:sz w:val="20"/>
                <w:szCs w:val="20"/>
              </w:rPr>
              <w:t>Температура застывания</w:t>
            </w:r>
          </w:p>
        </w:tc>
        <w:tc>
          <w:tcPr>
            <w:tcW w:w="432" w:type="pct"/>
            <w:shd w:val="clear" w:color="auto" w:fill="auto"/>
          </w:tcPr>
          <w:p w:rsidR="009B6999" w:rsidRPr="0084462A" w:rsidRDefault="00FD4A50" w:rsidP="001865B8">
            <w:pPr>
              <w:jc w:val="left"/>
              <w:rPr>
                <w:sz w:val="20"/>
                <w:szCs w:val="20"/>
              </w:rPr>
            </w:pPr>
            <w:r w:rsidRPr="00FD4A50">
              <w:rPr>
                <w:sz w:val="20"/>
                <w:szCs w:val="20"/>
                <w:vertAlign w:val="superscript"/>
              </w:rPr>
              <w:t>0</w:t>
            </w:r>
            <w:r w:rsidR="009B6999" w:rsidRPr="0084462A">
              <w:rPr>
                <w:sz w:val="20"/>
                <w:szCs w:val="20"/>
              </w:rPr>
              <w:t>С</w:t>
            </w:r>
          </w:p>
        </w:tc>
        <w:tc>
          <w:tcPr>
            <w:tcW w:w="1367" w:type="pct"/>
            <w:shd w:val="clear" w:color="auto" w:fill="auto"/>
          </w:tcPr>
          <w:p w:rsidR="00385AA6" w:rsidRDefault="009830FE" w:rsidP="00E1126B">
            <w:pPr>
              <w:jc w:val="left"/>
              <w:rPr>
                <w:sz w:val="20"/>
                <w:szCs w:val="20"/>
              </w:rPr>
            </w:pPr>
            <w:r>
              <w:rPr>
                <w:sz w:val="20"/>
                <w:szCs w:val="20"/>
              </w:rPr>
              <w:t>Д</w:t>
            </w:r>
            <w:r w:rsidR="00385AA6" w:rsidRPr="00C036C7">
              <w:rPr>
                <w:sz w:val="20"/>
                <w:szCs w:val="20"/>
              </w:rPr>
              <w:t xml:space="preserve">опускается появления в объеме </w:t>
            </w:r>
            <w:r w:rsidR="00385AA6">
              <w:rPr>
                <w:sz w:val="20"/>
                <w:szCs w:val="20"/>
              </w:rPr>
              <w:t>ПТП</w:t>
            </w:r>
            <w:r w:rsidR="00385AA6" w:rsidRPr="00C036C7">
              <w:rPr>
                <w:sz w:val="20"/>
                <w:szCs w:val="20"/>
              </w:rPr>
              <w:t xml:space="preserve"> </w:t>
            </w:r>
            <w:r>
              <w:rPr>
                <w:sz w:val="20"/>
                <w:szCs w:val="20"/>
              </w:rPr>
              <w:t xml:space="preserve">седиментационного </w:t>
            </w:r>
            <w:r w:rsidR="00385AA6" w:rsidRPr="00C036C7">
              <w:rPr>
                <w:sz w:val="20"/>
                <w:szCs w:val="20"/>
              </w:rPr>
              <w:t>расслоения или</w:t>
            </w:r>
            <w:r w:rsidR="00385AA6">
              <w:rPr>
                <w:sz w:val="20"/>
                <w:szCs w:val="20"/>
              </w:rPr>
              <w:t xml:space="preserve"> осадка, </w:t>
            </w:r>
            <w:r w:rsidR="00C71F26">
              <w:rPr>
                <w:sz w:val="20"/>
                <w:szCs w:val="20"/>
              </w:rPr>
              <w:t>ПТП должен обеспечивать эксплуатационную подвижность</w:t>
            </w:r>
            <w:r w:rsidR="00385AA6">
              <w:rPr>
                <w:sz w:val="20"/>
                <w:szCs w:val="20"/>
              </w:rPr>
              <w:t xml:space="preserve"> п</w:t>
            </w:r>
            <w:r w:rsidR="00385AA6" w:rsidRPr="00C036C7">
              <w:rPr>
                <w:sz w:val="20"/>
                <w:szCs w:val="20"/>
              </w:rPr>
              <w:t xml:space="preserve">ри выдерживании не менее суток товарной формы </w:t>
            </w:r>
            <w:r w:rsidR="00385AA6">
              <w:rPr>
                <w:sz w:val="20"/>
                <w:szCs w:val="20"/>
              </w:rPr>
              <w:t>не выше:</w:t>
            </w:r>
            <w:r w:rsidR="00385AA6" w:rsidRPr="00C036C7">
              <w:rPr>
                <w:sz w:val="20"/>
                <w:szCs w:val="20"/>
              </w:rPr>
              <w:t xml:space="preserve"> </w:t>
            </w:r>
          </w:p>
          <w:p w:rsidR="00385AA6" w:rsidRPr="00E1126B" w:rsidRDefault="00385AA6" w:rsidP="002661E4">
            <w:pPr>
              <w:pStyle w:val="aff2"/>
              <w:numPr>
                <w:ilvl w:val="0"/>
                <w:numId w:val="34"/>
              </w:numPr>
              <w:spacing w:before="120"/>
              <w:ind w:left="538" w:hanging="357"/>
              <w:jc w:val="left"/>
              <w:rPr>
                <w:sz w:val="20"/>
                <w:szCs w:val="20"/>
              </w:rPr>
            </w:pPr>
            <w:r w:rsidRPr="00E1126B">
              <w:rPr>
                <w:sz w:val="20"/>
                <w:szCs w:val="20"/>
              </w:rPr>
              <w:t xml:space="preserve">-50 </w:t>
            </w:r>
            <w:r w:rsidRPr="00E1126B">
              <w:rPr>
                <w:sz w:val="20"/>
                <w:szCs w:val="20"/>
                <w:vertAlign w:val="superscript"/>
              </w:rPr>
              <w:t>0</w:t>
            </w:r>
            <w:r w:rsidRPr="00E1126B">
              <w:rPr>
                <w:sz w:val="20"/>
                <w:szCs w:val="20"/>
              </w:rPr>
              <w:t>С для Сибирского региона;</w:t>
            </w:r>
          </w:p>
          <w:p w:rsidR="00385AA6" w:rsidRPr="00E1126B" w:rsidRDefault="00385AA6" w:rsidP="002661E4">
            <w:pPr>
              <w:pStyle w:val="aff2"/>
              <w:numPr>
                <w:ilvl w:val="0"/>
                <w:numId w:val="34"/>
              </w:numPr>
              <w:spacing w:before="120"/>
              <w:ind w:left="538" w:hanging="357"/>
              <w:jc w:val="left"/>
              <w:rPr>
                <w:sz w:val="20"/>
                <w:szCs w:val="20"/>
              </w:rPr>
            </w:pPr>
            <w:r w:rsidRPr="00E1126B">
              <w:rPr>
                <w:sz w:val="20"/>
                <w:szCs w:val="20"/>
              </w:rPr>
              <w:t xml:space="preserve">- 40 </w:t>
            </w:r>
            <w:r w:rsidRPr="00E1126B">
              <w:rPr>
                <w:sz w:val="20"/>
                <w:szCs w:val="20"/>
                <w:vertAlign w:val="superscript"/>
              </w:rPr>
              <w:t>0</w:t>
            </w:r>
            <w:r w:rsidRPr="00E1126B">
              <w:rPr>
                <w:sz w:val="20"/>
                <w:szCs w:val="20"/>
              </w:rPr>
              <w:t>С для Урало-Поволжского региона;</w:t>
            </w:r>
          </w:p>
          <w:p w:rsidR="009B6999" w:rsidRPr="00E1126B" w:rsidRDefault="00385AA6" w:rsidP="002661E4">
            <w:pPr>
              <w:pStyle w:val="aff2"/>
              <w:numPr>
                <w:ilvl w:val="0"/>
                <w:numId w:val="34"/>
              </w:numPr>
              <w:spacing w:before="120"/>
              <w:ind w:left="538" w:hanging="357"/>
              <w:jc w:val="left"/>
              <w:rPr>
                <w:sz w:val="20"/>
                <w:szCs w:val="20"/>
              </w:rPr>
            </w:pPr>
            <w:r w:rsidRPr="00E1126B">
              <w:rPr>
                <w:sz w:val="20"/>
                <w:szCs w:val="20"/>
              </w:rPr>
              <w:t xml:space="preserve">- 30 </w:t>
            </w:r>
            <w:r w:rsidRPr="00E1126B">
              <w:rPr>
                <w:sz w:val="20"/>
                <w:szCs w:val="20"/>
                <w:vertAlign w:val="superscript"/>
              </w:rPr>
              <w:t>0</w:t>
            </w:r>
            <w:r w:rsidRPr="00E1126B">
              <w:rPr>
                <w:sz w:val="20"/>
                <w:szCs w:val="20"/>
              </w:rPr>
              <w:t xml:space="preserve">С для Южного </w:t>
            </w:r>
            <w:r w:rsidRPr="00E1126B">
              <w:rPr>
                <w:sz w:val="20"/>
                <w:szCs w:val="20"/>
              </w:rPr>
              <w:lastRenderedPageBreak/>
              <w:t>региона.</w:t>
            </w:r>
          </w:p>
        </w:tc>
        <w:tc>
          <w:tcPr>
            <w:tcW w:w="1224" w:type="pct"/>
            <w:shd w:val="clear" w:color="auto" w:fill="auto"/>
          </w:tcPr>
          <w:p w:rsidR="009B6999" w:rsidRPr="00851E0B" w:rsidRDefault="00E1126B" w:rsidP="001865B8">
            <w:pPr>
              <w:jc w:val="left"/>
              <w:rPr>
                <w:sz w:val="20"/>
                <w:szCs w:val="20"/>
              </w:rPr>
            </w:pPr>
            <w:r w:rsidRPr="00C036C7">
              <w:rPr>
                <w:bCs/>
                <w:sz w:val="20"/>
                <w:szCs w:val="20"/>
              </w:rPr>
              <w:lastRenderedPageBreak/>
              <w:t xml:space="preserve">Согласно </w:t>
            </w:r>
            <w:r w:rsidRPr="00F1168C">
              <w:rPr>
                <w:sz w:val="20"/>
                <w:szCs w:val="20"/>
              </w:rPr>
              <w:t>ГОСТ 20287</w:t>
            </w:r>
            <w:r w:rsidRPr="00C036C7">
              <w:rPr>
                <w:sz w:val="20"/>
                <w:szCs w:val="20"/>
              </w:rPr>
              <w:t>.</w:t>
            </w:r>
          </w:p>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843" w:type="pct"/>
          </w:tcPr>
          <w:p w:rsidR="009B6999" w:rsidRPr="0084462A" w:rsidRDefault="009B6999" w:rsidP="001865B8">
            <w:pPr>
              <w:jc w:val="left"/>
              <w:rPr>
                <w:bCs/>
                <w:sz w:val="20"/>
                <w:szCs w:val="20"/>
              </w:rPr>
            </w:pPr>
            <w:r w:rsidRPr="0084462A">
              <w:rPr>
                <w:bCs/>
                <w:sz w:val="20"/>
                <w:szCs w:val="20"/>
              </w:rPr>
              <w:t>Да</w:t>
            </w:r>
          </w:p>
        </w:tc>
      </w:tr>
      <w:tr w:rsidR="009B6999" w:rsidRPr="00B416E0" w:rsidTr="00A645EF">
        <w:trPr>
          <w:trHeight w:val="636"/>
        </w:trPr>
        <w:tc>
          <w:tcPr>
            <w:tcW w:w="416" w:type="pct"/>
          </w:tcPr>
          <w:p w:rsidR="009B6999" w:rsidRPr="0084462A" w:rsidRDefault="0029796F" w:rsidP="0029796F">
            <w:pPr>
              <w:jc w:val="left"/>
              <w:rPr>
                <w:sz w:val="20"/>
                <w:szCs w:val="20"/>
              </w:rPr>
            </w:pPr>
            <w:r>
              <w:rPr>
                <w:sz w:val="20"/>
                <w:szCs w:val="20"/>
              </w:rPr>
              <w:lastRenderedPageBreak/>
              <w:t>4.</w:t>
            </w:r>
            <w:r w:rsidR="009B6999" w:rsidRPr="0084462A">
              <w:rPr>
                <w:sz w:val="20"/>
                <w:szCs w:val="20"/>
              </w:rPr>
              <w:t>1</w:t>
            </w:r>
            <w:r>
              <w:rPr>
                <w:sz w:val="20"/>
                <w:szCs w:val="20"/>
              </w:rPr>
              <w:t>2</w:t>
            </w:r>
            <w:r w:rsidR="009B6999" w:rsidRPr="0084462A">
              <w:rPr>
                <w:sz w:val="20"/>
                <w:szCs w:val="20"/>
              </w:rPr>
              <w:t>.4</w:t>
            </w:r>
          </w:p>
        </w:tc>
        <w:tc>
          <w:tcPr>
            <w:tcW w:w="719" w:type="pct"/>
            <w:shd w:val="clear" w:color="auto" w:fill="auto"/>
          </w:tcPr>
          <w:p w:rsidR="009B6999" w:rsidRPr="0084462A" w:rsidRDefault="009B6999" w:rsidP="0069481E">
            <w:pPr>
              <w:jc w:val="left"/>
              <w:rPr>
                <w:sz w:val="20"/>
                <w:szCs w:val="20"/>
              </w:rPr>
            </w:pPr>
            <w:r w:rsidRPr="0084462A">
              <w:rPr>
                <w:sz w:val="20"/>
                <w:szCs w:val="20"/>
              </w:rPr>
              <w:t>Кинематическая вязкость</w:t>
            </w:r>
            <w:r w:rsidR="0069481E" w:rsidRPr="00BC68A7">
              <w:rPr>
                <w:sz w:val="20"/>
                <w:szCs w:val="20"/>
              </w:rPr>
              <w:t xml:space="preserve"> </w:t>
            </w:r>
            <w:r w:rsidR="0069481E">
              <w:rPr>
                <w:sz w:val="20"/>
                <w:szCs w:val="20"/>
              </w:rPr>
              <w:t>п</w:t>
            </w:r>
            <w:r w:rsidR="0069481E" w:rsidRPr="00BC68A7">
              <w:rPr>
                <w:sz w:val="20"/>
                <w:szCs w:val="20"/>
              </w:rPr>
              <w:t>ри +20</w:t>
            </w:r>
            <w:r w:rsidR="0069481E">
              <w:rPr>
                <w:sz w:val="20"/>
                <w:szCs w:val="20"/>
              </w:rPr>
              <w:t xml:space="preserve"> </w:t>
            </w:r>
            <w:r w:rsidR="0069481E" w:rsidRPr="00BC68A7">
              <w:rPr>
                <w:sz w:val="20"/>
                <w:szCs w:val="20"/>
                <w:vertAlign w:val="superscript"/>
              </w:rPr>
              <w:t>0</w:t>
            </w:r>
            <w:r w:rsidR="0069481E" w:rsidRPr="00BC68A7">
              <w:rPr>
                <w:sz w:val="20"/>
                <w:szCs w:val="20"/>
              </w:rPr>
              <w:t xml:space="preserve">С </w:t>
            </w:r>
            <w:r w:rsidR="0069481E">
              <w:rPr>
                <w:sz w:val="20"/>
                <w:szCs w:val="20"/>
              </w:rPr>
              <w:t xml:space="preserve"> и </w:t>
            </w:r>
            <w:r w:rsidR="0069481E" w:rsidRPr="00BC68A7">
              <w:rPr>
                <w:sz w:val="20"/>
                <w:szCs w:val="20"/>
              </w:rPr>
              <w:t>минус -40</w:t>
            </w:r>
            <w:r w:rsidR="0069481E">
              <w:rPr>
                <w:sz w:val="20"/>
                <w:szCs w:val="20"/>
              </w:rPr>
              <w:t xml:space="preserve"> </w:t>
            </w:r>
            <w:r w:rsidR="0069481E" w:rsidRPr="00BC68A7">
              <w:rPr>
                <w:sz w:val="20"/>
                <w:szCs w:val="20"/>
                <w:vertAlign w:val="superscript"/>
              </w:rPr>
              <w:t>0</w:t>
            </w:r>
            <w:r w:rsidR="0069481E" w:rsidRPr="00BC68A7">
              <w:rPr>
                <w:sz w:val="20"/>
                <w:szCs w:val="20"/>
              </w:rPr>
              <w:t xml:space="preserve">С </w:t>
            </w:r>
          </w:p>
        </w:tc>
        <w:tc>
          <w:tcPr>
            <w:tcW w:w="432" w:type="pct"/>
            <w:shd w:val="clear" w:color="auto" w:fill="auto"/>
          </w:tcPr>
          <w:p w:rsidR="009B6999" w:rsidRPr="0084462A" w:rsidRDefault="009B6999" w:rsidP="001865B8">
            <w:pPr>
              <w:jc w:val="left"/>
              <w:rPr>
                <w:sz w:val="20"/>
                <w:szCs w:val="20"/>
              </w:rPr>
            </w:pPr>
            <w:r w:rsidRPr="0084462A">
              <w:rPr>
                <w:sz w:val="20"/>
                <w:szCs w:val="20"/>
              </w:rPr>
              <w:t>мм</w:t>
            </w:r>
            <w:r w:rsidRPr="0084462A">
              <w:rPr>
                <w:sz w:val="20"/>
                <w:szCs w:val="20"/>
                <w:vertAlign w:val="superscript"/>
              </w:rPr>
              <w:t>2</w:t>
            </w:r>
            <w:r w:rsidR="00B6527F">
              <w:rPr>
                <w:sz w:val="20"/>
                <w:szCs w:val="20"/>
              </w:rPr>
              <w:t>/сек</w:t>
            </w:r>
          </w:p>
          <w:p w:rsidR="009B6999" w:rsidRPr="0084462A" w:rsidRDefault="009B6999" w:rsidP="001865B8">
            <w:pPr>
              <w:jc w:val="left"/>
              <w:rPr>
                <w:sz w:val="20"/>
                <w:szCs w:val="20"/>
              </w:rPr>
            </w:pPr>
          </w:p>
        </w:tc>
        <w:tc>
          <w:tcPr>
            <w:tcW w:w="1367" w:type="pct"/>
            <w:shd w:val="clear" w:color="auto" w:fill="auto"/>
          </w:tcPr>
          <w:p w:rsidR="009B6999" w:rsidRPr="0084462A" w:rsidRDefault="009B6999" w:rsidP="001865B8">
            <w:pPr>
              <w:jc w:val="left"/>
              <w:rPr>
                <w:color w:val="FF0000"/>
                <w:sz w:val="20"/>
                <w:szCs w:val="20"/>
              </w:rPr>
            </w:pPr>
            <w:r>
              <w:rPr>
                <w:sz w:val="20"/>
                <w:szCs w:val="20"/>
              </w:rPr>
              <w:t>Не нормируется</w:t>
            </w:r>
            <w:r w:rsidR="001B3E5B">
              <w:rPr>
                <w:sz w:val="20"/>
                <w:szCs w:val="20"/>
              </w:rPr>
              <w:t>. Должна обеспечивать текучесть при условиях эксплуатации</w:t>
            </w:r>
          </w:p>
        </w:tc>
        <w:tc>
          <w:tcPr>
            <w:tcW w:w="1224" w:type="pct"/>
            <w:shd w:val="clear" w:color="auto" w:fill="auto"/>
          </w:tcPr>
          <w:p w:rsidR="009B6999" w:rsidRPr="0084462A" w:rsidRDefault="003A1A61"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9B6999" w:rsidRPr="0084462A">
              <w:rPr>
                <w:sz w:val="20"/>
                <w:szCs w:val="20"/>
              </w:rPr>
              <w:t>Наличие показателя в ТУ обязательно</w:t>
            </w:r>
          </w:p>
        </w:tc>
        <w:tc>
          <w:tcPr>
            <w:tcW w:w="843" w:type="pct"/>
          </w:tcPr>
          <w:p w:rsidR="009B6999" w:rsidRPr="0084462A" w:rsidRDefault="009B6999" w:rsidP="001865B8">
            <w:pPr>
              <w:suppressAutoHyphens/>
              <w:autoSpaceDE w:val="0"/>
              <w:snapToGrid w:val="0"/>
              <w:jc w:val="left"/>
              <w:rPr>
                <w:sz w:val="20"/>
                <w:szCs w:val="20"/>
                <w:lang w:eastAsia="ar-SA"/>
              </w:rPr>
            </w:pPr>
            <w:r w:rsidRPr="0084462A">
              <w:rPr>
                <w:sz w:val="20"/>
                <w:szCs w:val="20"/>
                <w:lang w:eastAsia="ar-SA"/>
              </w:rPr>
              <w:t>Да</w:t>
            </w:r>
          </w:p>
        </w:tc>
      </w:tr>
      <w:tr w:rsidR="009B6999" w:rsidRPr="00B416E0" w:rsidTr="00A645EF">
        <w:trPr>
          <w:trHeight w:val="636"/>
        </w:trPr>
        <w:tc>
          <w:tcPr>
            <w:tcW w:w="416" w:type="pct"/>
          </w:tcPr>
          <w:p w:rsidR="009B6999" w:rsidRPr="0084462A" w:rsidRDefault="0029796F" w:rsidP="0029796F">
            <w:pPr>
              <w:jc w:val="left"/>
              <w:rPr>
                <w:sz w:val="20"/>
                <w:szCs w:val="20"/>
              </w:rPr>
            </w:pPr>
            <w:r>
              <w:rPr>
                <w:sz w:val="20"/>
                <w:szCs w:val="20"/>
              </w:rPr>
              <w:t>4.</w:t>
            </w:r>
            <w:r w:rsidR="009B6999" w:rsidRPr="0084462A">
              <w:rPr>
                <w:sz w:val="20"/>
                <w:szCs w:val="20"/>
              </w:rPr>
              <w:t>1</w:t>
            </w:r>
            <w:r>
              <w:rPr>
                <w:sz w:val="20"/>
                <w:szCs w:val="20"/>
              </w:rPr>
              <w:t>2</w:t>
            </w:r>
            <w:r w:rsidR="009B6999" w:rsidRPr="0084462A">
              <w:rPr>
                <w:sz w:val="20"/>
                <w:szCs w:val="20"/>
              </w:rPr>
              <w:t>.5</w:t>
            </w:r>
          </w:p>
        </w:tc>
        <w:tc>
          <w:tcPr>
            <w:tcW w:w="719" w:type="pct"/>
            <w:shd w:val="clear" w:color="auto" w:fill="auto"/>
          </w:tcPr>
          <w:p w:rsidR="009B6999" w:rsidRPr="0084462A" w:rsidRDefault="009B6999" w:rsidP="001865B8">
            <w:pPr>
              <w:jc w:val="left"/>
              <w:rPr>
                <w:sz w:val="20"/>
                <w:szCs w:val="20"/>
              </w:rPr>
            </w:pPr>
            <w:r w:rsidRPr="0084462A">
              <w:rPr>
                <w:sz w:val="20"/>
                <w:szCs w:val="20"/>
              </w:rPr>
              <w:t xml:space="preserve">Плотность при 20 </w:t>
            </w:r>
            <w:r w:rsidRPr="0084462A">
              <w:rPr>
                <w:sz w:val="20"/>
                <w:szCs w:val="20"/>
                <w:vertAlign w:val="superscript"/>
              </w:rPr>
              <w:t>0</w:t>
            </w:r>
            <w:r w:rsidRPr="0084462A">
              <w:rPr>
                <w:sz w:val="20"/>
                <w:szCs w:val="20"/>
              </w:rPr>
              <w:t>С</w:t>
            </w:r>
          </w:p>
        </w:tc>
        <w:tc>
          <w:tcPr>
            <w:tcW w:w="432" w:type="pct"/>
            <w:shd w:val="clear" w:color="auto" w:fill="auto"/>
          </w:tcPr>
          <w:p w:rsidR="009B6999" w:rsidRPr="0084462A" w:rsidRDefault="009B6999" w:rsidP="00FC7B7F">
            <w:pPr>
              <w:jc w:val="left"/>
              <w:rPr>
                <w:sz w:val="20"/>
                <w:szCs w:val="20"/>
              </w:rPr>
            </w:pPr>
            <w:r w:rsidRPr="0084462A">
              <w:rPr>
                <w:sz w:val="20"/>
                <w:szCs w:val="20"/>
              </w:rPr>
              <w:t>г/</w:t>
            </w:r>
            <w:r w:rsidR="00FC7B7F">
              <w:rPr>
                <w:sz w:val="20"/>
                <w:szCs w:val="20"/>
              </w:rPr>
              <w:t>см</w:t>
            </w:r>
            <w:r w:rsidR="00FC7B7F" w:rsidRPr="00FC7B7F">
              <w:rPr>
                <w:sz w:val="20"/>
                <w:szCs w:val="20"/>
                <w:vertAlign w:val="superscript"/>
              </w:rPr>
              <w:t>3</w:t>
            </w:r>
          </w:p>
        </w:tc>
        <w:tc>
          <w:tcPr>
            <w:tcW w:w="1367" w:type="pct"/>
            <w:shd w:val="clear" w:color="auto" w:fill="auto"/>
          </w:tcPr>
          <w:p w:rsidR="009B6999" w:rsidRPr="0084462A" w:rsidRDefault="009B6999" w:rsidP="001865B8">
            <w:pPr>
              <w:jc w:val="left"/>
              <w:rPr>
                <w:sz w:val="20"/>
                <w:szCs w:val="20"/>
              </w:rPr>
            </w:pPr>
            <w:r w:rsidRPr="0084462A">
              <w:rPr>
                <w:sz w:val="20"/>
                <w:szCs w:val="20"/>
              </w:rPr>
              <w:t>Не нормируется.</w:t>
            </w:r>
            <w:r w:rsidR="007B6C2B">
              <w:rPr>
                <w:sz w:val="20"/>
                <w:szCs w:val="20"/>
              </w:rPr>
              <w:t xml:space="preserve"> Допуск ± 5 %</w:t>
            </w:r>
            <w:r w:rsidR="00E3425A">
              <w:rPr>
                <w:sz w:val="20"/>
                <w:szCs w:val="20"/>
              </w:rPr>
              <w:t xml:space="preserve"> </w:t>
            </w:r>
            <w:r w:rsidR="00E3425A">
              <w:rPr>
                <w:sz w:val="20"/>
                <w:szCs w:val="20"/>
                <w:lang w:eastAsia="ko-KR"/>
              </w:rPr>
              <w:t>от задекларированного значения</w:t>
            </w:r>
            <w:r w:rsidR="007B6C2B">
              <w:rPr>
                <w:sz w:val="20"/>
                <w:szCs w:val="20"/>
              </w:rPr>
              <w:t>.</w:t>
            </w:r>
          </w:p>
        </w:tc>
        <w:tc>
          <w:tcPr>
            <w:tcW w:w="1224"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843" w:type="pct"/>
          </w:tcPr>
          <w:p w:rsidR="009B6999" w:rsidRPr="0084462A" w:rsidRDefault="009B6999" w:rsidP="001865B8">
            <w:pPr>
              <w:jc w:val="left"/>
              <w:rPr>
                <w:sz w:val="20"/>
                <w:szCs w:val="20"/>
              </w:rPr>
            </w:pPr>
            <w:r w:rsidRPr="0084462A">
              <w:rPr>
                <w:sz w:val="20"/>
                <w:szCs w:val="20"/>
              </w:rPr>
              <w:t>Да</w:t>
            </w:r>
          </w:p>
        </w:tc>
      </w:tr>
      <w:tr w:rsidR="009B6999" w:rsidRPr="00B416E0" w:rsidTr="00A645EF">
        <w:trPr>
          <w:trHeight w:val="636"/>
        </w:trPr>
        <w:tc>
          <w:tcPr>
            <w:tcW w:w="416" w:type="pct"/>
          </w:tcPr>
          <w:p w:rsidR="009B6999" w:rsidRPr="0084462A" w:rsidRDefault="0029796F" w:rsidP="0029796F">
            <w:pPr>
              <w:jc w:val="left"/>
              <w:rPr>
                <w:sz w:val="20"/>
                <w:szCs w:val="20"/>
              </w:rPr>
            </w:pPr>
            <w:r>
              <w:rPr>
                <w:sz w:val="20"/>
                <w:szCs w:val="20"/>
              </w:rPr>
              <w:t>4.</w:t>
            </w:r>
            <w:r w:rsidR="009B6999">
              <w:rPr>
                <w:sz w:val="20"/>
                <w:szCs w:val="20"/>
              </w:rPr>
              <w:t>1</w:t>
            </w:r>
            <w:r>
              <w:rPr>
                <w:sz w:val="20"/>
                <w:szCs w:val="20"/>
              </w:rPr>
              <w:t>2</w:t>
            </w:r>
            <w:r w:rsidR="009B6999">
              <w:rPr>
                <w:sz w:val="20"/>
                <w:szCs w:val="20"/>
              </w:rPr>
              <w:t>.6</w:t>
            </w:r>
          </w:p>
        </w:tc>
        <w:tc>
          <w:tcPr>
            <w:tcW w:w="719" w:type="pct"/>
            <w:shd w:val="clear" w:color="auto" w:fill="auto"/>
          </w:tcPr>
          <w:p w:rsidR="009B6999" w:rsidRPr="0084462A" w:rsidRDefault="009B6999" w:rsidP="001865B8">
            <w:pPr>
              <w:jc w:val="left"/>
              <w:rPr>
                <w:sz w:val="20"/>
                <w:szCs w:val="20"/>
              </w:rPr>
            </w:pPr>
            <w:r>
              <w:rPr>
                <w:sz w:val="20"/>
                <w:szCs w:val="20"/>
              </w:rPr>
              <w:t>Содержание твердых частиц</w:t>
            </w:r>
          </w:p>
        </w:tc>
        <w:tc>
          <w:tcPr>
            <w:tcW w:w="432" w:type="pct"/>
            <w:shd w:val="clear" w:color="auto" w:fill="auto"/>
          </w:tcPr>
          <w:p w:rsidR="009B6999" w:rsidRPr="0084462A" w:rsidRDefault="009B6999" w:rsidP="001865B8">
            <w:pPr>
              <w:jc w:val="left"/>
              <w:rPr>
                <w:sz w:val="20"/>
                <w:szCs w:val="20"/>
              </w:rPr>
            </w:pPr>
            <w:r>
              <w:rPr>
                <w:sz w:val="20"/>
                <w:szCs w:val="20"/>
              </w:rPr>
              <w:t>%</w:t>
            </w:r>
          </w:p>
        </w:tc>
        <w:tc>
          <w:tcPr>
            <w:tcW w:w="1367" w:type="pct"/>
            <w:shd w:val="clear" w:color="auto" w:fill="auto"/>
          </w:tcPr>
          <w:p w:rsidR="009B6999" w:rsidRPr="0084462A" w:rsidRDefault="009B6999" w:rsidP="001865B8">
            <w:pPr>
              <w:jc w:val="left"/>
              <w:rPr>
                <w:sz w:val="20"/>
                <w:szCs w:val="20"/>
              </w:rPr>
            </w:pPr>
            <w:r>
              <w:rPr>
                <w:sz w:val="20"/>
                <w:szCs w:val="20"/>
              </w:rPr>
              <w:t>Не нормируется</w:t>
            </w:r>
          </w:p>
        </w:tc>
        <w:tc>
          <w:tcPr>
            <w:tcW w:w="1224" w:type="pct"/>
            <w:shd w:val="clear" w:color="auto" w:fill="auto"/>
          </w:tcPr>
          <w:p w:rsidR="009B6999" w:rsidRPr="0084462A" w:rsidRDefault="009B6999" w:rsidP="0030391A">
            <w:pPr>
              <w:suppressAutoHyphens/>
              <w:autoSpaceDE w:val="0"/>
              <w:snapToGrid w:val="0"/>
              <w:jc w:val="left"/>
              <w:rPr>
                <w:sz w:val="20"/>
                <w:szCs w:val="20"/>
                <w:lang w:eastAsia="ar-SA"/>
              </w:rPr>
            </w:pPr>
            <w:r>
              <w:rPr>
                <w:sz w:val="20"/>
                <w:szCs w:val="20"/>
                <w:lang w:eastAsia="ar-SA"/>
              </w:rPr>
              <w:t xml:space="preserve">Согласно </w:t>
            </w:r>
            <w:r w:rsidR="00CE6267">
              <w:rPr>
                <w:sz w:val="20"/>
                <w:szCs w:val="20"/>
                <w:lang w:eastAsia="ar-SA"/>
              </w:rPr>
              <w:t>разделу 2</w:t>
            </w:r>
            <w:r w:rsidR="0030391A">
              <w:rPr>
                <w:sz w:val="20"/>
                <w:szCs w:val="20"/>
                <w:lang w:eastAsia="ar-SA"/>
              </w:rPr>
              <w:t>9</w:t>
            </w:r>
            <w:r w:rsidR="00CE6267">
              <w:rPr>
                <w:sz w:val="20"/>
                <w:szCs w:val="20"/>
                <w:lang w:eastAsia="ar-SA"/>
              </w:rPr>
              <w:t xml:space="preserve"> </w:t>
            </w:r>
            <w:hyperlink w:anchor="_ПРИЛОЖЕНИЯ" w:history="1">
              <w:r w:rsidR="00A67C10" w:rsidRPr="005468E6">
                <w:rPr>
                  <w:rStyle w:val="ae"/>
                  <w:sz w:val="20"/>
                  <w:szCs w:val="20"/>
                  <w:lang w:eastAsia="ar-SA"/>
                </w:rPr>
                <w:t>П</w:t>
              </w:r>
              <w:r w:rsidR="00176375" w:rsidRPr="005468E6">
                <w:rPr>
                  <w:rStyle w:val="ae"/>
                  <w:sz w:val="20"/>
                  <w:szCs w:val="20"/>
                  <w:lang w:eastAsia="ar-SA"/>
                </w:rPr>
                <w:t>риложени</w:t>
              </w:r>
              <w:r w:rsidR="00CE6267" w:rsidRPr="005468E6">
                <w:rPr>
                  <w:rStyle w:val="ae"/>
                  <w:sz w:val="20"/>
                  <w:szCs w:val="20"/>
                  <w:lang w:eastAsia="ar-SA"/>
                </w:rPr>
                <w:t>я</w:t>
              </w:r>
              <w:r w:rsidR="00176375" w:rsidRPr="005468E6">
                <w:rPr>
                  <w:rStyle w:val="ae"/>
                  <w:sz w:val="20"/>
                  <w:szCs w:val="20"/>
                  <w:lang w:eastAsia="ar-SA"/>
                </w:rPr>
                <w:t xml:space="preserve"> </w:t>
              </w:r>
              <w:r w:rsidR="00CE6267" w:rsidRPr="005468E6">
                <w:rPr>
                  <w:rStyle w:val="ae"/>
                  <w:sz w:val="20"/>
                  <w:szCs w:val="20"/>
                  <w:lang w:eastAsia="ar-SA"/>
                </w:rPr>
                <w:t>1</w:t>
              </w:r>
            </w:hyperlink>
            <w:r>
              <w:rPr>
                <w:sz w:val="20"/>
                <w:szCs w:val="20"/>
                <w:lang w:eastAsia="ar-SA"/>
              </w:rPr>
              <w:t xml:space="preserve"> настоящ</w:t>
            </w:r>
            <w:r w:rsidR="0029796F">
              <w:rPr>
                <w:sz w:val="20"/>
                <w:szCs w:val="20"/>
                <w:lang w:eastAsia="ar-SA"/>
              </w:rPr>
              <w:t>его</w:t>
            </w:r>
            <w:r>
              <w:rPr>
                <w:sz w:val="20"/>
                <w:szCs w:val="20"/>
                <w:lang w:eastAsia="ar-SA"/>
              </w:rPr>
              <w:t xml:space="preserve"> </w:t>
            </w:r>
            <w:r w:rsidR="0029796F">
              <w:rPr>
                <w:sz w:val="20"/>
                <w:szCs w:val="20"/>
                <w:lang w:eastAsia="ar-SA"/>
              </w:rPr>
              <w:t>Положения</w:t>
            </w:r>
            <w:r>
              <w:rPr>
                <w:sz w:val="20"/>
                <w:szCs w:val="20"/>
                <w:lang w:eastAsia="ar-SA"/>
              </w:rPr>
              <w:t>. Наличие в ТУ обязательно, параметр не должен варьироваться более чем на 15 % от заявленного в ТУ.</w:t>
            </w:r>
          </w:p>
        </w:tc>
        <w:tc>
          <w:tcPr>
            <w:tcW w:w="843" w:type="pct"/>
          </w:tcPr>
          <w:p w:rsidR="009B6999" w:rsidRPr="0084462A" w:rsidRDefault="009B6999" w:rsidP="001865B8">
            <w:pPr>
              <w:jc w:val="left"/>
              <w:rPr>
                <w:sz w:val="20"/>
                <w:szCs w:val="20"/>
              </w:rPr>
            </w:pPr>
            <w:r>
              <w:rPr>
                <w:sz w:val="20"/>
                <w:szCs w:val="20"/>
              </w:rPr>
              <w:t>Да</w:t>
            </w:r>
          </w:p>
        </w:tc>
      </w:tr>
      <w:tr w:rsidR="009B6999" w:rsidRPr="00B416E0" w:rsidTr="00A645EF">
        <w:trPr>
          <w:trHeight w:val="636"/>
        </w:trPr>
        <w:tc>
          <w:tcPr>
            <w:tcW w:w="416" w:type="pct"/>
          </w:tcPr>
          <w:p w:rsidR="009B6999" w:rsidRPr="0084462A" w:rsidRDefault="0029796F" w:rsidP="0029796F">
            <w:pPr>
              <w:jc w:val="left"/>
              <w:rPr>
                <w:sz w:val="20"/>
                <w:szCs w:val="20"/>
              </w:rPr>
            </w:pPr>
            <w:r>
              <w:rPr>
                <w:sz w:val="20"/>
                <w:szCs w:val="20"/>
              </w:rPr>
              <w:t>4.</w:t>
            </w:r>
            <w:r w:rsidR="009B6999">
              <w:rPr>
                <w:sz w:val="20"/>
                <w:szCs w:val="20"/>
              </w:rPr>
              <w:t>1</w:t>
            </w:r>
            <w:r>
              <w:rPr>
                <w:sz w:val="20"/>
                <w:szCs w:val="20"/>
              </w:rPr>
              <w:t>2</w:t>
            </w:r>
            <w:r w:rsidR="009B6999">
              <w:rPr>
                <w:sz w:val="20"/>
                <w:szCs w:val="20"/>
              </w:rPr>
              <w:t>.7</w:t>
            </w:r>
          </w:p>
        </w:tc>
        <w:tc>
          <w:tcPr>
            <w:tcW w:w="719" w:type="pct"/>
            <w:shd w:val="clear" w:color="auto" w:fill="auto"/>
          </w:tcPr>
          <w:p w:rsidR="009B6999" w:rsidRPr="0084462A" w:rsidRDefault="009B6999" w:rsidP="00FD4A50">
            <w:pPr>
              <w:jc w:val="left"/>
              <w:rPr>
                <w:sz w:val="20"/>
                <w:szCs w:val="20"/>
              </w:rPr>
            </w:pPr>
            <w:r>
              <w:rPr>
                <w:sz w:val="20"/>
                <w:szCs w:val="20"/>
              </w:rPr>
              <w:t xml:space="preserve">Седиментационная </w:t>
            </w:r>
            <w:r w:rsidR="00FD4A50">
              <w:rPr>
                <w:sz w:val="20"/>
                <w:szCs w:val="20"/>
              </w:rPr>
              <w:t>устойчивость в течение 72 часов</w:t>
            </w:r>
            <w:r>
              <w:rPr>
                <w:sz w:val="20"/>
                <w:szCs w:val="20"/>
              </w:rPr>
              <w:t xml:space="preserve"> </w:t>
            </w:r>
          </w:p>
        </w:tc>
        <w:tc>
          <w:tcPr>
            <w:tcW w:w="432" w:type="pct"/>
            <w:shd w:val="clear" w:color="auto" w:fill="auto"/>
          </w:tcPr>
          <w:p w:rsidR="009B6999" w:rsidRPr="0084462A" w:rsidRDefault="00FD4A50" w:rsidP="001865B8">
            <w:pPr>
              <w:jc w:val="left"/>
              <w:rPr>
                <w:sz w:val="20"/>
                <w:szCs w:val="20"/>
              </w:rPr>
            </w:pPr>
            <w:r>
              <w:rPr>
                <w:sz w:val="20"/>
                <w:szCs w:val="20"/>
              </w:rPr>
              <w:t>%</w:t>
            </w:r>
          </w:p>
        </w:tc>
        <w:tc>
          <w:tcPr>
            <w:tcW w:w="1367" w:type="pct"/>
            <w:shd w:val="clear" w:color="auto" w:fill="auto"/>
          </w:tcPr>
          <w:p w:rsidR="009B6999" w:rsidRPr="0084462A" w:rsidRDefault="009B6999" w:rsidP="001865B8">
            <w:pPr>
              <w:jc w:val="left"/>
              <w:rPr>
                <w:sz w:val="20"/>
                <w:szCs w:val="20"/>
              </w:rPr>
            </w:pPr>
            <w:r>
              <w:rPr>
                <w:sz w:val="20"/>
                <w:szCs w:val="20"/>
              </w:rPr>
              <w:t>Не менее 95</w:t>
            </w:r>
          </w:p>
        </w:tc>
        <w:tc>
          <w:tcPr>
            <w:tcW w:w="1224" w:type="pct"/>
            <w:shd w:val="clear" w:color="auto" w:fill="auto"/>
          </w:tcPr>
          <w:p w:rsidR="009B6999" w:rsidRPr="0084462A" w:rsidRDefault="009B6999" w:rsidP="0030391A">
            <w:pPr>
              <w:suppressAutoHyphens/>
              <w:autoSpaceDE w:val="0"/>
              <w:snapToGrid w:val="0"/>
              <w:jc w:val="left"/>
              <w:rPr>
                <w:sz w:val="20"/>
                <w:szCs w:val="20"/>
                <w:lang w:eastAsia="ar-SA"/>
              </w:rPr>
            </w:pPr>
            <w:r>
              <w:rPr>
                <w:sz w:val="20"/>
                <w:szCs w:val="20"/>
                <w:lang w:eastAsia="ar-SA"/>
              </w:rPr>
              <w:t xml:space="preserve">Согласно </w:t>
            </w:r>
            <w:r w:rsidR="00CE6267">
              <w:rPr>
                <w:sz w:val="20"/>
                <w:szCs w:val="20"/>
                <w:lang w:eastAsia="ar-SA"/>
              </w:rPr>
              <w:t>разделу 2</w:t>
            </w:r>
            <w:r w:rsidR="0030391A">
              <w:rPr>
                <w:sz w:val="20"/>
                <w:szCs w:val="20"/>
                <w:lang w:eastAsia="ar-SA"/>
              </w:rPr>
              <w:t>1</w:t>
            </w:r>
            <w:r w:rsidR="00CE6267">
              <w:rPr>
                <w:sz w:val="20"/>
                <w:szCs w:val="20"/>
                <w:lang w:eastAsia="ar-SA"/>
              </w:rPr>
              <w:t xml:space="preserve"> </w:t>
            </w:r>
            <w:hyperlink w:anchor="_ПРИЛОЖЕНИЯ" w:history="1">
              <w:r w:rsidR="00A67C10" w:rsidRPr="005468E6">
                <w:rPr>
                  <w:rStyle w:val="ae"/>
                  <w:sz w:val="20"/>
                  <w:szCs w:val="20"/>
                  <w:lang w:eastAsia="ar-SA"/>
                </w:rPr>
                <w:t>П</w:t>
              </w:r>
              <w:r w:rsidR="00176375" w:rsidRPr="005468E6">
                <w:rPr>
                  <w:rStyle w:val="ae"/>
                  <w:sz w:val="20"/>
                  <w:szCs w:val="20"/>
                  <w:lang w:eastAsia="ar-SA"/>
                </w:rPr>
                <w:t>риложени</w:t>
              </w:r>
              <w:r w:rsidR="00CE6267" w:rsidRPr="005468E6">
                <w:rPr>
                  <w:rStyle w:val="ae"/>
                  <w:sz w:val="20"/>
                  <w:szCs w:val="20"/>
                  <w:lang w:eastAsia="ar-SA"/>
                </w:rPr>
                <w:t>я</w:t>
              </w:r>
              <w:r w:rsidR="00176375" w:rsidRPr="005468E6">
                <w:rPr>
                  <w:rStyle w:val="ae"/>
                  <w:sz w:val="20"/>
                  <w:szCs w:val="20"/>
                  <w:lang w:eastAsia="ar-SA"/>
                </w:rPr>
                <w:t xml:space="preserve"> </w:t>
              </w:r>
              <w:r w:rsidR="00CE6267" w:rsidRPr="005468E6">
                <w:rPr>
                  <w:rStyle w:val="ae"/>
                  <w:sz w:val="20"/>
                  <w:szCs w:val="20"/>
                  <w:lang w:eastAsia="ar-SA"/>
                </w:rPr>
                <w:t>1</w:t>
              </w:r>
            </w:hyperlink>
            <w:r>
              <w:rPr>
                <w:sz w:val="20"/>
                <w:szCs w:val="20"/>
                <w:lang w:eastAsia="ar-SA"/>
              </w:rPr>
              <w:t xml:space="preserve"> настоящ</w:t>
            </w:r>
            <w:r w:rsidR="0029796F">
              <w:rPr>
                <w:sz w:val="20"/>
                <w:szCs w:val="20"/>
                <w:lang w:eastAsia="ar-SA"/>
              </w:rPr>
              <w:t>его</w:t>
            </w:r>
            <w:r>
              <w:rPr>
                <w:sz w:val="20"/>
                <w:szCs w:val="20"/>
                <w:lang w:eastAsia="ar-SA"/>
              </w:rPr>
              <w:t xml:space="preserve"> </w:t>
            </w:r>
            <w:r w:rsidR="0029796F">
              <w:rPr>
                <w:sz w:val="20"/>
                <w:szCs w:val="20"/>
                <w:lang w:eastAsia="ar-SA"/>
              </w:rPr>
              <w:t>Положения</w:t>
            </w:r>
            <w:r>
              <w:rPr>
                <w:sz w:val="20"/>
                <w:szCs w:val="20"/>
                <w:lang w:eastAsia="ar-SA"/>
              </w:rPr>
              <w:t>. Наличие в ТУ обязательно.</w:t>
            </w:r>
          </w:p>
        </w:tc>
        <w:tc>
          <w:tcPr>
            <w:tcW w:w="843" w:type="pct"/>
          </w:tcPr>
          <w:p w:rsidR="009B6999" w:rsidRPr="0084462A" w:rsidRDefault="009B6999" w:rsidP="001865B8">
            <w:pPr>
              <w:jc w:val="left"/>
              <w:rPr>
                <w:sz w:val="20"/>
                <w:szCs w:val="20"/>
              </w:rPr>
            </w:pPr>
            <w:r>
              <w:rPr>
                <w:sz w:val="20"/>
                <w:szCs w:val="20"/>
              </w:rPr>
              <w:t>Да</w:t>
            </w:r>
          </w:p>
        </w:tc>
      </w:tr>
      <w:tr w:rsidR="009B6999" w:rsidRPr="00B416E0" w:rsidTr="00A645EF">
        <w:trPr>
          <w:trHeight w:val="636"/>
        </w:trPr>
        <w:tc>
          <w:tcPr>
            <w:tcW w:w="416" w:type="pct"/>
          </w:tcPr>
          <w:p w:rsidR="009B6999" w:rsidRPr="0084462A" w:rsidRDefault="0029796F" w:rsidP="0029796F">
            <w:pPr>
              <w:jc w:val="left"/>
              <w:rPr>
                <w:sz w:val="20"/>
                <w:szCs w:val="20"/>
              </w:rPr>
            </w:pPr>
            <w:r>
              <w:rPr>
                <w:sz w:val="20"/>
                <w:szCs w:val="20"/>
              </w:rPr>
              <w:t>4.</w:t>
            </w:r>
            <w:r w:rsidR="009B6999" w:rsidRPr="0084462A">
              <w:rPr>
                <w:sz w:val="20"/>
                <w:szCs w:val="20"/>
              </w:rPr>
              <w:t>1</w:t>
            </w:r>
            <w:r>
              <w:rPr>
                <w:sz w:val="20"/>
                <w:szCs w:val="20"/>
              </w:rPr>
              <w:t>2</w:t>
            </w:r>
            <w:r w:rsidR="009B6999" w:rsidRPr="0084462A">
              <w:rPr>
                <w:sz w:val="20"/>
                <w:szCs w:val="20"/>
              </w:rPr>
              <w:t>.</w:t>
            </w:r>
            <w:r w:rsidR="009B6999">
              <w:rPr>
                <w:sz w:val="20"/>
                <w:szCs w:val="20"/>
              </w:rPr>
              <w:t>8</w:t>
            </w:r>
          </w:p>
        </w:tc>
        <w:tc>
          <w:tcPr>
            <w:tcW w:w="719" w:type="pct"/>
            <w:shd w:val="clear" w:color="auto" w:fill="auto"/>
          </w:tcPr>
          <w:p w:rsidR="009B6999" w:rsidRPr="0084462A" w:rsidRDefault="009B6999" w:rsidP="001865B8">
            <w:pPr>
              <w:jc w:val="left"/>
              <w:rPr>
                <w:sz w:val="20"/>
                <w:szCs w:val="20"/>
              </w:rPr>
            </w:pPr>
            <w:r w:rsidRPr="0084462A">
              <w:rPr>
                <w:sz w:val="20"/>
                <w:szCs w:val="20"/>
              </w:rPr>
              <w:t>Класс опасности</w:t>
            </w:r>
          </w:p>
        </w:tc>
        <w:tc>
          <w:tcPr>
            <w:tcW w:w="432" w:type="pct"/>
            <w:shd w:val="clear" w:color="auto" w:fill="auto"/>
          </w:tcPr>
          <w:p w:rsidR="009B6999" w:rsidRPr="0084462A" w:rsidRDefault="00254044" w:rsidP="001865B8">
            <w:pPr>
              <w:jc w:val="left"/>
              <w:rPr>
                <w:sz w:val="20"/>
                <w:szCs w:val="20"/>
              </w:rPr>
            </w:pPr>
            <w:r>
              <w:rPr>
                <w:sz w:val="20"/>
                <w:szCs w:val="20"/>
              </w:rPr>
              <w:t>-</w:t>
            </w:r>
          </w:p>
        </w:tc>
        <w:tc>
          <w:tcPr>
            <w:tcW w:w="1367" w:type="pct"/>
            <w:shd w:val="clear" w:color="auto" w:fill="auto"/>
          </w:tcPr>
          <w:p w:rsidR="009B6999" w:rsidRPr="0084462A" w:rsidRDefault="009B6999" w:rsidP="001865B8">
            <w:pPr>
              <w:jc w:val="left"/>
              <w:rPr>
                <w:sz w:val="20"/>
                <w:szCs w:val="20"/>
              </w:rPr>
            </w:pPr>
            <w:r w:rsidRPr="0084462A">
              <w:rPr>
                <w:sz w:val="20"/>
                <w:szCs w:val="20"/>
              </w:rPr>
              <w:t>Не менее 3</w:t>
            </w:r>
          </w:p>
        </w:tc>
        <w:tc>
          <w:tcPr>
            <w:tcW w:w="1224" w:type="pct"/>
            <w:shd w:val="clear" w:color="auto" w:fill="auto"/>
          </w:tcPr>
          <w:p w:rsidR="009B6999" w:rsidRPr="0084462A" w:rsidRDefault="009B6999" w:rsidP="001865B8">
            <w:pPr>
              <w:jc w:val="left"/>
              <w:rPr>
                <w:sz w:val="20"/>
                <w:szCs w:val="20"/>
              </w:rPr>
            </w:pPr>
            <w:r w:rsidRPr="0084462A">
              <w:rPr>
                <w:sz w:val="20"/>
                <w:szCs w:val="20"/>
              </w:rPr>
              <w:t>Наличие показателя в ТУ не обязательно, указывается в паспорте безопасности</w:t>
            </w:r>
          </w:p>
        </w:tc>
        <w:tc>
          <w:tcPr>
            <w:tcW w:w="843" w:type="pct"/>
          </w:tcPr>
          <w:p w:rsidR="009B6999" w:rsidRPr="0084462A" w:rsidRDefault="009B6999" w:rsidP="001865B8">
            <w:pPr>
              <w:jc w:val="left"/>
              <w:rPr>
                <w:sz w:val="20"/>
                <w:szCs w:val="20"/>
              </w:rPr>
            </w:pPr>
            <w:r w:rsidRPr="0084462A">
              <w:rPr>
                <w:sz w:val="20"/>
                <w:szCs w:val="20"/>
              </w:rPr>
              <w:t>Да</w:t>
            </w:r>
          </w:p>
        </w:tc>
      </w:tr>
      <w:tr w:rsidR="009B6999" w:rsidRPr="00B416E0" w:rsidTr="00A645EF">
        <w:trPr>
          <w:trHeight w:val="318"/>
        </w:trPr>
        <w:tc>
          <w:tcPr>
            <w:tcW w:w="4157" w:type="pct"/>
            <w:gridSpan w:val="5"/>
          </w:tcPr>
          <w:p w:rsidR="009B6999" w:rsidRPr="0084462A" w:rsidRDefault="009B6999" w:rsidP="001865B8">
            <w:pPr>
              <w:jc w:val="left"/>
              <w:rPr>
                <w:sz w:val="20"/>
                <w:szCs w:val="20"/>
              </w:rPr>
            </w:pPr>
            <w:r w:rsidRPr="0084462A">
              <w:rPr>
                <w:sz w:val="20"/>
                <w:szCs w:val="20"/>
              </w:rPr>
              <w:t>Технологические свойства</w:t>
            </w:r>
          </w:p>
        </w:tc>
        <w:tc>
          <w:tcPr>
            <w:tcW w:w="843" w:type="pct"/>
          </w:tcPr>
          <w:p w:rsidR="009B6999" w:rsidRPr="0084462A" w:rsidRDefault="009B6999" w:rsidP="001865B8">
            <w:pPr>
              <w:jc w:val="left"/>
              <w:rPr>
                <w:sz w:val="20"/>
                <w:szCs w:val="20"/>
              </w:rPr>
            </w:pPr>
          </w:p>
        </w:tc>
      </w:tr>
      <w:tr w:rsidR="0029796F" w:rsidRPr="00B416E0" w:rsidTr="00A645EF">
        <w:trPr>
          <w:trHeight w:val="636"/>
        </w:trPr>
        <w:tc>
          <w:tcPr>
            <w:tcW w:w="416" w:type="pct"/>
          </w:tcPr>
          <w:p w:rsidR="009B6999" w:rsidRPr="0084462A" w:rsidRDefault="0029796F" w:rsidP="0029796F">
            <w:pPr>
              <w:jc w:val="left"/>
              <w:rPr>
                <w:sz w:val="20"/>
                <w:szCs w:val="20"/>
              </w:rPr>
            </w:pPr>
            <w:r>
              <w:rPr>
                <w:sz w:val="20"/>
                <w:szCs w:val="20"/>
              </w:rPr>
              <w:t>4.</w:t>
            </w:r>
            <w:r w:rsidR="009B6999" w:rsidRPr="0084462A">
              <w:rPr>
                <w:sz w:val="20"/>
                <w:szCs w:val="20"/>
              </w:rPr>
              <w:t>1</w:t>
            </w:r>
            <w:r>
              <w:rPr>
                <w:sz w:val="20"/>
                <w:szCs w:val="20"/>
              </w:rPr>
              <w:t>2</w:t>
            </w:r>
            <w:r w:rsidR="009B6999" w:rsidRPr="0084462A">
              <w:rPr>
                <w:sz w:val="20"/>
                <w:szCs w:val="20"/>
              </w:rPr>
              <w:t>.</w:t>
            </w:r>
            <w:r w:rsidR="009B6999">
              <w:rPr>
                <w:sz w:val="20"/>
                <w:szCs w:val="20"/>
              </w:rPr>
              <w:t>9</w:t>
            </w:r>
          </w:p>
        </w:tc>
        <w:tc>
          <w:tcPr>
            <w:tcW w:w="718" w:type="pct"/>
            <w:shd w:val="clear" w:color="auto" w:fill="auto"/>
          </w:tcPr>
          <w:p w:rsidR="009B6999" w:rsidRPr="0084462A" w:rsidRDefault="009B6999" w:rsidP="001865B8">
            <w:pPr>
              <w:jc w:val="left"/>
              <w:rPr>
                <w:sz w:val="20"/>
                <w:szCs w:val="20"/>
              </w:rPr>
            </w:pPr>
            <w:r>
              <w:rPr>
                <w:sz w:val="20"/>
                <w:szCs w:val="20"/>
              </w:rPr>
              <w:t>Эффективность действия</w:t>
            </w:r>
            <w:r w:rsidRPr="0084462A">
              <w:rPr>
                <w:sz w:val="20"/>
                <w:szCs w:val="20"/>
              </w:rPr>
              <w:t xml:space="preserve"> </w:t>
            </w:r>
          </w:p>
        </w:tc>
        <w:tc>
          <w:tcPr>
            <w:tcW w:w="432" w:type="pct"/>
            <w:shd w:val="clear" w:color="auto" w:fill="auto"/>
          </w:tcPr>
          <w:p w:rsidR="009B6999" w:rsidRPr="0084462A" w:rsidRDefault="009B6999" w:rsidP="001865B8">
            <w:pPr>
              <w:jc w:val="left"/>
              <w:rPr>
                <w:sz w:val="20"/>
                <w:szCs w:val="20"/>
              </w:rPr>
            </w:pPr>
            <w:r>
              <w:rPr>
                <w:sz w:val="20"/>
                <w:szCs w:val="20"/>
              </w:rPr>
              <w:t>%</w:t>
            </w:r>
          </w:p>
        </w:tc>
        <w:tc>
          <w:tcPr>
            <w:tcW w:w="1367" w:type="pct"/>
            <w:shd w:val="clear" w:color="auto" w:fill="auto"/>
          </w:tcPr>
          <w:p w:rsidR="009B6999" w:rsidRPr="002E04A8" w:rsidRDefault="00A4297C" w:rsidP="00A4297C">
            <w:pPr>
              <w:jc w:val="left"/>
              <w:rPr>
                <w:sz w:val="20"/>
                <w:szCs w:val="20"/>
              </w:rPr>
            </w:pPr>
            <w:r>
              <w:rPr>
                <w:color w:val="000000"/>
                <w:sz w:val="20"/>
                <w:szCs w:val="20"/>
              </w:rPr>
              <w:t xml:space="preserve">ПТП в рабочей </w:t>
            </w:r>
            <w:r w:rsidRPr="00A15E0C">
              <w:rPr>
                <w:color w:val="000000"/>
                <w:sz w:val="20"/>
                <w:szCs w:val="20"/>
              </w:rPr>
              <w:t xml:space="preserve">дозировке </w:t>
            </w:r>
            <w:r w:rsidRPr="00A15E0C">
              <w:rPr>
                <w:sz w:val="20"/>
                <w:szCs w:val="20"/>
              </w:rPr>
              <w:t>должна обеспечивать снижение давления</w:t>
            </w:r>
            <w:r>
              <w:rPr>
                <w:sz w:val="20"/>
                <w:szCs w:val="20"/>
              </w:rPr>
              <w:t xml:space="preserve"> </w:t>
            </w:r>
            <w:r w:rsidRPr="00BC7D01">
              <w:rPr>
                <w:sz w:val="20"/>
                <w:szCs w:val="20"/>
              </w:rPr>
              <w:t>и/или увеличение пропускной способности трубопровода</w:t>
            </w:r>
            <w:r w:rsidRPr="00A15E0C">
              <w:rPr>
                <w:sz w:val="20"/>
                <w:szCs w:val="20"/>
              </w:rPr>
              <w:t xml:space="preserve"> при перекачке нефти</w:t>
            </w:r>
          </w:p>
        </w:tc>
        <w:tc>
          <w:tcPr>
            <w:tcW w:w="1224" w:type="pct"/>
            <w:shd w:val="clear" w:color="auto" w:fill="auto"/>
          </w:tcPr>
          <w:p w:rsidR="009B6999" w:rsidRPr="0084462A" w:rsidRDefault="009B6999" w:rsidP="001865B8">
            <w:pPr>
              <w:jc w:val="left"/>
              <w:rPr>
                <w:sz w:val="20"/>
                <w:szCs w:val="20"/>
              </w:rPr>
            </w:pPr>
            <w:r>
              <w:rPr>
                <w:sz w:val="20"/>
                <w:szCs w:val="20"/>
              </w:rPr>
              <w:t xml:space="preserve">Не подлежит декларации в </w:t>
            </w:r>
            <w:r w:rsidRPr="0084462A">
              <w:rPr>
                <w:sz w:val="20"/>
                <w:szCs w:val="20"/>
              </w:rPr>
              <w:t>ТУ</w:t>
            </w:r>
            <w:r>
              <w:rPr>
                <w:sz w:val="20"/>
                <w:szCs w:val="20"/>
              </w:rPr>
              <w:t>, определяется непосредственно при опытно-промышленных испытаниях</w:t>
            </w:r>
            <w:r w:rsidRPr="0084462A">
              <w:rPr>
                <w:sz w:val="20"/>
                <w:szCs w:val="20"/>
              </w:rPr>
              <w:t xml:space="preserve"> </w:t>
            </w:r>
          </w:p>
        </w:tc>
        <w:tc>
          <w:tcPr>
            <w:tcW w:w="843" w:type="pct"/>
          </w:tcPr>
          <w:p w:rsidR="009B6999" w:rsidRPr="0084462A" w:rsidRDefault="009B6999" w:rsidP="001865B8">
            <w:pPr>
              <w:jc w:val="left"/>
              <w:rPr>
                <w:sz w:val="20"/>
                <w:szCs w:val="20"/>
              </w:rPr>
            </w:pPr>
            <w:r w:rsidRPr="0084462A">
              <w:rPr>
                <w:sz w:val="20"/>
                <w:szCs w:val="20"/>
              </w:rPr>
              <w:t>Да</w:t>
            </w:r>
          </w:p>
        </w:tc>
      </w:tr>
    </w:tbl>
    <w:p w:rsidR="008521A8" w:rsidRDefault="008521A8" w:rsidP="00BA5614"/>
    <w:p w:rsidR="00A67C10" w:rsidRPr="00BA5614" w:rsidRDefault="00A67C10" w:rsidP="00BA5614"/>
    <w:p w:rsidR="009B6999" w:rsidRPr="00E47BB5" w:rsidRDefault="00BA5614" w:rsidP="00E47BB5">
      <w:pPr>
        <w:pStyle w:val="S23"/>
      </w:pPr>
      <w:bookmarkStart w:id="141" w:name="_Toc465180422"/>
      <w:r>
        <w:t>4.1</w:t>
      </w:r>
      <w:r w:rsidR="00A67C10">
        <w:t>3</w:t>
      </w:r>
      <w:r>
        <w:t>.</w:t>
      </w:r>
      <w:r>
        <w:tab/>
      </w:r>
      <w:r w:rsidR="003808CD" w:rsidRPr="00E47BB5">
        <w:t>ПОВЕРХНОСТНО-АКТИВНЫЕ ВЕЩЕСТВА</w:t>
      </w:r>
      <w:bookmarkEnd w:id="141"/>
    </w:p>
    <w:p w:rsidR="001F502D" w:rsidRDefault="001F502D"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rsidR="007433FF">
        <w:t>ПАВ представлены в Т</w:t>
      </w:r>
      <w:r>
        <w:t>аблице 12.</w:t>
      </w:r>
    </w:p>
    <w:p w:rsidR="007433FF" w:rsidRDefault="007433FF" w:rsidP="001865B8"/>
    <w:p w:rsidR="009B6999" w:rsidRDefault="007433FF" w:rsidP="00A67C10">
      <w:pPr>
        <w:pStyle w:val="Sd"/>
        <w:keepLines/>
        <w:widowControl/>
        <w:rPr>
          <w:rFonts w:cs="Arial"/>
          <w:szCs w:val="20"/>
        </w:rPr>
      </w:pPr>
      <w:r>
        <w:lastRenderedPageBreak/>
        <w:t xml:space="preserve">Таблица </w:t>
      </w:r>
      <w:r w:rsidR="00AA08D3">
        <w:fldChar w:fldCharType="begin"/>
      </w:r>
      <w:r>
        <w:instrText xml:space="preserve"> SEQ Таблица \* ARABIC </w:instrText>
      </w:r>
      <w:r w:rsidR="00AA08D3">
        <w:fldChar w:fldCharType="separate"/>
      </w:r>
      <w:r w:rsidR="00E5385A">
        <w:rPr>
          <w:noProof/>
        </w:rPr>
        <w:t>12</w:t>
      </w:r>
      <w:r w:rsidR="00AA08D3">
        <w:fldChar w:fldCharType="end"/>
      </w:r>
    </w:p>
    <w:p w:rsidR="009B6999" w:rsidRPr="006F613B" w:rsidRDefault="009B6999" w:rsidP="00A67C10">
      <w:pPr>
        <w:pStyle w:val="S0"/>
        <w:keepNext/>
        <w:keepLines/>
        <w:widowControl/>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Pr>
          <w:rFonts w:ascii="Arial" w:hAnsi="Arial" w:cs="Arial"/>
          <w:b/>
          <w:sz w:val="20"/>
          <w:szCs w:val="20"/>
        </w:rPr>
        <w:t>ПАВ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1853"/>
        <w:gridCol w:w="747"/>
        <w:gridCol w:w="2653"/>
        <w:gridCol w:w="2262"/>
        <w:gridCol w:w="708"/>
        <w:gridCol w:w="814"/>
      </w:tblGrid>
      <w:tr w:rsidR="00526FA1" w:rsidRPr="007433FF" w:rsidTr="00526FA1">
        <w:trPr>
          <w:cantSplit/>
          <w:trHeight w:val="805"/>
          <w:tblHeader/>
        </w:trPr>
        <w:tc>
          <w:tcPr>
            <w:tcW w:w="415" w:type="pct"/>
            <w:vMerge w:val="restart"/>
            <w:shd w:val="clear" w:color="auto" w:fill="FFD200"/>
            <w:vAlign w:val="center"/>
          </w:tcPr>
          <w:p w:rsidR="00526FA1" w:rsidRPr="00526FA1" w:rsidRDefault="00526FA1" w:rsidP="00A67C10">
            <w:pPr>
              <w:pStyle w:val="S11"/>
              <w:keepLines/>
              <w:widowControl/>
              <w:rPr>
                <w:szCs w:val="14"/>
              </w:rPr>
            </w:pPr>
            <w:r w:rsidRPr="00526FA1">
              <w:rPr>
                <w:szCs w:val="14"/>
              </w:rPr>
              <w:t>№</w:t>
            </w:r>
          </w:p>
          <w:p w:rsidR="00526FA1" w:rsidRPr="00526FA1" w:rsidRDefault="00526FA1" w:rsidP="00A67C10">
            <w:pPr>
              <w:pStyle w:val="S11"/>
              <w:keepLines/>
              <w:rPr>
                <w:szCs w:val="14"/>
              </w:rPr>
            </w:pPr>
            <w:r w:rsidRPr="00526FA1">
              <w:rPr>
                <w:szCs w:val="14"/>
              </w:rPr>
              <w:t>п/п</w:t>
            </w:r>
          </w:p>
        </w:tc>
        <w:tc>
          <w:tcPr>
            <w:tcW w:w="3813" w:type="pct"/>
            <w:gridSpan w:val="4"/>
            <w:shd w:val="clear" w:color="auto" w:fill="FFD200"/>
            <w:vAlign w:val="center"/>
          </w:tcPr>
          <w:p w:rsidR="00526FA1" w:rsidRPr="007433FF" w:rsidRDefault="00526FA1" w:rsidP="00A67C10">
            <w:pPr>
              <w:pStyle w:val="S11"/>
              <w:keepLines/>
              <w:widowControl/>
              <w:rPr>
                <w:sz w:val="14"/>
                <w:szCs w:val="14"/>
              </w:rPr>
            </w:pPr>
            <w:r w:rsidRPr="007433FF">
              <w:t>Физико-химические свойства</w:t>
            </w:r>
          </w:p>
        </w:tc>
        <w:tc>
          <w:tcPr>
            <w:tcW w:w="773" w:type="pct"/>
            <w:gridSpan w:val="2"/>
            <w:shd w:val="clear" w:color="auto" w:fill="FFD200"/>
            <w:vAlign w:val="center"/>
          </w:tcPr>
          <w:p w:rsidR="00526FA1" w:rsidRPr="007433FF" w:rsidRDefault="00526FA1" w:rsidP="00A67C10">
            <w:pPr>
              <w:pStyle w:val="S11"/>
              <w:keepLines/>
              <w:widowControl/>
              <w:rPr>
                <w:sz w:val="14"/>
                <w:szCs w:val="14"/>
              </w:rPr>
            </w:pPr>
            <w:r w:rsidRPr="007433FF">
              <w:t>Обязательность требования для:</w:t>
            </w:r>
          </w:p>
        </w:tc>
      </w:tr>
      <w:tr w:rsidR="00526FA1" w:rsidRPr="007433FF" w:rsidTr="00526FA1">
        <w:trPr>
          <w:cantSplit/>
          <w:trHeight w:val="1134"/>
          <w:tblHeader/>
        </w:trPr>
        <w:tc>
          <w:tcPr>
            <w:tcW w:w="415" w:type="pct"/>
            <w:vMerge/>
            <w:tcBorders>
              <w:bottom w:val="single" w:sz="12" w:space="0" w:color="auto"/>
            </w:tcBorders>
            <w:shd w:val="clear" w:color="auto" w:fill="FFD200"/>
            <w:vAlign w:val="center"/>
          </w:tcPr>
          <w:p w:rsidR="00526FA1" w:rsidRPr="007433FF" w:rsidRDefault="00526FA1" w:rsidP="00A67C10">
            <w:pPr>
              <w:pStyle w:val="S11"/>
              <w:keepLines/>
              <w:widowControl/>
              <w:rPr>
                <w:sz w:val="14"/>
                <w:szCs w:val="14"/>
              </w:rPr>
            </w:pPr>
          </w:p>
        </w:tc>
        <w:tc>
          <w:tcPr>
            <w:tcW w:w="940" w:type="pct"/>
            <w:tcBorders>
              <w:bottom w:val="single" w:sz="12" w:space="0" w:color="auto"/>
            </w:tcBorders>
            <w:shd w:val="clear" w:color="auto" w:fill="FFD200"/>
            <w:vAlign w:val="center"/>
          </w:tcPr>
          <w:p w:rsidR="00526FA1" w:rsidRPr="007433FF" w:rsidRDefault="00526FA1" w:rsidP="00A67C10">
            <w:pPr>
              <w:pStyle w:val="S11"/>
              <w:keepLines/>
              <w:widowControl/>
              <w:rPr>
                <w:sz w:val="14"/>
                <w:szCs w:val="14"/>
              </w:rPr>
            </w:pPr>
            <w:r w:rsidRPr="007433FF">
              <w:rPr>
                <w:sz w:val="14"/>
                <w:szCs w:val="14"/>
              </w:rPr>
              <w:t>Наименование показателя</w:t>
            </w:r>
          </w:p>
        </w:tc>
        <w:tc>
          <w:tcPr>
            <w:tcW w:w="379" w:type="pct"/>
            <w:tcBorders>
              <w:bottom w:val="single" w:sz="12" w:space="0" w:color="auto"/>
            </w:tcBorders>
            <w:shd w:val="clear" w:color="auto" w:fill="FFD200"/>
            <w:vAlign w:val="center"/>
          </w:tcPr>
          <w:p w:rsidR="00526FA1" w:rsidRPr="007433FF" w:rsidRDefault="00526FA1" w:rsidP="00A67C10">
            <w:pPr>
              <w:pStyle w:val="S11"/>
              <w:keepLines/>
              <w:widowControl/>
              <w:rPr>
                <w:sz w:val="14"/>
                <w:szCs w:val="14"/>
              </w:rPr>
            </w:pPr>
            <w:r w:rsidRPr="007433FF">
              <w:rPr>
                <w:sz w:val="14"/>
                <w:szCs w:val="14"/>
              </w:rPr>
              <w:t>Ед.</w:t>
            </w:r>
          </w:p>
          <w:p w:rsidR="00526FA1" w:rsidRPr="007433FF" w:rsidRDefault="00526FA1" w:rsidP="00A67C10">
            <w:pPr>
              <w:pStyle w:val="S11"/>
              <w:keepLines/>
              <w:widowControl/>
              <w:rPr>
                <w:sz w:val="14"/>
                <w:szCs w:val="14"/>
              </w:rPr>
            </w:pPr>
            <w:r w:rsidRPr="007433FF">
              <w:rPr>
                <w:sz w:val="14"/>
                <w:szCs w:val="14"/>
              </w:rPr>
              <w:t>Измер.</w:t>
            </w:r>
          </w:p>
        </w:tc>
        <w:tc>
          <w:tcPr>
            <w:tcW w:w="1346" w:type="pct"/>
            <w:tcBorders>
              <w:bottom w:val="single" w:sz="12" w:space="0" w:color="auto"/>
            </w:tcBorders>
            <w:shd w:val="clear" w:color="auto" w:fill="FFD200"/>
            <w:vAlign w:val="center"/>
          </w:tcPr>
          <w:p w:rsidR="00526FA1" w:rsidRPr="007433FF" w:rsidRDefault="00526FA1" w:rsidP="00A67C10">
            <w:pPr>
              <w:pStyle w:val="S11"/>
              <w:keepLines/>
              <w:widowControl/>
              <w:rPr>
                <w:sz w:val="14"/>
                <w:szCs w:val="14"/>
              </w:rPr>
            </w:pPr>
            <w:r>
              <w:rPr>
                <w:sz w:val="14"/>
                <w:szCs w:val="14"/>
              </w:rPr>
              <w:t xml:space="preserve">ТРЕБОВАНИЯ К </w:t>
            </w:r>
            <w:r w:rsidRPr="0039591C">
              <w:rPr>
                <w:sz w:val="14"/>
                <w:szCs w:val="14"/>
              </w:rPr>
              <w:t>Показател</w:t>
            </w:r>
            <w:r>
              <w:rPr>
                <w:sz w:val="14"/>
                <w:szCs w:val="14"/>
              </w:rPr>
              <w:t>Ю</w:t>
            </w:r>
          </w:p>
        </w:tc>
        <w:tc>
          <w:tcPr>
            <w:tcW w:w="1147" w:type="pct"/>
            <w:tcBorders>
              <w:bottom w:val="single" w:sz="12" w:space="0" w:color="auto"/>
            </w:tcBorders>
            <w:shd w:val="clear" w:color="auto" w:fill="FFD200"/>
            <w:vAlign w:val="center"/>
          </w:tcPr>
          <w:p w:rsidR="00526FA1" w:rsidRPr="007433FF" w:rsidRDefault="00526FA1" w:rsidP="00A67C10">
            <w:pPr>
              <w:pStyle w:val="S11"/>
              <w:keepLines/>
              <w:widowControl/>
              <w:rPr>
                <w:sz w:val="14"/>
                <w:szCs w:val="14"/>
              </w:rPr>
            </w:pPr>
            <w:r w:rsidRPr="007433FF">
              <w:rPr>
                <w:sz w:val="14"/>
                <w:szCs w:val="14"/>
              </w:rPr>
              <w:t>Метод тестирования</w:t>
            </w:r>
          </w:p>
        </w:tc>
        <w:tc>
          <w:tcPr>
            <w:tcW w:w="359" w:type="pct"/>
            <w:tcBorders>
              <w:bottom w:val="single" w:sz="12" w:space="0" w:color="auto"/>
            </w:tcBorders>
            <w:shd w:val="clear" w:color="auto" w:fill="FFD200"/>
            <w:textDirection w:val="btLr"/>
            <w:vAlign w:val="center"/>
          </w:tcPr>
          <w:p w:rsidR="00526FA1" w:rsidRPr="007433FF" w:rsidRDefault="00526FA1" w:rsidP="00A67C10">
            <w:pPr>
              <w:pStyle w:val="S11"/>
              <w:keepLines/>
              <w:widowControl/>
              <w:rPr>
                <w:sz w:val="14"/>
                <w:szCs w:val="14"/>
              </w:rPr>
            </w:pPr>
            <w:r w:rsidRPr="007433FF">
              <w:rPr>
                <w:sz w:val="14"/>
                <w:szCs w:val="14"/>
              </w:rPr>
              <w:t>ПАВ-гидрофобизаторов</w:t>
            </w:r>
          </w:p>
        </w:tc>
        <w:tc>
          <w:tcPr>
            <w:tcW w:w="414" w:type="pct"/>
            <w:tcBorders>
              <w:bottom w:val="single" w:sz="12" w:space="0" w:color="auto"/>
            </w:tcBorders>
            <w:shd w:val="clear" w:color="auto" w:fill="FFD200"/>
            <w:textDirection w:val="btLr"/>
            <w:vAlign w:val="center"/>
          </w:tcPr>
          <w:p w:rsidR="00526FA1" w:rsidRPr="007433FF" w:rsidRDefault="00526FA1" w:rsidP="00A67C10">
            <w:pPr>
              <w:pStyle w:val="S11"/>
              <w:keepLines/>
              <w:widowControl/>
              <w:rPr>
                <w:sz w:val="14"/>
                <w:szCs w:val="14"/>
              </w:rPr>
            </w:pPr>
            <w:r w:rsidRPr="007433FF">
              <w:rPr>
                <w:sz w:val="14"/>
                <w:szCs w:val="14"/>
              </w:rPr>
              <w:t>ПАВ-эмульгаторов</w:t>
            </w:r>
          </w:p>
        </w:tc>
      </w:tr>
      <w:tr w:rsidR="00526FA1" w:rsidRPr="00526FA1" w:rsidTr="00526FA1">
        <w:trPr>
          <w:cantSplit/>
          <w:trHeight w:val="80"/>
          <w:tblHeader/>
        </w:trPr>
        <w:tc>
          <w:tcPr>
            <w:tcW w:w="415" w:type="pct"/>
            <w:tcBorders>
              <w:top w:val="single" w:sz="12" w:space="0" w:color="auto"/>
              <w:bottom w:val="single" w:sz="12" w:space="0" w:color="auto"/>
            </w:tcBorders>
            <w:shd w:val="clear" w:color="auto" w:fill="FFD200"/>
            <w:vAlign w:val="center"/>
          </w:tcPr>
          <w:p w:rsidR="00526FA1" w:rsidRPr="00526FA1" w:rsidRDefault="00526FA1" w:rsidP="00A67C10">
            <w:pPr>
              <w:pStyle w:val="S11"/>
              <w:keepLines/>
              <w:widowControl/>
              <w:rPr>
                <w:szCs w:val="14"/>
              </w:rPr>
            </w:pPr>
            <w:r w:rsidRPr="00526FA1">
              <w:rPr>
                <w:szCs w:val="14"/>
              </w:rPr>
              <w:t>1</w:t>
            </w:r>
          </w:p>
        </w:tc>
        <w:tc>
          <w:tcPr>
            <w:tcW w:w="940" w:type="pct"/>
            <w:tcBorders>
              <w:top w:val="single" w:sz="12" w:space="0" w:color="auto"/>
              <w:bottom w:val="single" w:sz="12" w:space="0" w:color="auto"/>
            </w:tcBorders>
            <w:shd w:val="clear" w:color="auto" w:fill="FFD200"/>
            <w:vAlign w:val="center"/>
          </w:tcPr>
          <w:p w:rsidR="00526FA1" w:rsidRPr="00526FA1" w:rsidRDefault="00526FA1" w:rsidP="00A67C10">
            <w:pPr>
              <w:pStyle w:val="S11"/>
              <w:keepLines/>
              <w:widowControl/>
              <w:rPr>
                <w:szCs w:val="14"/>
              </w:rPr>
            </w:pPr>
            <w:r w:rsidRPr="00526FA1">
              <w:rPr>
                <w:szCs w:val="14"/>
              </w:rPr>
              <w:t>2</w:t>
            </w:r>
          </w:p>
        </w:tc>
        <w:tc>
          <w:tcPr>
            <w:tcW w:w="379" w:type="pct"/>
            <w:tcBorders>
              <w:top w:val="single" w:sz="12" w:space="0" w:color="auto"/>
              <w:bottom w:val="single" w:sz="12" w:space="0" w:color="auto"/>
            </w:tcBorders>
            <w:shd w:val="clear" w:color="auto" w:fill="FFD200"/>
            <w:vAlign w:val="center"/>
          </w:tcPr>
          <w:p w:rsidR="00526FA1" w:rsidRPr="00526FA1" w:rsidRDefault="00526FA1" w:rsidP="00A67C10">
            <w:pPr>
              <w:pStyle w:val="S11"/>
              <w:keepLines/>
              <w:widowControl/>
              <w:rPr>
                <w:szCs w:val="14"/>
              </w:rPr>
            </w:pPr>
            <w:r w:rsidRPr="00526FA1">
              <w:rPr>
                <w:szCs w:val="14"/>
              </w:rPr>
              <w:t>3</w:t>
            </w:r>
          </w:p>
        </w:tc>
        <w:tc>
          <w:tcPr>
            <w:tcW w:w="1346" w:type="pct"/>
            <w:tcBorders>
              <w:top w:val="single" w:sz="12" w:space="0" w:color="auto"/>
              <w:bottom w:val="single" w:sz="12" w:space="0" w:color="auto"/>
            </w:tcBorders>
            <w:shd w:val="clear" w:color="auto" w:fill="FFD200"/>
            <w:vAlign w:val="center"/>
          </w:tcPr>
          <w:p w:rsidR="00526FA1" w:rsidRPr="00526FA1" w:rsidRDefault="00526FA1" w:rsidP="00A67C10">
            <w:pPr>
              <w:pStyle w:val="S11"/>
              <w:keepLines/>
              <w:widowControl/>
              <w:rPr>
                <w:szCs w:val="14"/>
              </w:rPr>
            </w:pPr>
            <w:r w:rsidRPr="00526FA1">
              <w:rPr>
                <w:szCs w:val="14"/>
              </w:rPr>
              <w:t>4</w:t>
            </w:r>
          </w:p>
        </w:tc>
        <w:tc>
          <w:tcPr>
            <w:tcW w:w="1147" w:type="pct"/>
            <w:tcBorders>
              <w:top w:val="single" w:sz="12" w:space="0" w:color="auto"/>
              <w:bottom w:val="single" w:sz="12" w:space="0" w:color="auto"/>
            </w:tcBorders>
            <w:shd w:val="clear" w:color="auto" w:fill="FFD200"/>
            <w:vAlign w:val="center"/>
          </w:tcPr>
          <w:p w:rsidR="00526FA1" w:rsidRPr="00526FA1" w:rsidRDefault="00526FA1" w:rsidP="00A67C10">
            <w:pPr>
              <w:pStyle w:val="S11"/>
              <w:keepLines/>
              <w:widowControl/>
              <w:rPr>
                <w:szCs w:val="14"/>
              </w:rPr>
            </w:pPr>
            <w:r w:rsidRPr="00526FA1">
              <w:rPr>
                <w:szCs w:val="14"/>
              </w:rPr>
              <w:t>5</w:t>
            </w:r>
          </w:p>
        </w:tc>
        <w:tc>
          <w:tcPr>
            <w:tcW w:w="359" w:type="pct"/>
            <w:tcBorders>
              <w:top w:val="single" w:sz="12" w:space="0" w:color="auto"/>
              <w:bottom w:val="single" w:sz="12" w:space="0" w:color="auto"/>
            </w:tcBorders>
            <w:shd w:val="clear" w:color="auto" w:fill="FFD200"/>
            <w:vAlign w:val="center"/>
          </w:tcPr>
          <w:p w:rsidR="00526FA1" w:rsidRPr="00526FA1" w:rsidRDefault="00526FA1" w:rsidP="00A67C10">
            <w:pPr>
              <w:pStyle w:val="S11"/>
              <w:keepLines/>
              <w:widowControl/>
              <w:rPr>
                <w:szCs w:val="14"/>
              </w:rPr>
            </w:pPr>
            <w:r w:rsidRPr="00526FA1">
              <w:rPr>
                <w:szCs w:val="14"/>
              </w:rPr>
              <w:t>6</w:t>
            </w:r>
          </w:p>
        </w:tc>
        <w:tc>
          <w:tcPr>
            <w:tcW w:w="414" w:type="pct"/>
            <w:tcBorders>
              <w:top w:val="single" w:sz="12" w:space="0" w:color="auto"/>
              <w:bottom w:val="single" w:sz="12" w:space="0" w:color="auto"/>
            </w:tcBorders>
            <w:shd w:val="clear" w:color="auto" w:fill="FFD200"/>
            <w:vAlign w:val="center"/>
          </w:tcPr>
          <w:p w:rsidR="00526FA1" w:rsidRPr="00526FA1" w:rsidRDefault="00526FA1" w:rsidP="00A67C10">
            <w:pPr>
              <w:pStyle w:val="S11"/>
              <w:keepLines/>
              <w:widowControl/>
              <w:rPr>
                <w:szCs w:val="14"/>
              </w:rPr>
            </w:pPr>
            <w:r w:rsidRPr="00526FA1">
              <w:rPr>
                <w:szCs w:val="14"/>
              </w:rPr>
              <w:t>7</w:t>
            </w:r>
          </w:p>
        </w:tc>
      </w:tr>
      <w:tr w:rsidR="009B6999" w:rsidRPr="00B416E0" w:rsidTr="00526FA1">
        <w:trPr>
          <w:trHeight w:val="636"/>
        </w:trPr>
        <w:tc>
          <w:tcPr>
            <w:tcW w:w="415" w:type="pct"/>
            <w:tcBorders>
              <w:top w:val="single" w:sz="12" w:space="0" w:color="auto"/>
            </w:tcBorders>
          </w:tcPr>
          <w:p w:rsidR="009B6999" w:rsidRPr="0084462A" w:rsidRDefault="00BA1686" w:rsidP="00A67C10">
            <w:pPr>
              <w:keepNext/>
              <w:keepLines/>
              <w:jc w:val="left"/>
              <w:rPr>
                <w:sz w:val="20"/>
                <w:szCs w:val="20"/>
              </w:rPr>
            </w:pPr>
            <w:r>
              <w:rPr>
                <w:sz w:val="20"/>
                <w:szCs w:val="20"/>
              </w:rPr>
              <w:t>4.</w:t>
            </w:r>
            <w:r w:rsidR="009B6999" w:rsidRPr="0084462A">
              <w:rPr>
                <w:sz w:val="20"/>
                <w:szCs w:val="20"/>
              </w:rPr>
              <w:t>1</w:t>
            </w:r>
            <w:r>
              <w:rPr>
                <w:sz w:val="20"/>
                <w:szCs w:val="20"/>
              </w:rPr>
              <w:t>3</w:t>
            </w:r>
            <w:r w:rsidR="009B6999" w:rsidRPr="0084462A">
              <w:rPr>
                <w:sz w:val="20"/>
                <w:szCs w:val="20"/>
              </w:rPr>
              <w:t>.1</w:t>
            </w:r>
          </w:p>
        </w:tc>
        <w:tc>
          <w:tcPr>
            <w:tcW w:w="940" w:type="pct"/>
            <w:tcBorders>
              <w:top w:val="single" w:sz="12" w:space="0" w:color="auto"/>
            </w:tcBorders>
            <w:shd w:val="clear" w:color="auto" w:fill="auto"/>
          </w:tcPr>
          <w:p w:rsidR="009B6999" w:rsidRPr="0084462A" w:rsidRDefault="009B6999" w:rsidP="00A67C10">
            <w:pPr>
              <w:keepNext/>
              <w:keepLines/>
              <w:jc w:val="left"/>
              <w:rPr>
                <w:sz w:val="20"/>
                <w:szCs w:val="20"/>
              </w:rPr>
            </w:pPr>
            <w:r w:rsidRPr="0084462A">
              <w:rPr>
                <w:sz w:val="20"/>
                <w:szCs w:val="20"/>
              </w:rPr>
              <w:t xml:space="preserve">Срок хранения не менее </w:t>
            </w:r>
          </w:p>
        </w:tc>
        <w:tc>
          <w:tcPr>
            <w:tcW w:w="379" w:type="pct"/>
            <w:tcBorders>
              <w:top w:val="single" w:sz="12" w:space="0" w:color="auto"/>
            </w:tcBorders>
            <w:shd w:val="clear" w:color="auto" w:fill="auto"/>
          </w:tcPr>
          <w:p w:rsidR="009B6999" w:rsidRPr="0084462A" w:rsidRDefault="009B6999" w:rsidP="00A67C10">
            <w:pPr>
              <w:keepNext/>
              <w:keepLines/>
              <w:jc w:val="left"/>
              <w:rPr>
                <w:sz w:val="20"/>
                <w:szCs w:val="20"/>
              </w:rPr>
            </w:pPr>
            <w:r w:rsidRPr="0084462A">
              <w:rPr>
                <w:sz w:val="20"/>
                <w:szCs w:val="20"/>
              </w:rPr>
              <w:t>год</w:t>
            </w:r>
          </w:p>
        </w:tc>
        <w:tc>
          <w:tcPr>
            <w:tcW w:w="1346" w:type="pct"/>
            <w:tcBorders>
              <w:top w:val="single" w:sz="12" w:space="0" w:color="auto"/>
            </w:tcBorders>
            <w:shd w:val="clear" w:color="auto" w:fill="auto"/>
          </w:tcPr>
          <w:p w:rsidR="009B6999" w:rsidRPr="0084462A" w:rsidRDefault="009B6999" w:rsidP="00A67C10">
            <w:pPr>
              <w:keepNext/>
              <w:keepLines/>
              <w:jc w:val="left"/>
              <w:rPr>
                <w:sz w:val="20"/>
                <w:szCs w:val="20"/>
              </w:rPr>
            </w:pPr>
            <w:r w:rsidRPr="0084462A">
              <w:rPr>
                <w:sz w:val="20"/>
                <w:szCs w:val="20"/>
              </w:rPr>
              <w:t xml:space="preserve">Не менее 1 года с момента изготовления партии </w:t>
            </w:r>
          </w:p>
        </w:tc>
        <w:tc>
          <w:tcPr>
            <w:tcW w:w="1147" w:type="pct"/>
            <w:tcBorders>
              <w:top w:val="single" w:sz="12" w:space="0" w:color="auto"/>
            </w:tcBorders>
            <w:shd w:val="clear" w:color="auto" w:fill="auto"/>
          </w:tcPr>
          <w:p w:rsidR="009B6999" w:rsidRPr="0084462A" w:rsidRDefault="009B6999" w:rsidP="00A67C10">
            <w:pPr>
              <w:keepNext/>
              <w:keepLines/>
              <w:jc w:val="left"/>
              <w:rPr>
                <w:sz w:val="20"/>
                <w:szCs w:val="20"/>
              </w:rPr>
            </w:pPr>
            <w:r w:rsidRPr="0084462A">
              <w:rPr>
                <w:sz w:val="20"/>
                <w:szCs w:val="20"/>
              </w:rPr>
              <w:t>Наличие показателя в ТУ обязательно</w:t>
            </w:r>
          </w:p>
        </w:tc>
        <w:tc>
          <w:tcPr>
            <w:tcW w:w="359" w:type="pct"/>
            <w:tcBorders>
              <w:top w:val="single" w:sz="12" w:space="0" w:color="auto"/>
            </w:tcBorders>
          </w:tcPr>
          <w:p w:rsidR="009B6999" w:rsidRPr="0084462A" w:rsidRDefault="009B6999" w:rsidP="00A67C10">
            <w:pPr>
              <w:keepNext/>
              <w:keepLines/>
              <w:jc w:val="left"/>
              <w:rPr>
                <w:sz w:val="20"/>
                <w:szCs w:val="20"/>
              </w:rPr>
            </w:pPr>
            <w:r w:rsidRPr="0084462A">
              <w:rPr>
                <w:sz w:val="20"/>
                <w:szCs w:val="20"/>
              </w:rPr>
              <w:t>Да</w:t>
            </w:r>
          </w:p>
        </w:tc>
        <w:tc>
          <w:tcPr>
            <w:tcW w:w="414" w:type="pct"/>
            <w:tcBorders>
              <w:top w:val="single" w:sz="12" w:space="0" w:color="auto"/>
            </w:tcBorders>
          </w:tcPr>
          <w:p w:rsidR="009B6999" w:rsidRPr="0084462A" w:rsidRDefault="009B6999" w:rsidP="00A67C10">
            <w:pPr>
              <w:keepNext/>
              <w:keepLines/>
              <w:jc w:val="left"/>
              <w:rPr>
                <w:sz w:val="20"/>
                <w:szCs w:val="20"/>
              </w:rPr>
            </w:pPr>
            <w:r w:rsidRPr="0084462A">
              <w:rPr>
                <w:sz w:val="20"/>
                <w:szCs w:val="20"/>
              </w:rPr>
              <w:t>Да</w:t>
            </w:r>
          </w:p>
        </w:tc>
      </w:tr>
      <w:tr w:rsidR="009B6999" w:rsidRPr="00B416E0" w:rsidTr="00526FA1">
        <w:trPr>
          <w:trHeight w:val="636"/>
        </w:trPr>
        <w:tc>
          <w:tcPr>
            <w:tcW w:w="415" w:type="pct"/>
          </w:tcPr>
          <w:p w:rsidR="009B6999" w:rsidRPr="0084462A" w:rsidRDefault="00BA1686" w:rsidP="00BA1686">
            <w:pPr>
              <w:jc w:val="left"/>
              <w:rPr>
                <w:sz w:val="20"/>
                <w:szCs w:val="20"/>
              </w:rPr>
            </w:pPr>
            <w:r>
              <w:rPr>
                <w:sz w:val="20"/>
                <w:szCs w:val="20"/>
              </w:rPr>
              <w:t>4.</w:t>
            </w:r>
            <w:r w:rsidR="009B6999" w:rsidRPr="0084462A">
              <w:rPr>
                <w:sz w:val="20"/>
                <w:szCs w:val="20"/>
              </w:rPr>
              <w:t>1</w:t>
            </w:r>
            <w:r>
              <w:rPr>
                <w:sz w:val="20"/>
                <w:szCs w:val="20"/>
              </w:rPr>
              <w:t>3</w:t>
            </w:r>
            <w:r w:rsidR="009B6999" w:rsidRPr="0084462A">
              <w:rPr>
                <w:sz w:val="20"/>
                <w:szCs w:val="20"/>
              </w:rPr>
              <w:t>.2</w:t>
            </w:r>
          </w:p>
        </w:tc>
        <w:tc>
          <w:tcPr>
            <w:tcW w:w="940" w:type="pct"/>
            <w:shd w:val="clear" w:color="auto" w:fill="auto"/>
          </w:tcPr>
          <w:p w:rsidR="009B6999" w:rsidRPr="0084462A" w:rsidRDefault="009B6999" w:rsidP="001865B8">
            <w:pPr>
              <w:jc w:val="left"/>
              <w:rPr>
                <w:sz w:val="20"/>
                <w:szCs w:val="20"/>
              </w:rPr>
            </w:pPr>
            <w:r w:rsidRPr="0084462A">
              <w:rPr>
                <w:sz w:val="20"/>
                <w:szCs w:val="20"/>
              </w:rPr>
              <w:t>Внешний вид</w:t>
            </w:r>
          </w:p>
        </w:tc>
        <w:tc>
          <w:tcPr>
            <w:tcW w:w="379" w:type="pct"/>
            <w:shd w:val="clear" w:color="auto" w:fill="auto"/>
          </w:tcPr>
          <w:p w:rsidR="009B6999" w:rsidRPr="0084462A" w:rsidRDefault="00254044" w:rsidP="001865B8">
            <w:pPr>
              <w:jc w:val="left"/>
              <w:rPr>
                <w:sz w:val="20"/>
                <w:szCs w:val="20"/>
              </w:rPr>
            </w:pPr>
            <w:r>
              <w:rPr>
                <w:sz w:val="20"/>
                <w:szCs w:val="20"/>
              </w:rPr>
              <w:t>-</w:t>
            </w:r>
          </w:p>
        </w:tc>
        <w:tc>
          <w:tcPr>
            <w:tcW w:w="1346" w:type="pct"/>
            <w:shd w:val="clear" w:color="auto" w:fill="auto"/>
          </w:tcPr>
          <w:p w:rsidR="009B6999" w:rsidRPr="0084462A" w:rsidRDefault="009B6999" w:rsidP="001865B8">
            <w:pPr>
              <w:jc w:val="left"/>
              <w:rPr>
                <w:sz w:val="20"/>
                <w:szCs w:val="20"/>
              </w:rPr>
            </w:pPr>
            <w:r w:rsidRPr="0084462A">
              <w:rPr>
                <w:sz w:val="20"/>
                <w:szCs w:val="20"/>
              </w:rPr>
              <w:t xml:space="preserve">Фазовая однородность, </w:t>
            </w:r>
            <w:r>
              <w:rPr>
                <w:sz w:val="20"/>
                <w:szCs w:val="20"/>
              </w:rPr>
              <w:t xml:space="preserve">без мути, осадков, взвешенных </w:t>
            </w:r>
            <w:r w:rsidRPr="00814ACB">
              <w:rPr>
                <w:sz w:val="20"/>
                <w:szCs w:val="20"/>
              </w:rPr>
              <w:t>и/или</w:t>
            </w:r>
            <w:r w:rsidR="00362155">
              <w:rPr>
                <w:sz w:val="20"/>
                <w:szCs w:val="20"/>
              </w:rPr>
              <w:t xml:space="preserve"> </w:t>
            </w:r>
            <w:r w:rsidRPr="00814ACB">
              <w:rPr>
                <w:sz w:val="20"/>
                <w:szCs w:val="20"/>
              </w:rPr>
              <w:t>оседающих частиц, без признаков расслоения, допускается наличие опалесценции, если таковое указано в ТУ</w:t>
            </w:r>
            <w:r w:rsidRPr="0084462A">
              <w:rPr>
                <w:sz w:val="20"/>
                <w:szCs w:val="20"/>
              </w:rPr>
              <w:t xml:space="preserve"> </w:t>
            </w:r>
          </w:p>
        </w:tc>
        <w:tc>
          <w:tcPr>
            <w:tcW w:w="1147" w:type="pct"/>
            <w:shd w:val="clear" w:color="auto" w:fill="auto"/>
          </w:tcPr>
          <w:p w:rsidR="009B6999" w:rsidRPr="0084462A" w:rsidRDefault="009B6999" w:rsidP="00A67C10">
            <w:pPr>
              <w:jc w:val="left"/>
              <w:rPr>
                <w:sz w:val="20"/>
                <w:szCs w:val="20"/>
              </w:rPr>
            </w:pPr>
            <w:r w:rsidRPr="0084462A">
              <w:rPr>
                <w:sz w:val="20"/>
                <w:szCs w:val="20"/>
              </w:rPr>
              <w:t xml:space="preserve">Согласно </w:t>
            </w:r>
            <w:r w:rsidR="00CE6267">
              <w:rPr>
                <w:sz w:val="20"/>
                <w:szCs w:val="20"/>
              </w:rPr>
              <w:t xml:space="preserve">раздела 1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1</w:t>
              </w:r>
            </w:hyperlink>
            <w:r w:rsidRPr="0084462A">
              <w:rPr>
                <w:sz w:val="20"/>
                <w:szCs w:val="20"/>
              </w:rPr>
              <w:t xml:space="preserve"> настоящ</w:t>
            </w:r>
            <w:r w:rsidR="00BA1686">
              <w:rPr>
                <w:sz w:val="20"/>
                <w:szCs w:val="20"/>
              </w:rPr>
              <w:t>его</w:t>
            </w:r>
            <w:r w:rsidRPr="0084462A">
              <w:rPr>
                <w:sz w:val="20"/>
                <w:szCs w:val="20"/>
              </w:rPr>
              <w:t xml:space="preserve"> </w:t>
            </w:r>
            <w:r w:rsidR="00BA1686">
              <w:rPr>
                <w:sz w:val="20"/>
                <w:szCs w:val="20"/>
              </w:rPr>
              <w:t>Положения</w:t>
            </w:r>
            <w:r w:rsidRPr="0084462A">
              <w:rPr>
                <w:sz w:val="20"/>
                <w:szCs w:val="20"/>
              </w:rPr>
              <w:t>. Наличие показателя в ТУ обязательно</w:t>
            </w:r>
          </w:p>
        </w:tc>
        <w:tc>
          <w:tcPr>
            <w:tcW w:w="359" w:type="pct"/>
          </w:tcPr>
          <w:p w:rsidR="009B6999" w:rsidRPr="0084462A" w:rsidRDefault="009B6999" w:rsidP="001865B8">
            <w:pPr>
              <w:jc w:val="left"/>
              <w:rPr>
                <w:sz w:val="20"/>
                <w:szCs w:val="20"/>
              </w:rPr>
            </w:pPr>
            <w:r w:rsidRPr="0084462A">
              <w:rPr>
                <w:sz w:val="20"/>
                <w:szCs w:val="20"/>
              </w:rPr>
              <w:t>Да</w:t>
            </w:r>
          </w:p>
        </w:tc>
        <w:tc>
          <w:tcPr>
            <w:tcW w:w="414" w:type="pct"/>
          </w:tcPr>
          <w:p w:rsidR="009B6999" w:rsidRPr="0084462A" w:rsidRDefault="009B6999" w:rsidP="001865B8">
            <w:pPr>
              <w:jc w:val="left"/>
              <w:rPr>
                <w:sz w:val="20"/>
                <w:szCs w:val="20"/>
              </w:rPr>
            </w:pPr>
            <w:r w:rsidRPr="0084462A">
              <w:rPr>
                <w:sz w:val="20"/>
                <w:szCs w:val="20"/>
              </w:rPr>
              <w:t>Да</w:t>
            </w:r>
          </w:p>
        </w:tc>
      </w:tr>
      <w:tr w:rsidR="009B6999" w:rsidRPr="00B416E0" w:rsidTr="00526FA1">
        <w:trPr>
          <w:trHeight w:val="636"/>
        </w:trPr>
        <w:tc>
          <w:tcPr>
            <w:tcW w:w="415" w:type="pct"/>
          </w:tcPr>
          <w:p w:rsidR="009B6999" w:rsidRPr="0084462A" w:rsidRDefault="00BA1686" w:rsidP="00BA1686">
            <w:pPr>
              <w:jc w:val="left"/>
              <w:rPr>
                <w:sz w:val="20"/>
                <w:szCs w:val="20"/>
              </w:rPr>
            </w:pPr>
            <w:r>
              <w:rPr>
                <w:sz w:val="20"/>
                <w:szCs w:val="20"/>
              </w:rPr>
              <w:t>4.</w:t>
            </w:r>
            <w:r w:rsidR="009B6999" w:rsidRPr="0084462A">
              <w:rPr>
                <w:sz w:val="20"/>
                <w:szCs w:val="20"/>
              </w:rPr>
              <w:t>1</w:t>
            </w:r>
            <w:r>
              <w:rPr>
                <w:sz w:val="20"/>
                <w:szCs w:val="20"/>
              </w:rPr>
              <w:t>3</w:t>
            </w:r>
            <w:r w:rsidR="009B6999" w:rsidRPr="0084462A">
              <w:rPr>
                <w:sz w:val="20"/>
                <w:szCs w:val="20"/>
              </w:rPr>
              <w:t>.3</w:t>
            </w:r>
          </w:p>
        </w:tc>
        <w:tc>
          <w:tcPr>
            <w:tcW w:w="940" w:type="pct"/>
            <w:shd w:val="clear" w:color="auto" w:fill="auto"/>
          </w:tcPr>
          <w:p w:rsidR="009B6999" w:rsidRPr="0084462A" w:rsidRDefault="009B6999" w:rsidP="001865B8">
            <w:pPr>
              <w:jc w:val="left"/>
              <w:rPr>
                <w:sz w:val="20"/>
                <w:szCs w:val="20"/>
              </w:rPr>
            </w:pPr>
            <w:r w:rsidRPr="0084462A">
              <w:rPr>
                <w:sz w:val="20"/>
                <w:szCs w:val="20"/>
              </w:rPr>
              <w:t>Температура застывания</w:t>
            </w:r>
          </w:p>
        </w:tc>
        <w:tc>
          <w:tcPr>
            <w:tcW w:w="379" w:type="pct"/>
            <w:shd w:val="clear" w:color="auto" w:fill="auto"/>
          </w:tcPr>
          <w:p w:rsidR="009B6999" w:rsidRPr="0084462A" w:rsidRDefault="00FC7B7F" w:rsidP="001865B8">
            <w:pPr>
              <w:jc w:val="left"/>
              <w:rPr>
                <w:sz w:val="20"/>
                <w:szCs w:val="20"/>
              </w:rPr>
            </w:pPr>
            <w:r w:rsidRPr="00FC7B7F">
              <w:rPr>
                <w:sz w:val="20"/>
                <w:szCs w:val="20"/>
                <w:vertAlign w:val="superscript"/>
              </w:rPr>
              <w:t>0</w:t>
            </w:r>
            <w:r w:rsidR="009B6999" w:rsidRPr="0084462A">
              <w:rPr>
                <w:sz w:val="20"/>
                <w:szCs w:val="20"/>
              </w:rPr>
              <w:t>С</w:t>
            </w:r>
          </w:p>
        </w:tc>
        <w:tc>
          <w:tcPr>
            <w:tcW w:w="1346" w:type="pct"/>
            <w:shd w:val="clear" w:color="auto" w:fill="auto"/>
          </w:tcPr>
          <w:p w:rsidR="00ED5991" w:rsidRDefault="00ED5991" w:rsidP="001865B8">
            <w:pPr>
              <w:jc w:val="left"/>
              <w:rPr>
                <w:sz w:val="20"/>
                <w:szCs w:val="20"/>
              </w:rPr>
            </w:pPr>
            <w:r>
              <w:rPr>
                <w:sz w:val="20"/>
                <w:szCs w:val="20"/>
              </w:rPr>
              <w:t>Н</w:t>
            </w:r>
            <w:r w:rsidRPr="00C036C7">
              <w:rPr>
                <w:sz w:val="20"/>
                <w:szCs w:val="20"/>
              </w:rPr>
              <w:t xml:space="preserve">е допускается появления в объеме </w:t>
            </w:r>
            <w:r>
              <w:rPr>
                <w:sz w:val="20"/>
                <w:szCs w:val="20"/>
              </w:rPr>
              <w:t>ПАВ</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ри выдерживании не менее суток товарной</w:t>
            </w:r>
            <w:r>
              <w:rPr>
                <w:sz w:val="20"/>
                <w:szCs w:val="20"/>
              </w:rPr>
              <w:t xml:space="preserve"> формы не выше:</w:t>
            </w:r>
            <w:r w:rsidRPr="00C036C7">
              <w:rPr>
                <w:sz w:val="20"/>
                <w:szCs w:val="20"/>
              </w:rPr>
              <w:t xml:space="preserve"> </w:t>
            </w:r>
          </w:p>
          <w:p w:rsidR="00ED5991" w:rsidRDefault="00ED5991" w:rsidP="00AB0035">
            <w:pPr>
              <w:pStyle w:val="aff2"/>
              <w:numPr>
                <w:ilvl w:val="0"/>
                <w:numId w:val="34"/>
              </w:numPr>
              <w:spacing w:before="120"/>
              <w:ind w:left="538" w:hanging="357"/>
              <w:jc w:val="left"/>
              <w:rPr>
                <w:sz w:val="20"/>
                <w:szCs w:val="20"/>
              </w:rPr>
            </w:pPr>
            <w:r>
              <w:rPr>
                <w:sz w:val="20"/>
                <w:szCs w:val="20"/>
              </w:rPr>
              <w:t xml:space="preserve">-50 </w:t>
            </w:r>
            <w:r w:rsidRPr="00862E2D">
              <w:rPr>
                <w:sz w:val="20"/>
                <w:szCs w:val="20"/>
                <w:vertAlign w:val="superscript"/>
              </w:rPr>
              <w:t>0</w:t>
            </w:r>
            <w:r>
              <w:rPr>
                <w:sz w:val="20"/>
                <w:szCs w:val="20"/>
              </w:rPr>
              <w:t>С для Сибирского региона;</w:t>
            </w:r>
          </w:p>
          <w:p w:rsidR="00ED5991" w:rsidRDefault="00ED5991" w:rsidP="00AB0035">
            <w:pPr>
              <w:pStyle w:val="aff2"/>
              <w:numPr>
                <w:ilvl w:val="0"/>
                <w:numId w:val="34"/>
              </w:numPr>
              <w:spacing w:before="120"/>
              <w:ind w:left="538" w:hanging="357"/>
              <w:jc w:val="left"/>
              <w:rPr>
                <w:sz w:val="20"/>
                <w:szCs w:val="20"/>
              </w:rPr>
            </w:pPr>
            <w:r>
              <w:rPr>
                <w:sz w:val="20"/>
                <w:szCs w:val="20"/>
              </w:rPr>
              <w:t xml:space="preserve">- 40 </w:t>
            </w:r>
            <w:r w:rsidRPr="00862E2D">
              <w:rPr>
                <w:sz w:val="20"/>
                <w:szCs w:val="20"/>
                <w:vertAlign w:val="superscript"/>
              </w:rPr>
              <w:t>0</w:t>
            </w:r>
            <w:r>
              <w:rPr>
                <w:sz w:val="20"/>
                <w:szCs w:val="20"/>
              </w:rPr>
              <w:t>С для Урало-Поволжского региона;</w:t>
            </w:r>
          </w:p>
          <w:p w:rsidR="009B6999" w:rsidRPr="0084462A" w:rsidRDefault="00ED5991" w:rsidP="00AB0035">
            <w:pPr>
              <w:pStyle w:val="aff2"/>
              <w:numPr>
                <w:ilvl w:val="0"/>
                <w:numId w:val="34"/>
              </w:numPr>
              <w:spacing w:before="120"/>
              <w:ind w:left="538" w:hanging="357"/>
              <w:jc w:val="left"/>
              <w:rPr>
                <w:sz w:val="20"/>
                <w:szCs w:val="20"/>
              </w:rPr>
            </w:pPr>
            <w:r>
              <w:rPr>
                <w:sz w:val="20"/>
                <w:szCs w:val="20"/>
              </w:rPr>
              <w:t xml:space="preserve">- 30 </w:t>
            </w:r>
            <w:r w:rsidRPr="00862E2D">
              <w:rPr>
                <w:sz w:val="20"/>
                <w:szCs w:val="20"/>
                <w:vertAlign w:val="superscript"/>
              </w:rPr>
              <w:t>0</w:t>
            </w:r>
            <w:r>
              <w:rPr>
                <w:sz w:val="20"/>
                <w:szCs w:val="20"/>
              </w:rPr>
              <w:t xml:space="preserve">С для Южного региона. </w:t>
            </w:r>
          </w:p>
        </w:tc>
        <w:tc>
          <w:tcPr>
            <w:tcW w:w="1147" w:type="pct"/>
            <w:shd w:val="clear" w:color="auto" w:fill="auto"/>
          </w:tcPr>
          <w:p w:rsidR="00E1126B" w:rsidRPr="00C036C7" w:rsidRDefault="00E1126B" w:rsidP="00E1126B">
            <w:pPr>
              <w:jc w:val="left"/>
              <w:rPr>
                <w:sz w:val="20"/>
                <w:szCs w:val="20"/>
              </w:rPr>
            </w:pPr>
            <w:r w:rsidRPr="00C036C7">
              <w:rPr>
                <w:bCs/>
                <w:sz w:val="20"/>
                <w:szCs w:val="20"/>
              </w:rPr>
              <w:t xml:space="preserve">Согласно </w:t>
            </w:r>
            <w:r w:rsidRPr="00F1168C">
              <w:rPr>
                <w:sz w:val="20"/>
                <w:szCs w:val="20"/>
              </w:rPr>
              <w:t>ГОСТ 20287</w:t>
            </w:r>
            <w:r w:rsidRPr="00C036C7">
              <w:rPr>
                <w:sz w:val="20"/>
                <w:szCs w:val="20"/>
              </w:rPr>
              <w:t>.</w:t>
            </w:r>
          </w:p>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359" w:type="pct"/>
          </w:tcPr>
          <w:p w:rsidR="009B6999" w:rsidRPr="0084462A" w:rsidRDefault="009B6999" w:rsidP="001865B8">
            <w:pPr>
              <w:jc w:val="left"/>
              <w:rPr>
                <w:bCs/>
                <w:sz w:val="20"/>
                <w:szCs w:val="20"/>
              </w:rPr>
            </w:pPr>
            <w:r w:rsidRPr="0084462A">
              <w:rPr>
                <w:bCs/>
                <w:sz w:val="20"/>
                <w:szCs w:val="20"/>
              </w:rPr>
              <w:t>Да</w:t>
            </w:r>
          </w:p>
        </w:tc>
        <w:tc>
          <w:tcPr>
            <w:tcW w:w="414" w:type="pct"/>
          </w:tcPr>
          <w:p w:rsidR="009B6999" w:rsidRPr="0084462A" w:rsidRDefault="009B6999" w:rsidP="001865B8">
            <w:pPr>
              <w:jc w:val="left"/>
              <w:rPr>
                <w:bCs/>
                <w:sz w:val="20"/>
                <w:szCs w:val="20"/>
              </w:rPr>
            </w:pPr>
            <w:r w:rsidRPr="0084462A">
              <w:rPr>
                <w:bCs/>
                <w:sz w:val="20"/>
                <w:szCs w:val="20"/>
              </w:rPr>
              <w:t>Да</w:t>
            </w:r>
          </w:p>
        </w:tc>
      </w:tr>
      <w:tr w:rsidR="009B6999" w:rsidRPr="00B416E0" w:rsidTr="00526FA1">
        <w:trPr>
          <w:trHeight w:val="636"/>
        </w:trPr>
        <w:tc>
          <w:tcPr>
            <w:tcW w:w="415" w:type="pct"/>
          </w:tcPr>
          <w:p w:rsidR="009B6999" w:rsidRPr="0084462A" w:rsidRDefault="00BA1686" w:rsidP="00BA1686">
            <w:pPr>
              <w:jc w:val="left"/>
              <w:rPr>
                <w:sz w:val="20"/>
                <w:szCs w:val="20"/>
              </w:rPr>
            </w:pPr>
            <w:r>
              <w:rPr>
                <w:sz w:val="20"/>
                <w:szCs w:val="20"/>
              </w:rPr>
              <w:t>4.</w:t>
            </w:r>
            <w:r w:rsidR="009B6999" w:rsidRPr="0084462A">
              <w:rPr>
                <w:sz w:val="20"/>
                <w:szCs w:val="20"/>
              </w:rPr>
              <w:t>1</w:t>
            </w:r>
            <w:r>
              <w:rPr>
                <w:sz w:val="20"/>
                <w:szCs w:val="20"/>
              </w:rPr>
              <w:t>3</w:t>
            </w:r>
            <w:r w:rsidR="009B6999" w:rsidRPr="0084462A">
              <w:rPr>
                <w:sz w:val="20"/>
                <w:szCs w:val="20"/>
              </w:rPr>
              <w:t>.</w:t>
            </w:r>
            <w:r w:rsidR="009B6999">
              <w:rPr>
                <w:sz w:val="20"/>
                <w:szCs w:val="20"/>
              </w:rPr>
              <w:t>4</w:t>
            </w:r>
          </w:p>
        </w:tc>
        <w:tc>
          <w:tcPr>
            <w:tcW w:w="940" w:type="pct"/>
            <w:shd w:val="clear" w:color="auto" w:fill="auto"/>
          </w:tcPr>
          <w:p w:rsidR="009B6999" w:rsidRPr="0084462A" w:rsidRDefault="009B6999" w:rsidP="001865B8">
            <w:pPr>
              <w:jc w:val="left"/>
              <w:rPr>
                <w:sz w:val="20"/>
                <w:szCs w:val="20"/>
              </w:rPr>
            </w:pPr>
            <w:r w:rsidRPr="0084462A">
              <w:rPr>
                <w:sz w:val="20"/>
                <w:szCs w:val="20"/>
              </w:rPr>
              <w:t xml:space="preserve">Плотность при 20 </w:t>
            </w:r>
            <w:r w:rsidRPr="0084462A">
              <w:rPr>
                <w:sz w:val="20"/>
                <w:szCs w:val="20"/>
                <w:vertAlign w:val="superscript"/>
              </w:rPr>
              <w:t>0</w:t>
            </w:r>
            <w:r w:rsidRPr="0084462A">
              <w:rPr>
                <w:sz w:val="20"/>
                <w:szCs w:val="20"/>
              </w:rPr>
              <w:t>С</w:t>
            </w:r>
          </w:p>
        </w:tc>
        <w:tc>
          <w:tcPr>
            <w:tcW w:w="379" w:type="pct"/>
            <w:shd w:val="clear" w:color="auto" w:fill="auto"/>
          </w:tcPr>
          <w:p w:rsidR="009B6999" w:rsidRPr="0084462A" w:rsidRDefault="009B6999" w:rsidP="00FC7B7F">
            <w:pPr>
              <w:jc w:val="left"/>
              <w:rPr>
                <w:sz w:val="20"/>
                <w:szCs w:val="20"/>
              </w:rPr>
            </w:pPr>
            <w:r w:rsidRPr="0084462A">
              <w:rPr>
                <w:sz w:val="20"/>
                <w:szCs w:val="20"/>
              </w:rPr>
              <w:t>г/</w:t>
            </w:r>
            <w:r w:rsidR="00FC7B7F">
              <w:rPr>
                <w:sz w:val="20"/>
                <w:szCs w:val="20"/>
              </w:rPr>
              <w:t>см</w:t>
            </w:r>
            <w:r w:rsidR="00FC7B7F" w:rsidRPr="00FC7B7F">
              <w:rPr>
                <w:sz w:val="20"/>
                <w:szCs w:val="20"/>
                <w:vertAlign w:val="superscript"/>
              </w:rPr>
              <w:t>3</w:t>
            </w:r>
          </w:p>
        </w:tc>
        <w:tc>
          <w:tcPr>
            <w:tcW w:w="1346" w:type="pct"/>
            <w:shd w:val="clear" w:color="auto" w:fill="auto"/>
          </w:tcPr>
          <w:p w:rsidR="009B6999" w:rsidRPr="0084462A" w:rsidRDefault="009B6999" w:rsidP="001865B8">
            <w:pPr>
              <w:jc w:val="left"/>
              <w:rPr>
                <w:sz w:val="20"/>
                <w:szCs w:val="20"/>
              </w:rPr>
            </w:pPr>
            <w:r w:rsidRPr="0084462A">
              <w:rPr>
                <w:sz w:val="20"/>
                <w:szCs w:val="20"/>
              </w:rPr>
              <w:t>Не нормируется.</w:t>
            </w:r>
            <w:r w:rsidR="007B6C2B">
              <w:rPr>
                <w:sz w:val="20"/>
                <w:szCs w:val="20"/>
              </w:rPr>
              <w:t xml:space="preserve"> Допуск ± 5 %.</w:t>
            </w:r>
          </w:p>
        </w:tc>
        <w:tc>
          <w:tcPr>
            <w:tcW w:w="1147"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359" w:type="pct"/>
          </w:tcPr>
          <w:p w:rsidR="009B6999" w:rsidRPr="0084462A" w:rsidRDefault="009B6999" w:rsidP="001865B8">
            <w:pPr>
              <w:jc w:val="left"/>
              <w:rPr>
                <w:sz w:val="20"/>
                <w:szCs w:val="20"/>
              </w:rPr>
            </w:pPr>
            <w:r w:rsidRPr="0084462A">
              <w:rPr>
                <w:sz w:val="20"/>
                <w:szCs w:val="20"/>
              </w:rPr>
              <w:t>Да</w:t>
            </w:r>
          </w:p>
        </w:tc>
        <w:tc>
          <w:tcPr>
            <w:tcW w:w="414" w:type="pct"/>
          </w:tcPr>
          <w:p w:rsidR="009B6999" w:rsidRPr="0084462A" w:rsidRDefault="009B6999" w:rsidP="001865B8">
            <w:pPr>
              <w:jc w:val="left"/>
              <w:rPr>
                <w:sz w:val="20"/>
                <w:szCs w:val="20"/>
              </w:rPr>
            </w:pPr>
            <w:r w:rsidRPr="0084462A">
              <w:rPr>
                <w:sz w:val="20"/>
                <w:szCs w:val="20"/>
              </w:rPr>
              <w:t>Да</w:t>
            </w:r>
          </w:p>
        </w:tc>
      </w:tr>
      <w:tr w:rsidR="002057EB" w:rsidRPr="00B416E0" w:rsidTr="00526FA1">
        <w:trPr>
          <w:trHeight w:val="636"/>
        </w:trPr>
        <w:tc>
          <w:tcPr>
            <w:tcW w:w="415" w:type="pct"/>
          </w:tcPr>
          <w:p w:rsidR="002057EB" w:rsidRDefault="002057EB" w:rsidP="00BA1686">
            <w:pPr>
              <w:jc w:val="left"/>
              <w:rPr>
                <w:sz w:val="20"/>
                <w:szCs w:val="20"/>
              </w:rPr>
            </w:pPr>
            <w:r>
              <w:rPr>
                <w:sz w:val="20"/>
                <w:szCs w:val="20"/>
              </w:rPr>
              <w:t>4.13.5</w:t>
            </w:r>
          </w:p>
        </w:tc>
        <w:tc>
          <w:tcPr>
            <w:tcW w:w="940" w:type="pct"/>
            <w:shd w:val="clear" w:color="auto" w:fill="auto"/>
          </w:tcPr>
          <w:p w:rsidR="002057EB" w:rsidRPr="0017153B" w:rsidRDefault="002057EB" w:rsidP="00562652">
            <w:pPr>
              <w:jc w:val="left"/>
              <w:rPr>
                <w:sz w:val="20"/>
                <w:szCs w:val="20"/>
              </w:rPr>
            </w:pPr>
            <w:r w:rsidRPr="0017153B">
              <w:rPr>
                <w:sz w:val="20"/>
                <w:szCs w:val="20"/>
              </w:rPr>
              <w:t>Массовая доля активного вещества</w:t>
            </w:r>
          </w:p>
        </w:tc>
        <w:tc>
          <w:tcPr>
            <w:tcW w:w="379" w:type="pct"/>
            <w:shd w:val="clear" w:color="auto" w:fill="auto"/>
          </w:tcPr>
          <w:p w:rsidR="002057EB" w:rsidRPr="0017153B" w:rsidRDefault="002057EB" w:rsidP="00562652">
            <w:pPr>
              <w:jc w:val="left"/>
              <w:rPr>
                <w:sz w:val="20"/>
                <w:szCs w:val="20"/>
              </w:rPr>
            </w:pPr>
            <w:r w:rsidRPr="0017153B">
              <w:rPr>
                <w:sz w:val="20"/>
                <w:szCs w:val="20"/>
              </w:rPr>
              <w:t>%, не менее</w:t>
            </w:r>
          </w:p>
        </w:tc>
        <w:tc>
          <w:tcPr>
            <w:tcW w:w="1346" w:type="pct"/>
            <w:shd w:val="clear" w:color="auto" w:fill="auto"/>
          </w:tcPr>
          <w:p w:rsidR="002057EB" w:rsidRPr="00ED5991" w:rsidRDefault="002057EB" w:rsidP="00562652">
            <w:pPr>
              <w:jc w:val="left"/>
              <w:rPr>
                <w:sz w:val="20"/>
                <w:szCs w:val="20"/>
              </w:rPr>
            </w:pPr>
            <w:r>
              <w:rPr>
                <w:sz w:val="20"/>
                <w:szCs w:val="20"/>
              </w:rPr>
              <w:t>Не нормируется.</w:t>
            </w:r>
          </w:p>
          <w:p w:rsidR="002057EB" w:rsidRPr="0017153B" w:rsidRDefault="002057EB" w:rsidP="00562652">
            <w:pPr>
              <w:jc w:val="left"/>
              <w:rPr>
                <w:sz w:val="20"/>
                <w:szCs w:val="20"/>
              </w:rPr>
            </w:pPr>
            <w:r w:rsidRPr="00ED5991">
              <w:rPr>
                <w:sz w:val="20"/>
                <w:szCs w:val="20"/>
              </w:rPr>
              <w:t>Допуск для всех направлений ± 10 %</w:t>
            </w:r>
            <w:r w:rsidR="00E3425A">
              <w:rPr>
                <w:sz w:val="20"/>
                <w:szCs w:val="20"/>
              </w:rPr>
              <w:t xml:space="preserve"> </w:t>
            </w:r>
            <w:r w:rsidR="00E3425A">
              <w:rPr>
                <w:sz w:val="20"/>
                <w:szCs w:val="20"/>
                <w:lang w:eastAsia="ko-KR"/>
              </w:rPr>
              <w:t>от задекларированного значения</w:t>
            </w:r>
          </w:p>
        </w:tc>
        <w:tc>
          <w:tcPr>
            <w:tcW w:w="1147" w:type="pct"/>
            <w:shd w:val="clear" w:color="auto" w:fill="auto"/>
          </w:tcPr>
          <w:p w:rsidR="002057EB" w:rsidRPr="0017153B" w:rsidRDefault="002057EB" w:rsidP="00D426B8">
            <w:pPr>
              <w:jc w:val="left"/>
              <w:rPr>
                <w:sz w:val="20"/>
                <w:szCs w:val="20"/>
              </w:rPr>
            </w:pPr>
            <w:r w:rsidRPr="0017153B">
              <w:rPr>
                <w:sz w:val="20"/>
                <w:szCs w:val="20"/>
              </w:rPr>
              <w:t xml:space="preserve">Согласно </w:t>
            </w:r>
            <w:r w:rsidR="009702DD">
              <w:rPr>
                <w:sz w:val="20"/>
                <w:szCs w:val="20"/>
              </w:rPr>
              <w:br/>
            </w:r>
            <w:r w:rsidR="00AA4919">
              <w:rPr>
                <w:sz w:val="20"/>
                <w:szCs w:val="20"/>
              </w:rPr>
              <w:t>ГОСТ 22567.6</w:t>
            </w:r>
            <w:r w:rsidRPr="0017153B">
              <w:rPr>
                <w:sz w:val="20"/>
                <w:szCs w:val="20"/>
              </w:rPr>
              <w:t>. Нали</w:t>
            </w:r>
            <w:r>
              <w:rPr>
                <w:sz w:val="20"/>
                <w:szCs w:val="20"/>
              </w:rPr>
              <w:t>чие показателя в ТУ обязательно.</w:t>
            </w:r>
          </w:p>
        </w:tc>
        <w:tc>
          <w:tcPr>
            <w:tcW w:w="359" w:type="pct"/>
          </w:tcPr>
          <w:p w:rsidR="002057EB" w:rsidRPr="0084462A" w:rsidRDefault="002057EB" w:rsidP="001865B8">
            <w:pPr>
              <w:jc w:val="left"/>
              <w:rPr>
                <w:sz w:val="20"/>
                <w:szCs w:val="20"/>
              </w:rPr>
            </w:pPr>
            <w:r>
              <w:rPr>
                <w:sz w:val="20"/>
                <w:szCs w:val="20"/>
              </w:rPr>
              <w:t>Да</w:t>
            </w:r>
          </w:p>
        </w:tc>
        <w:tc>
          <w:tcPr>
            <w:tcW w:w="414" w:type="pct"/>
          </w:tcPr>
          <w:p w:rsidR="002057EB" w:rsidRPr="0084462A" w:rsidRDefault="002057EB" w:rsidP="001865B8">
            <w:pPr>
              <w:jc w:val="left"/>
              <w:rPr>
                <w:sz w:val="20"/>
                <w:szCs w:val="20"/>
              </w:rPr>
            </w:pPr>
            <w:r>
              <w:rPr>
                <w:sz w:val="20"/>
                <w:szCs w:val="20"/>
              </w:rPr>
              <w:t>Да</w:t>
            </w:r>
          </w:p>
        </w:tc>
      </w:tr>
      <w:tr w:rsidR="002057EB" w:rsidRPr="00B416E0" w:rsidTr="00526FA1">
        <w:trPr>
          <w:trHeight w:val="636"/>
        </w:trPr>
        <w:tc>
          <w:tcPr>
            <w:tcW w:w="415" w:type="pct"/>
          </w:tcPr>
          <w:p w:rsidR="002057EB" w:rsidRPr="0084462A" w:rsidRDefault="002057EB" w:rsidP="002057EB">
            <w:pPr>
              <w:jc w:val="left"/>
              <w:rPr>
                <w:sz w:val="20"/>
                <w:szCs w:val="20"/>
              </w:rPr>
            </w:pPr>
            <w:r>
              <w:rPr>
                <w:sz w:val="20"/>
                <w:szCs w:val="20"/>
              </w:rPr>
              <w:t>4.</w:t>
            </w:r>
            <w:r w:rsidRPr="0084462A">
              <w:rPr>
                <w:sz w:val="20"/>
                <w:szCs w:val="20"/>
              </w:rPr>
              <w:t>1</w:t>
            </w:r>
            <w:r>
              <w:rPr>
                <w:sz w:val="20"/>
                <w:szCs w:val="20"/>
              </w:rPr>
              <w:t>3</w:t>
            </w:r>
            <w:r w:rsidRPr="0084462A">
              <w:rPr>
                <w:sz w:val="20"/>
                <w:szCs w:val="20"/>
              </w:rPr>
              <w:t>.</w:t>
            </w:r>
            <w:r>
              <w:rPr>
                <w:sz w:val="20"/>
                <w:szCs w:val="20"/>
              </w:rPr>
              <w:t>6</w:t>
            </w:r>
          </w:p>
        </w:tc>
        <w:tc>
          <w:tcPr>
            <w:tcW w:w="940" w:type="pct"/>
            <w:shd w:val="clear" w:color="auto" w:fill="auto"/>
          </w:tcPr>
          <w:p w:rsidR="002057EB" w:rsidRPr="0084462A" w:rsidRDefault="002057EB" w:rsidP="001865B8">
            <w:pPr>
              <w:jc w:val="left"/>
              <w:rPr>
                <w:sz w:val="20"/>
                <w:szCs w:val="20"/>
              </w:rPr>
            </w:pPr>
            <w:r w:rsidRPr="0084462A">
              <w:rPr>
                <w:sz w:val="20"/>
                <w:szCs w:val="20"/>
              </w:rPr>
              <w:t>Класс опасности</w:t>
            </w:r>
          </w:p>
        </w:tc>
        <w:tc>
          <w:tcPr>
            <w:tcW w:w="379" w:type="pct"/>
            <w:shd w:val="clear" w:color="auto" w:fill="auto"/>
          </w:tcPr>
          <w:p w:rsidR="002057EB" w:rsidRPr="0084462A" w:rsidRDefault="00254044" w:rsidP="001865B8">
            <w:pPr>
              <w:jc w:val="left"/>
              <w:rPr>
                <w:sz w:val="20"/>
                <w:szCs w:val="20"/>
              </w:rPr>
            </w:pPr>
            <w:r>
              <w:rPr>
                <w:sz w:val="20"/>
                <w:szCs w:val="20"/>
              </w:rPr>
              <w:t>-</w:t>
            </w:r>
          </w:p>
        </w:tc>
        <w:tc>
          <w:tcPr>
            <w:tcW w:w="1346" w:type="pct"/>
            <w:shd w:val="clear" w:color="auto" w:fill="auto"/>
          </w:tcPr>
          <w:p w:rsidR="002057EB" w:rsidRPr="0084462A" w:rsidRDefault="002057EB" w:rsidP="001865B8">
            <w:pPr>
              <w:jc w:val="left"/>
              <w:rPr>
                <w:sz w:val="20"/>
                <w:szCs w:val="20"/>
              </w:rPr>
            </w:pPr>
            <w:r w:rsidRPr="0084462A">
              <w:rPr>
                <w:sz w:val="20"/>
                <w:szCs w:val="20"/>
              </w:rPr>
              <w:t>Не менее 3</w:t>
            </w:r>
          </w:p>
        </w:tc>
        <w:tc>
          <w:tcPr>
            <w:tcW w:w="1147" w:type="pct"/>
            <w:shd w:val="clear" w:color="auto" w:fill="auto"/>
          </w:tcPr>
          <w:p w:rsidR="002057EB" w:rsidRPr="0084462A" w:rsidRDefault="002057EB" w:rsidP="001865B8">
            <w:pPr>
              <w:jc w:val="left"/>
              <w:rPr>
                <w:sz w:val="20"/>
                <w:szCs w:val="20"/>
              </w:rPr>
            </w:pPr>
            <w:r w:rsidRPr="0084462A">
              <w:rPr>
                <w:sz w:val="20"/>
                <w:szCs w:val="20"/>
              </w:rPr>
              <w:t>Наличие показателя в ТУ не обязательно, указывается в паспорте безопасности</w:t>
            </w:r>
          </w:p>
        </w:tc>
        <w:tc>
          <w:tcPr>
            <w:tcW w:w="359" w:type="pct"/>
          </w:tcPr>
          <w:p w:rsidR="002057EB" w:rsidRPr="0084462A" w:rsidRDefault="002057EB" w:rsidP="001865B8">
            <w:pPr>
              <w:jc w:val="left"/>
              <w:rPr>
                <w:sz w:val="20"/>
                <w:szCs w:val="20"/>
              </w:rPr>
            </w:pPr>
            <w:r w:rsidRPr="0084462A">
              <w:rPr>
                <w:sz w:val="20"/>
                <w:szCs w:val="20"/>
              </w:rPr>
              <w:t>Да</w:t>
            </w:r>
          </w:p>
        </w:tc>
        <w:tc>
          <w:tcPr>
            <w:tcW w:w="414" w:type="pct"/>
          </w:tcPr>
          <w:p w:rsidR="002057EB" w:rsidRPr="0084462A" w:rsidRDefault="002057EB" w:rsidP="001865B8">
            <w:pPr>
              <w:jc w:val="left"/>
              <w:rPr>
                <w:sz w:val="20"/>
                <w:szCs w:val="20"/>
              </w:rPr>
            </w:pPr>
            <w:r w:rsidRPr="0084462A">
              <w:rPr>
                <w:sz w:val="20"/>
                <w:szCs w:val="20"/>
              </w:rPr>
              <w:t>Да</w:t>
            </w:r>
          </w:p>
        </w:tc>
      </w:tr>
      <w:tr w:rsidR="002057EB" w:rsidRPr="00B416E0" w:rsidTr="00526FA1">
        <w:trPr>
          <w:trHeight w:val="297"/>
        </w:trPr>
        <w:tc>
          <w:tcPr>
            <w:tcW w:w="4227" w:type="pct"/>
            <w:gridSpan w:val="5"/>
          </w:tcPr>
          <w:p w:rsidR="002057EB" w:rsidRPr="0084462A" w:rsidRDefault="002057EB" w:rsidP="001865B8">
            <w:pPr>
              <w:jc w:val="left"/>
              <w:rPr>
                <w:sz w:val="20"/>
                <w:szCs w:val="20"/>
              </w:rPr>
            </w:pPr>
            <w:r w:rsidRPr="0084462A">
              <w:rPr>
                <w:sz w:val="20"/>
                <w:szCs w:val="20"/>
              </w:rPr>
              <w:t>Технологические свойства</w:t>
            </w:r>
          </w:p>
        </w:tc>
        <w:tc>
          <w:tcPr>
            <w:tcW w:w="359" w:type="pct"/>
          </w:tcPr>
          <w:p w:rsidR="002057EB" w:rsidRPr="0084462A" w:rsidRDefault="002057EB" w:rsidP="001865B8">
            <w:pPr>
              <w:jc w:val="left"/>
              <w:rPr>
                <w:sz w:val="20"/>
                <w:szCs w:val="20"/>
              </w:rPr>
            </w:pPr>
          </w:p>
        </w:tc>
        <w:tc>
          <w:tcPr>
            <w:tcW w:w="414" w:type="pct"/>
          </w:tcPr>
          <w:p w:rsidR="002057EB" w:rsidRPr="0084462A" w:rsidRDefault="002057EB" w:rsidP="001865B8">
            <w:pPr>
              <w:jc w:val="left"/>
              <w:rPr>
                <w:sz w:val="20"/>
                <w:szCs w:val="20"/>
              </w:rPr>
            </w:pPr>
          </w:p>
        </w:tc>
      </w:tr>
      <w:tr w:rsidR="002057EB" w:rsidRPr="00B416E0" w:rsidTr="00526FA1">
        <w:trPr>
          <w:trHeight w:val="636"/>
        </w:trPr>
        <w:tc>
          <w:tcPr>
            <w:tcW w:w="415" w:type="pct"/>
          </w:tcPr>
          <w:p w:rsidR="002057EB" w:rsidRPr="0084462A" w:rsidRDefault="002057EB" w:rsidP="002057EB">
            <w:pPr>
              <w:jc w:val="left"/>
              <w:rPr>
                <w:sz w:val="20"/>
                <w:szCs w:val="20"/>
              </w:rPr>
            </w:pPr>
            <w:r>
              <w:rPr>
                <w:sz w:val="20"/>
                <w:szCs w:val="20"/>
              </w:rPr>
              <w:t>4.</w:t>
            </w:r>
            <w:r w:rsidRPr="0084462A">
              <w:rPr>
                <w:sz w:val="20"/>
                <w:szCs w:val="20"/>
              </w:rPr>
              <w:t>1</w:t>
            </w:r>
            <w:r>
              <w:rPr>
                <w:sz w:val="20"/>
                <w:szCs w:val="20"/>
              </w:rPr>
              <w:t>3</w:t>
            </w:r>
            <w:r w:rsidRPr="0084462A">
              <w:rPr>
                <w:sz w:val="20"/>
                <w:szCs w:val="20"/>
              </w:rPr>
              <w:t>.</w:t>
            </w:r>
            <w:r>
              <w:rPr>
                <w:sz w:val="20"/>
                <w:szCs w:val="20"/>
              </w:rPr>
              <w:t>7</w:t>
            </w:r>
          </w:p>
        </w:tc>
        <w:tc>
          <w:tcPr>
            <w:tcW w:w="940" w:type="pct"/>
            <w:shd w:val="clear" w:color="auto" w:fill="auto"/>
          </w:tcPr>
          <w:p w:rsidR="002057EB" w:rsidRPr="006E15FE" w:rsidRDefault="002057EB" w:rsidP="001865B8">
            <w:pPr>
              <w:jc w:val="left"/>
              <w:rPr>
                <w:sz w:val="20"/>
                <w:szCs w:val="20"/>
              </w:rPr>
            </w:pPr>
            <w:r w:rsidRPr="006E15FE">
              <w:rPr>
                <w:sz w:val="20"/>
                <w:szCs w:val="20"/>
              </w:rPr>
              <w:t>Снижение межфазного натяжения водных растворов реагента на границе с керосином.</w:t>
            </w:r>
            <w:r>
              <w:rPr>
                <w:sz w:val="20"/>
                <w:szCs w:val="20"/>
              </w:rPr>
              <w:t xml:space="preserve"> </w:t>
            </w:r>
            <w:r w:rsidRPr="006E15FE">
              <w:rPr>
                <w:sz w:val="20"/>
                <w:szCs w:val="20"/>
              </w:rPr>
              <w:t>Определение значений критического мицеллообразования</w:t>
            </w:r>
          </w:p>
        </w:tc>
        <w:tc>
          <w:tcPr>
            <w:tcW w:w="379" w:type="pct"/>
            <w:shd w:val="clear" w:color="auto" w:fill="auto"/>
          </w:tcPr>
          <w:p w:rsidR="002057EB" w:rsidRPr="0084462A" w:rsidRDefault="002057EB" w:rsidP="001865B8">
            <w:pPr>
              <w:jc w:val="left"/>
              <w:rPr>
                <w:sz w:val="20"/>
                <w:szCs w:val="20"/>
              </w:rPr>
            </w:pPr>
            <w:r>
              <w:rPr>
                <w:sz w:val="20"/>
                <w:szCs w:val="20"/>
              </w:rPr>
              <w:t>%</w:t>
            </w:r>
          </w:p>
        </w:tc>
        <w:tc>
          <w:tcPr>
            <w:tcW w:w="1346" w:type="pct"/>
            <w:shd w:val="clear" w:color="auto" w:fill="auto"/>
          </w:tcPr>
          <w:p w:rsidR="002057EB" w:rsidRPr="000C6C2D" w:rsidRDefault="002057EB" w:rsidP="001865B8">
            <w:pPr>
              <w:jc w:val="left"/>
              <w:rPr>
                <w:sz w:val="20"/>
                <w:szCs w:val="20"/>
              </w:rPr>
            </w:pPr>
            <w:r>
              <w:rPr>
                <w:sz w:val="20"/>
                <w:szCs w:val="20"/>
              </w:rPr>
              <w:t xml:space="preserve">ПАВ в рабочей дозировке </w:t>
            </w:r>
            <w:r w:rsidRPr="000C6C2D">
              <w:rPr>
                <w:sz w:val="20"/>
                <w:szCs w:val="20"/>
              </w:rPr>
              <w:t>должен обеспечивать снижение поверхностного натяжения водного раствора не менее чем на 30 % по сравнению с поверхностным натяжением без применения реагента</w:t>
            </w:r>
          </w:p>
        </w:tc>
        <w:tc>
          <w:tcPr>
            <w:tcW w:w="1147" w:type="pct"/>
            <w:shd w:val="clear" w:color="auto" w:fill="auto"/>
          </w:tcPr>
          <w:p w:rsidR="002057EB" w:rsidRPr="0084462A" w:rsidRDefault="002057EB" w:rsidP="00094AB5">
            <w:pPr>
              <w:jc w:val="left"/>
              <w:rPr>
                <w:sz w:val="20"/>
                <w:szCs w:val="20"/>
              </w:rPr>
            </w:pPr>
            <w:r w:rsidRPr="0084462A">
              <w:rPr>
                <w:sz w:val="20"/>
                <w:szCs w:val="20"/>
              </w:rPr>
              <w:t xml:space="preserve">Согласно </w:t>
            </w:r>
            <w:r w:rsidR="00CE6267">
              <w:rPr>
                <w:sz w:val="20"/>
                <w:szCs w:val="20"/>
              </w:rPr>
              <w:t>разделу 2</w:t>
            </w:r>
            <w:r w:rsidR="00094AB5">
              <w:rPr>
                <w:sz w:val="20"/>
                <w:szCs w:val="20"/>
              </w:rPr>
              <w:t>2</w:t>
            </w:r>
            <w:r w:rsidR="00CE626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w:t>
              </w:r>
              <w:r w:rsidR="00CE6267"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w:t>
            </w:r>
            <w:r w:rsidRPr="0084462A">
              <w:rPr>
                <w:sz w:val="20"/>
                <w:szCs w:val="20"/>
              </w:rPr>
              <w:t xml:space="preserve">. </w:t>
            </w:r>
            <w:r>
              <w:rPr>
                <w:sz w:val="20"/>
                <w:szCs w:val="20"/>
              </w:rPr>
              <w:t>Не подлежит декларации</w:t>
            </w:r>
            <w:r w:rsidRPr="0084462A">
              <w:rPr>
                <w:sz w:val="20"/>
                <w:szCs w:val="20"/>
              </w:rPr>
              <w:t xml:space="preserve"> в ТУ</w:t>
            </w:r>
            <w:r>
              <w:rPr>
                <w:sz w:val="20"/>
                <w:szCs w:val="20"/>
              </w:rPr>
              <w:t>, определяется при ЛИ на жидкостях объекта испытаний.</w:t>
            </w:r>
            <w:r w:rsidRPr="0084462A">
              <w:rPr>
                <w:sz w:val="20"/>
                <w:szCs w:val="20"/>
              </w:rPr>
              <w:t xml:space="preserve"> </w:t>
            </w:r>
          </w:p>
        </w:tc>
        <w:tc>
          <w:tcPr>
            <w:tcW w:w="359" w:type="pct"/>
          </w:tcPr>
          <w:p w:rsidR="002057EB" w:rsidRPr="0084462A" w:rsidRDefault="002057EB" w:rsidP="001865B8">
            <w:pPr>
              <w:jc w:val="left"/>
              <w:rPr>
                <w:sz w:val="20"/>
                <w:szCs w:val="20"/>
              </w:rPr>
            </w:pPr>
            <w:r w:rsidRPr="0084462A">
              <w:rPr>
                <w:sz w:val="20"/>
                <w:szCs w:val="20"/>
              </w:rPr>
              <w:t>Да</w:t>
            </w:r>
          </w:p>
        </w:tc>
        <w:tc>
          <w:tcPr>
            <w:tcW w:w="414" w:type="pct"/>
          </w:tcPr>
          <w:p w:rsidR="002057EB" w:rsidRPr="0084462A" w:rsidRDefault="002057EB" w:rsidP="001865B8">
            <w:pPr>
              <w:jc w:val="left"/>
              <w:rPr>
                <w:sz w:val="20"/>
                <w:szCs w:val="20"/>
              </w:rPr>
            </w:pPr>
            <w:r>
              <w:rPr>
                <w:sz w:val="20"/>
                <w:szCs w:val="20"/>
              </w:rPr>
              <w:t>Нет</w:t>
            </w:r>
          </w:p>
        </w:tc>
      </w:tr>
      <w:tr w:rsidR="002057EB" w:rsidRPr="00B416E0" w:rsidTr="00526FA1">
        <w:trPr>
          <w:trHeight w:val="636"/>
        </w:trPr>
        <w:tc>
          <w:tcPr>
            <w:tcW w:w="415" w:type="pct"/>
          </w:tcPr>
          <w:p w:rsidR="002057EB" w:rsidRPr="0084462A" w:rsidRDefault="002057EB" w:rsidP="002057EB">
            <w:pPr>
              <w:jc w:val="left"/>
              <w:rPr>
                <w:sz w:val="20"/>
                <w:szCs w:val="20"/>
              </w:rPr>
            </w:pPr>
            <w:r>
              <w:rPr>
                <w:sz w:val="20"/>
                <w:szCs w:val="20"/>
              </w:rPr>
              <w:lastRenderedPageBreak/>
              <w:t>4.</w:t>
            </w:r>
            <w:r w:rsidRPr="0084462A">
              <w:rPr>
                <w:sz w:val="20"/>
                <w:szCs w:val="20"/>
              </w:rPr>
              <w:t>1</w:t>
            </w:r>
            <w:r>
              <w:rPr>
                <w:sz w:val="20"/>
                <w:szCs w:val="20"/>
              </w:rPr>
              <w:t>3</w:t>
            </w:r>
            <w:r w:rsidRPr="0084462A">
              <w:rPr>
                <w:sz w:val="20"/>
                <w:szCs w:val="20"/>
              </w:rPr>
              <w:t>.</w:t>
            </w:r>
            <w:r>
              <w:rPr>
                <w:sz w:val="20"/>
                <w:szCs w:val="20"/>
              </w:rPr>
              <w:t>8</w:t>
            </w:r>
          </w:p>
        </w:tc>
        <w:tc>
          <w:tcPr>
            <w:tcW w:w="940" w:type="pct"/>
            <w:shd w:val="clear" w:color="auto" w:fill="auto"/>
          </w:tcPr>
          <w:p w:rsidR="002057EB" w:rsidRPr="00243A3D" w:rsidRDefault="002057EB" w:rsidP="001865B8">
            <w:pPr>
              <w:jc w:val="left"/>
              <w:rPr>
                <w:sz w:val="20"/>
                <w:szCs w:val="20"/>
              </w:rPr>
            </w:pPr>
            <w:r w:rsidRPr="00243A3D">
              <w:rPr>
                <w:sz w:val="20"/>
                <w:szCs w:val="20"/>
              </w:rPr>
              <w:t>Устойчивость реагента к солевой и температурной агрессии</w:t>
            </w:r>
          </w:p>
        </w:tc>
        <w:tc>
          <w:tcPr>
            <w:tcW w:w="379" w:type="pct"/>
            <w:shd w:val="clear" w:color="auto" w:fill="auto"/>
          </w:tcPr>
          <w:p w:rsidR="002057EB" w:rsidRPr="0084462A" w:rsidRDefault="00254044" w:rsidP="001865B8">
            <w:pPr>
              <w:jc w:val="left"/>
              <w:rPr>
                <w:sz w:val="20"/>
                <w:szCs w:val="20"/>
              </w:rPr>
            </w:pPr>
            <w:r>
              <w:rPr>
                <w:sz w:val="20"/>
                <w:szCs w:val="20"/>
              </w:rPr>
              <w:t>-</w:t>
            </w:r>
          </w:p>
        </w:tc>
        <w:tc>
          <w:tcPr>
            <w:tcW w:w="1346" w:type="pct"/>
            <w:shd w:val="clear" w:color="auto" w:fill="auto"/>
          </w:tcPr>
          <w:p w:rsidR="002057EB" w:rsidRPr="00243A3D" w:rsidRDefault="002057EB" w:rsidP="001865B8">
            <w:pPr>
              <w:jc w:val="left"/>
              <w:rPr>
                <w:sz w:val="20"/>
                <w:szCs w:val="20"/>
              </w:rPr>
            </w:pPr>
            <w:r w:rsidRPr="00243A3D">
              <w:rPr>
                <w:sz w:val="20"/>
                <w:szCs w:val="20"/>
              </w:rPr>
              <w:t xml:space="preserve">Растворы гидрофобизатора в модельных пластовых водах заданных минерализаций должны сохранять прозрачность, не должно наблюдаться образования осадков, коллоидных хлопьев, расслоения в интервале температур от 23 </w:t>
            </w:r>
            <w:r w:rsidRPr="00243A3D">
              <w:rPr>
                <w:sz w:val="20"/>
                <w:szCs w:val="20"/>
                <w:vertAlign w:val="superscript"/>
              </w:rPr>
              <w:t>0</w:t>
            </w:r>
            <w:r w:rsidRPr="00243A3D">
              <w:rPr>
                <w:sz w:val="20"/>
                <w:szCs w:val="20"/>
              </w:rPr>
              <w:t xml:space="preserve">С (комнатной) до 90 </w:t>
            </w:r>
            <w:r w:rsidRPr="00243A3D">
              <w:rPr>
                <w:sz w:val="20"/>
                <w:szCs w:val="20"/>
                <w:vertAlign w:val="superscript"/>
              </w:rPr>
              <w:t>0</w:t>
            </w:r>
            <w:r w:rsidRPr="00243A3D">
              <w:rPr>
                <w:sz w:val="20"/>
                <w:szCs w:val="20"/>
              </w:rPr>
              <w:t>С (либо температуре конкретного месторождения)</w:t>
            </w:r>
          </w:p>
        </w:tc>
        <w:tc>
          <w:tcPr>
            <w:tcW w:w="1147" w:type="pct"/>
            <w:shd w:val="clear" w:color="auto" w:fill="auto"/>
          </w:tcPr>
          <w:p w:rsidR="002057EB" w:rsidRPr="0084462A" w:rsidRDefault="002057EB" w:rsidP="00094AB5">
            <w:pPr>
              <w:jc w:val="left"/>
              <w:rPr>
                <w:sz w:val="20"/>
                <w:szCs w:val="20"/>
              </w:rPr>
            </w:pPr>
            <w:r w:rsidRPr="0084462A">
              <w:rPr>
                <w:sz w:val="20"/>
                <w:szCs w:val="20"/>
              </w:rPr>
              <w:t xml:space="preserve">Согласно </w:t>
            </w:r>
            <w:r w:rsidR="00CE6267">
              <w:rPr>
                <w:sz w:val="20"/>
                <w:szCs w:val="20"/>
              </w:rPr>
              <w:t xml:space="preserve">разделу </w:t>
            </w:r>
            <w:r w:rsidR="00CA1919">
              <w:rPr>
                <w:sz w:val="20"/>
                <w:szCs w:val="20"/>
              </w:rPr>
              <w:t>2</w:t>
            </w:r>
            <w:r w:rsidR="00094AB5">
              <w:rPr>
                <w:sz w:val="20"/>
                <w:szCs w:val="20"/>
              </w:rPr>
              <w:t>3</w:t>
            </w:r>
            <w:r w:rsidR="00CE626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w:t>
              </w:r>
              <w:r w:rsidR="00CE6267"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 Не подлежит декларации</w:t>
            </w:r>
            <w:r w:rsidRPr="0084462A">
              <w:rPr>
                <w:sz w:val="20"/>
                <w:szCs w:val="20"/>
              </w:rPr>
              <w:t xml:space="preserve"> в ТУ</w:t>
            </w:r>
            <w:r>
              <w:rPr>
                <w:sz w:val="20"/>
                <w:szCs w:val="20"/>
              </w:rPr>
              <w:t>, определяется при ЛИ на жидкостях объекта испытаний.</w:t>
            </w:r>
          </w:p>
        </w:tc>
        <w:tc>
          <w:tcPr>
            <w:tcW w:w="359" w:type="pct"/>
          </w:tcPr>
          <w:p w:rsidR="002057EB" w:rsidRPr="0084462A" w:rsidRDefault="002057EB" w:rsidP="001865B8">
            <w:pPr>
              <w:jc w:val="left"/>
              <w:rPr>
                <w:sz w:val="20"/>
                <w:szCs w:val="20"/>
              </w:rPr>
            </w:pPr>
            <w:r w:rsidRPr="0084462A">
              <w:rPr>
                <w:sz w:val="20"/>
                <w:szCs w:val="20"/>
              </w:rPr>
              <w:t>Да</w:t>
            </w:r>
          </w:p>
        </w:tc>
        <w:tc>
          <w:tcPr>
            <w:tcW w:w="414" w:type="pct"/>
          </w:tcPr>
          <w:p w:rsidR="002057EB" w:rsidRPr="0084462A" w:rsidRDefault="002057EB" w:rsidP="001865B8">
            <w:pPr>
              <w:jc w:val="left"/>
              <w:rPr>
                <w:sz w:val="20"/>
                <w:szCs w:val="20"/>
              </w:rPr>
            </w:pPr>
            <w:r w:rsidRPr="0084462A">
              <w:rPr>
                <w:sz w:val="20"/>
                <w:szCs w:val="20"/>
              </w:rPr>
              <w:t>Нет</w:t>
            </w:r>
          </w:p>
        </w:tc>
      </w:tr>
      <w:tr w:rsidR="002057EB" w:rsidRPr="00B416E0" w:rsidTr="00526FA1">
        <w:trPr>
          <w:trHeight w:val="636"/>
        </w:trPr>
        <w:tc>
          <w:tcPr>
            <w:tcW w:w="415" w:type="pct"/>
          </w:tcPr>
          <w:p w:rsidR="002057EB" w:rsidRPr="00380A15" w:rsidRDefault="002057EB" w:rsidP="002057EB">
            <w:pPr>
              <w:jc w:val="left"/>
              <w:rPr>
                <w:sz w:val="20"/>
                <w:szCs w:val="20"/>
              </w:rPr>
            </w:pPr>
            <w:r>
              <w:rPr>
                <w:sz w:val="20"/>
                <w:szCs w:val="20"/>
              </w:rPr>
              <w:t>4.</w:t>
            </w:r>
            <w:r w:rsidRPr="00380A15">
              <w:rPr>
                <w:sz w:val="20"/>
                <w:szCs w:val="20"/>
              </w:rPr>
              <w:t>1</w:t>
            </w:r>
            <w:r>
              <w:rPr>
                <w:sz w:val="20"/>
                <w:szCs w:val="20"/>
              </w:rPr>
              <w:t>3</w:t>
            </w:r>
            <w:r w:rsidRPr="00380A15">
              <w:rPr>
                <w:sz w:val="20"/>
                <w:szCs w:val="20"/>
              </w:rPr>
              <w:t>.</w:t>
            </w:r>
            <w:r>
              <w:rPr>
                <w:sz w:val="20"/>
                <w:szCs w:val="20"/>
              </w:rPr>
              <w:t>9</w:t>
            </w:r>
          </w:p>
        </w:tc>
        <w:tc>
          <w:tcPr>
            <w:tcW w:w="940" w:type="pct"/>
            <w:shd w:val="clear" w:color="auto" w:fill="auto"/>
          </w:tcPr>
          <w:p w:rsidR="002057EB" w:rsidRPr="00380A15" w:rsidRDefault="002057EB" w:rsidP="001865B8">
            <w:pPr>
              <w:jc w:val="left"/>
              <w:rPr>
                <w:sz w:val="20"/>
                <w:szCs w:val="20"/>
              </w:rPr>
            </w:pPr>
            <w:r w:rsidRPr="00380A15">
              <w:rPr>
                <w:sz w:val="20"/>
                <w:szCs w:val="20"/>
              </w:rPr>
              <w:t>Определение агрегативной и седиментационной (фазовой) устойчивости получаемой обратной эмульсии</w:t>
            </w:r>
          </w:p>
        </w:tc>
        <w:tc>
          <w:tcPr>
            <w:tcW w:w="379" w:type="pct"/>
            <w:shd w:val="clear" w:color="auto" w:fill="auto"/>
          </w:tcPr>
          <w:p w:rsidR="002057EB" w:rsidRPr="00380A15" w:rsidRDefault="00254044" w:rsidP="001865B8">
            <w:pPr>
              <w:jc w:val="left"/>
              <w:rPr>
                <w:sz w:val="20"/>
                <w:szCs w:val="20"/>
              </w:rPr>
            </w:pPr>
            <w:r>
              <w:rPr>
                <w:sz w:val="20"/>
                <w:szCs w:val="20"/>
              </w:rPr>
              <w:t>-</w:t>
            </w:r>
          </w:p>
        </w:tc>
        <w:tc>
          <w:tcPr>
            <w:tcW w:w="1346" w:type="pct"/>
            <w:shd w:val="clear" w:color="auto" w:fill="auto"/>
          </w:tcPr>
          <w:p w:rsidR="002057EB" w:rsidRPr="00380A15" w:rsidRDefault="002057EB" w:rsidP="001865B8">
            <w:pPr>
              <w:jc w:val="left"/>
              <w:rPr>
                <w:sz w:val="20"/>
                <w:szCs w:val="20"/>
              </w:rPr>
            </w:pPr>
            <w:r w:rsidRPr="00380A15">
              <w:rPr>
                <w:sz w:val="20"/>
                <w:szCs w:val="20"/>
              </w:rPr>
              <w:t>ХР должен обеспечивать при заданных условиях увеличение устойчивости эмульсии не менее чем в 5 раз по сравнению с устойчивостью эмульсии без применения</w:t>
            </w:r>
            <w:r w:rsidRPr="00380A15">
              <w:rPr>
                <w:b/>
                <w:caps/>
                <w:sz w:val="20"/>
                <w:szCs w:val="20"/>
              </w:rPr>
              <w:t xml:space="preserve"> </w:t>
            </w:r>
            <w:r w:rsidRPr="00380A15">
              <w:rPr>
                <w:sz w:val="20"/>
                <w:szCs w:val="20"/>
              </w:rPr>
              <w:t xml:space="preserve">ХР </w:t>
            </w:r>
          </w:p>
        </w:tc>
        <w:tc>
          <w:tcPr>
            <w:tcW w:w="1147" w:type="pct"/>
            <w:shd w:val="clear" w:color="auto" w:fill="auto"/>
          </w:tcPr>
          <w:p w:rsidR="002057EB" w:rsidRPr="00380A15" w:rsidRDefault="002057EB" w:rsidP="00094AB5">
            <w:pPr>
              <w:jc w:val="left"/>
              <w:rPr>
                <w:sz w:val="20"/>
                <w:szCs w:val="20"/>
              </w:rPr>
            </w:pPr>
            <w:r w:rsidRPr="00380A15">
              <w:rPr>
                <w:sz w:val="20"/>
                <w:szCs w:val="20"/>
              </w:rPr>
              <w:t xml:space="preserve">Согласно </w:t>
            </w:r>
            <w:r w:rsidR="00CE6267">
              <w:rPr>
                <w:sz w:val="20"/>
                <w:szCs w:val="20"/>
              </w:rPr>
              <w:t xml:space="preserve">разделу </w:t>
            </w:r>
            <w:r w:rsidR="00CA1919">
              <w:rPr>
                <w:sz w:val="20"/>
                <w:szCs w:val="20"/>
              </w:rPr>
              <w:t>2</w:t>
            </w:r>
            <w:r w:rsidR="00094AB5">
              <w:rPr>
                <w:sz w:val="20"/>
                <w:szCs w:val="20"/>
              </w:rPr>
              <w:t>4</w:t>
            </w:r>
            <w:r w:rsidR="00CE626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w:t>
              </w:r>
              <w:r w:rsidR="00CE6267" w:rsidRPr="005468E6">
                <w:rPr>
                  <w:rStyle w:val="ae"/>
                  <w:sz w:val="20"/>
                  <w:szCs w:val="20"/>
                </w:rPr>
                <w:t>1</w:t>
              </w:r>
            </w:hyperlink>
            <w:r w:rsidRPr="00380A15">
              <w:rPr>
                <w:sz w:val="20"/>
                <w:szCs w:val="20"/>
              </w:rPr>
              <w:t xml:space="preserve"> настоящ</w:t>
            </w:r>
            <w:r>
              <w:rPr>
                <w:sz w:val="20"/>
                <w:szCs w:val="20"/>
              </w:rPr>
              <w:t>его</w:t>
            </w:r>
            <w:r w:rsidRPr="00380A15">
              <w:rPr>
                <w:sz w:val="20"/>
                <w:szCs w:val="20"/>
              </w:rPr>
              <w:t xml:space="preserve"> </w:t>
            </w:r>
            <w:r>
              <w:rPr>
                <w:sz w:val="20"/>
                <w:szCs w:val="20"/>
              </w:rPr>
              <w:t>Положения</w:t>
            </w:r>
            <w:r w:rsidRPr="00380A15">
              <w:rPr>
                <w:sz w:val="20"/>
                <w:szCs w:val="20"/>
              </w:rPr>
              <w:t xml:space="preserve">. Не подлежит декларации в ТУ, определяется </w:t>
            </w:r>
            <w:r>
              <w:rPr>
                <w:sz w:val="20"/>
                <w:szCs w:val="20"/>
              </w:rPr>
              <w:t xml:space="preserve">при ЛИ </w:t>
            </w:r>
            <w:r w:rsidRPr="00380A15">
              <w:rPr>
                <w:sz w:val="20"/>
                <w:szCs w:val="20"/>
              </w:rPr>
              <w:t>на жидкостях объекта испытаний.</w:t>
            </w:r>
          </w:p>
        </w:tc>
        <w:tc>
          <w:tcPr>
            <w:tcW w:w="359" w:type="pct"/>
          </w:tcPr>
          <w:p w:rsidR="002057EB" w:rsidRPr="00380A15" w:rsidRDefault="002057EB" w:rsidP="001865B8">
            <w:pPr>
              <w:jc w:val="left"/>
              <w:rPr>
                <w:sz w:val="20"/>
                <w:szCs w:val="20"/>
              </w:rPr>
            </w:pPr>
            <w:r w:rsidRPr="00380A15">
              <w:rPr>
                <w:sz w:val="20"/>
                <w:szCs w:val="20"/>
              </w:rPr>
              <w:t>Нет</w:t>
            </w:r>
          </w:p>
        </w:tc>
        <w:tc>
          <w:tcPr>
            <w:tcW w:w="414" w:type="pct"/>
          </w:tcPr>
          <w:p w:rsidR="002057EB" w:rsidRPr="00380A15" w:rsidRDefault="002057EB" w:rsidP="001865B8">
            <w:pPr>
              <w:jc w:val="left"/>
              <w:rPr>
                <w:sz w:val="20"/>
                <w:szCs w:val="20"/>
              </w:rPr>
            </w:pPr>
            <w:r w:rsidRPr="00380A15">
              <w:rPr>
                <w:sz w:val="20"/>
                <w:szCs w:val="20"/>
              </w:rPr>
              <w:t>Да</w:t>
            </w:r>
          </w:p>
        </w:tc>
      </w:tr>
      <w:tr w:rsidR="002057EB" w:rsidRPr="00B416E0" w:rsidTr="00526FA1">
        <w:trPr>
          <w:trHeight w:val="636"/>
        </w:trPr>
        <w:tc>
          <w:tcPr>
            <w:tcW w:w="415" w:type="pct"/>
          </w:tcPr>
          <w:p w:rsidR="002057EB" w:rsidRPr="00430DB7" w:rsidRDefault="002057EB" w:rsidP="002057EB">
            <w:pPr>
              <w:jc w:val="left"/>
              <w:rPr>
                <w:sz w:val="20"/>
                <w:szCs w:val="20"/>
              </w:rPr>
            </w:pPr>
            <w:r>
              <w:rPr>
                <w:sz w:val="20"/>
                <w:szCs w:val="20"/>
              </w:rPr>
              <w:t>4.</w:t>
            </w:r>
            <w:r w:rsidRPr="00430DB7">
              <w:rPr>
                <w:sz w:val="20"/>
                <w:szCs w:val="20"/>
              </w:rPr>
              <w:t>1</w:t>
            </w:r>
            <w:r>
              <w:rPr>
                <w:sz w:val="20"/>
                <w:szCs w:val="20"/>
              </w:rPr>
              <w:t>3</w:t>
            </w:r>
            <w:r w:rsidRPr="00430DB7">
              <w:rPr>
                <w:sz w:val="20"/>
                <w:szCs w:val="20"/>
              </w:rPr>
              <w:t>.</w:t>
            </w:r>
            <w:r>
              <w:rPr>
                <w:sz w:val="20"/>
                <w:szCs w:val="20"/>
              </w:rPr>
              <w:t>10</w:t>
            </w:r>
          </w:p>
        </w:tc>
        <w:tc>
          <w:tcPr>
            <w:tcW w:w="940" w:type="pct"/>
            <w:shd w:val="clear" w:color="auto" w:fill="auto"/>
          </w:tcPr>
          <w:p w:rsidR="002057EB" w:rsidRPr="00430DB7" w:rsidRDefault="002057EB" w:rsidP="001865B8">
            <w:pPr>
              <w:jc w:val="left"/>
              <w:rPr>
                <w:sz w:val="20"/>
                <w:szCs w:val="20"/>
              </w:rPr>
            </w:pPr>
            <w:r w:rsidRPr="00430DB7">
              <w:rPr>
                <w:sz w:val="20"/>
                <w:szCs w:val="20"/>
              </w:rPr>
              <w:t>Определение плотности обратной (инвертной, гидрофобной) эмульсии</w:t>
            </w:r>
          </w:p>
        </w:tc>
        <w:tc>
          <w:tcPr>
            <w:tcW w:w="379" w:type="pct"/>
            <w:shd w:val="clear" w:color="auto" w:fill="auto"/>
          </w:tcPr>
          <w:p w:rsidR="002057EB" w:rsidRPr="00430DB7" w:rsidRDefault="00254044" w:rsidP="001865B8">
            <w:pPr>
              <w:jc w:val="left"/>
              <w:rPr>
                <w:sz w:val="20"/>
                <w:szCs w:val="20"/>
              </w:rPr>
            </w:pPr>
            <w:r>
              <w:rPr>
                <w:sz w:val="20"/>
                <w:szCs w:val="20"/>
              </w:rPr>
              <w:t>-</w:t>
            </w:r>
          </w:p>
        </w:tc>
        <w:tc>
          <w:tcPr>
            <w:tcW w:w="1346" w:type="pct"/>
            <w:shd w:val="clear" w:color="auto" w:fill="auto"/>
          </w:tcPr>
          <w:p w:rsidR="002057EB" w:rsidRPr="00430DB7" w:rsidRDefault="002057EB" w:rsidP="001865B8">
            <w:pPr>
              <w:jc w:val="left"/>
              <w:rPr>
                <w:sz w:val="20"/>
                <w:szCs w:val="20"/>
              </w:rPr>
            </w:pPr>
            <w:r w:rsidRPr="00430DB7">
              <w:rPr>
                <w:sz w:val="20"/>
                <w:szCs w:val="20"/>
              </w:rPr>
              <w:t>Не нормируется</w:t>
            </w:r>
          </w:p>
        </w:tc>
        <w:tc>
          <w:tcPr>
            <w:tcW w:w="1147" w:type="pct"/>
            <w:shd w:val="clear" w:color="auto" w:fill="auto"/>
          </w:tcPr>
          <w:p w:rsidR="002057EB" w:rsidRPr="00430DB7" w:rsidRDefault="002057EB" w:rsidP="00D426B8">
            <w:pPr>
              <w:jc w:val="left"/>
              <w:rPr>
                <w:sz w:val="20"/>
                <w:szCs w:val="20"/>
              </w:rPr>
            </w:pPr>
            <w:r w:rsidRPr="00430DB7">
              <w:rPr>
                <w:sz w:val="20"/>
                <w:szCs w:val="20"/>
              </w:rPr>
              <w:t xml:space="preserve">Весовым методом согласно </w:t>
            </w:r>
            <w:r w:rsidR="00CA1919">
              <w:rPr>
                <w:sz w:val="20"/>
                <w:szCs w:val="20"/>
                <w:lang w:eastAsia="ar-SA"/>
              </w:rPr>
              <w:t>ГОСТ 18995.1</w:t>
            </w:r>
            <w:r w:rsidR="00D426B8">
              <w:rPr>
                <w:sz w:val="20"/>
                <w:szCs w:val="20"/>
                <w:lang w:eastAsia="ar-SA"/>
              </w:rPr>
              <w:t xml:space="preserve"> </w:t>
            </w:r>
            <w:r w:rsidRPr="00430DB7">
              <w:rPr>
                <w:sz w:val="20"/>
                <w:szCs w:val="20"/>
              </w:rPr>
              <w:t xml:space="preserve">и расчетным методом </w:t>
            </w:r>
            <w:r w:rsidR="007E7AEF" w:rsidRPr="007E7AEF">
              <w:rPr>
                <w:sz w:val="20"/>
                <w:szCs w:val="20"/>
              </w:rPr>
              <w:t>(</w:t>
            </w:r>
            <w:r w:rsidR="007E7AEF">
              <w:rPr>
                <w:sz w:val="20"/>
                <w:szCs w:val="20"/>
              </w:rPr>
              <w:t xml:space="preserve">при определении плотности ареометром каждого из компонентов по </w:t>
            </w:r>
            <w:r w:rsidR="007E7AEF" w:rsidRPr="00A82F21">
              <w:rPr>
                <w:sz w:val="20"/>
                <w:szCs w:val="20"/>
              </w:rPr>
              <w:t>ГОСТ Р ИСО 3675</w:t>
            </w:r>
            <w:r w:rsidR="007E7AEF">
              <w:rPr>
                <w:sz w:val="20"/>
                <w:szCs w:val="20"/>
              </w:rPr>
              <w:t xml:space="preserve">), </w:t>
            </w:r>
            <w:r w:rsidRPr="00430DB7">
              <w:rPr>
                <w:sz w:val="20"/>
                <w:szCs w:val="20"/>
              </w:rPr>
              <w:t>согласно</w:t>
            </w:r>
            <w:r w:rsidR="00CE6267">
              <w:rPr>
                <w:sz w:val="20"/>
                <w:szCs w:val="20"/>
              </w:rPr>
              <w:t xml:space="preserve"> разделу </w:t>
            </w:r>
            <w:r w:rsidR="00CA1919">
              <w:rPr>
                <w:sz w:val="20"/>
                <w:szCs w:val="20"/>
              </w:rPr>
              <w:t>2</w:t>
            </w:r>
            <w:r w:rsidR="00094AB5">
              <w:rPr>
                <w:sz w:val="20"/>
                <w:szCs w:val="20"/>
              </w:rPr>
              <w:t>5</w:t>
            </w:r>
            <w:r w:rsidR="00CE6267">
              <w:rPr>
                <w:sz w:val="20"/>
                <w:szCs w:val="20"/>
              </w:rPr>
              <w:t xml:space="preserve"> п</w:t>
            </w:r>
            <w:r w:rsidRPr="00DF4CF6">
              <w:rPr>
                <w:sz w:val="20"/>
                <w:szCs w:val="20"/>
              </w:rPr>
              <w:t>риложени</w:t>
            </w:r>
            <w:r w:rsidR="00CE6267">
              <w:rPr>
                <w:sz w:val="20"/>
                <w:szCs w:val="20"/>
              </w:rPr>
              <w:t>я</w:t>
            </w:r>
            <w:r w:rsidRPr="00DF4CF6">
              <w:rPr>
                <w:sz w:val="20"/>
                <w:szCs w:val="20"/>
              </w:rPr>
              <w:t xml:space="preserve"> </w:t>
            </w:r>
            <w:r w:rsidR="00CE6267">
              <w:rPr>
                <w:sz w:val="20"/>
                <w:szCs w:val="20"/>
              </w:rPr>
              <w:t>1</w:t>
            </w:r>
            <w:r w:rsidRPr="00430DB7">
              <w:rPr>
                <w:sz w:val="20"/>
                <w:szCs w:val="20"/>
              </w:rPr>
              <w:t>.</w:t>
            </w:r>
            <w:r>
              <w:rPr>
                <w:sz w:val="20"/>
                <w:szCs w:val="20"/>
              </w:rPr>
              <w:t xml:space="preserve"> </w:t>
            </w:r>
            <w:r w:rsidRPr="00380A15">
              <w:rPr>
                <w:sz w:val="20"/>
                <w:szCs w:val="20"/>
              </w:rPr>
              <w:t xml:space="preserve">Не подлежит декларации в ТУ, определяется </w:t>
            </w:r>
            <w:r>
              <w:rPr>
                <w:sz w:val="20"/>
                <w:szCs w:val="20"/>
              </w:rPr>
              <w:t xml:space="preserve">при ЛИ </w:t>
            </w:r>
            <w:r w:rsidRPr="00380A15">
              <w:rPr>
                <w:sz w:val="20"/>
                <w:szCs w:val="20"/>
              </w:rPr>
              <w:t>на жидкостях объекта испытаний.</w:t>
            </w:r>
          </w:p>
        </w:tc>
        <w:tc>
          <w:tcPr>
            <w:tcW w:w="359" w:type="pct"/>
          </w:tcPr>
          <w:p w:rsidR="002057EB" w:rsidRPr="00430DB7" w:rsidRDefault="002057EB" w:rsidP="001865B8">
            <w:pPr>
              <w:jc w:val="left"/>
              <w:rPr>
                <w:sz w:val="20"/>
                <w:szCs w:val="20"/>
              </w:rPr>
            </w:pPr>
            <w:r w:rsidRPr="00430DB7">
              <w:rPr>
                <w:sz w:val="20"/>
                <w:szCs w:val="20"/>
              </w:rPr>
              <w:t>Нет</w:t>
            </w:r>
          </w:p>
        </w:tc>
        <w:tc>
          <w:tcPr>
            <w:tcW w:w="414" w:type="pct"/>
          </w:tcPr>
          <w:p w:rsidR="002057EB" w:rsidRPr="00430DB7" w:rsidRDefault="002057EB" w:rsidP="001865B8">
            <w:pPr>
              <w:jc w:val="left"/>
              <w:rPr>
                <w:sz w:val="20"/>
                <w:szCs w:val="20"/>
              </w:rPr>
            </w:pPr>
            <w:r w:rsidRPr="00430DB7">
              <w:rPr>
                <w:sz w:val="20"/>
                <w:szCs w:val="20"/>
              </w:rPr>
              <w:t>Да</w:t>
            </w:r>
          </w:p>
        </w:tc>
      </w:tr>
      <w:tr w:rsidR="002057EB" w:rsidRPr="00B416E0" w:rsidTr="00526FA1">
        <w:trPr>
          <w:trHeight w:val="636"/>
        </w:trPr>
        <w:tc>
          <w:tcPr>
            <w:tcW w:w="415" w:type="pct"/>
          </w:tcPr>
          <w:p w:rsidR="002057EB" w:rsidRPr="00430DB7" w:rsidRDefault="002057EB" w:rsidP="002057EB">
            <w:pPr>
              <w:jc w:val="left"/>
              <w:rPr>
                <w:sz w:val="20"/>
                <w:szCs w:val="20"/>
              </w:rPr>
            </w:pPr>
            <w:r>
              <w:rPr>
                <w:sz w:val="20"/>
                <w:szCs w:val="20"/>
              </w:rPr>
              <w:t>4.13.11</w:t>
            </w:r>
          </w:p>
        </w:tc>
        <w:tc>
          <w:tcPr>
            <w:tcW w:w="940" w:type="pct"/>
            <w:shd w:val="clear" w:color="auto" w:fill="auto"/>
          </w:tcPr>
          <w:p w:rsidR="002057EB" w:rsidRPr="00430DB7" w:rsidRDefault="002057EB" w:rsidP="001865B8">
            <w:pPr>
              <w:jc w:val="left"/>
              <w:rPr>
                <w:sz w:val="20"/>
                <w:szCs w:val="20"/>
              </w:rPr>
            </w:pPr>
            <w:r w:rsidRPr="00430DB7">
              <w:rPr>
                <w:sz w:val="20"/>
                <w:szCs w:val="20"/>
              </w:rPr>
              <w:t>Определение термостабильности получаемой обратной эмульсии</w:t>
            </w:r>
          </w:p>
        </w:tc>
        <w:tc>
          <w:tcPr>
            <w:tcW w:w="379" w:type="pct"/>
            <w:shd w:val="clear" w:color="auto" w:fill="auto"/>
          </w:tcPr>
          <w:p w:rsidR="002057EB" w:rsidRPr="00430DB7" w:rsidRDefault="00254044" w:rsidP="001865B8">
            <w:pPr>
              <w:jc w:val="left"/>
              <w:rPr>
                <w:sz w:val="20"/>
                <w:szCs w:val="20"/>
              </w:rPr>
            </w:pPr>
            <w:r>
              <w:rPr>
                <w:sz w:val="20"/>
                <w:szCs w:val="20"/>
              </w:rPr>
              <w:t>-</w:t>
            </w:r>
          </w:p>
        </w:tc>
        <w:tc>
          <w:tcPr>
            <w:tcW w:w="1346" w:type="pct"/>
            <w:shd w:val="clear" w:color="auto" w:fill="auto"/>
          </w:tcPr>
          <w:p w:rsidR="002057EB" w:rsidRPr="00430DB7" w:rsidRDefault="002057EB" w:rsidP="001865B8">
            <w:pPr>
              <w:jc w:val="left"/>
              <w:rPr>
                <w:sz w:val="20"/>
                <w:szCs w:val="20"/>
              </w:rPr>
            </w:pPr>
            <w:r>
              <w:rPr>
                <w:sz w:val="20"/>
                <w:szCs w:val="20"/>
              </w:rPr>
              <w:t>Не нормируется</w:t>
            </w:r>
          </w:p>
        </w:tc>
        <w:tc>
          <w:tcPr>
            <w:tcW w:w="1147" w:type="pct"/>
            <w:shd w:val="clear" w:color="auto" w:fill="auto"/>
          </w:tcPr>
          <w:p w:rsidR="002057EB" w:rsidRPr="00430DB7" w:rsidRDefault="002057EB" w:rsidP="00094AB5">
            <w:pPr>
              <w:jc w:val="left"/>
              <w:rPr>
                <w:sz w:val="20"/>
                <w:szCs w:val="20"/>
              </w:rPr>
            </w:pPr>
            <w:r w:rsidRPr="00380A15">
              <w:rPr>
                <w:sz w:val="20"/>
                <w:szCs w:val="20"/>
              </w:rPr>
              <w:t xml:space="preserve">Согласно </w:t>
            </w:r>
            <w:r w:rsidR="00CE6267">
              <w:rPr>
                <w:sz w:val="20"/>
                <w:szCs w:val="20"/>
              </w:rPr>
              <w:t xml:space="preserve">разделу </w:t>
            </w:r>
            <w:r w:rsidR="00CA1919">
              <w:rPr>
                <w:sz w:val="20"/>
                <w:szCs w:val="20"/>
              </w:rPr>
              <w:t>2</w:t>
            </w:r>
            <w:r w:rsidR="00094AB5">
              <w:rPr>
                <w:sz w:val="20"/>
                <w:szCs w:val="20"/>
              </w:rPr>
              <w:t>6</w:t>
            </w:r>
            <w:r w:rsidR="00CE626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w:t>
              </w:r>
              <w:r w:rsidR="00CE6267" w:rsidRPr="005468E6">
                <w:rPr>
                  <w:rStyle w:val="ae"/>
                  <w:sz w:val="20"/>
                  <w:szCs w:val="20"/>
                </w:rPr>
                <w:t>1</w:t>
              </w:r>
            </w:hyperlink>
            <w:r w:rsidRPr="00380A15">
              <w:rPr>
                <w:sz w:val="20"/>
                <w:szCs w:val="20"/>
              </w:rPr>
              <w:t xml:space="preserve"> настоящ</w:t>
            </w:r>
            <w:r>
              <w:rPr>
                <w:sz w:val="20"/>
                <w:szCs w:val="20"/>
              </w:rPr>
              <w:t>его</w:t>
            </w:r>
            <w:r w:rsidRPr="00380A15">
              <w:rPr>
                <w:sz w:val="20"/>
                <w:szCs w:val="20"/>
              </w:rPr>
              <w:t xml:space="preserve"> </w:t>
            </w:r>
            <w:r>
              <w:rPr>
                <w:sz w:val="20"/>
                <w:szCs w:val="20"/>
              </w:rPr>
              <w:t>Положения</w:t>
            </w:r>
            <w:r w:rsidRPr="00380A15">
              <w:rPr>
                <w:sz w:val="20"/>
                <w:szCs w:val="20"/>
              </w:rPr>
              <w:t xml:space="preserve">. Не подлежит декларации в ТУ, определяется </w:t>
            </w:r>
            <w:r>
              <w:rPr>
                <w:sz w:val="20"/>
                <w:szCs w:val="20"/>
              </w:rPr>
              <w:t xml:space="preserve">при ЛИ </w:t>
            </w:r>
            <w:r w:rsidRPr="00380A15">
              <w:rPr>
                <w:sz w:val="20"/>
                <w:szCs w:val="20"/>
              </w:rPr>
              <w:t>на жидкостях объекта испытаний.</w:t>
            </w:r>
          </w:p>
        </w:tc>
        <w:tc>
          <w:tcPr>
            <w:tcW w:w="359" w:type="pct"/>
          </w:tcPr>
          <w:p w:rsidR="002057EB" w:rsidRPr="00430DB7" w:rsidRDefault="002057EB" w:rsidP="001865B8">
            <w:pPr>
              <w:jc w:val="left"/>
              <w:rPr>
                <w:sz w:val="20"/>
                <w:szCs w:val="20"/>
              </w:rPr>
            </w:pPr>
            <w:r w:rsidRPr="00430DB7">
              <w:rPr>
                <w:sz w:val="20"/>
                <w:szCs w:val="20"/>
              </w:rPr>
              <w:t>Нет</w:t>
            </w:r>
          </w:p>
        </w:tc>
        <w:tc>
          <w:tcPr>
            <w:tcW w:w="414" w:type="pct"/>
          </w:tcPr>
          <w:p w:rsidR="002057EB" w:rsidRPr="00430DB7" w:rsidRDefault="002057EB" w:rsidP="001865B8">
            <w:pPr>
              <w:jc w:val="left"/>
              <w:rPr>
                <w:sz w:val="20"/>
                <w:szCs w:val="20"/>
              </w:rPr>
            </w:pPr>
            <w:r w:rsidRPr="00430DB7">
              <w:rPr>
                <w:sz w:val="20"/>
                <w:szCs w:val="20"/>
              </w:rPr>
              <w:t>Да</w:t>
            </w:r>
          </w:p>
        </w:tc>
      </w:tr>
      <w:tr w:rsidR="002057EB" w:rsidRPr="00B416E0" w:rsidTr="00526FA1">
        <w:trPr>
          <w:trHeight w:val="636"/>
        </w:trPr>
        <w:tc>
          <w:tcPr>
            <w:tcW w:w="415" w:type="pct"/>
          </w:tcPr>
          <w:p w:rsidR="002057EB" w:rsidRDefault="002057EB" w:rsidP="002057EB">
            <w:pPr>
              <w:jc w:val="left"/>
              <w:rPr>
                <w:sz w:val="20"/>
                <w:szCs w:val="20"/>
              </w:rPr>
            </w:pPr>
            <w:r>
              <w:rPr>
                <w:sz w:val="20"/>
                <w:szCs w:val="20"/>
              </w:rPr>
              <w:t>4.13.12</w:t>
            </w:r>
          </w:p>
        </w:tc>
        <w:tc>
          <w:tcPr>
            <w:tcW w:w="940" w:type="pct"/>
            <w:shd w:val="clear" w:color="auto" w:fill="auto"/>
          </w:tcPr>
          <w:p w:rsidR="002057EB" w:rsidRPr="00430DB7" w:rsidRDefault="002057EB" w:rsidP="001865B8">
            <w:pPr>
              <w:jc w:val="left"/>
              <w:rPr>
                <w:sz w:val="20"/>
                <w:szCs w:val="20"/>
              </w:rPr>
            </w:pPr>
            <w:r>
              <w:rPr>
                <w:sz w:val="20"/>
                <w:szCs w:val="20"/>
              </w:rPr>
              <w:t>Реологические свойства обратных эмульсий</w:t>
            </w:r>
          </w:p>
        </w:tc>
        <w:tc>
          <w:tcPr>
            <w:tcW w:w="379" w:type="pct"/>
            <w:shd w:val="clear" w:color="auto" w:fill="auto"/>
          </w:tcPr>
          <w:p w:rsidR="002057EB" w:rsidRPr="00430DB7" w:rsidRDefault="00254044" w:rsidP="001865B8">
            <w:pPr>
              <w:jc w:val="left"/>
              <w:rPr>
                <w:sz w:val="20"/>
                <w:szCs w:val="20"/>
              </w:rPr>
            </w:pPr>
            <w:r>
              <w:rPr>
                <w:sz w:val="20"/>
                <w:szCs w:val="20"/>
              </w:rPr>
              <w:t>-</w:t>
            </w:r>
          </w:p>
        </w:tc>
        <w:tc>
          <w:tcPr>
            <w:tcW w:w="1346" w:type="pct"/>
            <w:shd w:val="clear" w:color="auto" w:fill="auto"/>
          </w:tcPr>
          <w:p w:rsidR="002057EB" w:rsidRDefault="002057EB" w:rsidP="001865B8">
            <w:pPr>
              <w:jc w:val="left"/>
              <w:rPr>
                <w:sz w:val="20"/>
                <w:szCs w:val="20"/>
              </w:rPr>
            </w:pPr>
            <w:r>
              <w:rPr>
                <w:sz w:val="20"/>
                <w:szCs w:val="20"/>
              </w:rPr>
              <w:t>Не нормируется</w:t>
            </w:r>
          </w:p>
        </w:tc>
        <w:tc>
          <w:tcPr>
            <w:tcW w:w="1147" w:type="pct"/>
            <w:shd w:val="clear" w:color="auto" w:fill="auto"/>
          </w:tcPr>
          <w:p w:rsidR="002057EB" w:rsidRPr="00430DB7" w:rsidRDefault="002057EB" w:rsidP="00094AB5">
            <w:pPr>
              <w:jc w:val="left"/>
              <w:rPr>
                <w:sz w:val="20"/>
                <w:szCs w:val="20"/>
              </w:rPr>
            </w:pPr>
            <w:r w:rsidRPr="00380A15">
              <w:rPr>
                <w:sz w:val="20"/>
                <w:szCs w:val="20"/>
              </w:rPr>
              <w:t xml:space="preserve">Согласно </w:t>
            </w:r>
            <w:r w:rsidR="00CE6267">
              <w:rPr>
                <w:sz w:val="20"/>
                <w:szCs w:val="20"/>
              </w:rPr>
              <w:t xml:space="preserve">разделу </w:t>
            </w:r>
            <w:r w:rsidR="00CA1919">
              <w:rPr>
                <w:sz w:val="20"/>
                <w:szCs w:val="20"/>
              </w:rPr>
              <w:t>2</w:t>
            </w:r>
            <w:r w:rsidR="00094AB5">
              <w:rPr>
                <w:sz w:val="20"/>
                <w:szCs w:val="20"/>
              </w:rPr>
              <w:t>7</w:t>
            </w:r>
            <w:r w:rsidR="00CE626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w:t>
              </w:r>
              <w:r w:rsidR="00CE6267" w:rsidRPr="005468E6">
                <w:rPr>
                  <w:rStyle w:val="ae"/>
                  <w:sz w:val="20"/>
                  <w:szCs w:val="20"/>
                </w:rPr>
                <w:t>1</w:t>
              </w:r>
            </w:hyperlink>
            <w:r w:rsidRPr="00380A15">
              <w:rPr>
                <w:sz w:val="20"/>
                <w:szCs w:val="20"/>
              </w:rPr>
              <w:t xml:space="preserve"> настоящ</w:t>
            </w:r>
            <w:r>
              <w:rPr>
                <w:sz w:val="20"/>
                <w:szCs w:val="20"/>
              </w:rPr>
              <w:t>его</w:t>
            </w:r>
            <w:r w:rsidRPr="00380A15">
              <w:rPr>
                <w:sz w:val="20"/>
                <w:szCs w:val="20"/>
              </w:rPr>
              <w:t xml:space="preserve"> </w:t>
            </w:r>
            <w:r>
              <w:rPr>
                <w:sz w:val="20"/>
                <w:szCs w:val="20"/>
              </w:rPr>
              <w:t>Положения</w:t>
            </w:r>
            <w:r w:rsidRPr="00380A15">
              <w:rPr>
                <w:sz w:val="20"/>
                <w:szCs w:val="20"/>
              </w:rPr>
              <w:t xml:space="preserve">. Не подлежит декларации в ТУ, определяется </w:t>
            </w:r>
            <w:r>
              <w:rPr>
                <w:sz w:val="20"/>
                <w:szCs w:val="20"/>
              </w:rPr>
              <w:t xml:space="preserve">при ЛИ </w:t>
            </w:r>
            <w:r w:rsidRPr="00380A15">
              <w:rPr>
                <w:sz w:val="20"/>
                <w:szCs w:val="20"/>
              </w:rPr>
              <w:t>на жидкостях объекта испытаний.</w:t>
            </w:r>
          </w:p>
        </w:tc>
        <w:tc>
          <w:tcPr>
            <w:tcW w:w="359" w:type="pct"/>
          </w:tcPr>
          <w:p w:rsidR="002057EB" w:rsidRPr="00430DB7" w:rsidRDefault="002057EB" w:rsidP="001865B8">
            <w:pPr>
              <w:jc w:val="left"/>
              <w:rPr>
                <w:sz w:val="20"/>
                <w:szCs w:val="20"/>
              </w:rPr>
            </w:pPr>
            <w:r w:rsidRPr="00430DB7">
              <w:rPr>
                <w:sz w:val="20"/>
                <w:szCs w:val="20"/>
              </w:rPr>
              <w:t>Нет</w:t>
            </w:r>
          </w:p>
        </w:tc>
        <w:tc>
          <w:tcPr>
            <w:tcW w:w="414" w:type="pct"/>
          </w:tcPr>
          <w:p w:rsidR="002057EB" w:rsidRPr="00430DB7" w:rsidRDefault="002057EB" w:rsidP="001865B8">
            <w:pPr>
              <w:jc w:val="left"/>
              <w:rPr>
                <w:sz w:val="20"/>
                <w:szCs w:val="20"/>
              </w:rPr>
            </w:pPr>
            <w:r w:rsidRPr="00430DB7">
              <w:rPr>
                <w:sz w:val="20"/>
                <w:szCs w:val="20"/>
              </w:rPr>
              <w:t>Да</w:t>
            </w:r>
          </w:p>
        </w:tc>
      </w:tr>
    </w:tbl>
    <w:p w:rsidR="00A45240" w:rsidRDefault="00A45240" w:rsidP="001865B8"/>
    <w:p w:rsidR="00BA5614" w:rsidRDefault="00BA5614" w:rsidP="001865B8"/>
    <w:p w:rsidR="00A45240" w:rsidRPr="00E47BB5" w:rsidRDefault="00BA5614" w:rsidP="00E47BB5">
      <w:pPr>
        <w:pStyle w:val="S23"/>
      </w:pPr>
      <w:bookmarkStart w:id="142" w:name="_Toc465180423"/>
      <w:r>
        <w:t>4.1</w:t>
      </w:r>
      <w:r w:rsidR="00A67C10">
        <w:t>4</w:t>
      </w:r>
      <w:r>
        <w:t>.</w:t>
      </w:r>
      <w:r>
        <w:tab/>
      </w:r>
      <w:r w:rsidR="00A45240" w:rsidRPr="00E47BB5">
        <w:t>СОЛИ ГЛУШЕНИЯ</w:t>
      </w:r>
      <w:bookmarkEnd w:id="142"/>
    </w:p>
    <w:p w:rsidR="00D44EBF" w:rsidRDefault="00D44EBF"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rsidR="00D44EBF">
        <w:t>солей глушения представлены в Т</w:t>
      </w:r>
      <w:r>
        <w:t>аблице 13.</w:t>
      </w:r>
    </w:p>
    <w:p w:rsidR="00D44EBF" w:rsidRDefault="00D44EBF" w:rsidP="001865B8"/>
    <w:p w:rsidR="009B6999" w:rsidRDefault="00D44EBF" w:rsidP="001865B8">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13</w:t>
      </w:r>
      <w:r w:rsidR="00AA08D3">
        <w:fldChar w:fldCharType="end"/>
      </w:r>
    </w:p>
    <w:p w:rsidR="009B6999" w:rsidRPr="006F613B" w:rsidRDefault="009B6999" w:rsidP="001865B8">
      <w:pPr>
        <w:pStyle w:val="S0"/>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Pr>
          <w:rFonts w:ascii="Arial" w:hAnsi="Arial" w:cs="Arial"/>
          <w:b/>
          <w:sz w:val="20"/>
          <w:szCs w:val="20"/>
        </w:rPr>
        <w:t>солей глушения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8"/>
        <w:gridCol w:w="1730"/>
        <w:gridCol w:w="808"/>
        <w:gridCol w:w="2464"/>
        <w:gridCol w:w="2511"/>
        <w:gridCol w:w="1523"/>
      </w:tblGrid>
      <w:tr w:rsidR="00526FA1" w:rsidRPr="00D44EBF" w:rsidTr="00526FA1">
        <w:trPr>
          <w:cantSplit/>
          <w:trHeight w:val="695"/>
          <w:tblHeader/>
        </w:trPr>
        <w:tc>
          <w:tcPr>
            <w:tcW w:w="415" w:type="pct"/>
            <w:vMerge w:val="restart"/>
            <w:shd w:val="clear" w:color="auto" w:fill="FFD200"/>
            <w:vAlign w:val="center"/>
          </w:tcPr>
          <w:p w:rsidR="00526FA1" w:rsidRPr="00526FA1" w:rsidRDefault="00526FA1" w:rsidP="001865B8">
            <w:pPr>
              <w:pStyle w:val="S11"/>
              <w:rPr>
                <w:szCs w:val="14"/>
              </w:rPr>
            </w:pPr>
            <w:r w:rsidRPr="00526FA1">
              <w:rPr>
                <w:szCs w:val="14"/>
              </w:rPr>
              <w:t>№</w:t>
            </w:r>
          </w:p>
          <w:p w:rsidR="00526FA1" w:rsidRPr="00526FA1" w:rsidRDefault="00526FA1" w:rsidP="001865B8">
            <w:pPr>
              <w:pStyle w:val="S11"/>
              <w:rPr>
                <w:szCs w:val="14"/>
              </w:rPr>
            </w:pPr>
            <w:r w:rsidRPr="00526FA1">
              <w:rPr>
                <w:szCs w:val="14"/>
              </w:rPr>
              <w:t>п/п</w:t>
            </w:r>
          </w:p>
        </w:tc>
        <w:tc>
          <w:tcPr>
            <w:tcW w:w="3812" w:type="pct"/>
            <w:gridSpan w:val="4"/>
            <w:shd w:val="clear" w:color="auto" w:fill="FFD200"/>
            <w:vAlign w:val="center"/>
          </w:tcPr>
          <w:p w:rsidR="00526FA1" w:rsidRPr="00D44EBF" w:rsidRDefault="00526FA1" w:rsidP="001865B8">
            <w:pPr>
              <w:pStyle w:val="S11"/>
              <w:rPr>
                <w:sz w:val="14"/>
                <w:szCs w:val="14"/>
              </w:rPr>
            </w:pPr>
            <w:r w:rsidRPr="00D44EBF">
              <w:t>Физико-химические свойства</w:t>
            </w:r>
          </w:p>
        </w:tc>
        <w:tc>
          <w:tcPr>
            <w:tcW w:w="773" w:type="pct"/>
            <w:shd w:val="clear" w:color="auto" w:fill="FFD200"/>
            <w:vAlign w:val="center"/>
          </w:tcPr>
          <w:p w:rsidR="00526FA1" w:rsidRPr="00D44EBF" w:rsidRDefault="00526FA1" w:rsidP="001865B8">
            <w:pPr>
              <w:pStyle w:val="S11"/>
              <w:rPr>
                <w:sz w:val="14"/>
                <w:szCs w:val="14"/>
              </w:rPr>
            </w:pPr>
            <w:r w:rsidRPr="00D44EBF">
              <w:t>Обязательность требования для:</w:t>
            </w:r>
          </w:p>
        </w:tc>
      </w:tr>
      <w:tr w:rsidR="00526FA1" w:rsidRPr="00D44EBF" w:rsidTr="00526FA1">
        <w:trPr>
          <w:cantSplit/>
          <w:trHeight w:val="695"/>
          <w:tblHeader/>
        </w:trPr>
        <w:tc>
          <w:tcPr>
            <w:tcW w:w="415" w:type="pct"/>
            <w:vMerge/>
            <w:tcBorders>
              <w:bottom w:val="single" w:sz="12" w:space="0" w:color="auto"/>
            </w:tcBorders>
            <w:shd w:val="clear" w:color="auto" w:fill="FFD200"/>
            <w:vAlign w:val="center"/>
          </w:tcPr>
          <w:p w:rsidR="00526FA1" w:rsidRPr="00D44EBF" w:rsidRDefault="00526FA1" w:rsidP="001865B8">
            <w:pPr>
              <w:pStyle w:val="S11"/>
              <w:rPr>
                <w:sz w:val="14"/>
                <w:szCs w:val="14"/>
              </w:rPr>
            </w:pPr>
          </w:p>
        </w:tc>
        <w:tc>
          <w:tcPr>
            <w:tcW w:w="878" w:type="pct"/>
            <w:tcBorders>
              <w:bottom w:val="single" w:sz="12" w:space="0" w:color="auto"/>
            </w:tcBorders>
            <w:shd w:val="clear" w:color="auto" w:fill="FFD200"/>
            <w:vAlign w:val="center"/>
          </w:tcPr>
          <w:p w:rsidR="00526FA1" w:rsidRPr="00D44EBF" w:rsidRDefault="00526FA1" w:rsidP="001865B8">
            <w:pPr>
              <w:pStyle w:val="S11"/>
              <w:rPr>
                <w:sz w:val="14"/>
                <w:szCs w:val="14"/>
              </w:rPr>
            </w:pPr>
            <w:r w:rsidRPr="00D44EBF">
              <w:rPr>
                <w:sz w:val="14"/>
                <w:szCs w:val="14"/>
              </w:rPr>
              <w:t>Наименование показателя</w:t>
            </w:r>
          </w:p>
        </w:tc>
        <w:tc>
          <w:tcPr>
            <w:tcW w:w="410" w:type="pct"/>
            <w:tcBorders>
              <w:bottom w:val="single" w:sz="12" w:space="0" w:color="auto"/>
            </w:tcBorders>
            <w:shd w:val="clear" w:color="auto" w:fill="FFD200"/>
            <w:vAlign w:val="center"/>
          </w:tcPr>
          <w:p w:rsidR="00526FA1" w:rsidRPr="00D44EBF" w:rsidRDefault="00526FA1" w:rsidP="001865B8">
            <w:pPr>
              <w:pStyle w:val="S11"/>
              <w:rPr>
                <w:sz w:val="14"/>
                <w:szCs w:val="14"/>
              </w:rPr>
            </w:pPr>
            <w:r w:rsidRPr="00D44EBF">
              <w:rPr>
                <w:sz w:val="14"/>
                <w:szCs w:val="14"/>
              </w:rPr>
              <w:t>Ед.</w:t>
            </w:r>
          </w:p>
          <w:p w:rsidR="00526FA1" w:rsidRPr="00D44EBF" w:rsidRDefault="00526FA1" w:rsidP="001865B8">
            <w:pPr>
              <w:pStyle w:val="S11"/>
              <w:rPr>
                <w:sz w:val="14"/>
                <w:szCs w:val="14"/>
              </w:rPr>
            </w:pPr>
            <w:r w:rsidRPr="00D44EBF">
              <w:rPr>
                <w:sz w:val="14"/>
                <w:szCs w:val="14"/>
              </w:rPr>
              <w:t>Измер.</w:t>
            </w:r>
          </w:p>
        </w:tc>
        <w:tc>
          <w:tcPr>
            <w:tcW w:w="1250" w:type="pct"/>
            <w:tcBorders>
              <w:bottom w:val="single" w:sz="12" w:space="0" w:color="auto"/>
            </w:tcBorders>
            <w:shd w:val="clear" w:color="auto" w:fill="FFD200"/>
            <w:vAlign w:val="center"/>
          </w:tcPr>
          <w:p w:rsidR="00526FA1" w:rsidRPr="00D44EBF" w:rsidRDefault="00526FA1" w:rsidP="001865B8">
            <w:pPr>
              <w:pStyle w:val="S11"/>
              <w:rPr>
                <w:sz w:val="14"/>
                <w:szCs w:val="14"/>
              </w:rPr>
            </w:pPr>
            <w:r>
              <w:rPr>
                <w:sz w:val="14"/>
                <w:szCs w:val="14"/>
              </w:rPr>
              <w:t xml:space="preserve">ТРЕБОВАНИЯ К </w:t>
            </w:r>
            <w:r w:rsidRPr="0039591C">
              <w:rPr>
                <w:sz w:val="14"/>
                <w:szCs w:val="14"/>
              </w:rPr>
              <w:t>Показател</w:t>
            </w:r>
            <w:r>
              <w:rPr>
                <w:sz w:val="14"/>
                <w:szCs w:val="14"/>
              </w:rPr>
              <w:t>Ю</w:t>
            </w:r>
          </w:p>
        </w:tc>
        <w:tc>
          <w:tcPr>
            <w:tcW w:w="1274" w:type="pct"/>
            <w:tcBorders>
              <w:bottom w:val="single" w:sz="12" w:space="0" w:color="auto"/>
            </w:tcBorders>
            <w:shd w:val="clear" w:color="auto" w:fill="FFD200"/>
            <w:vAlign w:val="center"/>
          </w:tcPr>
          <w:p w:rsidR="00526FA1" w:rsidRPr="00D44EBF" w:rsidRDefault="00526FA1" w:rsidP="001865B8">
            <w:pPr>
              <w:pStyle w:val="S11"/>
              <w:rPr>
                <w:sz w:val="14"/>
                <w:szCs w:val="14"/>
              </w:rPr>
            </w:pPr>
            <w:r w:rsidRPr="00D44EBF">
              <w:rPr>
                <w:sz w:val="14"/>
                <w:szCs w:val="14"/>
              </w:rPr>
              <w:t>Метод тестирования</w:t>
            </w:r>
          </w:p>
        </w:tc>
        <w:tc>
          <w:tcPr>
            <w:tcW w:w="773" w:type="pct"/>
            <w:tcBorders>
              <w:bottom w:val="single" w:sz="12" w:space="0" w:color="auto"/>
            </w:tcBorders>
            <w:shd w:val="clear" w:color="auto" w:fill="FFD200"/>
            <w:vAlign w:val="center"/>
          </w:tcPr>
          <w:p w:rsidR="00526FA1" w:rsidRPr="00D44EBF" w:rsidRDefault="00526FA1" w:rsidP="001865B8">
            <w:pPr>
              <w:pStyle w:val="S11"/>
              <w:rPr>
                <w:sz w:val="14"/>
                <w:szCs w:val="14"/>
              </w:rPr>
            </w:pPr>
            <w:r w:rsidRPr="00D44EBF">
              <w:rPr>
                <w:sz w:val="14"/>
                <w:szCs w:val="14"/>
              </w:rPr>
              <w:t>Солей для приготовления растворов глушения</w:t>
            </w:r>
          </w:p>
        </w:tc>
      </w:tr>
      <w:tr w:rsidR="00526FA1" w:rsidRPr="00526FA1" w:rsidTr="00526FA1">
        <w:trPr>
          <w:cantSplit/>
          <w:trHeight w:val="157"/>
          <w:tblHeader/>
        </w:trPr>
        <w:tc>
          <w:tcPr>
            <w:tcW w:w="415" w:type="pct"/>
            <w:tcBorders>
              <w:top w:val="single" w:sz="12" w:space="0" w:color="auto"/>
              <w:bottom w:val="single" w:sz="12" w:space="0" w:color="auto"/>
            </w:tcBorders>
            <w:shd w:val="clear" w:color="auto" w:fill="FFD200"/>
            <w:vAlign w:val="center"/>
          </w:tcPr>
          <w:p w:rsidR="00526FA1" w:rsidRPr="00526FA1" w:rsidRDefault="00526FA1" w:rsidP="001865B8">
            <w:pPr>
              <w:pStyle w:val="S11"/>
              <w:rPr>
                <w:szCs w:val="14"/>
              </w:rPr>
            </w:pPr>
            <w:r w:rsidRPr="00526FA1">
              <w:rPr>
                <w:szCs w:val="14"/>
              </w:rPr>
              <w:t>1</w:t>
            </w:r>
          </w:p>
        </w:tc>
        <w:tc>
          <w:tcPr>
            <w:tcW w:w="878" w:type="pct"/>
            <w:tcBorders>
              <w:top w:val="single" w:sz="12" w:space="0" w:color="auto"/>
              <w:bottom w:val="single" w:sz="12" w:space="0" w:color="auto"/>
            </w:tcBorders>
            <w:shd w:val="clear" w:color="auto" w:fill="FFD200"/>
            <w:vAlign w:val="center"/>
          </w:tcPr>
          <w:p w:rsidR="00526FA1" w:rsidRPr="00526FA1" w:rsidRDefault="00526FA1" w:rsidP="001865B8">
            <w:pPr>
              <w:pStyle w:val="S11"/>
              <w:rPr>
                <w:szCs w:val="14"/>
              </w:rPr>
            </w:pPr>
            <w:r w:rsidRPr="00526FA1">
              <w:rPr>
                <w:szCs w:val="14"/>
              </w:rPr>
              <w:t>2</w:t>
            </w:r>
          </w:p>
        </w:tc>
        <w:tc>
          <w:tcPr>
            <w:tcW w:w="410" w:type="pct"/>
            <w:tcBorders>
              <w:top w:val="single" w:sz="12" w:space="0" w:color="auto"/>
              <w:bottom w:val="single" w:sz="12" w:space="0" w:color="auto"/>
            </w:tcBorders>
            <w:shd w:val="clear" w:color="auto" w:fill="FFD200"/>
            <w:vAlign w:val="center"/>
          </w:tcPr>
          <w:p w:rsidR="00526FA1" w:rsidRPr="00526FA1" w:rsidRDefault="00526FA1" w:rsidP="001865B8">
            <w:pPr>
              <w:pStyle w:val="S11"/>
              <w:rPr>
                <w:szCs w:val="14"/>
              </w:rPr>
            </w:pPr>
            <w:r w:rsidRPr="00526FA1">
              <w:rPr>
                <w:szCs w:val="14"/>
              </w:rPr>
              <w:t>3</w:t>
            </w:r>
          </w:p>
        </w:tc>
        <w:tc>
          <w:tcPr>
            <w:tcW w:w="1250" w:type="pct"/>
            <w:tcBorders>
              <w:top w:val="single" w:sz="12" w:space="0" w:color="auto"/>
              <w:bottom w:val="single" w:sz="12" w:space="0" w:color="auto"/>
            </w:tcBorders>
            <w:shd w:val="clear" w:color="auto" w:fill="FFD200"/>
            <w:vAlign w:val="center"/>
          </w:tcPr>
          <w:p w:rsidR="00526FA1" w:rsidRPr="00526FA1" w:rsidRDefault="00526FA1" w:rsidP="001865B8">
            <w:pPr>
              <w:pStyle w:val="S11"/>
              <w:rPr>
                <w:szCs w:val="14"/>
              </w:rPr>
            </w:pPr>
            <w:r w:rsidRPr="00526FA1">
              <w:rPr>
                <w:szCs w:val="14"/>
              </w:rPr>
              <w:t>4</w:t>
            </w:r>
          </w:p>
        </w:tc>
        <w:tc>
          <w:tcPr>
            <w:tcW w:w="1274" w:type="pct"/>
            <w:tcBorders>
              <w:top w:val="single" w:sz="12" w:space="0" w:color="auto"/>
              <w:bottom w:val="single" w:sz="12" w:space="0" w:color="auto"/>
            </w:tcBorders>
            <w:shd w:val="clear" w:color="auto" w:fill="FFD200"/>
            <w:vAlign w:val="center"/>
          </w:tcPr>
          <w:p w:rsidR="00526FA1" w:rsidRPr="00526FA1" w:rsidRDefault="00526FA1" w:rsidP="001865B8">
            <w:pPr>
              <w:pStyle w:val="S11"/>
              <w:rPr>
                <w:szCs w:val="14"/>
              </w:rPr>
            </w:pPr>
            <w:r w:rsidRPr="00526FA1">
              <w:rPr>
                <w:szCs w:val="14"/>
              </w:rPr>
              <w:t>5</w:t>
            </w:r>
          </w:p>
        </w:tc>
        <w:tc>
          <w:tcPr>
            <w:tcW w:w="773" w:type="pct"/>
            <w:tcBorders>
              <w:top w:val="single" w:sz="12" w:space="0" w:color="auto"/>
              <w:bottom w:val="single" w:sz="12" w:space="0" w:color="auto"/>
            </w:tcBorders>
            <w:shd w:val="clear" w:color="auto" w:fill="FFD200"/>
            <w:vAlign w:val="center"/>
          </w:tcPr>
          <w:p w:rsidR="00526FA1" w:rsidRPr="00526FA1" w:rsidRDefault="00526FA1" w:rsidP="001865B8">
            <w:pPr>
              <w:pStyle w:val="S11"/>
              <w:rPr>
                <w:szCs w:val="14"/>
              </w:rPr>
            </w:pPr>
            <w:r w:rsidRPr="00526FA1">
              <w:rPr>
                <w:szCs w:val="14"/>
              </w:rPr>
              <w:t>6</w:t>
            </w:r>
          </w:p>
        </w:tc>
      </w:tr>
      <w:tr w:rsidR="009B6999" w:rsidRPr="00B416E0" w:rsidTr="00526FA1">
        <w:trPr>
          <w:trHeight w:val="636"/>
        </w:trPr>
        <w:tc>
          <w:tcPr>
            <w:tcW w:w="415" w:type="pct"/>
            <w:tcBorders>
              <w:top w:val="single" w:sz="12" w:space="0" w:color="auto"/>
            </w:tcBorders>
          </w:tcPr>
          <w:p w:rsidR="009B6999" w:rsidRPr="0084462A" w:rsidRDefault="007B1944" w:rsidP="007B1944">
            <w:pPr>
              <w:jc w:val="left"/>
              <w:rPr>
                <w:sz w:val="20"/>
                <w:szCs w:val="20"/>
              </w:rPr>
            </w:pPr>
            <w:r>
              <w:rPr>
                <w:sz w:val="20"/>
                <w:szCs w:val="20"/>
              </w:rPr>
              <w:t>4.</w:t>
            </w:r>
            <w:r w:rsidR="009B6999" w:rsidRPr="0084462A">
              <w:rPr>
                <w:sz w:val="20"/>
                <w:szCs w:val="20"/>
              </w:rPr>
              <w:t>1</w:t>
            </w:r>
            <w:r>
              <w:rPr>
                <w:sz w:val="20"/>
                <w:szCs w:val="20"/>
              </w:rPr>
              <w:t>4</w:t>
            </w:r>
            <w:r w:rsidR="009B6999" w:rsidRPr="0084462A">
              <w:rPr>
                <w:sz w:val="20"/>
                <w:szCs w:val="20"/>
              </w:rPr>
              <w:t>.1</w:t>
            </w:r>
          </w:p>
        </w:tc>
        <w:tc>
          <w:tcPr>
            <w:tcW w:w="878"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Срок хранения не менее </w:t>
            </w:r>
          </w:p>
        </w:tc>
        <w:tc>
          <w:tcPr>
            <w:tcW w:w="410"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год</w:t>
            </w:r>
          </w:p>
        </w:tc>
        <w:tc>
          <w:tcPr>
            <w:tcW w:w="1250"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Не менее 1 года с момента изготовления партии </w:t>
            </w:r>
          </w:p>
        </w:tc>
        <w:tc>
          <w:tcPr>
            <w:tcW w:w="1274"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773" w:type="pct"/>
            <w:tcBorders>
              <w:top w:val="single" w:sz="12" w:space="0" w:color="auto"/>
            </w:tcBorders>
          </w:tcPr>
          <w:p w:rsidR="009B6999" w:rsidRPr="0084462A" w:rsidRDefault="009B6999" w:rsidP="001865B8">
            <w:pPr>
              <w:jc w:val="left"/>
              <w:rPr>
                <w:sz w:val="20"/>
                <w:szCs w:val="20"/>
              </w:rPr>
            </w:pPr>
            <w:r w:rsidRPr="0084462A">
              <w:rPr>
                <w:sz w:val="20"/>
                <w:szCs w:val="20"/>
              </w:rPr>
              <w:t>Да</w:t>
            </w:r>
          </w:p>
        </w:tc>
      </w:tr>
      <w:tr w:rsidR="009B6999" w:rsidRPr="00B416E0" w:rsidTr="00526FA1">
        <w:trPr>
          <w:trHeight w:val="636"/>
        </w:trPr>
        <w:tc>
          <w:tcPr>
            <w:tcW w:w="415" w:type="pct"/>
          </w:tcPr>
          <w:p w:rsidR="009B6999" w:rsidRPr="0084462A" w:rsidRDefault="007B1944" w:rsidP="007B1944">
            <w:pPr>
              <w:jc w:val="left"/>
              <w:rPr>
                <w:sz w:val="20"/>
                <w:szCs w:val="20"/>
              </w:rPr>
            </w:pPr>
            <w:r>
              <w:rPr>
                <w:sz w:val="20"/>
                <w:szCs w:val="20"/>
              </w:rPr>
              <w:t>4.</w:t>
            </w:r>
            <w:r w:rsidR="009B6999" w:rsidRPr="0084462A">
              <w:rPr>
                <w:sz w:val="20"/>
                <w:szCs w:val="20"/>
              </w:rPr>
              <w:t>1</w:t>
            </w:r>
            <w:r>
              <w:rPr>
                <w:sz w:val="20"/>
                <w:szCs w:val="20"/>
              </w:rPr>
              <w:t>4</w:t>
            </w:r>
            <w:r w:rsidR="009B6999" w:rsidRPr="0084462A">
              <w:rPr>
                <w:sz w:val="20"/>
                <w:szCs w:val="20"/>
              </w:rPr>
              <w:t>.2</w:t>
            </w:r>
          </w:p>
        </w:tc>
        <w:tc>
          <w:tcPr>
            <w:tcW w:w="878" w:type="pct"/>
            <w:shd w:val="clear" w:color="auto" w:fill="auto"/>
          </w:tcPr>
          <w:p w:rsidR="009B6999" w:rsidRPr="0084462A" w:rsidRDefault="009B6999" w:rsidP="001865B8">
            <w:pPr>
              <w:jc w:val="left"/>
              <w:rPr>
                <w:sz w:val="20"/>
                <w:szCs w:val="20"/>
              </w:rPr>
            </w:pPr>
            <w:r w:rsidRPr="0084462A">
              <w:rPr>
                <w:sz w:val="20"/>
                <w:szCs w:val="20"/>
              </w:rPr>
              <w:t>Внешний вид</w:t>
            </w:r>
          </w:p>
        </w:tc>
        <w:tc>
          <w:tcPr>
            <w:tcW w:w="410" w:type="pct"/>
            <w:shd w:val="clear" w:color="auto" w:fill="auto"/>
          </w:tcPr>
          <w:p w:rsidR="009B6999" w:rsidRPr="0084462A" w:rsidRDefault="00254044" w:rsidP="001865B8">
            <w:pPr>
              <w:jc w:val="left"/>
              <w:rPr>
                <w:sz w:val="20"/>
                <w:szCs w:val="20"/>
              </w:rPr>
            </w:pPr>
            <w:r>
              <w:rPr>
                <w:sz w:val="20"/>
                <w:szCs w:val="20"/>
              </w:rPr>
              <w:t>-</w:t>
            </w:r>
          </w:p>
        </w:tc>
        <w:tc>
          <w:tcPr>
            <w:tcW w:w="1250" w:type="pct"/>
            <w:shd w:val="clear" w:color="auto" w:fill="auto"/>
          </w:tcPr>
          <w:p w:rsidR="009B6999" w:rsidRPr="000C2D47" w:rsidRDefault="009B6999" w:rsidP="001865B8">
            <w:pPr>
              <w:jc w:val="left"/>
              <w:rPr>
                <w:sz w:val="20"/>
                <w:szCs w:val="20"/>
              </w:rPr>
            </w:pPr>
            <w:r>
              <w:rPr>
                <w:sz w:val="20"/>
                <w:szCs w:val="20"/>
              </w:rPr>
              <w:t>О</w:t>
            </w:r>
            <w:r w:rsidRPr="000C2D47">
              <w:rPr>
                <w:sz w:val="20"/>
                <w:szCs w:val="20"/>
              </w:rPr>
              <w:t>днородность состава, отсутствие посторонних включений,</w:t>
            </w:r>
            <w:r>
              <w:rPr>
                <w:sz w:val="20"/>
                <w:szCs w:val="20"/>
              </w:rPr>
              <w:t xml:space="preserve"> внешний вид должен соответствовать описанию в ГОСТ или</w:t>
            </w:r>
            <w:r w:rsidRPr="000C2D47">
              <w:rPr>
                <w:sz w:val="20"/>
                <w:szCs w:val="20"/>
              </w:rPr>
              <w:t xml:space="preserve"> ТУ </w:t>
            </w:r>
            <w:r>
              <w:rPr>
                <w:sz w:val="20"/>
                <w:szCs w:val="20"/>
              </w:rPr>
              <w:t xml:space="preserve">на конкретный вид соли </w:t>
            </w:r>
          </w:p>
        </w:tc>
        <w:tc>
          <w:tcPr>
            <w:tcW w:w="1274" w:type="pct"/>
            <w:shd w:val="clear" w:color="auto" w:fill="auto"/>
          </w:tcPr>
          <w:p w:rsidR="009B6999" w:rsidRPr="0084462A" w:rsidRDefault="009B6999" w:rsidP="00A67C10">
            <w:pPr>
              <w:jc w:val="left"/>
              <w:rPr>
                <w:sz w:val="20"/>
                <w:szCs w:val="20"/>
              </w:rPr>
            </w:pPr>
            <w:r w:rsidRPr="0084462A">
              <w:rPr>
                <w:sz w:val="20"/>
                <w:szCs w:val="20"/>
              </w:rPr>
              <w:t xml:space="preserve">Согласно </w:t>
            </w:r>
            <w:r w:rsidR="00CE6267">
              <w:rPr>
                <w:sz w:val="20"/>
                <w:szCs w:val="20"/>
              </w:rPr>
              <w:t xml:space="preserve">разделу 1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1</w:t>
              </w:r>
            </w:hyperlink>
            <w:r w:rsidRPr="0084462A">
              <w:rPr>
                <w:sz w:val="20"/>
                <w:szCs w:val="20"/>
              </w:rPr>
              <w:t xml:space="preserve"> настоящ</w:t>
            </w:r>
            <w:r w:rsidR="007B1944">
              <w:rPr>
                <w:sz w:val="20"/>
                <w:szCs w:val="20"/>
              </w:rPr>
              <w:t>его</w:t>
            </w:r>
            <w:r w:rsidRPr="0084462A">
              <w:rPr>
                <w:sz w:val="20"/>
                <w:szCs w:val="20"/>
              </w:rPr>
              <w:t xml:space="preserve"> </w:t>
            </w:r>
            <w:r w:rsidR="007B1944">
              <w:rPr>
                <w:sz w:val="20"/>
                <w:szCs w:val="20"/>
              </w:rPr>
              <w:t>Положения</w:t>
            </w:r>
            <w:r w:rsidRPr="0084462A">
              <w:rPr>
                <w:sz w:val="20"/>
                <w:szCs w:val="20"/>
              </w:rPr>
              <w:t>. Наличие показателя в ТУ обязательно</w:t>
            </w:r>
          </w:p>
        </w:tc>
        <w:tc>
          <w:tcPr>
            <w:tcW w:w="773" w:type="pct"/>
          </w:tcPr>
          <w:p w:rsidR="009B6999" w:rsidRPr="0084462A" w:rsidRDefault="009B6999" w:rsidP="001865B8">
            <w:pPr>
              <w:jc w:val="left"/>
              <w:rPr>
                <w:sz w:val="20"/>
                <w:szCs w:val="20"/>
              </w:rPr>
            </w:pPr>
            <w:r w:rsidRPr="0084462A">
              <w:rPr>
                <w:sz w:val="20"/>
                <w:szCs w:val="20"/>
              </w:rPr>
              <w:t>Да</w:t>
            </w:r>
          </w:p>
        </w:tc>
      </w:tr>
      <w:tr w:rsidR="009B6999" w:rsidRPr="00B416E0" w:rsidTr="00526FA1">
        <w:trPr>
          <w:trHeight w:val="636"/>
        </w:trPr>
        <w:tc>
          <w:tcPr>
            <w:tcW w:w="415" w:type="pct"/>
          </w:tcPr>
          <w:p w:rsidR="009B6999" w:rsidRPr="0084462A" w:rsidRDefault="007B1944" w:rsidP="007B1944">
            <w:pPr>
              <w:jc w:val="left"/>
              <w:rPr>
                <w:sz w:val="20"/>
                <w:szCs w:val="20"/>
              </w:rPr>
            </w:pPr>
            <w:r>
              <w:rPr>
                <w:sz w:val="20"/>
                <w:szCs w:val="20"/>
              </w:rPr>
              <w:t>4.</w:t>
            </w:r>
            <w:r w:rsidR="009B6999">
              <w:rPr>
                <w:sz w:val="20"/>
                <w:szCs w:val="20"/>
              </w:rPr>
              <w:t>1</w:t>
            </w:r>
            <w:r>
              <w:rPr>
                <w:sz w:val="20"/>
                <w:szCs w:val="20"/>
              </w:rPr>
              <w:t>4</w:t>
            </w:r>
            <w:r w:rsidR="009B6999">
              <w:rPr>
                <w:sz w:val="20"/>
                <w:szCs w:val="20"/>
              </w:rPr>
              <w:t>.3</w:t>
            </w:r>
          </w:p>
        </w:tc>
        <w:tc>
          <w:tcPr>
            <w:tcW w:w="878" w:type="pct"/>
            <w:shd w:val="clear" w:color="auto" w:fill="auto"/>
          </w:tcPr>
          <w:p w:rsidR="009B6999" w:rsidRPr="0084462A" w:rsidRDefault="009B6999" w:rsidP="001865B8">
            <w:pPr>
              <w:jc w:val="left"/>
              <w:rPr>
                <w:sz w:val="20"/>
                <w:szCs w:val="20"/>
              </w:rPr>
            </w:pPr>
            <w:r>
              <w:rPr>
                <w:sz w:val="20"/>
                <w:szCs w:val="20"/>
              </w:rPr>
              <w:t>Массовая доля не растворимых в воде веществ</w:t>
            </w:r>
          </w:p>
        </w:tc>
        <w:tc>
          <w:tcPr>
            <w:tcW w:w="410" w:type="pct"/>
            <w:shd w:val="clear" w:color="auto" w:fill="auto"/>
          </w:tcPr>
          <w:p w:rsidR="009B6999" w:rsidRPr="0084462A" w:rsidRDefault="009B6999" w:rsidP="001865B8">
            <w:pPr>
              <w:jc w:val="left"/>
              <w:rPr>
                <w:sz w:val="20"/>
                <w:szCs w:val="20"/>
              </w:rPr>
            </w:pPr>
            <w:r>
              <w:rPr>
                <w:sz w:val="20"/>
                <w:szCs w:val="20"/>
              </w:rPr>
              <w:t>%</w:t>
            </w:r>
          </w:p>
        </w:tc>
        <w:tc>
          <w:tcPr>
            <w:tcW w:w="1250" w:type="pct"/>
            <w:shd w:val="clear" w:color="auto" w:fill="auto"/>
          </w:tcPr>
          <w:p w:rsidR="009B6999" w:rsidRPr="00AF31B2" w:rsidRDefault="009B6999" w:rsidP="001865B8">
            <w:pPr>
              <w:jc w:val="left"/>
              <w:rPr>
                <w:sz w:val="20"/>
                <w:szCs w:val="20"/>
                <w:lang w:eastAsia="ko-KR"/>
              </w:rPr>
            </w:pPr>
            <w:r>
              <w:rPr>
                <w:sz w:val="20"/>
                <w:szCs w:val="20"/>
              </w:rPr>
              <w:t>З</w:t>
            </w:r>
            <w:r w:rsidRPr="00AF31B2">
              <w:rPr>
                <w:sz w:val="20"/>
                <w:szCs w:val="20"/>
              </w:rPr>
              <w:t xml:space="preserve">начение </w:t>
            </w:r>
            <w:r>
              <w:rPr>
                <w:sz w:val="20"/>
                <w:szCs w:val="20"/>
              </w:rPr>
              <w:t xml:space="preserve">не </w:t>
            </w:r>
            <w:r w:rsidRPr="00AF31B2">
              <w:rPr>
                <w:sz w:val="20"/>
                <w:szCs w:val="20"/>
              </w:rPr>
              <w:t xml:space="preserve">должно превышать, указанное в </w:t>
            </w:r>
            <w:r>
              <w:rPr>
                <w:sz w:val="20"/>
                <w:szCs w:val="20"/>
              </w:rPr>
              <w:t>ГОСТ или ТУ на конкретный вид соли</w:t>
            </w:r>
          </w:p>
        </w:tc>
        <w:tc>
          <w:tcPr>
            <w:tcW w:w="1274" w:type="pct"/>
            <w:shd w:val="clear" w:color="auto" w:fill="auto"/>
          </w:tcPr>
          <w:p w:rsidR="009B6999" w:rsidRPr="0084462A" w:rsidRDefault="009B6999" w:rsidP="0035760A">
            <w:pPr>
              <w:jc w:val="left"/>
              <w:rPr>
                <w:bCs/>
                <w:sz w:val="20"/>
                <w:szCs w:val="20"/>
              </w:rPr>
            </w:pPr>
            <w:r w:rsidRPr="0084462A">
              <w:rPr>
                <w:sz w:val="20"/>
                <w:szCs w:val="20"/>
              </w:rPr>
              <w:t xml:space="preserve">Согласно </w:t>
            </w:r>
            <w:r w:rsidR="00CE6267">
              <w:rPr>
                <w:sz w:val="20"/>
                <w:szCs w:val="20"/>
              </w:rPr>
              <w:t xml:space="preserve">разделу </w:t>
            </w:r>
            <w:r w:rsidR="0035760A">
              <w:rPr>
                <w:sz w:val="20"/>
                <w:szCs w:val="20"/>
              </w:rPr>
              <w:t>29</w:t>
            </w:r>
            <w:r w:rsidR="00CE626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w:t>
              </w:r>
              <w:r w:rsidR="00CE6267" w:rsidRPr="005468E6">
                <w:rPr>
                  <w:rStyle w:val="ae"/>
                  <w:sz w:val="20"/>
                  <w:szCs w:val="20"/>
                </w:rPr>
                <w:t>1</w:t>
              </w:r>
            </w:hyperlink>
            <w:r w:rsidR="00DF4CF6">
              <w:rPr>
                <w:sz w:val="20"/>
                <w:szCs w:val="20"/>
              </w:rPr>
              <w:t xml:space="preserve"> </w:t>
            </w:r>
            <w:r w:rsidRPr="0084462A">
              <w:rPr>
                <w:sz w:val="20"/>
                <w:szCs w:val="20"/>
              </w:rPr>
              <w:t>настоящ</w:t>
            </w:r>
            <w:r w:rsidR="007B1944">
              <w:rPr>
                <w:sz w:val="20"/>
                <w:szCs w:val="20"/>
              </w:rPr>
              <w:t>его</w:t>
            </w:r>
            <w:r w:rsidRPr="0084462A">
              <w:rPr>
                <w:sz w:val="20"/>
                <w:szCs w:val="20"/>
              </w:rPr>
              <w:t xml:space="preserve"> </w:t>
            </w:r>
            <w:r w:rsidR="007B1944">
              <w:rPr>
                <w:sz w:val="20"/>
                <w:szCs w:val="20"/>
              </w:rPr>
              <w:t>Положения</w:t>
            </w:r>
            <w:r w:rsidRPr="0084462A">
              <w:rPr>
                <w:sz w:val="20"/>
                <w:szCs w:val="20"/>
              </w:rPr>
              <w:t>. Наличие показателя в ТУ обязательно</w:t>
            </w:r>
          </w:p>
        </w:tc>
        <w:tc>
          <w:tcPr>
            <w:tcW w:w="773" w:type="pct"/>
          </w:tcPr>
          <w:p w:rsidR="009B6999" w:rsidRPr="0084462A" w:rsidRDefault="009B6999" w:rsidP="001865B8">
            <w:pPr>
              <w:jc w:val="left"/>
              <w:rPr>
                <w:bCs/>
                <w:sz w:val="20"/>
                <w:szCs w:val="20"/>
              </w:rPr>
            </w:pPr>
            <w:r>
              <w:rPr>
                <w:bCs/>
                <w:sz w:val="20"/>
                <w:szCs w:val="20"/>
              </w:rPr>
              <w:t>Да</w:t>
            </w:r>
          </w:p>
        </w:tc>
      </w:tr>
      <w:tr w:rsidR="009B6999" w:rsidRPr="00B416E0" w:rsidTr="00526FA1">
        <w:trPr>
          <w:trHeight w:val="636"/>
        </w:trPr>
        <w:tc>
          <w:tcPr>
            <w:tcW w:w="415" w:type="pct"/>
          </w:tcPr>
          <w:p w:rsidR="009B6999" w:rsidRDefault="007B1944" w:rsidP="007B1944">
            <w:pPr>
              <w:jc w:val="left"/>
              <w:rPr>
                <w:sz w:val="20"/>
                <w:szCs w:val="20"/>
              </w:rPr>
            </w:pPr>
            <w:r>
              <w:rPr>
                <w:sz w:val="20"/>
                <w:szCs w:val="20"/>
              </w:rPr>
              <w:t>4.</w:t>
            </w:r>
            <w:r w:rsidR="009B6999">
              <w:rPr>
                <w:sz w:val="20"/>
                <w:szCs w:val="20"/>
              </w:rPr>
              <w:t>1</w:t>
            </w:r>
            <w:r>
              <w:rPr>
                <w:sz w:val="20"/>
                <w:szCs w:val="20"/>
              </w:rPr>
              <w:t>4</w:t>
            </w:r>
            <w:r w:rsidR="009B6999">
              <w:rPr>
                <w:sz w:val="20"/>
                <w:szCs w:val="20"/>
              </w:rPr>
              <w:t>.4</w:t>
            </w:r>
          </w:p>
        </w:tc>
        <w:tc>
          <w:tcPr>
            <w:tcW w:w="878" w:type="pct"/>
            <w:shd w:val="clear" w:color="auto" w:fill="auto"/>
          </w:tcPr>
          <w:p w:rsidR="009B6999" w:rsidRDefault="009B6999" w:rsidP="001865B8">
            <w:pPr>
              <w:jc w:val="left"/>
              <w:rPr>
                <w:sz w:val="20"/>
                <w:szCs w:val="20"/>
              </w:rPr>
            </w:pPr>
            <w:r>
              <w:rPr>
                <w:sz w:val="20"/>
                <w:szCs w:val="20"/>
              </w:rPr>
              <w:t>Массовая доля щелочноземельных металлов</w:t>
            </w:r>
          </w:p>
        </w:tc>
        <w:tc>
          <w:tcPr>
            <w:tcW w:w="410" w:type="pct"/>
            <w:shd w:val="clear" w:color="auto" w:fill="auto"/>
          </w:tcPr>
          <w:p w:rsidR="009B6999" w:rsidRDefault="009B6999" w:rsidP="001865B8">
            <w:pPr>
              <w:jc w:val="left"/>
              <w:rPr>
                <w:sz w:val="20"/>
                <w:szCs w:val="20"/>
              </w:rPr>
            </w:pPr>
            <w:r>
              <w:rPr>
                <w:sz w:val="20"/>
                <w:szCs w:val="20"/>
              </w:rPr>
              <w:t>%</w:t>
            </w:r>
          </w:p>
        </w:tc>
        <w:tc>
          <w:tcPr>
            <w:tcW w:w="1250" w:type="pct"/>
            <w:shd w:val="clear" w:color="auto" w:fill="auto"/>
          </w:tcPr>
          <w:p w:rsidR="009B6999" w:rsidRDefault="009B6999" w:rsidP="001865B8">
            <w:pPr>
              <w:jc w:val="left"/>
              <w:rPr>
                <w:sz w:val="20"/>
                <w:szCs w:val="20"/>
              </w:rPr>
            </w:pPr>
            <w:r>
              <w:rPr>
                <w:sz w:val="20"/>
                <w:szCs w:val="20"/>
              </w:rPr>
              <w:t>З</w:t>
            </w:r>
            <w:r w:rsidRPr="00AF31B2">
              <w:rPr>
                <w:sz w:val="20"/>
                <w:szCs w:val="20"/>
              </w:rPr>
              <w:t xml:space="preserve">начение </w:t>
            </w:r>
            <w:r>
              <w:rPr>
                <w:sz w:val="20"/>
                <w:szCs w:val="20"/>
              </w:rPr>
              <w:t xml:space="preserve">не </w:t>
            </w:r>
            <w:r w:rsidRPr="00AF31B2">
              <w:rPr>
                <w:sz w:val="20"/>
                <w:szCs w:val="20"/>
              </w:rPr>
              <w:t xml:space="preserve">должно превышать, указанное в </w:t>
            </w:r>
            <w:r>
              <w:rPr>
                <w:sz w:val="20"/>
                <w:szCs w:val="20"/>
              </w:rPr>
              <w:t>ГОСТ или ТУ на конкретный вид соли</w:t>
            </w:r>
          </w:p>
        </w:tc>
        <w:tc>
          <w:tcPr>
            <w:tcW w:w="1274" w:type="pct"/>
            <w:shd w:val="clear" w:color="auto" w:fill="auto"/>
          </w:tcPr>
          <w:p w:rsidR="009B6999" w:rsidRPr="0084462A" w:rsidRDefault="009B6999" w:rsidP="0035760A">
            <w:pPr>
              <w:jc w:val="left"/>
              <w:rPr>
                <w:sz w:val="20"/>
                <w:szCs w:val="20"/>
              </w:rPr>
            </w:pPr>
            <w:r w:rsidRPr="0084462A">
              <w:rPr>
                <w:sz w:val="20"/>
                <w:szCs w:val="20"/>
              </w:rPr>
              <w:t xml:space="preserve">Согласно </w:t>
            </w:r>
            <w:r w:rsidR="00CE6267">
              <w:rPr>
                <w:sz w:val="20"/>
                <w:szCs w:val="20"/>
              </w:rPr>
              <w:t>разделу 3</w:t>
            </w:r>
            <w:r w:rsidR="0035760A">
              <w:rPr>
                <w:sz w:val="20"/>
                <w:szCs w:val="20"/>
              </w:rPr>
              <w:t>0</w:t>
            </w:r>
            <w:r w:rsidR="00CE6267">
              <w:rPr>
                <w:sz w:val="20"/>
                <w:szCs w:val="20"/>
              </w:rPr>
              <w:t xml:space="preserve"> </w:t>
            </w:r>
            <w:hyperlink w:anchor="_ПРИЛОЖЕНИЯ" w:history="1">
              <w:r w:rsidR="00A67C10" w:rsidRPr="005468E6">
                <w:rPr>
                  <w:rStyle w:val="ae"/>
                  <w:sz w:val="20"/>
                  <w:szCs w:val="20"/>
                </w:rPr>
                <w:t>П</w:t>
              </w:r>
              <w:r w:rsidRPr="005468E6">
                <w:rPr>
                  <w:rStyle w:val="ae"/>
                  <w:sz w:val="20"/>
                  <w:szCs w:val="20"/>
                </w:rPr>
                <w:t>ри</w:t>
              </w:r>
              <w:r w:rsidR="00297D67" w:rsidRPr="005468E6">
                <w:rPr>
                  <w:rStyle w:val="ae"/>
                  <w:sz w:val="20"/>
                  <w:szCs w:val="20"/>
                </w:rPr>
                <w:t>ложени</w:t>
              </w:r>
              <w:r w:rsidR="00CE6267" w:rsidRPr="005468E6">
                <w:rPr>
                  <w:rStyle w:val="ae"/>
                  <w:sz w:val="20"/>
                  <w:szCs w:val="20"/>
                </w:rPr>
                <w:t>я</w:t>
              </w:r>
              <w:r w:rsidR="00297D67" w:rsidRPr="005468E6">
                <w:rPr>
                  <w:rStyle w:val="ae"/>
                  <w:sz w:val="20"/>
                  <w:szCs w:val="20"/>
                </w:rPr>
                <w:t xml:space="preserve"> </w:t>
              </w:r>
              <w:r w:rsidR="00CE6267" w:rsidRPr="005468E6">
                <w:rPr>
                  <w:rStyle w:val="ae"/>
                  <w:sz w:val="20"/>
                  <w:szCs w:val="20"/>
                </w:rPr>
                <w:t>1</w:t>
              </w:r>
            </w:hyperlink>
            <w:r w:rsidRPr="0084462A">
              <w:rPr>
                <w:sz w:val="20"/>
                <w:szCs w:val="20"/>
              </w:rPr>
              <w:t xml:space="preserve"> настоящ</w:t>
            </w:r>
            <w:r w:rsidR="007B1944">
              <w:rPr>
                <w:sz w:val="20"/>
                <w:szCs w:val="20"/>
              </w:rPr>
              <w:t>его</w:t>
            </w:r>
            <w:r w:rsidRPr="0084462A">
              <w:rPr>
                <w:sz w:val="20"/>
                <w:szCs w:val="20"/>
              </w:rPr>
              <w:t xml:space="preserve"> </w:t>
            </w:r>
            <w:r w:rsidR="007B1944">
              <w:rPr>
                <w:sz w:val="20"/>
                <w:szCs w:val="20"/>
              </w:rPr>
              <w:t>Положения</w:t>
            </w:r>
            <w:r w:rsidRPr="0084462A">
              <w:rPr>
                <w:sz w:val="20"/>
                <w:szCs w:val="20"/>
              </w:rPr>
              <w:t>. Наличие показателя в ТУ обязательно</w:t>
            </w:r>
          </w:p>
        </w:tc>
        <w:tc>
          <w:tcPr>
            <w:tcW w:w="773" w:type="pct"/>
          </w:tcPr>
          <w:p w:rsidR="009B6999" w:rsidRDefault="009B6999" w:rsidP="001865B8">
            <w:pPr>
              <w:jc w:val="left"/>
              <w:rPr>
                <w:bCs/>
                <w:sz w:val="20"/>
                <w:szCs w:val="20"/>
              </w:rPr>
            </w:pPr>
            <w:r>
              <w:rPr>
                <w:bCs/>
                <w:sz w:val="20"/>
                <w:szCs w:val="20"/>
              </w:rPr>
              <w:t>Да</w:t>
            </w:r>
          </w:p>
        </w:tc>
      </w:tr>
      <w:tr w:rsidR="009B6999" w:rsidRPr="00B416E0" w:rsidTr="00526FA1">
        <w:trPr>
          <w:trHeight w:val="636"/>
        </w:trPr>
        <w:tc>
          <w:tcPr>
            <w:tcW w:w="415" w:type="pct"/>
          </w:tcPr>
          <w:p w:rsidR="009B6999" w:rsidRPr="0084462A" w:rsidRDefault="007B1944" w:rsidP="007B1944">
            <w:pPr>
              <w:jc w:val="left"/>
              <w:rPr>
                <w:sz w:val="20"/>
                <w:szCs w:val="20"/>
              </w:rPr>
            </w:pPr>
            <w:r>
              <w:rPr>
                <w:sz w:val="20"/>
                <w:szCs w:val="20"/>
              </w:rPr>
              <w:t>4.</w:t>
            </w:r>
            <w:r w:rsidR="009B6999" w:rsidRPr="0084462A">
              <w:rPr>
                <w:sz w:val="20"/>
                <w:szCs w:val="20"/>
              </w:rPr>
              <w:t>1</w:t>
            </w:r>
            <w:r>
              <w:rPr>
                <w:sz w:val="20"/>
                <w:szCs w:val="20"/>
              </w:rPr>
              <w:t>4</w:t>
            </w:r>
            <w:r w:rsidR="009B6999" w:rsidRPr="0084462A">
              <w:rPr>
                <w:sz w:val="20"/>
                <w:szCs w:val="20"/>
              </w:rPr>
              <w:t>.</w:t>
            </w:r>
            <w:r w:rsidR="009B6999">
              <w:rPr>
                <w:sz w:val="20"/>
                <w:szCs w:val="20"/>
              </w:rPr>
              <w:t>5</w:t>
            </w:r>
          </w:p>
        </w:tc>
        <w:tc>
          <w:tcPr>
            <w:tcW w:w="878" w:type="pct"/>
            <w:shd w:val="clear" w:color="auto" w:fill="auto"/>
          </w:tcPr>
          <w:p w:rsidR="009B6999" w:rsidRPr="0084462A" w:rsidRDefault="009B6999" w:rsidP="001865B8">
            <w:pPr>
              <w:jc w:val="left"/>
              <w:rPr>
                <w:sz w:val="20"/>
                <w:szCs w:val="20"/>
              </w:rPr>
            </w:pPr>
            <w:r>
              <w:rPr>
                <w:sz w:val="20"/>
                <w:szCs w:val="20"/>
              </w:rPr>
              <w:t>Температура помутнения и температура застывания раствора</w:t>
            </w:r>
          </w:p>
        </w:tc>
        <w:tc>
          <w:tcPr>
            <w:tcW w:w="410" w:type="pct"/>
            <w:shd w:val="clear" w:color="auto" w:fill="auto"/>
          </w:tcPr>
          <w:p w:rsidR="009B6999" w:rsidRPr="0084462A" w:rsidRDefault="009B6999" w:rsidP="001865B8">
            <w:pPr>
              <w:jc w:val="left"/>
              <w:rPr>
                <w:sz w:val="20"/>
                <w:szCs w:val="20"/>
              </w:rPr>
            </w:pPr>
            <w:r w:rsidRPr="0084462A">
              <w:rPr>
                <w:sz w:val="20"/>
                <w:szCs w:val="20"/>
              </w:rPr>
              <w:t>ºС</w:t>
            </w:r>
          </w:p>
        </w:tc>
        <w:tc>
          <w:tcPr>
            <w:tcW w:w="1250" w:type="pct"/>
            <w:shd w:val="clear" w:color="auto" w:fill="auto"/>
          </w:tcPr>
          <w:p w:rsidR="009B6999" w:rsidRPr="00885FEA" w:rsidRDefault="009B6999" w:rsidP="001865B8">
            <w:pPr>
              <w:jc w:val="left"/>
              <w:rPr>
                <w:sz w:val="20"/>
                <w:szCs w:val="20"/>
              </w:rPr>
            </w:pPr>
            <w:r w:rsidRPr="00885FEA">
              <w:rPr>
                <w:sz w:val="20"/>
                <w:szCs w:val="20"/>
              </w:rPr>
              <w:t>Соответствие температуры начала кристаллизации допустимой нижней границе охлаждения раствора при хранении и транспортировке в зимний период времени устанавливается потребителем или принимается не выше минус 15</w:t>
            </w:r>
            <w:r w:rsidRPr="00885FEA">
              <w:rPr>
                <w:sz w:val="20"/>
                <w:szCs w:val="20"/>
                <w:vertAlign w:val="superscript"/>
              </w:rPr>
              <w:t xml:space="preserve"> 0</w:t>
            </w:r>
            <w:r w:rsidRPr="00885FEA">
              <w:rPr>
                <w:sz w:val="20"/>
                <w:szCs w:val="20"/>
              </w:rPr>
              <w:t>С.</w:t>
            </w:r>
          </w:p>
        </w:tc>
        <w:tc>
          <w:tcPr>
            <w:tcW w:w="1274" w:type="pct"/>
            <w:shd w:val="clear" w:color="auto" w:fill="auto"/>
          </w:tcPr>
          <w:p w:rsidR="009B6999" w:rsidRPr="0084462A" w:rsidRDefault="009B6999" w:rsidP="001865B8">
            <w:pPr>
              <w:jc w:val="left"/>
              <w:rPr>
                <w:sz w:val="20"/>
                <w:szCs w:val="20"/>
              </w:rPr>
            </w:pPr>
            <w:r w:rsidRPr="0084462A">
              <w:rPr>
                <w:bCs/>
                <w:sz w:val="20"/>
                <w:szCs w:val="20"/>
              </w:rPr>
              <w:t xml:space="preserve">Согласно </w:t>
            </w:r>
            <w:r w:rsidR="00CE6267">
              <w:rPr>
                <w:bCs/>
                <w:sz w:val="20"/>
                <w:szCs w:val="20"/>
              </w:rPr>
              <w:t>разделу 3</w:t>
            </w:r>
            <w:r w:rsidR="0035760A">
              <w:rPr>
                <w:bCs/>
                <w:sz w:val="20"/>
                <w:szCs w:val="20"/>
              </w:rPr>
              <w:t>2</w:t>
            </w:r>
            <w:r w:rsidR="00CE6267">
              <w:rPr>
                <w:bCs/>
                <w:sz w:val="20"/>
                <w:szCs w:val="20"/>
              </w:rPr>
              <w:t xml:space="preserve"> </w:t>
            </w:r>
            <w:hyperlink w:anchor="_ПРИЛОЖЕНИЯ" w:history="1">
              <w:r w:rsidR="00A67C10" w:rsidRPr="005468E6">
                <w:rPr>
                  <w:rStyle w:val="ae"/>
                  <w:bCs/>
                  <w:sz w:val="20"/>
                  <w:szCs w:val="20"/>
                </w:rPr>
                <w:t>П</w:t>
              </w:r>
              <w:r w:rsidR="00297D67" w:rsidRPr="005468E6">
                <w:rPr>
                  <w:rStyle w:val="ae"/>
                  <w:bCs/>
                  <w:sz w:val="20"/>
                  <w:szCs w:val="20"/>
                </w:rPr>
                <w:t>риложени</w:t>
              </w:r>
              <w:r w:rsidR="00CE6267" w:rsidRPr="005468E6">
                <w:rPr>
                  <w:rStyle w:val="ae"/>
                  <w:bCs/>
                  <w:sz w:val="20"/>
                  <w:szCs w:val="20"/>
                </w:rPr>
                <w:t>я</w:t>
              </w:r>
              <w:r w:rsidR="00297D67" w:rsidRPr="005468E6">
                <w:rPr>
                  <w:rStyle w:val="ae"/>
                  <w:bCs/>
                  <w:sz w:val="20"/>
                  <w:szCs w:val="20"/>
                </w:rPr>
                <w:t xml:space="preserve"> </w:t>
              </w:r>
              <w:r w:rsidR="00CE6267" w:rsidRPr="005468E6">
                <w:rPr>
                  <w:rStyle w:val="ae"/>
                  <w:bCs/>
                  <w:sz w:val="20"/>
                  <w:szCs w:val="20"/>
                </w:rPr>
                <w:t>1</w:t>
              </w:r>
            </w:hyperlink>
            <w:r w:rsidR="00362155">
              <w:rPr>
                <w:bCs/>
                <w:sz w:val="20"/>
                <w:szCs w:val="20"/>
              </w:rPr>
              <w:t xml:space="preserve"> </w:t>
            </w:r>
            <w:r w:rsidRPr="0084462A">
              <w:rPr>
                <w:sz w:val="20"/>
                <w:szCs w:val="20"/>
              </w:rPr>
              <w:t>настоящ</w:t>
            </w:r>
            <w:r w:rsidR="007B1944">
              <w:rPr>
                <w:sz w:val="20"/>
                <w:szCs w:val="20"/>
              </w:rPr>
              <w:t>его</w:t>
            </w:r>
            <w:r w:rsidRPr="0084462A">
              <w:rPr>
                <w:sz w:val="20"/>
                <w:szCs w:val="20"/>
              </w:rPr>
              <w:t xml:space="preserve"> </w:t>
            </w:r>
            <w:r w:rsidR="007B1944">
              <w:rPr>
                <w:sz w:val="20"/>
                <w:szCs w:val="20"/>
              </w:rPr>
              <w:t>Положения</w:t>
            </w:r>
            <w:r w:rsidRPr="0084462A">
              <w:rPr>
                <w:sz w:val="20"/>
                <w:szCs w:val="20"/>
              </w:rPr>
              <w:t>.</w:t>
            </w:r>
          </w:p>
          <w:p w:rsidR="009B6999" w:rsidRPr="0084462A" w:rsidRDefault="009B6999" w:rsidP="001865B8">
            <w:pPr>
              <w:jc w:val="left"/>
              <w:rPr>
                <w:sz w:val="20"/>
                <w:szCs w:val="20"/>
              </w:rPr>
            </w:pPr>
            <w:r>
              <w:rPr>
                <w:sz w:val="20"/>
                <w:szCs w:val="20"/>
              </w:rPr>
              <w:t>Не подлежит обязательной декларации в ТУ, определяется на жидкостях объекта применения.</w:t>
            </w:r>
          </w:p>
        </w:tc>
        <w:tc>
          <w:tcPr>
            <w:tcW w:w="773" w:type="pct"/>
          </w:tcPr>
          <w:p w:rsidR="009B6999" w:rsidRPr="0084462A" w:rsidRDefault="009B6999" w:rsidP="001865B8">
            <w:pPr>
              <w:jc w:val="left"/>
              <w:rPr>
                <w:bCs/>
                <w:sz w:val="20"/>
                <w:szCs w:val="20"/>
              </w:rPr>
            </w:pPr>
            <w:r w:rsidRPr="0084462A">
              <w:rPr>
                <w:bCs/>
                <w:sz w:val="20"/>
                <w:szCs w:val="20"/>
              </w:rPr>
              <w:t>Да</w:t>
            </w:r>
          </w:p>
        </w:tc>
      </w:tr>
      <w:tr w:rsidR="009B6999" w:rsidRPr="00B416E0" w:rsidTr="00526FA1">
        <w:trPr>
          <w:trHeight w:val="636"/>
        </w:trPr>
        <w:tc>
          <w:tcPr>
            <w:tcW w:w="415" w:type="pct"/>
          </w:tcPr>
          <w:p w:rsidR="009B6999" w:rsidRPr="0084462A" w:rsidRDefault="007B1944" w:rsidP="007B1944">
            <w:pPr>
              <w:jc w:val="left"/>
              <w:rPr>
                <w:sz w:val="20"/>
                <w:szCs w:val="20"/>
              </w:rPr>
            </w:pPr>
            <w:r>
              <w:rPr>
                <w:sz w:val="20"/>
                <w:szCs w:val="20"/>
              </w:rPr>
              <w:t>4.</w:t>
            </w:r>
            <w:r w:rsidR="009B6999">
              <w:rPr>
                <w:sz w:val="20"/>
                <w:szCs w:val="20"/>
              </w:rPr>
              <w:t>1</w:t>
            </w:r>
            <w:r>
              <w:rPr>
                <w:sz w:val="20"/>
                <w:szCs w:val="20"/>
              </w:rPr>
              <w:t>4</w:t>
            </w:r>
            <w:r w:rsidR="009B6999">
              <w:rPr>
                <w:sz w:val="20"/>
                <w:szCs w:val="20"/>
              </w:rPr>
              <w:t>.6</w:t>
            </w:r>
          </w:p>
        </w:tc>
        <w:tc>
          <w:tcPr>
            <w:tcW w:w="878" w:type="pct"/>
            <w:shd w:val="clear" w:color="auto" w:fill="auto"/>
          </w:tcPr>
          <w:p w:rsidR="009B6999" w:rsidRDefault="009B6999" w:rsidP="001865B8">
            <w:pPr>
              <w:jc w:val="left"/>
              <w:rPr>
                <w:sz w:val="20"/>
                <w:szCs w:val="20"/>
              </w:rPr>
            </w:pPr>
            <w:r>
              <w:rPr>
                <w:sz w:val="20"/>
                <w:szCs w:val="20"/>
              </w:rPr>
              <w:t>Массовая доля влаги</w:t>
            </w:r>
          </w:p>
        </w:tc>
        <w:tc>
          <w:tcPr>
            <w:tcW w:w="410" w:type="pct"/>
            <w:shd w:val="clear" w:color="auto" w:fill="auto"/>
          </w:tcPr>
          <w:p w:rsidR="009B6999" w:rsidRPr="0084462A" w:rsidRDefault="009B6999" w:rsidP="001865B8">
            <w:pPr>
              <w:jc w:val="left"/>
              <w:rPr>
                <w:sz w:val="20"/>
                <w:szCs w:val="20"/>
              </w:rPr>
            </w:pPr>
            <w:r>
              <w:rPr>
                <w:sz w:val="20"/>
                <w:szCs w:val="20"/>
              </w:rPr>
              <w:t>%</w:t>
            </w:r>
          </w:p>
        </w:tc>
        <w:tc>
          <w:tcPr>
            <w:tcW w:w="1250" w:type="pct"/>
            <w:shd w:val="clear" w:color="auto" w:fill="auto"/>
          </w:tcPr>
          <w:p w:rsidR="009B6999" w:rsidRPr="00885FEA" w:rsidRDefault="009B6999" w:rsidP="001865B8">
            <w:pPr>
              <w:jc w:val="left"/>
              <w:rPr>
                <w:sz w:val="20"/>
                <w:szCs w:val="20"/>
              </w:rPr>
            </w:pPr>
            <w:r>
              <w:rPr>
                <w:sz w:val="20"/>
                <w:szCs w:val="20"/>
              </w:rPr>
              <w:t>З</w:t>
            </w:r>
            <w:r w:rsidRPr="00AF31B2">
              <w:rPr>
                <w:sz w:val="20"/>
                <w:szCs w:val="20"/>
              </w:rPr>
              <w:t xml:space="preserve">начение </w:t>
            </w:r>
            <w:r>
              <w:rPr>
                <w:sz w:val="20"/>
                <w:szCs w:val="20"/>
              </w:rPr>
              <w:t xml:space="preserve">не </w:t>
            </w:r>
            <w:r w:rsidRPr="00AF31B2">
              <w:rPr>
                <w:sz w:val="20"/>
                <w:szCs w:val="20"/>
              </w:rPr>
              <w:t xml:space="preserve">должно превышать, указанное в </w:t>
            </w:r>
            <w:r>
              <w:rPr>
                <w:sz w:val="20"/>
                <w:szCs w:val="20"/>
              </w:rPr>
              <w:t>ГОСТ или ТУ на конкретный вид соли</w:t>
            </w:r>
          </w:p>
        </w:tc>
        <w:tc>
          <w:tcPr>
            <w:tcW w:w="1274" w:type="pct"/>
            <w:shd w:val="clear" w:color="auto" w:fill="auto"/>
          </w:tcPr>
          <w:p w:rsidR="009B6999" w:rsidRPr="0084462A" w:rsidRDefault="009B6999" w:rsidP="0035760A">
            <w:pPr>
              <w:jc w:val="left"/>
              <w:rPr>
                <w:bCs/>
                <w:sz w:val="20"/>
                <w:szCs w:val="20"/>
              </w:rPr>
            </w:pPr>
            <w:r>
              <w:rPr>
                <w:bCs/>
                <w:sz w:val="20"/>
                <w:szCs w:val="20"/>
              </w:rPr>
              <w:t xml:space="preserve">Согласно </w:t>
            </w:r>
            <w:r w:rsidR="00CE6267">
              <w:rPr>
                <w:bCs/>
                <w:sz w:val="20"/>
                <w:szCs w:val="20"/>
              </w:rPr>
              <w:t xml:space="preserve">разделу </w:t>
            </w:r>
            <w:r w:rsidR="006A30A0">
              <w:rPr>
                <w:bCs/>
                <w:sz w:val="20"/>
                <w:szCs w:val="20"/>
              </w:rPr>
              <w:t>3</w:t>
            </w:r>
            <w:r w:rsidR="0035760A">
              <w:rPr>
                <w:bCs/>
                <w:sz w:val="20"/>
                <w:szCs w:val="20"/>
              </w:rPr>
              <w:t>5</w:t>
            </w:r>
            <w:r w:rsidR="00CE6267">
              <w:rPr>
                <w:bCs/>
                <w:sz w:val="20"/>
                <w:szCs w:val="20"/>
              </w:rPr>
              <w:t xml:space="preserve"> </w:t>
            </w:r>
            <w:hyperlink w:anchor="_ПРИЛОЖЕНИЯ" w:history="1">
              <w:r w:rsidR="00A67C10" w:rsidRPr="005468E6">
                <w:rPr>
                  <w:rStyle w:val="ae"/>
                  <w:bCs/>
                  <w:sz w:val="20"/>
                  <w:szCs w:val="20"/>
                </w:rPr>
                <w:t>П</w:t>
              </w:r>
              <w:r w:rsidR="00297D67" w:rsidRPr="005468E6">
                <w:rPr>
                  <w:rStyle w:val="ae"/>
                  <w:bCs/>
                  <w:sz w:val="20"/>
                  <w:szCs w:val="20"/>
                </w:rPr>
                <w:t>риложени</w:t>
              </w:r>
              <w:r w:rsidR="00CE6267" w:rsidRPr="005468E6">
                <w:rPr>
                  <w:rStyle w:val="ae"/>
                  <w:bCs/>
                  <w:sz w:val="20"/>
                  <w:szCs w:val="20"/>
                </w:rPr>
                <w:t>я</w:t>
              </w:r>
              <w:r w:rsidR="00297D67" w:rsidRPr="005468E6">
                <w:rPr>
                  <w:rStyle w:val="ae"/>
                  <w:bCs/>
                  <w:sz w:val="20"/>
                  <w:szCs w:val="20"/>
                </w:rPr>
                <w:t xml:space="preserve"> </w:t>
              </w:r>
              <w:r w:rsidR="00CE6267" w:rsidRPr="005468E6">
                <w:rPr>
                  <w:rStyle w:val="ae"/>
                  <w:bCs/>
                  <w:sz w:val="20"/>
                  <w:szCs w:val="20"/>
                </w:rPr>
                <w:t>1</w:t>
              </w:r>
            </w:hyperlink>
            <w:r>
              <w:rPr>
                <w:bCs/>
                <w:sz w:val="20"/>
                <w:szCs w:val="20"/>
              </w:rPr>
              <w:t xml:space="preserve"> настоящ</w:t>
            </w:r>
            <w:r w:rsidR="007B1944">
              <w:rPr>
                <w:bCs/>
                <w:sz w:val="20"/>
                <w:szCs w:val="20"/>
              </w:rPr>
              <w:t>его</w:t>
            </w:r>
            <w:r>
              <w:rPr>
                <w:bCs/>
                <w:sz w:val="20"/>
                <w:szCs w:val="20"/>
              </w:rPr>
              <w:t xml:space="preserve"> </w:t>
            </w:r>
            <w:r w:rsidR="007B1944">
              <w:rPr>
                <w:bCs/>
                <w:sz w:val="20"/>
                <w:szCs w:val="20"/>
              </w:rPr>
              <w:t>Положения</w:t>
            </w:r>
            <w:r>
              <w:rPr>
                <w:bCs/>
                <w:sz w:val="20"/>
                <w:szCs w:val="20"/>
              </w:rPr>
              <w:t>, подлежит декларации в ТУ в зависимости от типа соли.</w:t>
            </w:r>
          </w:p>
        </w:tc>
        <w:tc>
          <w:tcPr>
            <w:tcW w:w="773" w:type="pct"/>
          </w:tcPr>
          <w:p w:rsidR="009B6999" w:rsidRPr="0084462A" w:rsidRDefault="009B6999" w:rsidP="001865B8">
            <w:pPr>
              <w:jc w:val="left"/>
              <w:rPr>
                <w:bCs/>
                <w:sz w:val="20"/>
                <w:szCs w:val="20"/>
              </w:rPr>
            </w:pPr>
            <w:r>
              <w:rPr>
                <w:bCs/>
                <w:sz w:val="20"/>
                <w:szCs w:val="20"/>
              </w:rPr>
              <w:t>Да</w:t>
            </w:r>
          </w:p>
        </w:tc>
      </w:tr>
      <w:tr w:rsidR="009B6999" w:rsidRPr="00B416E0" w:rsidTr="00526FA1">
        <w:trPr>
          <w:trHeight w:val="297"/>
        </w:trPr>
        <w:tc>
          <w:tcPr>
            <w:tcW w:w="4227" w:type="pct"/>
            <w:gridSpan w:val="5"/>
          </w:tcPr>
          <w:p w:rsidR="009B6999" w:rsidRPr="0084462A" w:rsidRDefault="009B6999" w:rsidP="001865B8">
            <w:pPr>
              <w:jc w:val="left"/>
              <w:rPr>
                <w:sz w:val="20"/>
                <w:szCs w:val="20"/>
              </w:rPr>
            </w:pPr>
            <w:r w:rsidRPr="0084462A">
              <w:rPr>
                <w:sz w:val="20"/>
                <w:szCs w:val="20"/>
              </w:rPr>
              <w:t>Технологические свойства</w:t>
            </w:r>
          </w:p>
        </w:tc>
        <w:tc>
          <w:tcPr>
            <w:tcW w:w="773" w:type="pct"/>
          </w:tcPr>
          <w:p w:rsidR="009B6999" w:rsidRPr="0084462A" w:rsidRDefault="009B6999" w:rsidP="001865B8">
            <w:pPr>
              <w:jc w:val="left"/>
              <w:rPr>
                <w:sz w:val="20"/>
                <w:szCs w:val="20"/>
              </w:rPr>
            </w:pPr>
          </w:p>
        </w:tc>
      </w:tr>
      <w:tr w:rsidR="009B6999" w:rsidRPr="00B416E0" w:rsidTr="00526FA1">
        <w:trPr>
          <w:trHeight w:val="636"/>
        </w:trPr>
        <w:tc>
          <w:tcPr>
            <w:tcW w:w="415" w:type="pct"/>
          </w:tcPr>
          <w:p w:rsidR="009B6999" w:rsidRPr="0084462A" w:rsidRDefault="007B1944" w:rsidP="007B1944">
            <w:pPr>
              <w:jc w:val="left"/>
              <w:rPr>
                <w:sz w:val="20"/>
                <w:szCs w:val="20"/>
              </w:rPr>
            </w:pPr>
            <w:r>
              <w:rPr>
                <w:sz w:val="20"/>
                <w:szCs w:val="20"/>
              </w:rPr>
              <w:t>4.</w:t>
            </w:r>
            <w:r w:rsidR="009B6999">
              <w:rPr>
                <w:sz w:val="20"/>
                <w:szCs w:val="20"/>
              </w:rPr>
              <w:t>1</w:t>
            </w:r>
            <w:r>
              <w:rPr>
                <w:sz w:val="20"/>
                <w:szCs w:val="20"/>
              </w:rPr>
              <w:t>4</w:t>
            </w:r>
            <w:r w:rsidR="009B6999">
              <w:rPr>
                <w:sz w:val="20"/>
                <w:szCs w:val="20"/>
              </w:rPr>
              <w:t>.7</w:t>
            </w:r>
          </w:p>
        </w:tc>
        <w:tc>
          <w:tcPr>
            <w:tcW w:w="878" w:type="pct"/>
            <w:shd w:val="clear" w:color="auto" w:fill="auto"/>
          </w:tcPr>
          <w:p w:rsidR="009B6999" w:rsidRDefault="009B6999" w:rsidP="001865B8">
            <w:pPr>
              <w:jc w:val="left"/>
              <w:rPr>
                <w:sz w:val="20"/>
                <w:szCs w:val="20"/>
              </w:rPr>
            </w:pPr>
            <w:r>
              <w:rPr>
                <w:sz w:val="20"/>
                <w:szCs w:val="20"/>
              </w:rPr>
              <w:t>Расходная норма соли</w:t>
            </w:r>
          </w:p>
        </w:tc>
        <w:tc>
          <w:tcPr>
            <w:tcW w:w="410" w:type="pct"/>
            <w:shd w:val="clear" w:color="auto" w:fill="auto"/>
          </w:tcPr>
          <w:p w:rsidR="009B6999" w:rsidRPr="0084462A" w:rsidRDefault="009B6999" w:rsidP="00EF7C62">
            <w:pPr>
              <w:jc w:val="left"/>
              <w:rPr>
                <w:sz w:val="20"/>
                <w:szCs w:val="20"/>
              </w:rPr>
            </w:pPr>
            <w:r>
              <w:rPr>
                <w:sz w:val="20"/>
                <w:szCs w:val="20"/>
              </w:rPr>
              <w:t>г/</w:t>
            </w:r>
            <w:r w:rsidR="00EF7C62">
              <w:rPr>
                <w:sz w:val="20"/>
                <w:szCs w:val="20"/>
              </w:rPr>
              <w:t>дм</w:t>
            </w:r>
            <w:r w:rsidR="00EF7C62" w:rsidRPr="00EF7C62">
              <w:rPr>
                <w:sz w:val="20"/>
                <w:szCs w:val="20"/>
                <w:vertAlign w:val="superscript"/>
              </w:rPr>
              <w:t>3</w:t>
            </w:r>
          </w:p>
        </w:tc>
        <w:tc>
          <w:tcPr>
            <w:tcW w:w="1250" w:type="pct"/>
            <w:shd w:val="clear" w:color="auto" w:fill="auto"/>
          </w:tcPr>
          <w:p w:rsidR="009B6999" w:rsidRPr="00885FEA" w:rsidRDefault="009B6999" w:rsidP="001865B8">
            <w:pPr>
              <w:jc w:val="left"/>
              <w:rPr>
                <w:sz w:val="20"/>
                <w:szCs w:val="20"/>
              </w:rPr>
            </w:pPr>
            <w:r>
              <w:rPr>
                <w:sz w:val="20"/>
                <w:szCs w:val="20"/>
              </w:rPr>
              <w:t>Не нормируется</w:t>
            </w:r>
          </w:p>
        </w:tc>
        <w:tc>
          <w:tcPr>
            <w:tcW w:w="1274" w:type="pct"/>
            <w:shd w:val="clear" w:color="auto" w:fill="auto"/>
          </w:tcPr>
          <w:p w:rsidR="009B6999" w:rsidRPr="0084462A" w:rsidRDefault="009B6999" w:rsidP="0035760A">
            <w:pPr>
              <w:jc w:val="left"/>
              <w:rPr>
                <w:bCs/>
                <w:sz w:val="20"/>
                <w:szCs w:val="20"/>
              </w:rPr>
            </w:pPr>
            <w:r>
              <w:rPr>
                <w:bCs/>
                <w:sz w:val="20"/>
                <w:szCs w:val="20"/>
              </w:rPr>
              <w:t xml:space="preserve">Согласно </w:t>
            </w:r>
            <w:r w:rsidR="00CE6267">
              <w:rPr>
                <w:bCs/>
                <w:sz w:val="20"/>
                <w:szCs w:val="20"/>
              </w:rPr>
              <w:t>разделу 3</w:t>
            </w:r>
            <w:r w:rsidR="0035760A">
              <w:rPr>
                <w:bCs/>
                <w:sz w:val="20"/>
                <w:szCs w:val="20"/>
              </w:rPr>
              <w:t>1</w:t>
            </w:r>
            <w:r w:rsidR="00CE6267">
              <w:rPr>
                <w:bCs/>
                <w:sz w:val="20"/>
                <w:szCs w:val="20"/>
              </w:rPr>
              <w:t xml:space="preserve"> </w:t>
            </w:r>
            <w:hyperlink w:anchor="_ПРИЛОЖЕНИЯ" w:history="1">
              <w:r w:rsidR="00A67C10" w:rsidRPr="005468E6">
                <w:rPr>
                  <w:rStyle w:val="ae"/>
                  <w:bCs/>
                  <w:sz w:val="20"/>
                  <w:szCs w:val="20"/>
                </w:rPr>
                <w:t>П</w:t>
              </w:r>
              <w:r w:rsidR="00297D67" w:rsidRPr="005468E6">
                <w:rPr>
                  <w:rStyle w:val="ae"/>
                  <w:bCs/>
                  <w:sz w:val="20"/>
                  <w:szCs w:val="20"/>
                </w:rPr>
                <w:t>риложени</w:t>
              </w:r>
              <w:r w:rsidR="00CE6267" w:rsidRPr="005468E6">
                <w:rPr>
                  <w:rStyle w:val="ae"/>
                  <w:bCs/>
                  <w:sz w:val="20"/>
                  <w:szCs w:val="20"/>
                </w:rPr>
                <w:t>я</w:t>
              </w:r>
              <w:r w:rsidR="00297D67" w:rsidRPr="005468E6">
                <w:rPr>
                  <w:rStyle w:val="ae"/>
                  <w:bCs/>
                  <w:sz w:val="20"/>
                  <w:szCs w:val="20"/>
                </w:rPr>
                <w:t xml:space="preserve"> </w:t>
              </w:r>
              <w:r w:rsidR="00CE6267" w:rsidRPr="005468E6">
                <w:rPr>
                  <w:rStyle w:val="ae"/>
                  <w:bCs/>
                  <w:sz w:val="20"/>
                  <w:szCs w:val="20"/>
                </w:rPr>
                <w:t>1</w:t>
              </w:r>
            </w:hyperlink>
            <w:r>
              <w:rPr>
                <w:bCs/>
                <w:sz w:val="20"/>
                <w:szCs w:val="20"/>
              </w:rPr>
              <w:t xml:space="preserve">. </w:t>
            </w:r>
            <w:r>
              <w:rPr>
                <w:sz w:val="20"/>
                <w:szCs w:val="20"/>
              </w:rPr>
              <w:t xml:space="preserve">Не подлежит обязательной декларации в ТУ, определяется на жидкостях объекта </w:t>
            </w:r>
            <w:r>
              <w:rPr>
                <w:sz w:val="20"/>
                <w:szCs w:val="20"/>
              </w:rPr>
              <w:lastRenderedPageBreak/>
              <w:t>применения.</w:t>
            </w:r>
          </w:p>
        </w:tc>
        <w:tc>
          <w:tcPr>
            <w:tcW w:w="773" w:type="pct"/>
          </w:tcPr>
          <w:p w:rsidR="009B6999" w:rsidRPr="0084462A" w:rsidRDefault="009B6999" w:rsidP="001865B8">
            <w:pPr>
              <w:jc w:val="left"/>
              <w:rPr>
                <w:bCs/>
                <w:sz w:val="20"/>
                <w:szCs w:val="20"/>
              </w:rPr>
            </w:pPr>
            <w:r>
              <w:rPr>
                <w:bCs/>
                <w:sz w:val="20"/>
                <w:szCs w:val="20"/>
              </w:rPr>
              <w:lastRenderedPageBreak/>
              <w:t>Да</w:t>
            </w:r>
          </w:p>
        </w:tc>
      </w:tr>
      <w:tr w:rsidR="009B6999" w:rsidRPr="00B416E0" w:rsidTr="00526FA1">
        <w:trPr>
          <w:trHeight w:val="636"/>
        </w:trPr>
        <w:tc>
          <w:tcPr>
            <w:tcW w:w="415" w:type="pct"/>
          </w:tcPr>
          <w:p w:rsidR="009B6999" w:rsidRPr="0084462A" w:rsidRDefault="007B1944" w:rsidP="007B1944">
            <w:pPr>
              <w:jc w:val="left"/>
              <w:rPr>
                <w:sz w:val="20"/>
                <w:szCs w:val="20"/>
              </w:rPr>
            </w:pPr>
            <w:r>
              <w:rPr>
                <w:sz w:val="20"/>
                <w:szCs w:val="20"/>
              </w:rPr>
              <w:lastRenderedPageBreak/>
              <w:t>4.</w:t>
            </w:r>
            <w:r w:rsidR="009B6999" w:rsidRPr="0084462A">
              <w:rPr>
                <w:sz w:val="20"/>
                <w:szCs w:val="20"/>
              </w:rPr>
              <w:t>1</w:t>
            </w:r>
            <w:r>
              <w:rPr>
                <w:sz w:val="20"/>
                <w:szCs w:val="20"/>
              </w:rPr>
              <w:t>4</w:t>
            </w:r>
            <w:r w:rsidR="009B6999" w:rsidRPr="0084462A">
              <w:rPr>
                <w:sz w:val="20"/>
                <w:szCs w:val="20"/>
              </w:rPr>
              <w:t>.</w:t>
            </w:r>
            <w:r w:rsidR="009B6999">
              <w:rPr>
                <w:sz w:val="20"/>
                <w:szCs w:val="20"/>
              </w:rPr>
              <w:t>8</w:t>
            </w:r>
          </w:p>
        </w:tc>
        <w:tc>
          <w:tcPr>
            <w:tcW w:w="878" w:type="pct"/>
            <w:shd w:val="clear" w:color="auto" w:fill="auto"/>
          </w:tcPr>
          <w:p w:rsidR="009B6999" w:rsidRPr="006E15FE" w:rsidRDefault="009B6999" w:rsidP="001865B8">
            <w:pPr>
              <w:jc w:val="left"/>
              <w:rPr>
                <w:sz w:val="20"/>
                <w:szCs w:val="20"/>
              </w:rPr>
            </w:pPr>
            <w:r>
              <w:rPr>
                <w:sz w:val="20"/>
                <w:szCs w:val="20"/>
              </w:rPr>
              <w:t>Слеживаемость соли</w:t>
            </w:r>
          </w:p>
        </w:tc>
        <w:tc>
          <w:tcPr>
            <w:tcW w:w="410" w:type="pct"/>
            <w:shd w:val="clear" w:color="auto" w:fill="auto"/>
          </w:tcPr>
          <w:p w:rsidR="009B6999" w:rsidRPr="0084462A" w:rsidRDefault="00254044" w:rsidP="001865B8">
            <w:pPr>
              <w:jc w:val="left"/>
              <w:rPr>
                <w:sz w:val="20"/>
                <w:szCs w:val="20"/>
              </w:rPr>
            </w:pPr>
            <w:r>
              <w:rPr>
                <w:sz w:val="20"/>
                <w:szCs w:val="20"/>
              </w:rPr>
              <w:t>-</w:t>
            </w:r>
          </w:p>
        </w:tc>
        <w:tc>
          <w:tcPr>
            <w:tcW w:w="1250" w:type="pct"/>
            <w:shd w:val="clear" w:color="auto" w:fill="auto"/>
          </w:tcPr>
          <w:p w:rsidR="009B6999" w:rsidRPr="000C6C2D" w:rsidRDefault="009B6999" w:rsidP="001865B8">
            <w:pPr>
              <w:jc w:val="left"/>
              <w:rPr>
                <w:sz w:val="20"/>
                <w:szCs w:val="20"/>
              </w:rPr>
            </w:pPr>
            <w:r>
              <w:rPr>
                <w:sz w:val="20"/>
                <w:szCs w:val="20"/>
              </w:rPr>
              <w:t xml:space="preserve">При соблюдении норм хранения в упакованном виде не должен приводить к слеживанию, образованию глыб и кусков. </w:t>
            </w:r>
          </w:p>
        </w:tc>
        <w:tc>
          <w:tcPr>
            <w:tcW w:w="1274" w:type="pct"/>
            <w:shd w:val="clear" w:color="auto" w:fill="auto"/>
          </w:tcPr>
          <w:p w:rsidR="009B6999" w:rsidRPr="0084462A" w:rsidRDefault="009B6999" w:rsidP="0035760A">
            <w:pPr>
              <w:jc w:val="left"/>
              <w:rPr>
                <w:sz w:val="20"/>
                <w:szCs w:val="20"/>
              </w:rPr>
            </w:pPr>
            <w:r w:rsidRPr="0084462A">
              <w:rPr>
                <w:sz w:val="20"/>
                <w:szCs w:val="20"/>
              </w:rPr>
              <w:t xml:space="preserve">Согласно </w:t>
            </w:r>
            <w:r w:rsidR="00CE6267">
              <w:rPr>
                <w:sz w:val="20"/>
                <w:szCs w:val="20"/>
              </w:rPr>
              <w:t xml:space="preserve">разделу </w:t>
            </w:r>
            <w:r w:rsidR="006A30A0">
              <w:rPr>
                <w:sz w:val="20"/>
                <w:szCs w:val="20"/>
              </w:rPr>
              <w:t>3</w:t>
            </w:r>
            <w:r w:rsidR="0035760A">
              <w:rPr>
                <w:sz w:val="20"/>
                <w:szCs w:val="20"/>
              </w:rPr>
              <w:t>3</w:t>
            </w:r>
            <w:r w:rsidR="00CE6267">
              <w:rPr>
                <w:sz w:val="20"/>
                <w:szCs w:val="20"/>
              </w:rPr>
              <w:t xml:space="preserve"> </w:t>
            </w:r>
            <w:hyperlink w:anchor="_ПРИЛОЖЕНИЯ" w:history="1">
              <w:r w:rsidR="00A67C10" w:rsidRPr="005468E6">
                <w:rPr>
                  <w:rStyle w:val="ae"/>
                  <w:sz w:val="20"/>
                  <w:szCs w:val="20"/>
                </w:rPr>
                <w:t>П</w:t>
              </w:r>
              <w:r w:rsidR="00297D67" w:rsidRPr="005468E6">
                <w:rPr>
                  <w:rStyle w:val="ae"/>
                  <w:sz w:val="20"/>
                  <w:szCs w:val="20"/>
                </w:rPr>
                <w:t>риложени</w:t>
              </w:r>
              <w:r w:rsidR="00CE6267" w:rsidRPr="005468E6">
                <w:rPr>
                  <w:rStyle w:val="ae"/>
                  <w:sz w:val="20"/>
                  <w:szCs w:val="20"/>
                </w:rPr>
                <w:t>я</w:t>
              </w:r>
              <w:r w:rsidR="00297D67" w:rsidRPr="005468E6">
                <w:rPr>
                  <w:rStyle w:val="ae"/>
                  <w:sz w:val="20"/>
                  <w:szCs w:val="20"/>
                </w:rPr>
                <w:t xml:space="preserve"> </w:t>
              </w:r>
              <w:r w:rsidR="00CE6267" w:rsidRPr="005468E6">
                <w:rPr>
                  <w:rStyle w:val="ae"/>
                  <w:sz w:val="20"/>
                  <w:szCs w:val="20"/>
                </w:rPr>
                <w:t>1</w:t>
              </w:r>
            </w:hyperlink>
            <w:r w:rsidRPr="0084462A">
              <w:rPr>
                <w:sz w:val="20"/>
                <w:szCs w:val="20"/>
              </w:rPr>
              <w:t xml:space="preserve"> настоящ</w:t>
            </w:r>
            <w:r w:rsidR="007B1944">
              <w:rPr>
                <w:sz w:val="20"/>
                <w:szCs w:val="20"/>
              </w:rPr>
              <w:t>его</w:t>
            </w:r>
            <w:r w:rsidRPr="0084462A">
              <w:rPr>
                <w:sz w:val="20"/>
                <w:szCs w:val="20"/>
              </w:rPr>
              <w:t xml:space="preserve"> </w:t>
            </w:r>
            <w:r w:rsidR="007B1944">
              <w:rPr>
                <w:sz w:val="20"/>
                <w:szCs w:val="20"/>
              </w:rPr>
              <w:t>Положения</w:t>
            </w:r>
            <w:r w:rsidRPr="0084462A">
              <w:rPr>
                <w:sz w:val="20"/>
                <w:szCs w:val="20"/>
              </w:rPr>
              <w:t xml:space="preserve">. </w:t>
            </w:r>
            <w:r>
              <w:rPr>
                <w:sz w:val="20"/>
                <w:szCs w:val="20"/>
              </w:rPr>
              <w:t>Не подлежит декларации</w:t>
            </w:r>
            <w:r w:rsidRPr="0084462A">
              <w:rPr>
                <w:sz w:val="20"/>
                <w:szCs w:val="20"/>
              </w:rPr>
              <w:t xml:space="preserve"> в ТУ</w:t>
            </w:r>
            <w:r>
              <w:rPr>
                <w:sz w:val="20"/>
                <w:szCs w:val="20"/>
              </w:rPr>
              <w:t>.</w:t>
            </w:r>
          </w:p>
        </w:tc>
        <w:tc>
          <w:tcPr>
            <w:tcW w:w="773" w:type="pct"/>
          </w:tcPr>
          <w:p w:rsidR="009B6999" w:rsidRPr="0084462A" w:rsidRDefault="009B6999" w:rsidP="001865B8">
            <w:pPr>
              <w:jc w:val="left"/>
              <w:rPr>
                <w:sz w:val="20"/>
                <w:szCs w:val="20"/>
              </w:rPr>
            </w:pPr>
            <w:r w:rsidRPr="0084462A">
              <w:rPr>
                <w:sz w:val="20"/>
                <w:szCs w:val="20"/>
              </w:rPr>
              <w:t>Да</w:t>
            </w:r>
          </w:p>
        </w:tc>
      </w:tr>
      <w:tr w:rsidR="009B6999" w:rsidRPr="00B416E0" w:rsidTr="00526FA1">
        <w:trPr>
          <w:trHeight w:val="636"/>
        </w:trPr>
        <w:tc>
          <w:tcPr>
            <w:tcW w:w="415" w:type="pct"/>
          </w:tcPr>
          <w:p w:rsidR="009B6999" w:rsidRPr="0084462A" w:rsidRDefault="007B1944" w:rsidP="007B1944">
            <w:pPr>
              <w:jc w:val="left"/>
              <w:rPr>
                <w:sz w:val="20"/>
                <w:szCs w:val="20"/>
              </w:rPr>
            </w:pPr>
            <w:r>
              <w:rPr>
                <w:sz w:val="20"/>
                <w:szCs w:val="20"/>
              </w:rPr>
              <w:t>4.</w:t>
            </w:r>
            <w:r w:rsidR="009B6999" w:rsidRPr="0084462A">
              <w:rPr>
                <w:sz w:val="20"/>
                <w:szCs w:val="20"/>
              </w:rPr>
              <w:t>1</w:t>
            </w:r>
            <w:r>
              <w:rPr>
                <w:sz w:val="20"/>
                <w:szCs w:val="20"/>
              </w:rPr>
              <w:t>4</w:t>
            </w:r>
            <w:r w:rsidR="009B6999" w:rsidRPr="0084462A">
              <w:rPr>
                <w:sz w:val="20"/>
                <w:szCs w:val="20"/>
              </w:rPr>
              <w:t>.</w:t>
            </w:r>
            <w:r w:rsidR="009B6999">
              <w:rPr>
                <w:sz w:val="20"/>
                <w:szCs w:val="20"/>
              </w:rPr>
              <w:t>9</w:t>
            </w:r>
          </w:p>
        </w:tc>
        <w:tc>
          <w:tcPr>
            <w:tcW w:w="878" w:type="pct"/>
            <w:shd w:val="clear" w:color="auto" w:fill="auto"/>
          </w:tcPr>
          <w:p w:rsidR="009B6999" w:rsidRPr="00243A3D" w:rsidRDefault="009B6999" w:rsidP="001865B8">
            <w:pPr>
              <w:jc w:val="left"/>
              <w:rPr>
                <w:sz w:val="20"/>
                <w:szCs w:val="20"/>
              </w:rPr>
            </w:pPr>
            <w:r>
              <w:rPr>
                <w:sz w:val="20"/>
                <w:szCs w:val="20"/>
              </w:rPr>
              <w:t xml:space="preserve">Скорость коррозии стали СТ3 в растворе с содержанием </w:t>
            </w:r>
            <w:r w:rsidR="00164184">
              <w:rPr>
                <w:sz w:val="20"/>
                <w:szCs w:val="20"/>
              </w:rPr>
              <w:t xml:space="preserve">соли </w:t>
            </w:r>
            <w:r>
              <w:rPr>
                <w:sz w:val="20"/>
                <w:szCs w:val="20"/>
              </w:rPr>
              <w:t>90 % от максимальной</w:t>
            </w:r>
          </w:p>
        </w:tc>
        <w:tc>
          <w:tcPr>
            <w:tcW w:w="410" w:type="pct"/>
            <w:shd w:val="clear" w:color="auto" w:fill="auto"/>
          </w:tcPr>
          <w:p w:rsidR="009B6999" w:rsidRPr="0084462A" w:rsidRDefault="009B6999" w:rsidP="001865B8">
            <w:pPr>
              <w:jc w:val="left"/>
              <w:rPr>
                <w:sz w:val="20"/>
                <w:szCs w:val="20"/>
              </w:rPr>
            </w:pPr>
            <w:r>
              <w:rPr>
                <w:sz w:val="20"/>
                <w:szCs w:val="20"/>
              </w:rPr>
              <w:t>мм/год</w:t>
            </w:r>
          </w:p>
        </w:tc>
        <w:tc>
          <w:tcPr>
            <w:tcW w:w="1250" w:type="pct"/>
            <w:shd w:val="clear" w:color="auto" w:fill="auto"/>
          </w:tcPr>
          <w:p w:rsidR="009B6999" w:rsidRPr="00243A3D" w:rsidRDefault="009B6999" w:rsidP="001865B8">
            <w:pPr>
              <w:jc w:val="left"/>
              <w:rPr>
                <w:sz w:val="20"/>
                <w:szCs w:val="20"/>
              </w:rPr>
            </w:pPr>
            <w:r>
              <w:rPr>
                <w:sz w:val="20"/>
                <w:szCs w:val="20"/>
              </w:rPr>
              <w:t>Не выше 0,12</w:t>
            </w:r>
          </w:p>
        </w:tc>
        <w:tc>
          <w:tcPr>
            <w:tcW w:w="1274" w:type="pct"/>
            <w:shd w:val="clear" w:color="auto" w:fill="auto"/>
          </w:tcPr>
          <w:p w:rsidR="009B6999" w:rsidRPr="0084462A" w:rsidRDefault="009B6999" w:rsidP="0035760A">
            <w:pPr>
              <w:jc w:val="left"/>
              <w:rPr>
                <w:sz w:val="20"/>
                <w:szCs w:val="20"/>
              </w:rPr>
            </w:pPr>
            <w:r>
              <w:rPr>
                <w:sz w:val="20"/>
                <w:szCs w:val="20"/>
              </w:rPr>
              <w:t>Приготовление раствора с</w:t>
            </w:r>
            <w:r w:rsidRPr="0084462A">
              <w:rPr>
                <w:sz w:val="20"/>
                <w:szCs w:val="20"/>
              </w:rPr>
              <w:t xml:space="preserve">огласно </w:t>
            </w:r>
            <w:r w:rsidR="00CE6267">
              <w:rPr>
                <w:sz w:val="20"/>
                <w:szCs w:val="20"/>
              </w:rPr>
              <w:t>разделу 3</w:t>
            </w:r>
            <w:r w:rsidR="0035760A">
              <w:rPr>
                <w:sz w:val="20"/>
                <w:szCs w:val="20"/>
              </w:rPr>
              <w:t>1</w:t>
            </w:r>
            <w:r w:rsidR="00CE6267">
              <w:rPr>
                <w:sz w:val="20"/>
                <w:szCs w:val="20"/>
              </w:rPr>
              <w:t xml:space="preserve"> </w:t>
            </w:r>
            <w:hyperlink w:anchor="_ПРИЛОЖЕНИЯ" w:history="1">
              <w:r w:rsidR="00A67C10" w:rsidRPr="005468E6">
                <w:rPr>
                  <w:rStyle w:val="ae"/>
                  <w:sz w:val="20"/>
                  <w:szCs w:val="20"/>
                </w:rPr>
                <w:t>П</w:t>
              </w:r>
              <w:r w:rsidR="00297D67" w:rsidRPr="005468E6">
                <w:rPr>
                  <w:rStyle w:val="ae"/>
                  <w:sz w:val="20"/>
                  <w:szCs w:val="20"/>
                </w:rPr>
                <w:t>риложени</w:t>
              </w:r>
              <w:r w:rsidR="00CE6267" w:rsidRPr="005468E6">
                <w:rPr>
                  <w:rStyle w:val="ae"/>
                  <w:sz w:val="20"/>
                  <w:szCs w:val="20"/>
                </w:rPr>
                <w:t>я</w:t>
              </w:r>
              <w:r w:rsidR="00297D67" w:rsidRPr="005468E6">
                <w:rPr>
                  <w:rStyle w:val="ae"/>
                  <w:sz w:val="20"/>
                  <w:szCs w:val="20"/>
                </w:rPr>
                <w:t xml:space="preserve"> </w:t>
              </w:r>
              <w:r w:rsidR="00CE6267" w:rsidRPr="005468E6">
                <w:rPr>
                  <w:rStyle w:val="ae"/>
                  <w:sz w:val="20"/>
                  <w:szCs w:val="20"/>
                </w:rPr>
                <w:t>1</w:t>
              </w:r>
            </w:hyperlink>
            <w:r>
              <w:rPr>
                <w:sz w:val="20"/>
                <w:szCs w:val="20"/>
              </w:rPr>
              <w:t>, определение скорости коррозии согласно</w:t>
            </w:r>
            <w:r w:rsidR="00CE6267">
              <w:rPr>
                <w:sz w:val="20"/>
                <w:szCs w:val="20"/>
              </w:rPr>
              <w:t xml:space="preserve"> разделу </w:t>
            </w:r>
            <w:r w:rsidR="006A30A0">
              <w:rPr>
                <w:sz w:val="20"/>
                <w:szCs w:val="20"/>
              </w:rPr>
              <w:t>3</w:t>
            </w:r>
            <w:r>
              <w:rPr>
                <w:sz w:val="20"/>
                <w:szCs w:val="20"/>
              </w:rPr>
              <w:t xml:space="preserve"> </w:t>
            </w:r>
            <w:hyperlink w:anchor="_ПРИЛОЖЕНИЯ" w:history="1">
              <w:r w:rsidR="005468E6" w:rsidRPr="005468E6">
                <w:rPr>
                  <w:rStyle w:val="ae"/>
                  <w:sz w:val="20"/>
                  <w:szCs w:val="20"/>
                </w:rPr>
                <w:t>П</w:t>
              </w:r>
              <w:r w:rsidR="00297D67" w:rsidRPr="005468E6">
                <w:rPr>
                  <w:rStyle w:val="ae"/>
                  <w:sz w:val="20"/>
                  <w:szCs w:val="20"/>
                </w:rPr>
                <w:t>риложени</w:t>
              </w:r>
              <w:r w:rsidR="00CE6267" w:rsidRPr="005468E6">
                <w:rPr>
                  <w:rStyle w:val="ae"/>
                  <w:sz w:val="20"/>
                  <w:szCs w:val="20"/>
                </w:rPr>
                <w:t>я</w:t>
              </w:r>
              <w:r w:rsidR="00297D67" w:rsidRPr="005468E6">
                <w:rPr>
                  <w:rStyle w:val="ae"/>
                  <w:sz w:val="20"/>
                  <w:szCs w:val="20"/>
                </w:rPr>
                <w:t xml:space="preserve"> </w:t>
              </w:r>
              <w:r w:rsidR="00CE6267" w:rsidRPr="005468E6">
                <w:rPr>
                  <w:rStyle w:val="ae"/>
                  <w:sz w:val="20"/>
                  <w:szCs w:val="20"/>
                </w:rPr>
                <w:t>1</w:t>
              </w:r>
            </w:hyperlink>
            <w:r w:rsidRPr="0084462A">
              <w:rPr>
                <w:sz w:val="20"/>
                <w:szCs w:val="20"/>
              </w:rPr>
              <w:t xml:space="preserve"> настоящ</w:t>
            </w:r>
            <w:r w:rsidR="007B1944">
              <w:rPr>
                <w:sz w:val="20"/>
                <w:szCs w:val="20"/>
              </w:rPr>
              <w:t>его</w:t>
            </w:r>
            <w:r w:rsidRPr="0084462A">
              <w:rPr>
                <w:sz w:val="20"/>
                <w:szCs w:val="20"/>
              </w:rPr>
              <w:t xml:space="preserve"> </w:t>
            </w:r>
            <w:r w:rsidR="007B1944">
              <w:rPr>
                <w:sz w:val="20"/>
                <w:szCs w:val="20"/>
              </w:rPr>
              <w:t>Положения</w:t>
            </w:r>
            <w:r>
              <w:rPr>
                <w:sz w:val="20"/>
                <w:szCs w:val="20"/>
              </w:rPr>
              <w:t>. Не подлежит декларации</w:t>
            </w:r>
            <w:r w:rsidRPr="0084462A">
              <w:rPr>
                <w:sz w:val="20"/>
                <w:szCs w:val="20"/>
              </w:rPr>
              <w:t xml:space="preserve"> в ТУ</w:t>
            </w:r>
            <w:r>
              <w:rPr>
                <w:sz w:val="20"/>
                <w:szCs w:val="20"/>
              </w:rPr>
              <w:t>, определяется на жидкостях объекта испытаний.</w:t>
            </w:r>
          </w:p>
        </w:tc>
        <w:tc>
          <w:tcPr>
            <w:tcW w:w="773" w:type="pct"/>
          </w:tcPr>
          <w:p w:rsidR="009B6999" w:rsidRPr="0084462A" w:rsidRDefault="009B6999" w:rsidP="001865B8">
            <w:pPr>
              <w:jc w:val="left"/>
              <w:rPr>
                <w:sz w:val="20"/>
                <w:szCs w:val="20"/>
              </w:rPr>
            </w:pPr>
            <w:r w:rsidRPr="0084462A">
              <w:rPr>
                <w:sz w:val="20"/>
                <w:szCs w:val="20"/>
              </w:rPr>
              <w:t>Да</w:t>
            </w:r>
          </w:p>
        </w:tc>
      </w:tr>
      <w:tr w:rsidR="009B6999" w:rsidRPr="00B416E0" w:rsidTr="00526FA1">
        <w:trPr>
          <w:trHeight w:val="636"/>
        </w:trPr>
        <w:tc>
          <w:tcPr>
            <w:tcW w:w="415" w:type="pct"/>
          </w:tcPr>
          <w:p w:rsidR="009B6999" w:rsidRPr="00380A15" w:rsidRDefault="007B1944" w:rsidP="007B1944">
            <w:pPr>
              <w:jc w:val="left"/>
              <w:rPr>
                <w:sz w:val="20"/>
                <w:szCs w:val="20"/>
              </w:rPr>
            </w:pPr>
            <w:r>
              <w:rPr>
                <w:sz w:val="20"/>
                <w:szCs w:val="20"/>
              </w:rPr>
              <w:t>4.</w:t>
            </w:r>
            <w:r w:rsidR="009B6999" w:rsidRPr="00380A15">
              <w:rPr>
                <w:sz w:val="20"/>
                <w:szCs w:val="20"/>
              </w:rPr>
              <w:t>1</w:t>
            </w:r>
            <w:r>
              <w:rPr>
                <w:sz w:val="20"/>
                <w:szCs w:val="20"/>
              </w:rPr>
              <w:t>4</w:t>
            </w:r>
            <w:r w:rsidR="009B6999" w:rsidRPr="00380A15">
              <w:rPr>
                <w:sz w:val="20"/>
                <w:szCs w:val="20"/>
              </w:rPr>
              <w:t>.</w:t>
            </w:r>
            <w:r w:rsidR="009B6999">
              <w:rPr>
                <w:sz w:val="20"/>
                <w:szCs w:val="20"/>
              </w:rPr>
              <w:t>10</w:t>
            </w:r>
          </w:p>
        </w:tc>
        <w:tc>
          <w:tcPr>
            <w:tcW w:w="878" w:type="pct"/>
            <w:shd w:val="clear" w:color="auto" w:fill="auto"/>
          </w:tcPr>
          <w:p w:rsidR="009B6999" w:rsidRPr="00380A15" w:rsidRDefault="009B6999" w:rsidP="001865B8">
            <w:pPr>
              <w:jc w:val="left"/>
              <w:rPr>
                <w:sz w:val="20"/>
                <w:szCs w:val="20"/>
              </w:rPr>
            </w:pPr>
            <w:r>
              <w:rPr>
                <w:sz w:val="20"/>
                <w:szCs w:val="20"/>
              </w:rPr>
              <w:t>Совместимость раствора соли с соляной кислотой, глинокислотой, с солями попутно-добываемых вод</w:t>
            </w:r>
          </w:p>
        </w:tc>
        <w:tc>
          <w:tcPr>
            <w:tcW w:w="410" w:type="pct"/>
            <w:shd w:val="clear" w:color="auto" w:fill="auto"/>
          </w:tcPr>
          <w:p w:rsidR="009B6999" w:rsidRPr="00380A15" w:rsidRDefault="00254044" w:rsidP="001865B8">
            <w:pPr>
              <w:jc w:val="left"/>
              <w:rPr>
                <w:sz w:val="20"/>
                <w:szCs w:val="20"/>
              </w:rPr>
            </w:pPr>
            <w:r>
              <w:rPr>
                <w:sz w:val="20"/>
                <w:szCs w:val="20"/>
              </w:rPr>
              <w:t>-</w:t>
            </w:r>
          </w:p>
        </w:tc>
        <w:tc>
          <w:tcPr>
            <w:tcW w:w="1250" w:type="pct"/>
            <w:shd w:val="clear" w:color="auto" w:fill="auto"/>
          </w:tcPr>
          <w:p w:rsidR="009B6999" w:rsidRPr="00380A15" w:rsidRDefault="009B6999" w:rsidP="001865B8">
            <w:pPr>
              <w:jc w:val="left"/>
              <w:rPr>
                <w:sz w:val="20"/>
                <w:szCs w:val="20"/>
              </w:rPr>
            </w:pPr>
            <w:r>
              <w:rPr>
                <w:sz w:val="20"/>
                <w:szCs w:val="20"/>
              </w:rPr>
              <w:t>Растворы солей в необходимой концентрации должны быть совместимы с попутно-добываемыми водами и используемыми кислотами</w:t>
            </w:r>
            <w:r w:rsidRPr="00380A15">
              <w:rPr>
                <w:sz w:val="20"/>
                <w:szCs w:val="20"/>
              </w:rPr>
              <w:t xml:space="preserve"> </w:t>
            </w:r>
          </w:p>
        </w:tc>
        <w:tc>
          <w:tcPr>
            <w:tcW w:w="1274" w:type="pct"/>
            <w:shd w:val="clear" w:color="auto" w:fill="auto"/>
          </w:tcPr>
          <w:p w:rsidR="009B6999" w:rsidRPr="00380A15" w:rsidRDefault="009B6999" w:rsidP="0035760A">
            <w:pPr>
              <w:jc w:val="left"/>
              <w:rPr>
                <w:sz w:val="20"/>
                <w:szCs w:val="20"/>
              </w:rPr>
            </w:pPr>
            <w:r w:rsidRPr="00380A15">
              <w:rPr>
                <w:sz w:val="20"/>
                <w:szCs w:val="20"/>
              </w:rPr>
              <w:t xml:space="preserve">Согласно </w:t>
            </w:r>
            <w:r w:rsidR="00CE6267">
              <w:rPr>
                <w:sz w:val="20"/>
                <w:szCs w:val="20"/>
              </w:rPr>
              <w:t xml:space="preserve">разделу </w:t>
            </w:r>
            <w:r w:rsidR="006A30A0">
              <w:rPr>
                <w:sz w:val="20"/>
                <w:szCs w:val="20"/>
              </w:rPr>
              <w:t>3</w:t>
            </w:r>
            <w:r w:rsidR="0035760A">
              <w:rPr>
                <w:sz w:val="20"/>
                <w:szCs w:val="20"/>
              </w:rPr>
              <w:t>4</w:t>
            </w:r>
            <w:r w:rsidR="00CE6267">
              <w:rPr>
                <w:sz w:val="20"/>
                <w:szCs w:val="20"/>
              </w:rPr>
              <w:t xml:space="preserve"> </w:t>
            </w:r>
            <w:hyperlink w:anchor="_ПРИЛОЖЕНИЯ" w:history="1">
              <w:r w:rsidR="00A67C10" w:rsidRPr="005468E6">
                <w:rPr>
                  <w:rStyle w:val="ae"/>
                  <w:sz w:val="20"/>
                  <w:szCs w:val="20"/>
                </w:rPr>
                <w:t>П</w:t>
              </w:r>
              <w:r w:rsidR="00297D67" w:rsidRPr="005468E6">
                <w:rPr>
                  <w:rStyle w:val="ae"/>
                  <w:sz w:val="20"/>
                  <w:szCs w:val="20"/>
                </w:rPr>
                <w:t>риложени</w:t>
              </w:r>
              <w:r w:rsidR="00CE6267" w:rsidRPr="005468E6">
                <w:rPr>
                  <w:rStyle w:val="ae"/>
                  <w:sz w:val="20"/>
                  <w:szCs w:val="20"/>
                </w:rPr>
                <w:t>я</w:t>
              </w:r>
              <w:r w:rsidR="00297D67" w:rsidRPr="005468E6">
                <w:rPr>
                  <w:rStyle w:val="ae"/>
                  <w:sz w:val="20"/>
                  <w:szCs w:val="20"/>
                </w:rPr>
                <w:t xml:space="preserve"> </w:t>
              </w:r>
              <w:r w:rsidR="007B1944" w:rsidRPr="005468E6">
                <w:rPr>
                  <w:rStyle w:val="ae"/>
                  <w:sz w:val="20"/>
                  <w:szCs w:val="20"/>
                </w:rPr>
                <w:t>1</w:t>
              </w:r>
            </w:hyperlink>
            <w:r w:rsidRPr="00380A15">
              <w:rPr>
                <w:sz w:val="20"/>
                <w:szCs w:val="20"/>
              </w:rPr>
              <w:t xml:space="preserve"> настоящ</w:t>
            </w:r>
            <w:r w:rsidR="007B1944">
              <w:rPr>
                <w:sz w:val="20"/>
                <w:szCs w:val="20"/>
              </w:rPr>
              <w:t>его</w:t>
            </w:r>
            <w:r w:rsidRPr="00380A15">
              <w:rPr>
                <w:sz w:val="20"/>
                <w:szCs w:val="20"/>
              </w:rPr>
              <w:t xml:space="preserve"> </w:t>
            </w:r>
            <w:r w:rsidR="007B1944">
              <w:rPr>
                <w:sz w:val="20"/>
                <w:szCs w:val="20"/>
              </w:rPr>
              <w:t>Положения</w:t>
            </w:r>
            <w:r w:rsidRPr="00380A15">
              <w:rPr>
                <w:sz w:val="20"/>
                <w:szCs w:val="20"/>
              </w:rPr>
              <w:t>. Не подлежит декларации в ТУ, определяется на жидкостях объекта испытаний.</w:t>
            </w:r>
          </w:p>
        </w:tc>
        <w:tc>
          <w:tcPr>
            <w:tcW w:w="773" w:type="pct"/>
          </w:tcPr>
          <w:p w:rsidR="009B6999" w:rsidRPr="00380A15" w:rsidRDefault="009B6999" w:rsidP="001865B8">
            <w:pPr>
              <w:jc w:val="left"/>
              <w:rPr>
                <w:sz w:val="20"/>
                <w:szCs w:val="20"/>
              </w:rPr>
            </w:pPr>
            <w:r>
              <w:rPr>
                <w:sz w:val="20"/>
                <w:szCs w:val="20"/>
              </w:rPr>
              <w:t>Да</w:t>
            </w:r>
          </w:p>
        </w:tc>
      </w:tr>
    </w:tbl>
    <w:p w:rsidR="00AA61E9" w:rsidRDefault="00AA61E9" w:rsidP="001865B8"/>
    <w:p w:rsidR="00BA5614" w:rsidRDefault="00BA5614" w:rsidP="001865B8"/>
    <w:p w:rsidR="009B6999" w:rsidRPr="00E47BB5" w:rsidRDefault="00BA5614" w:rsidP="00E47BB5">
      <w:pPr>
        <w:pStyle w:val="S23"/>
      </w:pPr>
      <w:bookmarkStart w:id="143" w:name="_Toc465180424"/>
      <w:r>
        <w:t>4.1</w:t>
      </w:r>
      <w:r w:rsidR="00A67C10">
        <w:t>5</w:t>
      </w:r>
      <w:r>
        <w:t>.</w:t>
      </w:r>
      <w:r>
        <w:tab/>
      </w:r>
      <w:r w:rsidR="00CE617A" w:rsidRPr="00E47BB5">
        <w:t>РЕАГЕНТЫ-ЗАГУСТИТЕЛИ СОЛЕВЫХ РАСТВОРОВ</w:t>
      </w:r>
      <w:bookmarkEnd w:id="143"/>
    </w:p>
    <w:p w:rsidR="00D44EBF" w:rsidRDefault="00D44EBF" w:rsidP="001865B8"/>
    <w:p w:rsidR="009B6999" w:rsidRDefault="009B6999" w:rsidP="001865B8">
      <w:r>
        <w:t>Т</w:t>
      </w:r>
      <w:r w:rsidRPr="008C1DBA">
        <w:t>ребования</w:t>
      </w:r>
      <w:r>
        <w:t xml:space="preserve"> к физико-химическим и т</w:t>
      </w:r>
      <w:r w:rsidRPr="008C1DBA">
        <w:t>ехн</w:t>
      </w:r>
      <w:r>
        <w:t>ологическим свойствам</w:t>
      </w:r>
      <w:r w:rsidRPr="008C1DBA">
        <w:t xml:space="preserve"> </w:t>
      </w:r>
      <w:r>
        <w:t>реагентов-загусти</w:t>
      </w:r>
      <w:r w:rsidR="00D44EBF">
        <w:t>телей растворов представлены в Т</w:t>
      </w:r>
      <w:r>
        <w:t>аблице 14.</w:t>
      </w:r>
    </w:p>
    <w:p w:rsidR="00D44EBF" w:rsidRDefault="00D44EBF" w:rsidP="001865B8"/>
    <w:p w:rsidR="009B6999" w:rsidRDefault="00D44EBF" w:rsidP="00526FA1">
      <w:pPr>
        <w:pStyle w:val="Sd"/>
        <w:rPr>
          <w:rFonts w:cs="Arial"/>
          <w:szCs w:val="20"/>
        </w:rPr>
      </w:pPr>
      <w:r>
        <w:t xml:space="preserve">Таблица </w:t>
      </w:r>
      <w:r w:rsidR="00AA08D3">
        <w:fldChar w:fldCharType="begin"/>
      </w:r>
      <w:r>
        <w:instrText xml:space="preserve"> SEQ Таблица \* ARABIC </w:instrText>
      </w:r>
      <w:r w:rsidR="00AA08D3">
        <w:fldChar w:fldCharType="separate"/>
      </w:r>
      <w:r w:rsidR="00E5385A">
        <w:rPr>
          <w:noProof/>
        </w:rPr>
        <w:t>14</w:t>
      </w:r>
      <w:r w:rsidR="00AA08D3">
        <w:fldChar w:fldCharType="end"/>
      </w:r>
    </w:p>
    <w:p w:rsidR="009B6999" w:rsidRPr="006F613B" w:rsidRDefault="009B6999" w:rsidP="00526FA1">
      <w:pPr>
        <w:pStyle w:val="Sd"/>
        <w:spacing w:after="60"/>
        <w:rPr>
          <w:rFonts w:cs="Arial"/>
          <w:szCs w:val="20"/>
        </w:rPr>
      </w:pPr>
      <w:r w:rsidRPr="006F613B">
        <w:rPr>
          <w:rFonts w:cs="Arial"/>
          <w:szCs w:val="20"/>
        </w:rPr>
        <w:t>Требования к физико-химическим и технологическим свойствам</w:t>
      </w:r>
      <w:r w:rsidR="00D44EBF">
        <w:rPr>
          <w:rFonts w:cs="Arial"/>
          <w:szCs w:val="20"/>
        </w:rPr>
        <w:br/>
      </w:r>
      <w:r>
        <w:rPr>
          <w:rFonts w:cs="Arial"/>
          <w:szCs w:val="20"/>
        </w:rPr>
        <w:t>реагентов-загустителей растворов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8"/>
        <w:gridCol w:w="1419"/>
        <w:gridCol w:w="621"/>
        <w:gridCol w:w="2883"/>
        <w:gridCol w:w="39"/>
        <w:gridCol w:w="2698"/>
        <w:gridCol w:w="1376"/>
      </w:tblGrid>
      <w:tr w:rsidR="009A6C65" w:rsidRPr="00D44EBF" w:rsidTr="009A6C65">
        <w:trPr>
          <w:cantSplit/>
          <w:trHeight w:val="599"/>
          <w:tblHeader/>
        </w:trPr>
        <w:tc>
          <w:tcPr>
            <w:tcW w:w="415" w:type="pct"/>
            <w:vMerge w:val="restart"/>
            <w:shd w:val="clear" w:color="auto" w:fill="FFD200"/>
            <w:vAlign w:val="center"/>
          </w:tcPr>
          <w:p w:rsidR="009A6C65" w:rsidRPr="00D44EBF" w:rsidRDefault="009A6C65" w:rsidP="00526FA1">
            <w:pPr>
              <w:pStyle w:val="S11"/>
              <w:rPr>
                <w:sz w:val="14"/>
                <w:szCs w:val="14"/>
              </w:rPr>
            </w:pPr>
            <w:r w:rsidRPr="00D44EBF">
              <w:rPr>
                <w:sz w:val="14"/>
                <w:szCs w:val="14"/>
              </w:rPr>
              <w:t>№</w:t>
            </w:r>
          </w:p>
          <w:p w:rsidR="009A6C65" w:rsidRPr="00D44EBF" w:rsidRDefault="009A6C65" w:rsidP="00526FA1">
            <w:pPr>
              <w:pStyle w:val="S11"/>
              <w:rPr>
                <w:sz w:val="14"/>
                <w:szCs w:val="14"/>
              </w:rPr>
            </w:pPr>
            <w:r w:rsidRPr="00D44EBF">
              <w:rPr>
                <w:sz w:val="14"/>
                <w:szCs w:val="14"/>
              </w:rPr>
              <w:t>п/п</w:t>
            </w:r>
          </w:p>
        </w:tc>
        <w:tc>
          <w:tcPr>
            <w:tcW w:w="3887" w:type="pct"/>
            <w:gridSpan w:val="5"/>
            <w:shd w:val="clear" w:color="auto" w:fill="FFD200"/>
            <w:vAlign w:val="center"/>
          </w:tcPr>
          <w:p w:rsidR="009A6C65" w:rsidRPr="00D44EBF" w:rsidRDefault="009A6C65" w:rsidP="00526FA1">
            <w:pPr>
              <w:pStyle w:val="S11"/>
              <w:rPr>
                <w:sz w:val="14"/>
                <w:szCs w:val="14"/>
              </w:rPr>
            </w:pPr>
            <w:r w:rsidRPr="00D44EBF">
              <w:t>Физико-химические свойства</w:t>
            </w:r>
          </w:p>
        </w:tc>
        <w:tc>
          <w:tcPr>
            <w:tcW w:w="698" w:type="pct"/>
            <w:shd w:val="clear" w:color="auto" w:fill="FFD200"/>
            <w:vAlign w:val="center"/>
          </w:tcPr>
          <w:p w:rsidR="009A6C65" w:rsidRPr="00D44EBF" w:rsidRDefault="009A6C65" w:rsidP="00526FA1">
            <w:pPr>
              <w:pStyle w:val="S11"/>
              <w:rPr>
                <w:sz w:val="14"/>
                <w:szCs w:val="14"/>
              </w:rPr>
            </w:pPr>
            <w:r w:rsidRPr="00D44EBF">
              <w:t>Обязательность требования для:</w:t>
            </w:r>
          </w:p>
        </w:tc>
      </w:tr>
      <w:tr w:rsidR="009A6C65" w:rsidRPr="00D44EBF" w:rsidTr="009A6C65">
        <w:trPr>
          <w:cantSplit/>
          <w:trHeight w:val="599"/>
          <w:tblHeader/>
        </w:trPr>
        <w:tc>
          <w:tcPr>
            <w:tcW w:w="415" w:type="pct"/>
            <w:vMerge/>
            <w:tcBorders>
              <w:bottom w:val="single" w:sz="12" w:space="0" w:color="auto"/>
            </w:tcBorders>
            <w:shd w:val="clear" w:color="auto" w:fill="FFD200"/>
            <w:vAlign w:val="center"/>
          </w:tcPr>
          <w:p w:rsidR="009A6C65" w:rsidRPr="00D44EBF" w:rsidRDefault="009A6C65" w:rsidP="00526FA1">
            <w:pPr>
              <w:pStyle w:val="S11"/>
              <w:rPr>
                <w:sz w:val="14"/>
                <w:szCs w:val="14"/>
              </w:rPr>
            </w:pPr>
          </w:p>
        </w:tc>
        <w:tc>
          <w:tcPr>
            <w:tcW w:w="720" w:type="pct"/>
            <w:tcBorders>
              <w:bottom w:val="single" w:sz="12" w:space="0" w:color="auto"/>
            </w:tcBorders>
            <w:shd w:val="clear" w:color="auto" w:fill="FFD200"/>
            <w:vAlign w:val="center"/>
          </w:tcPr>
          <w:p w:rsidR="009A6C65" w:rsidRPr="00D44EBF" w:rsidRDefault="009A6C65" w:rsidP="00526FA1">
            <w:pPr>
              <w:pStyle w:val="S11"/>
              <w:rPr>
                <w:sz w:val="14"/>
                <w:szCs w:val="14"/>
              </w:rPr>
            </w:pPr>
            <w:r w:rsidRPr="00D44EBF">
              <w:rPr>
                <w:sz w:val="14"/>
                <w:szCs w:val="14"/>
              </w:rPr>
              <w:t>Наименование показателя</w:t>
            </w:r>
          </w:p>
        </w:tc>
        <w:tc>
          <w:tcPr>
            <w:tcW w:w="315" w:type="pct"/>
            <w:tcBorders>
              <w:bottom w:val="single" w:sz="12" w:space="0" w:color="auto"/>
            </w:tcBorders>
            <w:shd w:val="clear" w:color="auto" w:fill="FFD200"/>
            <w:vAlign w:val="center"/>
          </w:tcPr>
          <w:p w:rsidR="009A6C65" w:rsidRPr="00D44EBF" w:rsidRDefault="009A6C65" w:rsidP="00526FA1">
            <w:pPr>
              <w:pStyle w:val="S11"/>
              <w:rPr>
                <w:sz w:val="14"/>
                <w:szCs w:val="14"/>
              </w:rPr>
            </w:pPr>
            <w:r w:rsidRPr="00D44EBF">
              <w:rPr>
                <w:sz w:val="14"/>
                <w:szCs w:val="14"/>
              </w:rPr>
              <w:t>Ед.</w:t>
            </w:r>
          </w:p>
          <w:p w:rsidR="009A6C65" w:rsidRPr="00D44EBF" w:rsidRDefault="009A6C65" w:rsidP="00526FA1">
            <w:pPr>
              <w:pStyle w:val="S11"/>
              <w:rPr>
                <w:sz w:val="14"/>
                <w:szCs w:val="14"/>
              </w:rPr>
            </w:pPr>
            <w:r w:rsidRPr="00D44EBF">
              <w:rPr>
                <w:sz w:val="14"/>
                <w:szCs w:val="14"/>
              </w:rPr>
              <w:t>Измер.</w:t>
            </w:r>
          </w:p>
        </w:tc>
        <w:tc>
          <w:tcPr>
            <w:tcW w:w="1463" w:type="pct"/>
            <w:tcBorders>
              <w:bottom w:val="single" w:sz="12" w:space="0" w:color="auto"/>
            </w:tcBorders>
            <w:shd w:val="clear" w:color="auto" w:fill="FFD200"/>
            <w:vAlign w:val="center"/>
          </w:tcPr>
          <w:p w:rsidR="009A6C65" w:rsidRPr="00D44EBF" w:rsidRDefault="009A6C65" w:rsidP="00526FA1">
            <w:pPr>
              <w:pStyle w:val="S11"/>
              <w:rPr>
                <w:sz w:val="14"/>
                <w:szCs w:val="14"/>
              </w:rPr>
            </w:pPr>
            <w:r>
              <w:rPr>
                <w:sz w:val="14"/>
                <w:szCs w:val="14"/>
              </w:rPr>
              <w:t xml:space="preserve">ТРЕБОВАНИЯ К </w:t>
            </w:r>
            <w:r w:rsidRPr="0039591C">
              <w:rPr>
                <w:sz w:val="14"/>
                <w:szCs w:val="14"/>
              </w:rPr>
              <w:t>Показател</w:t>
            </w:r>
            <w:r>
              <w:rPr>
                <w:sz w:val="14"/>
                <w:szCs w:val="14"/>
              </w:rPr>
              <w:t>Ю</w:t>
            </w:r>
          </w:p>
        </w:tc>
        <w:tc>
          <w:tcPr>
            <w:tcW w:w="1389" w:type="pct"/>
            <w:gridSpan w:val="2"/>
            <w:tcBorders>
              <w:bottom w:val="single" w:sz="12" w:space="0" w:color="auto"/>
            </w:tcBorders>
            <w:shd w:val="clear" w:color="auto" w:fill="FFD200"/>
            <w:vAlign w:val="center"/>
          </w:tcPr>
          <w:p w:rsidR="009A6C65" w:rsidRPr="00D44EBF" w:rsidRDefault="009A6C65" w:rsidP="00526FA1">
            <w:pPr>
              <w:pStyle w:val="S11"/>
              <w:rPr>
                <w:sz w:val="14"/>
                <w:szCs w:val="14"/>
              </w:rPr>
            </w:pPr>
            <w:r w:rsidRPr="00D44EBF">
              <w:rPr>
                <w:sz w:val="14"/>
                <w:szCs w:val="14"/>
              </w:rPr>
              <w:t>Метод тестирования</w:t>
            </w:r>
          </w:p>
        </w:tc>
        <w:tc>
          <w:tcPr>
            <w:tcW w:w="698" w:type="pct"/>
            <w:tcBorders>
              <w:bottom w:val="single" w:sz="12" w:space="0" w:color="auto"/>
            </w:tcBorders>
            <w:shd w:val="clear" w:color="auto" w:fill="FFD200"/>
            <w:vAlign w:val="center"/>
          </w:tcPr>
          <w:p w:rsidR="009A6C65" w:rsidRPr="00D44EBF" w:rsidRDefault="009A6C65" w:rsidP="00526FA1">
            <w:pPr>
              <w:pStyle w:val="S11"/>
              <w:rPr>
                <w:sz w:val="14"/>
                <w:szCs w:val="14"/>
              </w:rPr>
            </w:pPr>
            <w:r w:rsidRPr="00D44EBF">
              <w:rPr>
                <w:sz w:val="14"/>
                <w:szCs w:val="14"/>
              </w:rPr>
              <w:t>Реагентов-загустителей растворов</w:t>
            </w:r>
          </w:p>
        </w:tc>
      </w:tr>
      <w:tr w:rsidR="00526FA1" w:rsidRPr="00526FA1" w:rsidTr="009A6C65">
        <w:trPr>
          <w:cantSplit/>
          <w:trHeight w:val="175"/>
          <w:tblHeader/>
        </w:trPr>
        <w:tc>
          <w:tcPr>
            <w:tcW w:w="415" w:type="pct"/>
            <w:tcBorders>
              <w:top w:val="single" w:sz="12" w:space="0" w:color="auto"/>
              <w:bottom w:val="single" w:sz="12" w:space="0" w:color="auto"/>
            </w:tcBorders>
            <w:shd w:val="clear" w:color="auto" w:fill="FFD200"/>
            <w:vAlign w:val="center"/>
          </w:tcPr>
          <w:p w:rsidR="00526FA1" w:rsidRPr="00526FA1" w:rsidRDefault="00526FA1" w:rsidP="00526FA1">
            <w:pPr>
              <w:pStyle w:val="S11"/>
              <w:rPr>
                <w:szCs w:val="14"/>
              </w:rPr>
            </w:pPr>
            <w:r>
              <w:rPr>
                <w:szCs w:val="14"/>
              </w:rPr>
              <w:t>1</w:t>
            </w:r>
          </w:p>
        </w:tc>
        <w:tc>
          <w:tcPr>
            <w:tcW w:w="720" w:type="pct"/>
            <w:tcBorders>
              <w:top w:val="single" w:sz="12" w:space="0" w:color="auto"/>
              <w:bottom w:val="single" w:sz="12" w:space="0" w:color="auto"/>
            </w:tcBorders>
            <w:shd w:val="clear" w:color="auto" w:fill="FFD200"/>
            <w:vAlign w:val="center"/>
          </w:tcPr>
          <w:p w:rsidR="00526FA1" w:rsidRPr="00526FA1" w:rsidRDefault="00526FA1" w:rsidP="00526FA1">
            <w:pPr>
              <w:pStyle w:val="S11"/>
              <w:rPr>
                <w:szCs w:val="14"/>
              </w:rPr>
            </w:pPr>
            <w:r>
              <w:rPr>
                <w:szCs w:val="14"/>
              </w:rPr>
              <w:t>2</w:t>
            </w:r>
          </w:p>
        </w:tc>
        <w:tc>
          <w:tcPr>
            <w:tcW w:w="315" w:type="pct"/>
            <w:tcBorders>
              <w:top w:val="single" w:sz="12" w:space="0" w:color="auto"/>
              <w:bottom w:val="single" w:sz="12" w:space="0" w:color="auto"/>
            </w:tcBorders>
            <w:shd w:val="clear" w:color="auto" w:fill="FFD200"/>
            <w:vAlign w:val="center"/>
          </w:tcPr>
          <w:p w:rsidR="00526FA1" w:rsidRPr="00526FA1" w:rsidRDefault="00526FA1" w:rsidP="00526FA1">
            <w:pPr>
              <w:pStyle w:val="S11"/>
              <w:rPr>
                <w:szCs w:val="14"/>
              </w:rPr>
            </w:pPr>
            <w:r>
              <w:rPr>
                <w:szCs w:val="14"/>
              </w:rPr>
              <w:t>3</w:t>
            </w:r>
          </w:p>
        </w:tc>
        <w:tc>
          <w:tcPr>
            <w:tcW w:w="1463" w:type="pct"/>
            <w:tcBorders>
              <w:top w:val="single" w:sz="12" w:space="0" w:color="auto"/>
              <w:bottom w:val="single" w:sz="12" w:space="0" w:color="auto"/>
            </w:tcBorders>
            <w:shd w:val="clear" w:color="auto" w:fill="FFD200"/>
            <w:vAlign w:val="center"/>
          </w:tcPr>
          <w:p w:rsidR="00526FA1" w:rsidRPr="00526FA1" w:rsidRDefault="00526FA1" w:rsidP="00526FA1">
            <w:pPr>
              <w:pStyle w:val="S11"/>
              <w:rPr>
                <w:szCs w:val="14"/>
              </w:rPr>
            </w:pPr>
            <w:r>
              <w:rPr>
                <w:szCs w:val="14"/>
              </w:rPr>
              <w:t>4</w:t>
            </w:r>
          </w:p>
        </w:tc>
        <w:tc>
          <w:tcPr>
            <w:tcW w:w="1389" w:type="pct"/>
            <w:gridSpan w:val="2"/>
            <w:tcBorders>
              <w:top w:val="single" w:sz="12" w:space="0" w:color="auto"/>
              <w:bottom w:val="single" w:sz="12" w:space="0" w:color="auto"/>
            </w:tcBorders>
            <w:shd w:val="clear" w:color="auto" w:fill="FFD200"/>
            <w:vAlign w:val="center"/>
          </w:tcPr>
          <w:p w:rsidR="00526FA1" w:rsidRPr="00526FA1" w:rsidRDefault="00526FA1" w:rsidP="00526FA1">
            <w:pPr>
              <w:pStyle w:val="S11"/>
              <w:rPr>
                <w:szCs w:val="14"/>
              </w:rPr>
            </w:pPr>
            <w:r>
              <w:rPr>
                <w:szCs w:val="14"/>
              </w:rPr>
              <w:t>5</w:t>
            </w:r>
          </w:p>
        </w:tc>
        <w:tc>
          <w:tcPr>
            <w:tcW w:w="698" w:type="pct"/>
            <w:tcBorders>
              <w:top w:val="single" w:sz="12" w:space="0" w:color="auto"/>
              <w:bottom w:val="single" w:sz="12" w:space="0" w:color="auto"/>
            </w:tcBorders>
            <w:shd w:val="clear" w:color="auto" w:fill="FFD200"/>
            <w:vAlign w:val="center"/>
          </w:tcPr>
          <w:p w:rsidR="00526FA1" w:rsidRPr="00526FA1" w:rsidRDefault="00526FA1" w:rsidP="00526FA1">
            <w:pPr>
              <w:pStyle w:val="S11"/>
              <w:rPr>
                <w:szCs w:val="14"/>
              </w:rPr>
            </w:pPr>
            <w:r>
              <w:rPr>
                <w:szCs w:val="14"/>
              </w:rPr>
              <w:t>6</w:t>
            </w:r>
          </w:p>
        </w:tc>
      </w:tr>
      <w:tr w:rsidR="009B6999" w:rsidRPr="00B416E0" w:rsidTr="009A6C65">
        <w:trPr>
          <w:trHeight w:val="636"/>
        </w:trPr>
        <w:tc>
          <w:tcPr>
            <w:tcW w:w="415" w:type="pct"/>
            <w:tcBorders>
              <w:top w:val="single" w:sz="12" w:space="0" w:color="auto"/>
            </w:tcBorders>
          </w:tcPr>
          <w:p w:rsidR="009B6999" w:rsidRPr="0084462A" w:rsidRDefault="00E51351" w:rsidP="00E51351">
            <w:pPr>
              <w:jc w:val="left"/>
              <w:rPr>
                <w:sz w:val="20"/>
                <w:szCs w:val="20"/>
              </w:rPr>
            </w:pPr>
            <w:r>
              <w:rPr>
                <w:sz w:val="20"/>
                <w:szCs w:val="20"/>
              </w:rPr>
              <w:t>4.</w:t>
            </w:r>
            <w:r w:rsidR="009B6999" w:rsidRPr="0084462A">
              <w:rPr>
                <w:sz w:val="20"/>
                <w:szCs w:val="20"/>
              </w:rPr>
              <w:t>1</w:t>
            </w:r>
            <w:r>
              <w:rPr>
                <w:sz w:val="20"/>
                <w:szCs w:val="20"/>
              </w:rPr>
              <w:t>5</w:t>
            </w:r>
            <w:r w:rsidR="009B6999" w:rsidRPr="0084462A">
              <w:rPr>
                <w:sz w:val="20"/>
                <w:szCs w:val="20"/>
              </w:rPr>
              <w:t>.1</w:t>
            </w:r>
          </w:p>
        </w:tc>
        <w:tc>
          <w:tcPr>
            <w:tcW w:w="720"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Срок хранения не менее </w:t>
            </w:r>
          </w:p>
        </w:tc>
        <w:tc>
          <w:tcPr>
            <w:tcW w:w="315"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год</w:t>
            </w:r>
          </w:p>
        </w:tc>
        <w:tc>
          <w:tcPr>
            <w:tcW w:w="1463" w:type="pct"/>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 xml:space="preserve">Не менее 1 года с момента изготовления партии </w:t>
            </w:r>
          </w:p>
        </w:tc>
        <w:tc>
          <w:tcPr>
            <w:tcW w:w="1389" w:type="pct"/>
            <w:gridSpan w:val="2"/>
            <w:tcBorders>
              <w:top w:val="single" w:sz="12" w:space="0" w:color="auto"/>
            </w:tcBorders>
            <w:shd w:val="clear" w:color="auto" w:fill="auto"/>
          </w:tcPr>
          <w:p w:rsidR="009B6999" w:rsidRPr="0084462A" w:rsidRDefault="009B6999" w:rsidP="001865B8">
            <w:pPr>
              <w:jc w:val="left"/>
              <w:rPr>
                <w:sz w:val="20"/>
                <w:szCs w:val="20"/>
              </w:rPr>
            </w:pPr>
            <w:r w:rsidRPr="0084462A">
              <w:rPr>
                <w:sz w:val="20"/>
                <w:szCs w:val="20"/>
              </w:rPr>
              <w:t>Наличие показателя в ТУ обязательно</w:t>
            </w:r>
          </w:p>
        </w:tc>
        <w:tc>
          <w:tcPr>
            <w:tcW w:w="698" w:type="pct"/>
            <w:tcBorders>
              <w:top w:val="single" w:sz="12" w:space="0" w:color="auto"/>
            </w:tcBorders>
          </w:tcPr>
          <w:p w:rsidR="009B6999" w:rsidRPr="0084462A" w:rsidRDefault="009B6999" w:rsidP="001865B8">
            <w:pPr>
              <w:jc w:val="left"/>
              <w:rPr>
                <w:sz w:val="20"/>
                <w:szCs w:val="20"/>
              </w:rPr>
            </w:pPr>
            <w:r w:rsidRPr="0084462A">
              <w:rPr>
                <w:sz w:val="20"/>
                <w:szCs w:val="20"/>
              </w:rPr>
              <w:t>Да</w:t>
            </w:r>
          </w:p>
        </w:tc>
      </w:tr>
      <w:tr w:rsidR="009B6999" w:rsidRPr="00B416E0" w:rsidTr="009A6C65">
        <w:trPr>
          <w:trHeight w:val="636"/>
        </w:trPr>
        <w:tc>
          <w:tcPr>
            <w:tcW w:w="415" w:type="pct"/>
          </w:tcPr>
          <w:p w:rsidR="009B6999" w:rsidRPr="0084462A" w:rsidRDefault="00E51351" w:rsidP="00E51351">
            <w:pPr>
              <w:jc w:val="left"/>
              <w:rPr>
                <w:sz w:val="20"/>
                <w:szCs w:val="20"/>
              </w:rPr>
            </w:pPr>
            <w:r>
              <w:rPr>
                <w:sz w:val="20"/>
                <w:szCs w:val="20"/>
              </w:rPr>
              <w:t>4.</w:t>
            </w:r>
            <w:r w:rsidR="009B6999" w:rsidRPr="0084462A">
              <w:rPr>
                <w:sz w:val="20"/>
                <w:szCs w:val="20"/>
              </w:rPr>
              <w:t>1</w:t>
            </w:r>
            <w:r>
              <w:rPr>
                <w:sz w:val="20"/>
                <w:szCs w:val="20"/>
              </w:rPr>
              <w:t>5</w:t>
            </w:r>
            <w:r w:rsidR="009B6999" w:rsidRPr="0084462A">
              <w:rPr>
                <w:sz w:val="20"/>
                <w:szCs w:val="20"/>
              </w:rPr>
              <w:t>.2</w:t>
            </w:r>
          </w:p>
        </w:tc>
        <w:tc>
          <w:tcPr>
            <w:tcW w:w="720" w:type="pct"/>
            <w:shd w:val="clear" w:color="auto" w:fill="auto"/>
          </w:tcPr>
          <w:p w:rsidR="009B6999" w:rsidRPr="0084462A" w:rsidRDefault="009B6999" w:rsidP="001865B8">
            <w:pPr>
              <w:jc w:val="left"/>
              <w:rPr>
                <w:sz w:val="20"/>
                <w:szCs w:val="20"/>
              </w:rPr>
            </w:pPr>
            <w:r w:rsidRPr="0084462A">
              <w:rPr>
                <w:sz w:val="20"/>
                <w:szCs w:val="20"/>
              </w:rPr>
              <w:t>Внешний вид</w:t>
            </w:r>
          </w:p>
        </w:tc>
        <w:tc>
          <w:tcPr>
            <w:tcW w:w="315" w:type="pct"/>
            <w:shd w:val="clear" w:color="auto" w:fill="auto"/>
          </w:tcPr>
          <w:p w:rsidR="009B6999" w:rsidRPr="0084462A" w:rsidRDefault="00254044" w:rsidP="001865B8">
            <w:pPr>
              <w:jc w:val="left"/>
              <w:rPr>
                <w:sz w:val="20"/>
                <w:szCs w:val="20"/>
              </w:rPr>
            </w:pPr>
            <w:r>
              <w:rPr>
                <w:sz w:val="20"/>
                <w:szCs w:val="20"/>
              </w:rPr>
              <w:t>-</w:t>
            </w:r>
          </w:p>
        </w:tc>
        <w:tc>
          <w:tcPr>
            <w:tcW w:w="1463" w:type="pct"/>
            <w:shd w:val="clear" w:color="auto" w:fill="auto"/>
          </w:tcPr>
          <w:p w:rsidR="009B6999" w:rsidRPr="000C2D47" w:rsidRDefault="009B6999" w:rsidP="001865B8">
            <w:pPr>
              <w:jc w:val="left"/>
              <w:rPr>
                <w:sz w:val="20"/>
                <w:szCs w:val="20"/>
              </w:rPr>
            </w:pPr>
            <w:r>
              <w:rPr>
                <w:sz w:val="20"/>
                <w:szCs w:val="20"/>
              </w:rPr>
              <w:t>О</w:t>
            </w:r>
            <w:r w:rsidRPr="000C2D47">
              <w:rPr>
                <w:sz w:val="20"/>
                <w:szCs w:val="20"/>
              </w:rPr>
              <w:t>днородность состава, отсутствие посторонних включений,</w:t>
            </w:r>
            <w:r>
              <w:rPr>
                <w:sz w:val="20"/>
                <w:szCs w:val="20"/>
              </w:rPr>
              <w:t xml:space="preserve"> внешний вид должен соответствовать описанию в </w:t>
            </w:r>
            <w:r w:rsidRPr="000C2D47">
              <w:rPr>
                <w:sz w:val="20"/>
                <w:szCs w:val="20"/>
              </w:rPr>
              <w:t>ТУ</w:t>
            </w:r>
            <w:r>
              <w:rPr>
                <w:sz w:val="20"/>
                <w:szCs w:val="20"/>
              </w:rPr>
              <w:t>.</w:t>
            </w:r>
            <w:r w:rsidRPr="000C2D47">
              <w:rPr>
                <w:sz w:val="20"/>
                <w:szCs w:val="20"/>
              </w:rPr>
              <w:t xml:space="preserve"> </w:t>
            </w:r>
          </w:p>
        </w:tc>
        <w:tc>
          <w:tcPr>
            <w:tcW w:w="1389" w:type="pct"/>
            <w:gridSpan w:val="2"/>
            <w:shd w:val="clear" w:color="auto" w:fill="auto"/>
          </w:tcPr>
          <w:p w:rsidR="009B6999" w:rsidRPr="0084462A" w:rsidRDefault="009B6999" w:rsidP="00A67C10">
            <w:pPr>
              <w:jc w:val="left"/>
              <w:rPr>
                <w:sz w:val="20"/>
                <w:szCs w:val="20"/>
              </w:rPr>
            </w:pPr>
            <w:r w:rsidRPr="0084462A">
              <w:rPr>
                <w:sz w:val="20"/>
                <w:szCs w:val="20"/>
              </w:rPr>
              <w:t xml:space="preserve">Согласно </w:t>
            </w:r>
            <w:r w:rsidR="00CE6267">
              <w:rPr>
                <w:sz w:val="20"/>
                <w:szCs w:val="20"/>
              </w:rPr>
              <w:t xml:space="preserve">разделу 1 </w:t>
            </w:r>
            <w:hyperlink w:anchor="_ПРИЛОЖЕНИЯ" w:history="1">
              <w:r w:rsidR="00A67C10" w:rsidRPr="005468E6">
                <w:rPr>
                  <w:rStyle w:val="ae"/>
                  <w:sz w:val="20"/>
                  <w:szCs w:val="20"/>
                </w:rPr>
                <w:t>П</w:t>
              </w:r>
              <w:r w:rsidRPr="005468E6">
                <w:rPr>
                  <w:rStyle w:val="ae"/>
                  <w:sz w:val="20"/>
                  <w:szCs w:val="20"/>
                </w:rPr>
                <w:t>риложени</w:t>
              </w:r>
              <w:r w:rsidR="00CE6267" w:rsidRPr="005468E6">
                <w:rPr>
                  <w:rStyle w:val="ae"/>
                  <w:sz w:val="20"/>
                  <w:szCs w:val="20"/>
                </w:rPr>
                <w:t>я</w:t>
              </w:r>
              <w:r w:rsidRPr="005468E6">
                <w:rPr>
                  <w:rStyle w:val="ae"/>
                  <w:sz w:val="20"/>
                  <w:szCs w:val="20"/>
                </w:rPr>
                <w:t xml:space="preserve"> 1</w:t>
              </w:r>
            </w:hyperlink>
            <w:r w:rsidR="00DF4CF6">
              <w:rPr>
                <w:sz w:val="20"/>
                <w:szCs w:val="20"/>
              </w:rPr>
              <w:t xml:space="preserve"> </w:t>
            </w:r>
            <w:r w:rsidRPr="0084462A">
              <w:rPr>
                <w:sz w:val="20"/>
                <w:szCs w:val="20"/>
              </w:rPr>
              <w:t>настоящ</w:t>
            </w:r>
            <w:r w:rsidR="00E51351">
              <w:rPr>
                <w:sz w:val="20"/>
                <w:szCs w:val="20"/>
              </w:rPr>
              <w:t>его</w:t>
            </w:r>
            <w:r w:rsidRPr="0084462A">
              <w:rPr>
                <w:sz w:val="20"/>
                <w:szCs w:val="20"/>
              </w:rPr>
              <w:t xml:space="preserve"> </w:t>
            </w:r>
            <w:r w:rsidR="00E51351">
              <w:rPr>
                <w:sz w:val="20"/>
                <w:szCs w:val="20"/>
              </w:rPr>
              <w:t>Положения</w:t>
            </w:r>
            <w:r w:rsidRPr="0084462A">
              <w:rPr>
                <w:sz w:val="20"/>
                <w:szCs w:val="20"/>
              </w:rPr>
              <w:t>. Наличие показателя в ТУ обязательно</w:t>
            </w:r>
          </w:p>
        </w:tc>
        <w:tc>
          <w:tcPr>
            <w:tcW w:w="698" w:type="pct"/>
          </w:tcPr>
          <w:p w:rsidR="009B6999" w:rsidRPr="0084462A" w:rsidRDefault="009B6999" w:rsidP="001865B8">
            <w:pPr>
              <w:jc w:val="left"/>
              <w:rPr>
                <w:sz w:val="20"/>
                <w:szCs w:val="20"/>
              </w:rPr>
            </w:pPr>
            <w:r w:rsidRPr="0084462A">
              <w:rPr>
                <w:sz w:val="20"/>
                <w:szCs w:val="20"/>
              </w:rPr>
              <w:t>Да</w:t>
            </w:r>
          </w:p>
        </w:tc>
      </w:tr>
      <w:tr w:rsidR="009B6999" w:rsidRPr="00B416E0" w:rsidTr="009A6C65">
        <w:trPr>
          <w:trHeight w:val="297"/>
        </w:trPr>
        <w:tc>
          <w:tcPr>
            <w:tcW w:w="4302" w:type="pct"/>
            <w:gridSpan w:val="6"/>
          </w:tcPr>
          <w:p w:rsidR="009B6999" w:rsidRPr="0084462A" w:rsidRDefault="009B6999" w:rsidP="001865B8">
            <w:pPr>
              <w:jc w:val="left"/>
              <w:rPr>
                <w:sz w:val="20"/>
                <w:szCs w:val="20"/>
              </w:rPr>
            </w:pPr>
            <w:r w:rsidRPr="0084462A">
              <w:rPr>
                <w:sz w:val="20"/>
                <w:szCs w:val="20"/>
              </w:rPr>
              <w:lastRenderedPageBreak/>
              <w:t>Технологические свойства</w:t>
            </w:r>
          </w:p>
        </w:tc>
        <w:tc>
          <w:tcPr>
            <w:tcW w:w="698" w:type="pct"/>
          </w:tcPr>
          <w:p w:rsidR="009B6999" w:rsidRPr="0084462A" w:rsidRDefault="009B6999" w:rsidP="001865B8">
            <w:pPr>
              <w:jc w:val="left"/>
              <w:rPr>
                <w:sz w:val="20"/>
                <w:szCs w:val="20"/>
              </w:rPr>
            </w:pPr>
          </w:p>
        </w:tc>
      </w:tr>
      <w:tr w:rsidR="009B6999" w:rsidRPr="00B416E0" w:rsidTr="009A6C65">
        <w:trPr>
          <w:trHeight w:val="636"/>
        </w:trPr>
        <w:tc>
          <w:tcPr>
            <w:tcW w:w="415" w:type="pct"/>
          </w:tcPr>
          <w:p w:rsidR="009B6999" w:rsidRPr="0084462A" w:rsidRDefault="00E51351" w:rsidP="00E51351">
            <w:pPr>
              <w:jc w:val="left"/>
              <w:rPr>
                <w:sz w:val="20"/>
                <w:szCs w:val="20"/>
              </w:rPr>
            </w:pPr>
            <w:r>
              <w:rPr>
                <w:sz w:val="20"/>
                <w:szCs w:val="20"/>
              </w:rPr>
              <w:t>4.</w:t>
            </w:r>
            <w:r w:rsidR="009B6999">
              <w:rPr>
                <w:sz w:val="20"/>
                <w:szCs w:val="20"/>
              </w:rPr>
              <w:t>1</w:t>
            </w:r>
            <w:r>
              <w:rPr>
                <w:sz w:val="20"/>
                <w:szCs w:val="20"/>
              </w:rPr>
              <w:t>5</w:t>
            </w:r>
            <w:r w:rsidR="009B6999">
              <w:rPr>
                <w:sz w:val="20"/>
                <w:szCs w:val="20"/>
              </w:rPr>
              <w:t>.3</w:t>
            </w:r>
          </w:p>
        </w:tc>
        <w:tc>
          <w:tcPr>
            <w:tcW w:w="720" w:type="pct"/>
            <w:shd w:val="clear" w:color="auto" w:fill="auto"/>
          </w:tcPr>
          <w:p w:rsidR="009B6999" w:rsidRDefault="009B6999" w:rsidP="001865B8">
            <w:pPr>
              <w:jc w:val="left"/>
              <w:rPr>
                <w:sz w:val="20"/>
                <w:szCs w:val="20"/>
              </w:rPr>
            </w:pPr>
            <w:r>
              <w:rPr>
                <w:sz w:val="20"/>
                <w:szCs w:val="20"/>
              </w:rPr>
              <w:t>Совместимость реагента с водно-солевой основой</w:t>
            </w:r>
          </w:p>
        </w:tc>
        <w:tc>
          <w:tcPr>
            <w:tcW w:w="315" w:type="pct"/>
            <w:shd w:val="clear" w:color="auto" w:fill="auto"/>
          </w:tcPr>
          <w:p w:rsidR="009B6999" w:rsidRPr="0084462A" w:rsidRDefault="00254044" w:rsidP="001865B8">
            <w:pPr>
              <w:jc w:val="left"/>
              <w:rPr>
                <w:sz w:val="20"/>
                <w:szCs w:val="20"/>
              </w:rPr>
            </w:pPr>
            <w:r>
              <w:rPr>
                <w:sz w:val="20"/>
                <w:szCs w:val="20"/>
              </w:rPr>
              <w:t>-</w:t>
            </w:r>
          </w:p>
        </w:tc>
        <w:tc>
          <w:tcPr>
            <w:tcW w:w="1483" w:type="pct"/>
            <w:gridSpan w:val="2"/>
            <w:shd w:val="clear" w:color="auto" w:fill="auto"/>
          </w:tcPr>
          <w:p w:rsidR="009B6999" w:rsidRPr="00885FEA" w:rsidRDefault="009B6999" w:rsidP="001865B8">
            <w:pPr>
              <w:jc w:val="left"/>
              <w:rPr>
                <w:sz w:val="20"/>
                <w:szCs w:val="20"/>
              </w:rPr>
            </w:pPr>
            <w:r>
              <w:rPr>
                <w:sz w:val="20"/>
                <w:szCs w:val="20"/>
              </w:rPr>
              <w:t>Реагент должен быть совместим с используемой водно-солевой основой</w:t>
            </w:r>
          </w:p>
        </w:tc>
        <w:tc>
          <w:tcPr>
            <w:tcW w:w="1369" w:type="pct"/>
            <w:shd w:val="clear" w:color="auto" w:fill="auto"/>
          </w:tcPr>
          <w:p w:rsidR="009B6999" w:rsidRPr="0084462A" w:rsidRDefault="009B6999" w:rsidP="00303624">
            <w:pPr>
              <w:jc w:val="left"/>
              <w:rPr>
                <w:bCs/>
                <w:sz w:val="20"/>
                <w:szCs w:val="20"/>
              </w:rPr>
            </w:pPr>
            <w:r>
              <w:rPr>
                <w:bCs/>
                <w:sz w:val="20"/>
                <w:szCs w:val="20"/>
              </w:rPr>
              <w:t xml:space="preserve">Согласно </w:t>
            </w:r>
            <w:r w:rsidR="00CE6267">
              <w:rPr>
                <w:bCs/>
                <w:sz w:val="20"/>
                <w:szCs w:val="20"/>
              </w:rPr>
              <w:t xml:space="preserve">разделу </w:t>
            </w:r>
            <w:r w:rsidR="006A30A0">
              <w:rPr>
                <w:bCs/>
                <w:sz w:val="20"/>
                <w:szCs w:val="20"/>
              </w:rPr>
              <w:t>3</w:t>
            </w:r>
            <w:r w:rsidR="00303624">
              <w:rPr>
                <w:bCs/>
                <w:sz w:val="20"/>
                <w:szCs w:val="20"/>
              </w:rPr>
              <w:t>6</w:t>
            </w:r>
            <w:r w:rsidR="00CE6267">
              <w:rPr>
                <w:bCs/>
                <w:sz w:val="20"/>
                <w:szCs w:val="20"/>
              </w:rPr>
              <w:t xml:space="preserve"> </w:t>
            </w:r>
            <w:hyperlink w:anchor="_ПРИЛОЖЕНИЯ" w:history="1">
              <w:r w:rsidR="00A67C10" w:rsidRPr="005468E6">
                <w:rPr>
                  <w:rStyle w:val="ae"/>
                  <w:bCs/>
                  <w:sz w:val="20"/>
                  <w:szCs w:val="20"/>
                </w:rPr>
                <w:t>П</w:t>
              </w:r>
              <w:r w:rsidR="00297D67" w:rsidRPr="005468E6">
                <w:rPr>
                  <w:rStyle w:val="ae"/>
                  <w:bCs/>
                  <w:sz w:val="20"/>
                  <w:szCs w:val="20"/>
                </w:rPr>
                <w:t>риложени</w:t>
              </w:r>
              <w:r w:rsidR="00CE6267" w:rsidRPr="005468E6">
                <w:rPr>
                  <w:rStyle w:val="ae"/>
                  <w:bCs/>
                  <w:sz w:val="20"/>
                  <w:szCs w:val="20"/>
                </w:rPr>
                <w:t>я</w:t>
              </w:r>
              <w:r w:rsidR="00297D67" w:rsidRPr="005468E6">
                <w:rPr>
                  <w:rStyle w:val="ae"/>
                  <w:bCs/>
                  <w:sz w:val="20"/>
                  <w:szCs w:val="20"/>
                </w:rPr>
                <w:t xml:space="preserve"> </w:t>
              </w:r>
              <w:r w:rsidR="00CE6267" w:rsidRPr="005468E6">
                <w:rPr>
                  <w:rStyle w:val="ae"/>
                  <w:bCs/>
                  <w:sz w:val="20"/>
                  <w:szCs w:val="20"/>
                </w:rPr>
                <w:t>1</w:t>
              </w:r>
            </w:hyperlink>
            <w:r>
              <w:rPr>
                <w:bCs/>
                <w:sz w:val="20"/>
                <w:szCs w:val="20"/>
              </w:rPr>
              <w:t xml:space="preserve">. </w:t>
            </w:r>
            <w:r>
              <w:rPr>
                <w:sz w:val="20"/>
                <w:szCs w:val="20"/>
              </w:rPr>
              <w:t>Не подлежит обязательной декларации в ТУ, определяется на жидкостях объекта применения.</w:t>
            </w:r>
          </w:p>
        </w:tc>
        <w:tc>
          <w:tcPr>
            <w:tcW w:w="698" w:type="pct"/>
          </w:tcPr>
          <w:p w:rsidR="009B6999" w:rsidRPr="0084462A" w:rsidRDefault="009B6999" w:rsidP="001865B8">
            <w:pPr>
              <w:jc w:val="left"/>
              <w:rPr>
                <w:bCs/>
                <w:sz w:val="20"/>
                <w:szCs w:val="20"/>
              </w:rPr>
            </w:pPr>
            <w:r>
              <w:rPr>
                <w:bCs/>
                <w:sz w:val="20"/>
                <w:szCs w:val="20"/>
              </w:rPr>
              <w:t>Да</w:t>
            </w:r>
          </w:p>
        </w:tc>
      </w:tr>
      <w:tr w:rsidR="009B6999" w:rsidRPr="00B416E0" w:rsidTr="009A6C65">
        <w:trPr>
          <w:trHeight w:val="636"/>
        </w:trPr>
        <w:tc>
          <w:tcPr>
            <w:tcW w:w="415" w:type="pct"/>
          </w:tcPr>
          <w:p w:rsidR="009B6999" w:rsidRPr="0084462A" w:rsidRDefault="00E51351" w:rsidP="00E51351">
            <w:pPr>
              <w:jc w:val="left"/>
              <w:rPr>
                <w:sz w:val="20"/>
                <w:szCs w:val="20"/>
              </w:rPr>
            </w:pPr>
            <w:r>
              <w:rPr>
                <w:sz w:val="20"/>
                <w:szCs w:val="20"/>
              </w:rPr>
              <w:t>4.</w:t>
            </w:r>
            <w:r w:rsidR="009B6999" w:rsidRPr="0084462A">
              <w:rPr>
                <w:sz w:val="20"/>
                <w:szCs w:val="20"/>
              </w:rPr>
              <w:t>1</w:t>
            </w:r>
            <w:r>
              <w:rPr>
                <w:sz w:val="20"/>
                <w:szCs w:val="20"/>
              </w:rPr>
              <w:t>5</w:t>
            </w:r>
            <w:r w:rsidR="009B6999" w:rsidRPr="0084462A">
              <w:rPr>
                <w:sz w:val="20"/>
                <w:szCs w:val="20"/>
              </w:rPr>
              <w:t>.</w:t>
            </w:r>
            <w:r w:rsidR="009B6999">
              <w:rPr>
                <w:sz w:val="20"/>
                <w:szCs w:val="20"/>
              </w:rPr>
              <w:t>4</w:t>
            </w:r>
          </w:p>
        </w:tc>
        <w:tc>
          <w:tcPr>
            <w:tcW w:w="720" w:type="pct"/>
            <w:shd w:val="clear" w:color="auto" w:fill="auto"/>
          </w:tcPr>
          <w:p w:rsidR="009B6999" w:rsidRPr="006E15FE" w:rsidRDefault="009B6999" w:rsidP="001865B8">
            <w:pPr>
              <w:jc w:val="left"/>
              <w:rPr>
                <w:sz w:val="20"/>
                <w:szCs w:val="20"/>
              </w:rPr>
            </w:pPr>
            <w:r>
              <w:rPr>
                <w:sz w:val="20"/>
                <w:szCs w:val="20"/>
              </w:rPr>
              <w:t>Наличие гелевых дефектов в загущенном растворе</w:t>
            </w:r>
          </w:p>
        </w:tc>
        <w:tc>
          <w:tcPr>
            <w:tcW w:w="315" w:type="pct"/>
            <w:shd w:val="clear" w:color="auto" w:fill="auto"/>
          </w:tcPr>
          <w:p w:rsidR="009B6999" w:rsidRPr="0084462A" w:rsidRDefault="00254044" w:rsidP="001865B8">
            <w:pPr>
              <w:jc w:val="left"/>
              <w:rPr>
                <w:sz w:val="20"/>
                <w:szCs w:val="20"/>
              </w:rPr>
            </w:pPr>
            <w:r>
              <w:rPr>
                <w:sz w:val="20"/>
                <w:szCs w:val="20"/>
              </w:rPr>
              <w:t>-</w:t>
            </w:r>
          </w:p>
        </w:tc>
        <w:tc>
          <w:tcPr>
            <w:tcW w:w="1483" w:type="pct"/>
            <w:gridSpan w:val="2"/>
            <w:shd w:val="clear" w:color="auto" w:fill="auto"/>
          </w:tcPr>
          <w:p w:rsidR="009B6999" w:rsidRPr="000C6C2D" w:rsidRDefault="009B6999" w:rsidP="001865B8">
            <w:pPr>
              <w:jc w:val="left"/>
              <w:rPr>
                <w:sz w:val="20"/>
                <w:szCs w:val="20"/>
              </w:rPr>
            </w:pPr>
            <w:r>
              <w:rPr>
                <w:sz w:val="20"/>
                <w:szCs w:val="20"/>
              </w:rPr>
              <w:t xml:space="preserve">Не </w:t>
            </w:r>
            <w:r w:rsidRPr="00BF07AD">
              <w:rPr>
                <w:sz w:val="20"/>
                <w:szCs w:val="20"/>
              </w:rPr>
              <w:t>допускается наличие частиц нерастворенного реагента-загустителя</w:t>
            </w:r>
            <w:r>
              <w:rPr>
                <w:sz w:val="20"/>
                <w:szCs w:val="20"/>
              </w:rPr>
              <w:t xml:space="preserve"> в загущенном растворе</w:t>
            </w:r>
          </w:p>
        </w:tc>
        <w:tc>
          <w:tcPr>
            <w:tcW w:w="1369" w:type="pct"/>
            <w:shd w:val="clear" w:color="auto" w:fill="auto"/>
          </w:tcPr>
          <w:p w:rsidR="009B6999" w:rsidRPr="0084462A" w:rsidRDefault="009B6999" w:rsidP="00303624">
            <w:pPr>
              <w:jc w:val="left"/>
              <w:rPr>
                <w:sz w:val="20"/>
                <w:szCs w:val="20"/>
              </w:rPr>
            </w:pPr>
            <w:r w:rsidRPr="0084462A">
              <w:rPr>
                <w:sz w:val="20"/>
                <w:szCs w:val="20"/>
              </w:rPr>
              <w:t xml:space="preserve">Согласно </w:t>
            </w:r>
            <w:r w:rsidR="00CE6267">
              <w:rPr>
                <w:sz w:val="20"/>
                <w:szCs w:val="20"/>
              </w:rPr>
              <w:t xml:space="preserve">разделу </w:t>
            </w:r>
            <w:r w:rsidR="006A30A0">
              <w:rPr>
                <w:sz w:val="20"/>
                <w:szCs w:val="20"/>
              </w:rPr>
              <w:t>3</w:t>
            </w:r>
            <w:r w:rsidR="00303624">
              <w:rPr>
                <w:sz w:val="20"/>
                <w:szCs w:val="20"/>
              </w:rPr>
              <w:t>7</w:t>
            </w:r>
            <w:r w:rsidR="00287222">
              <w:rPr>
                <w:sz w:val="20"/>
                <w:szCs w:val="20"/>
              </w:rPr>
              <w:t xml:space="preserve"> </w:t>
            </w:r>
            <w:hyperlink w:anchor="_ПРИЛОЖЕНИЯ" w:history="1">
              <w:r w:rsidR="00A67C10" w:rsidRPr="005468E6">
                <w:rPr>
                  <w:rStyle w:val="ae"/>
                  <w:sz w:val="20"/>
                  <w:szCs w:val="20"/>
                </w:rPr>
                <w:t>П</w:t>
              </w:r>
              <w:r w:rsidR="00297D67" w:rsidRPr="005468E6">
                <w:rPr>
                  <w:rStyle w:val="ae"/>
                  <w:sz w:val="20"/>
                  <w:szCs w:val="20"/>
                </w:rPr>
                <w:t>риложени</w:t>
              </w:r>
              <w:r w:rsidR="00287222" w:rsidRPr="005468E6">
                <w:rPr>
                  <w:rStyle w:val="ae"/>
                  <w:sz w:val="20"/>
                  <w:szCs w:val="20"/>
                </w:rPr>
                <w:t>я</w:t>
              </w:r>
              <w:r w:rsidR="00297D67" w:rsidRPr="005468E6">
                <w:rPr>
                  <w:rStyle w:val="ae"/>
                  <w:sz w:val="20"/>
                  <w:szCs w:val="20"/>
                </w:rPr>
                <w:t xml:space="preserve"> </w:t>
              </w:r>
              <w:r w:rsidR="00287222" w:rsidRPr="005468E6">
                <w:rPr>
                  <w:rStyle w:val="ae"/>
                  <w:sz w:val="20"/>
                  <w:szCs w:val="20"/>
                </w:rPr>
                <w:t>1</w:t>
              </w:r>
            </w:hyperlink>
            <w:r w:rsidRPr="0084462A">
              <w:rPr>
                <w:sz w:val="20"/>
                <w:szCs w:val="20"/>
              </w:rPr>
              <w:t xml:space="preserve"> настоящ</w:t>
            </w:r>
            <w:r w:rsidR="00E51351">
              <w:rPr>
                <w:sz w:val="20"/>
                <w:szCs w:val="20"/>
              </w:rPr>
              <w:t>его</w:t>
            </w:r>
            <w:r w:rsidRPr="0084462A">
              <w:rPr>
                <w:sz w:val="20"/>
                <w:szCs w:val="20"/>
              </w:rPr>
              <w:t xml:space="preserve"> </w:t>
            </w:r>
            <w:r w:rsidR="00E51351">
              <w:rPr>
                <w:sz w:val="20"/>
                <w:szCs w:val="20"/>
              </w:rPr>
              <w:t>Положения</w:t>
            </w:r>
            <w:r w:rsidRPr="0084462A">
              <w:rPr>
                <w:sz w:val="20"/>
                <w:szCs w:val="20"/>
              </w:rPr>
              <w:t xml:space="preserve">. </w:t>
            </w:r>
            <w:r>
              <w:rPr>
                <w:sz w:val="20"/>
                <w:szCs w:val="20"/>
              </w:rPr>
              <w:t>Не подлежит декларации</w:t>
            </w:r>
            <w:r w:rsidRPr="0084462A">
              <w:rPr>
                <w:sz w:val="20"/>
                <w:szCs w:val="20"/>
              </w:rPr>
              <w:t xml:space="preserve"> в ТУ</w:t>
            </w:r>
            <w:r>
              <w:rPr>
                <w:sz w:val="20"/>
                <w:szCs w:val="20"/>
              </w:rPr>
              <w:t>, определяется на жидкостях объекта применения.</w:t>
            </w:r>
          </w:p>
        </w:tc>
        <w:tc>
          <w:tcPr>
            <w:tcW w:w="698" w:type="pct"/>
          </w:tcPr>
          <w:p w:rsidR="009B6999" w:rsidRPr="0084462A" w:rsidRDefault="009B6999" w:rsidP="001865B8">
            <w:pPr>
              <w:jc w:val="left"/>
              <w:rPr>
                <w:sz w:val="20"/>
                <w:szCs w:val="20"/>
              </w:rPr>
            </w:pPr>
            <w:r w:rsidRPr="0084462A">
              <w:rPr>
                <w:sz w:val="20"/>
                <w:szCs w:val="20"/>
              </w:rPr>
              <w:t>Да</w:t>
            </w:r>
          </w:p>
        </w:tc>
      </w:tr>
    </w:tbl>
    <w:p w:rsidR="009B6999" w:rsidRDefault="009B6999" w:rsidP="001865B8"/>
    <w:p w:rsidR="00BA5614" w:rsidRDefault="00BA5614" w:rsidP="001865B8"/>
    <w:p w:rsidR="00A05E84" w:rsidRPr="00E47BB5" w:rsidRDefault="00BA5614" w:rsidP="00E47BB5">
      <w:pPr>
        <w:pStyle w:val="S23"/>
      </w:pPr>
      <w:bookmarkStart w:id="144" w:name="_Toc465180425"/>
      <w:r>
        <w:t>4.1</w:t>
      </w:r>
      <w:r w:rsidR="00A67C10">
        <w:t>6</w:t>
      </w:r>
      <w:r>
        <w:t>.</w:t>
      </w:r>
      <w:r>
        <w:tab/>
      </w:r>
      <w:r w:rsidR="00E51351" w:rsidRPr="00E47BB5">
        <w:t>ПЕНОГАСИТЕЛИ</w:t>
      </w:r>
      <w:bookmarkEnd w:id="144"/>
    </w:p>
    <w:p w:rsidR="00E51351" w:rsidRDefault="00E51351" w:rsidP="00BA5614"/>
    <w:p w:rsidR="00A05E84" w:rsidRDefault="00A05E84" w:rsidP="00A05E84">
      <w:r>
        <w:t>Т</w:t>
      </w:r>
      <w:r w:rsidRPr="008C1DBA">
        <w:t>ребования</w:t>
      </w:r>
      <w:r>
        <w:t xml:space="preserve"> к физико-химическим и т</w:t>
      </w:r>
      <w:r w:rsidRPr="008C1DBA">
        <w:t>ехн</w:t>
      </w:r>
      <w:r>
        <w:t>ологическим свойствам</w:t>
      </w:r>
      <w:r w:rsidRPr="008C1DBA">
        <w:t xml:space="preserve"> </w:t>
      </w:r>
      <w:r>
        <w:t>пеногасителей представлены в Таблице 15.</w:t>
      </w:r>
    </w:p>
    <w:p w:rsidR="00A05E84" w:rsidRDefault="00A05E84" w:rsidP="00A05E84"/>
    <w:p w:rsidR="00A05E84" w:rsidRDefault="00A67C10" w:rsidP="00A67C10">
      <w:pPr>
        <w:pStyle w:val="Sd"/>
        <w:rPr>
          <w:rFonts w:cs="Arial"/>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15</w:t>
      </w:r>
      <w:r w:rsidR="00AA08D3">
        <w:rPr>
          <w:noProof/>
        </w:rPr>
        <w:fldChar w:fldCharType="end"/>
      </w:r>
    </w:p>
    <w:p w:rsidR="00A05E84" w:rsidRPr="006F613B" w:rsidRDefault="00A05E84" w:rsidP="00A05E84">
      <w:pPr>
        <w:pStyle w:val="S0"/>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Pr>
          <w:rFonts w:ascii="Arial" w:hAnsi="Arial" w:cs="Arial"/>
          <w:b/>
          <w:sz w:val="20"/>
          <w:szCs w:val="20"/>
        </w:rPr>
        <w:t>пеногасителей</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1"/>
        <w:gridCol w:w="1559"/>
        <w:gridCol w:w="851"/>
        <w:gridCol w:w="2408"/>
        <w:gridCol w:w="2272"/>
        <w:gridCol w:w="1943"/>
      </w:tblGrid>
      <w:tr w:rsidR="009A6C65" w:rsidRPr="007433FF" w:rsidTr="00194EF0">
        <w:trPr>
          <w:cantSplit/>
          <w:trHeight w:val="1134"/>
          <w:tblHeader/>
        </w:trPr>
        <w:tc>
          <w:tcPr>
            <w:tcW w:w="416" w:type="pct"/>
            <w:vMerge w:val="restart"/>
            <w:shd w:val="clear" w:color="auto" w:fill="FFD200"/>
            <w:vAlign w:val="center"/>
          </w:tcPr>
          <w:p w:rsidR="009A6C65" w:rsidRPr="009A6C65" w:rsidRDefault="009A6C65" w:rsidP="00A67C10">
            <w:pPr>
              <w:pStyle w:val="S11"/>
              <w:spacing w:before="20" w:after="20"/>
              <w:rPr>
                <w:szCs w:val="14"/>
              </w:rPr>
            </w:pPr>
            <w:r w:rsidRPr="009A6C65">
              <w:rPr>
                <w:szCs w:val="14"/>
              </w:rPr>
              <w:t>№</w:t>
            </w:r>
          </w:p>
          <w:p w:rsidR="009A6C65" w:rsidRPr="009A6C65" w:rsidRDefault="009A6C65" w:rsidP="00A67C10">
            <w:pPr>
              <w:pStyle w:val="S11"/>
              <w:spacing w:before="20" w:after="20"/>
              <w:rPr>
                <w:szCs w:val="14"/>
              </w:rPr>
            </w:pPr>
            <w:r w:rsidRPr="009A6C65">
              <w:rPr>
                <w:szCs w:val="14"/>
              </w:rPr>
              <w:t>п/п</w:t>
            </w:r>
          </w:p>
        </w:tc>
        <w:tc>
          <w:tcPr>
            <w:tcW w:w="3598" w:type="pct"/>
            <w:gridSpan w:val="4"/>
            <w:shd w:val="clear" w:color="auto" w:fill="FFD200"/>
            <w:vAlign w:val="center"/>
          </w:tcPr>
          <w:p w:rsidR="009A6C65" w:rsidRPr="007433FF" w:rsidRDefault="009A6C65" w:rsidP="00A67C10">
            <w:pPr>
              <w:pStyle w:val="S11"/>
              <w:spacing w:before="20" w:after="20"/>
              <w:rPr>
                <w:sz w:val="14"/>
                <w:szCs w:val="14"/>
              </w:rPr>
            </w:pPr>
            <w:r w:rsidRPr="007433FF">
              <w:t>Физико-химические свойства</w:t>
            </w:r>
          </w:p>
        </w:tc>
        <w:tc>
          <w:tcPr>
            <w:tcW w:w="987" w:type="pct"/>
            <w:shd w:val="clear" w:color="auto" w:fill="FFD200"/>
            <w:vAlign w:val="center"/>
          </w:tcPr>
          <w:p w:rsidR="009A6C65" w:rsidRDefault="009A6C65" w:rsidP="00A67C10">
            <w:pPr>
              <w:pStyle w:val="S11"/>
              <w:spacing w:before="20" w:after="20"/>
              <w:rPr>
                <w:sz w:val="14"/>
                <w:szCs w:val="14"/>
              </w:rPr>
            </w:pPr>
            <w:r w:rsidRPr="007433FF">
              <w:t>Обязательность требования для класса реагентов при использовании на:</w:t>
            </w:r>
          </w:p>
        </w:tc>
      </w:tr>
      <w:tr w:rsidR="00194EF0" w:rsidRPr="007433FF" w:rsidTr="00194EF0">
        <w:trPr>
          <w:cantSplit/>
          <w:trHeight w:val="542"/>
          <w:tblHeader/>
        </w:trPr>
        <w:tc>
          <w:tcPr>
            <w:tcW w:w="416" w:type="pct"/>
            <w:vMerge/>
            <w:tcBorders>
              <w:bottom w:val="single" w:sz="12" w:space="0" w:color="auto"/>
            </w:tcBorders>
            <w:shd w:val="clear" w:color="auto" w:fill="FFD200"/>
            <w:vAlign w:val="center"/>
          </w:tcPr>
          <w:p w:rsidR="009A6C65" w:rsidRPr="007433FF" w:rsidRDefault="009A6C65" w:rsidP="00A67C10">
            <w:pPr>
              <w:pStyle w:val="S11"/>
              <w:spacing w:before="20" w:after="20"/>
              <w:rPr>
                <w:sz w:val="14"/>
                <w:szCs w:val="14"/>
              </w:rPr>
            </w:pPr>
          </w:p>
        </w:tc>
        <w:tc>
          <w:tcPr>
            <w:tcW w:w="791" w:type="pct"/>
            <w:tcBorders>
              <w:bottom w:val="single" w:sz="12" w:space="0" w:color="auto"/>
            </w:tcBorders>
            <w:shd w:val="clear" w:color="auto" w:fill="FFD200"/>
            <w:vAlign w:val="center"/>
          </w:tcPr>
          <w:p w:rsidR="009A6C65" w:rsidRPr="007433FF" w:rsidRDefault="009A6C65" w:rsidP="00A67C10">
            <w:pPr>
              <w:pStyle w:val="S11"/>
              <w:spacing w:before="20" w:after="20"/>
              <w:rPr>
                <w:sz w:val="14"/>
                <w:szCs w:val="14"/>
              </w:rPr>
            </w:pPr>
            <w:r w:rsidRPr="007433FF">
              <w:rPr>
                <w:sz w:val="14"/>
                <w:szCs w:val="14"/>
              </w:rPr>
              <w:t>Наименование показателя</w:t>
            </w:r>
          </w:p>
        </w:tc>
        <w:tc>
          <w:tcPr>
            <w:tcW w:w="432" w:type="pct"/>
            <w:tcBorders>
              <w:bottom w:val="single" w:sz="12" w:space="0" w:color="auto"/>
            </w:tcBorders>
            <w:shd w:val="clear" w:color="auto" w:fill="FFD200"/>
            <w:vAlign w:val="center"/>
          </w:tcPr>
          <w:p w:rsidR="009A6C65" w:rsidRPr="007433FF" w:rsidRDefault="009A6C65" w:rsidP="00A67C10">
            <w:pPr>
              <w:pStyle w:val="S11"/>
              <w:spacing w:before="20" w:after="20"/>
              <w:rPr>
                <w:sz w:val="14"/>
                <w:szCs w:val="14"/>
              </w:rPr>
            </w:pPr>
            <w:r w:rsidRPr="007433FF">
              <w:rPr>
                <w:sz w:val="14"/>
                <w:szCs w:val="14"/>
              </w:rPr>
              <w:t>Ед.</w:t>
            </w:r>
          </w:p>
          <w:p w:rsidR="009A6C65" w:rsidRPr="007433FF" w:rsidRDefault="009A6C65" w:rsidP="00A67C10">
            <w:pPr>
              <w:pStyle w:val="S11"/>
              <w:spacing w:before="20" w:after="20"/>
              <w:rPr>
                <w:sz w:val="14"/>
                <w:szCs w:val="14"/>
              </w:rPr>
            </w:pPr>
            <w:r w:rsidRPr="007433FF">
              <w:rPr>
                <w:sz w:val="14"/>
                <w:szCs w:val="14"/>
              </w:rPr>
              <w:t>Измер.</w:t>
            </w:r>
          </w:p>
        </w:tc>
        <w:tc>
          <w:tcPr>
            <w:tcW w:w="1222" w:type="pct"/>
            <w:tcBorders>
              <w:bottom w:val="single" w:sz="12" w:space="0" w:color="auto"/>
            </w:tcBorders>
            <w:shd w:val="clear" w:color="auto" w:fill="FFD200"/>
            <w:vAlign w:val="center"/>
          </w:tcPr>
          <w:p w:rsidR="009A6C65" w:rsidRPr="007433FF" w:rsidRDefault="009A6C65" w:rsidP="00A67C10">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1153" w:type="pct"/>
            <w:tcBorders>
              <w:bottom w:val="single" w:sz="12" w:space="0" w:color="auto"/>
            </w:tcBorders>
            <w:shd w:val="clear" w:color="auto" w:fill="FFD200"/>
            <w:vAlign w:val="center"/>
          </w:tcPr>
          <w:p w:rsidR="009A6C65" w:rsidRPr="007433FF" w:rsidRDefault="009A6C65" w:rsidP="00A67C10">
            <w:pPr>
              <w:pStyle w:val="S11"/>
              <w:spacing w:before="20" w:after="20"/>
              <w:rPr>
                <w:sz w:val="14"/>
                <w:szCs w:val="14"/>
              </w:rPr>
            </w:pPr>
            <w:r w:rsidRPr="007433FF">
              <w:rPr>
                <w:sz w:val="14"/>
                <w:szCs w:val="14"/>
              </w:rPr>
              <w:t>Метод тестирования</w:t>
            </w:r>
          </w:p>
        </w:tc>
        <w:tc>
          <w:tcPr>
            <w:tcW w:w="987" w:type="pct"/>
            <w:tcBorders>
              <w:bottom w:val="single" w:sz="12" w:space="0" w:color="auto"/>
            </w:tcBorders>
            <w:shd w:val="clear" w:color="auto" w:fill="FFD200"/>
            <w:vAlign w:val="center"/>
          </w:tcPr>
          <w:p w:rsidR="009A6C65" w:rsidRPr="007433FF" w:rsidRDefault="009A6C65" w:rsidP="00A67C10">
            <w:pPr>
              <w:pStyle w:val="S11"/>
              <w:spacing w:before="20" w:after="20"/>
              <w:rPr>
                <w:sz w:val="14"/>
                <w:szCs w:val="14"/>
              </w:rPr>
            </w:pPr>
            <w:r>
              <w:rPr>
                <w:sz w:val="14"/>
                <w:szCs w:val="14"/>
              </w:rPr>
              <w:t>всех объектах</w:t>
            </w:r>
          </w:p>
        </w:tc>
      </w:tr>
      <w:tr w:rsidR="009A6C65" w:rsidRPr="009A6C65" w:rsidTr="00194EF0">
        <w:trPr>
          <w:cantSplit/>
          <w:trHeight w:val="252"/>
          <w:tblHeader/>
        </w:trPr>
        <w:tc>
          <w:tcPr>
            <w:tcW w:w="416" w:type="pct"/>
            <w:tcBorders>
              <w:top w:val="single" w:sz="12" w:space="0" w:color="auto"/>
              <w:bottom w:val="single" w:sz="12" w:space="0" w:color="auto"/>
            </w:tcBorders>
            <w:shd w:val="clear" w:color="auto" w:fill="FFD200"/>
            <w:vAlign w:val="center"/>
          </w:tcPr>
          <w:p w:rsidR="009A6C65" w:rsidRPr="009A6C65" w:rsidRDefault="009A6C65" w:rsidP="00A67C10">
            <w:pPr>
              <w:pStyle w:val="S11"/>
              <w:spacing w:before="20" w:after="20"/>
              <w:rPr>
                <w:szCs w:val="14"/>
              </w:rPr>
            </w:pPr>
            <w:r>
              <w:rPr>
                <w:szCs w:val="14"/>
              </w:rPr>
              <w:t>1</w:t>
            </w:r>
          </w:p>
        </w:tc>
        <w:tc>
          <w:tcPr>
            <w:tcW w:w="791" w:type="pct"/>
            <w:tcBorders>
              <w:top w:val="single" w:sz="12" w:space="0" w:color="auto"/>
              <w:bottom w:val="single" w:sz="12" w:space="0" w:color="auto"/>
            </w:tcBorders>
            <w:shd w:val="clear" w:color="auto" w:fill="FFD200"/>
            <w:vAlign w:val="center"/>
          </w:tcPr>
          <w:p w:rsidR="009A6C65" w:rsidRPr="009A6C65" w:rsidRDefault="009A6C65" w:rsidP="00A67C10">
            <w:pPr>
              <w:pStyle w:val="S11"/>
              <w:spacing w:before="20" w:after="20"/>
              <w:rPr>
                <w:szCs w:val="14"/>
              </w:rPr>
            </w:pPr>
            <w:r>
              <w:rPr>
                <w:szCs w:val="14"/>
              </w:rPr>
              <w:t>2</w:t>
            </w:r>
          </w:p>
        </w:tc>
        <w:tc>
          <w:tcPr>
            <w:tcW w:w="432" w:type="pct"/>
            <w:tcBorders>
              <w:top w:val="single" w:sz="12" w:space="0" w:color="auto"/>
              <w:bottom w:val="single" w:sz="12" w:space="0" w:color="auto"/>
            </w:tcBorders>
            <w:shd w:val="clear" w:color="auto" w:fill="FFD200"/>
            <w:vAlign w:val="center"/>
          </w:tcPr>
          <w:p w:rsidR="009A6C65" w:rsidRPr="009A6C65" w:rsidRDefault="009A6C65" w:rsidP="00A67C10">
            <w:pPr>
              <w:pStyle w:val="S11"/>
              <w:spacing w:before="20" w:after="20"/>
              <w:rPr>
                <w:szCs w:val="14"/>
              </w:rPr>
            </w:pPr>
            <w:r>
              <w:rPr>
                <w:szCs w:val="14"/>
              </w:rPr>
              <w:t>3</w:t>
            </w:r>
          </w:p>
        </w:tc>
        <w:tc>
          <w:tcPr>
            <w:tcW w:w="1222" w:type="pct"/>
            <w:tcBorders>
              <w:top w:val="single" w:sz="12" w:space="0" w:color="auto"/>
              <w:bottom w:val="single" w:sz="12" w:space="0" w:color="auto"/>
            </w:tcBorders>
            <w:shd w:val="clear" w:color="auto" w:fill="FFD200"/>
            <w:vAlign w:val="center"/>
          </w:tcPr>
          <w:p w:rsidR="009A6C65" w:rsidRPr="009A6C65" w:rsidRDefault="009A6C65" w:rsidP="00A67C10">
            <w:pPr>
              <w:pStyle w:val="S11"/>
              <w:spacing w:before="20" w:after="20"/>
              <w:rPr>
                <w:szCs w:val="14"/>
              </w:rPr>
            </w:pPr>
            <w:r>
              <w:rPr>
                <w:szCs w:val="14"/>
              </w:rPr>
              <w:t>4</w:t>
            </w:r>
          </w:p>
        </w:tc>
        <w:tc>
          <w:tcPr>
            <w:tcW w:w="1153" w:type="pct"/>
            <w:tcBorders>
              <w:top w:val="single" w:sz="12" w:space="0" w:color="auto"/>
              <w:bottom w:val="single" w:sz="12" w:space="0" w:color="auto"/>
            </w:tcBorders>
            <w:shd w:val="clear" w:color="auto" w:fill="FFD200"/>
            <w:vAlign w:val="center"/>
          </w:tcPr>
          <w:p w:rsidR="009A6C65" w:rsidRPr="009A6C65" w:rsidRDefault="009A6C65" w:rsidP="00A67C10">
            <w:pPr>
              <w:pStyle w:val="S11"/>
              <w:spacing w:before="20" w:after="20"/>
              <w:rPr>
                <w:szCs w:val="14"/>
              </w:rPr>
            </w:pPr>
            <w:r>
              <w:rPr>
                <w:szCs w:val="14"/>
              </w:rPr>
              <w:t>5</w:t>
            </w:r>
          </w:p>
        </w:tc>
        <w:tc>
          <w:tcPr>
            <w:tcW w:w="987" w:type="pct"/>
            <w:tcBorders>
              <w:top w:val="single" w:sz="12" w:space="0" w:color="auto"/>
              <w:bottom w:val="single" w:sz="12" w:space="0" w:color="auto"/>
            </w:tcBorders>
            <w:shd w:val="clear" w:color="auto" w:fill="FFD200"/>
            <w:vAlign w:val="center"/>
          </w:tcPr>
          <w:p w:rsidR="009A6C65" w:rsidRPr="009A6C65" w:rsidRDefault="009A6C65" w:rsidP="00A67C10">
            <w:pPr>
              <w:pStyle w:val="S11"/>
              <w:spacing w:before="20" w:after="20"/>
              <w:rPr>
                <w:szCs w:val="14"/>
              </w:rPr>
            </w:pPr>
            <w:r>
              <w:rPr>
                <w:szCs w:val="14"/>
              </w:rPr>
              <w:t>6</w:t>
            </w:r>
          </w:p>
        </w:tc>
      </w:tr>
      <w:tr w:rsidR="00D77BC2" w:rsidRPr="00B416E0" w:rsidTr="00194EF0">
        <w:trPr>
          <w:trHeight w:val="636"/>
        </w:trPr>
        <w:tc>
          <w:tcPr>
            <w:tcW w:w="416" w:type="pct"/>
            <w:tcBorders>
              <w:top w:val="single" w:sz="12" w:space="0" w:color="auto"/>
            </w:tcBorders>
          </w:tcPr>
          <w:p w:rsidR="00EA1D62" w:rsidRPr="0084462A" w:rsidRDefault="005A3918" w:rsidP="005A3918">
            <w:pPr>
              <w:jc w:val="left"/>
              <w:rPr>
                <w:sz w:val="20"/>
                <w:szCs w:val="20"/>
              </w:rPr>
            </w:pPr>
            <w:r>
              <w:rPr>
                <w:sz w:val="20"/>
                <w:szCs w:val="20"/>
              </w:rPr>
              <w:t>4.</w:t>
            </w:r>
            <w:r w:rsidR="00EA1D62" w:rsidRPr="0084462A">
              <w:rPr>
                <w:sz w:val="20"/>
                <w:szCs w:val="20"/>
              </w:rPr>
              <w:t>1</w:t>
            </w:r>
            <w:r>
              <w:rPr>
                <w:sz w:val="20"/>
                <w:szCs w:val="20"/>
              </w:rPr>
              <w:t>6</w:t>
            </w:r>
            <w:r w:rsidR="00EA1D62" w:rsidRPr="0084462A">
              <w:rPr>
                <w:sz w:val="20"/>
                <w:szCs w:val="20"/>
              </w:rPr>
              <w:t>.1</w:t>
            </w:r>
          </w:p>
        </w:tc>
        <w:tc>
          <w:tcPr>
            <w:tcW w:w="791" w:type="pct"/>
            <w:tcBorders>
              <w:top w:val="single" w:sz="12" w:space="0" w:color="auto"/>
            </w:tcBorders>
            <w:shd w:val="clear" w:color="auto" w:fill="auto"/>
          </w:tcPr>
          <w:p w:rsidR="00EA1D62" w:rsidRPr="0084462A" w:rsidRDefault="00EA1D62" w:rsidP="00F7512A">
            <w:pPr>
              <w:jc w:val="left"/>
              <w:rPr>
                <w:sz w:val="20"/>
                <w:szCs w:val="20"/>
              </w:rPr>
            </w:pPr>
            <w:r w:rsidRPr="0084462A">
              <w:rPr>
                <w:sz w:val="20"/>
                <w:szCs w:val="20"/>
              </w:rPr>
              <w:t xml:space="preserve">Срок хранения не менее </w:t>
            </w:r>
          </w:p>
        </w:tc>
        <w:tc>
          <w:tcPr>
            <w:tcW w:w="432" w:type="pct"/>
            <w:tcBorders>
              <w:top w:val="single" w:sz="12" w:space="0" w:color="auto"/>
            </w:tcBorders>
            <w:shd w:val="clear" w:color="auto" w:fill="auto"/>
          </w:tcPr>
          <w:p w:rsidR="00EA1D62" w:rsidRPr="0084462A" w:rsidRDefault="00EA1D62" w:rsidP="00F7512A">
            <w:pPr>
              <w:jc w:val="left"/>
              <w:rPr>
                <w:sz w:val="20"/>
                <w:szCs w:val="20"/>
              </w:rPr>
            </w:pPr>
            <w:r w:rsidRPr="0084462A">
              <w:rPr>
                <w:sz w:val="20"/>
                <w:szCs w:val="20"/>
              </w:rPr>
              <w:t>год</w:t>
            </w:r>
          </w:p>
        </w:tc>
        <w:tc>
          <w:tcPr>
            <w:tcW w:w="1222" w:type="pct"/>
            <w:tcBorders>
              <w:top w:val="single" w:sz="12" w:space="0" w:color="auto"/>
            </w:tcBorders>
            <w:shd w:val="clear" w:color="auto" w:fill="auto"/>
          </w:tcPr>
          <w:p w:rsidR="00EA1D62" w:rsidRPr="0084462A" w:rsidRDefault="00EA1D62" w:rsidP="00F7512A">
            <w:pPr>
              <w:jc w:val="left"/>
              <w:rPr>
                <w:sz w:val="20"/>
                <w:szCs w:val="20"/>
              </w:rPr>
            </w:pPr>
            <w:r w:rsidRPr="0084462A">
              <w:rPr>
                <w:sz w:val="20"/>
                <w:szCs w:val="20"/>
              </w:rPr>
              <w:t xml:space="preserve">Не менее 1 года с момента изготовления партии </w:t>
            </w:r>
          </w:p>
        </w:tc>
        <w:tc>
          <w:tcPr>
            <w:tcW w:w="1153" w:type="pct"/>
            <w:tcBorders>
              <w:top w:val="single" w:sz="12" w:space="0" w:color="auto"/>
            </w:tcBorders>
            <w:shd w:val="clear" w:color="auto" w:fill="auto"/>
          </w:tcPr>
          <w:p w:rsidR="00EA1D62" w:rsidRPr="0084462A" w:rsidRDefault="00EA1D62" w:rsidP="00F7512A">
            <w:pPr>
              <w:jc w:val="left"/>
              <w:rPr>
                <w:sz w:val="20"/>
                <w:szCs w:val="20"/>
              </w:rPr>
            </w:pPr>
            <w:r w:rsidRPr="0084462A">
              <w:rPr>
                <w:sz w:val="20"/>
                <w:szCs w:val="20"/>
              </w:rPr>
              <w:t>Наличие показателя в ТУ обязательно</w:t>
            </w:r>
          </w:p>
        </w:tc>
        <w:tc>
          <w:tcPr>
            <w:tcW w:w="987" w:type="pct"/>
            <w:tcBorders>
              <w:top w:val="single" w:sz="12" w:space="0" w:color="auto"/>
            </w:tcBorders>
          </w:tcPr>
          <w:p w:rsidR="00EA1D62" w:rsidRPr="0084462A" w:rsidRDefault="00EA1D62" w:rsidP="00F7512A">
            <w:pPr>
              <w:jc w:val="left"/>
              <w:rPr>
                <w:sz w:val="20"/>
                <w:szCs w:val="20"/>
              </w:rPr>
            </w:pPr>
            <w:r w:rsidRPr="0084462A">
              <w:rPr>
                <w:sz w:val="20"/>
                <w:szCs w:val="20"/>
              </w:rPr>
              <w:t>Да</w:t>
            </w:r>
          </w:p>
        </w:tc>
      </w:tr>
      <w:tr w:rsidR="00D77BC2" w:rsidRPr="00B416E0" w:rsidTr="00194EF0">
        <w:trPr>
          <w:trHeight w:val="636"/>
        </w:trPr>
        <w:tc>
          <w:tcPr>
            <w:tcW w:w="416" w:type="pct"/>
          </w:tcPr>
          <w:p w:rsidR="00EA1D62" w:rsidRPr="0084462A" w:rsidRDefault="005A3918" w:rsidP="005A3918">
            <w:pPr>
              <w:jc w:val="left"/>
              <w:rPr>
                <w:sz w:val="20"/>
                <w:szCs w:val="20"/>
              </w:rPr>
            </w:pPr>
            <w:r>
              <w:rPr>
                <w:sz w:val="20"/>
                <w:szCs w:val="20"/>
              </w:rPr>
              <w:t>4.</w:t>
            </w:r>
            <w:r w:rsidR="00EA1D62" w:rsidRPr="0084462A">
              <w:rPr>
                <w:sz w:val="20"/>
                <w:szCs w:val="20"/>
              </w:rPr>
              <w:t>1</w:t>
            </w:r>
            <w:r>
              <w:rPr>
                <w:sz w:val="20"/>
                <w:szCs w:val="20"/>
              </w:rPr>
              <w:t>6</w:t>
            </w:r>
            <w:r w:rsidR="00EA1D62" w:rsidRPr="0084462A">
              <w:rPr>
                <w:sz w:val="20"/>
                <w:szCs w:val="20"/>
              </w:rPr>
              <w:t>.2</w:t>
            </w:r>
          </w:p>
        </w:tc>
        <w:tc>
          <w:tcPr>
            <w:tcW w:w="791" w:type="pct"/>
            <w:shd w:val="clear" w:color="auto" w:fill="auto"/>
          </w:tcPr>
          <w:p w:rsidR="00EA1D62" w:rsidRPr="0084462A" w:rsidRDefault="00EA1D62" w:rsidP="00F7512A">
            <w:pPr>
              <w:jc w:val="left"/>
              <w:rPr>
                <w:sz w:val="20"/>
                <w:szCs w:val="20"/>
              </w:rPr>
            </w:pPr>
            <w:r w:rsidRPr="0084462A">
              <w:rPr>
                <w:sz w:val="20"/>
                <w:szCs w:val="20"/>
              </w:rPr>
              <w:t>Внешний вид</w:t>
            </w:r>
          </w:p>
        </w:tc>
        <w:tc>
          <w:tcPr>
            <w:tcW w:w="432" w:type="pct"/>
            <w:shd w:val="clear" w:color="auto" w:fill="auto"/>
          </w:tcPr>
          <w:p w:rsidR="00EA1D62" w:rsidRPr="0084462A" w:rsidRDefault="00254044" w:rsidP="00F7512A">
            <w:pPr>
              <w:jc w:val="left"/>
              <w:rPr>
                <w:sz w:val="20"/>
                <w:szCs w:val="20"/>
              </w:rPr>
            </w:pPr>
            <w:r>
              <w:rPr>
                <w:sz w:val="20"/>
                <w:szCs w:val="20"/>
              </w:rPr>
              <w:t>-</w:t>
            </w:r>
          </w:p>
        </w:tc>
        <w:tc>
          <w:tcPr>
            <w:tcW w:w="1222" w:type="pct"/>
            <w:shd w:val="clear" w:color="auto" w:fill="auto"/>
          </w:tcPr>
          <w:p w:rsidR="00EA1D62" w:rsidRPr="0084462A" w:rsidRDefault="00EA1D62" w:rsidP="00F7512A">
            <w:pPr>
              <w:jc w:val="left"/>
              <w:rPr>
                <w:sz w:val="20"/>
                <w:szCs w:val="20"/>
              </w:rPr>
            </w:pPr>
            <w:r w:rsidRPr="0084462A">
              <w:rPr>
                <w:sz w:val="20"/>
                <w:szCs w:val="20"/>
              </w:rPr>
              <w:t>Фазовая однородность, и соответствие внешнего вида условиям технической документации.</w:t>
            </w:r>
          </w:p>
        </w:tc>
        <w:tc>
          <w:tcPr>
            <w:tcW w:w="1153" w:type="pct"/>
            <w:shd w:val="clear" w:color="auto" w:fill="auto"/>
          </w:tcPr>
          <w:p w:rsidR="00EA1D62" w:rsidRPr="0084462A" w:rsidRDefault="00EA1D62" w:rsidP="00A67C10">
            <w:pPr>
              <w:jc w:val="left"/>
              <w:rPr>
                <w:sz w:val="20"/>
                <w:szCs w:val="20"/>
              </w:rPr>
            </w:pPr>
            <w:r w:rsidRPr="0084462A">
              <w:rPr>
                <w:sz w:val="20"/>
                <w:szCs w:val="20"/>
              </w:rPr>
              <w:t xml:space="preserve">Согласно </w:t>
            </w:r>
            <w:r w:rsidR="00287222">
              <w:rPr>
                <w:sz w:val="20"/>
                <w:szCs w:val="20"/>
              </w:rPr>
              <w:t xml:space="preserve">разделу 1 </w:t>
            </w:r>
            <w:hyperlink w:anchor="_ПРИЛОЖЕНИЯ" w:history="1">
              <w:r w:rsidR="00A67C10" w:rsidRPr="005468E6">
                <w:rPr>
                  <w:rStyle w:val="ae"/>
                  <w:sz w:val="20"/>
                  <w:szCs w:val="20"/>
                </w:rPr>
                <w:t>П</w:t>
              </w:r>
              <w:r w:rsidRPr="005468E6">
                <w:rPr>
                  <w:rStyle w:val="ae"/>
                  <w:sz w:val="20"/>
                  <w:szCs w:val="20"/>
                </w:rPr>
                <w:t>риложени</w:t>
              </w:r>
              <w:r w:rsidR="00287222" w:rsidRPr="005468E6">
                <w:rPr>
                  <w:rStyle w:val="ae"/>
                  <w:sz w:val="20"/>
                  <w:szCs w:val="20"/>
                </w:rPr>
                <w:t>я</w:t>
              </w:r>
              <w:r w:rsidRPr="005468E6">
                <w:rPr>
                  <w:rStyle w:val="ae"/>
                  <w:sz w:val="20"/>
                  <w:szCs w:val="20"/>
                </w:rPr>
                <w:t xml:space="preserve"> 1</w:t>
              </w:r>
            </w:hyperlink>
            <w:r w:rsidRPr="0084462A">
              <w:rPr>
                <w:sz w:val="20"/>
                <w:szCs w:val="20"/>
              </w:rPr>
              <w:t xml:space="preserve"> настоящ</w:t>
            </w:r>
            <w:r w:rsidR="00041261">
              <w:rPr>
                <w:sz w:val="20"/>
                <w:szCs w:val="20"/>
              </w:rPr>
              <w:t>его</w:t>
            </w:r>
            <w:r w:rsidRPr="0084462A">
              <w:rPr>
                <w:sz w:val="20"/>
                <w:szCs w:val="20"/>
              </w:rPr>
              <w:t xml:space="preserve"> </w:t>
            </w:r>
            <w:r w:rsidR="00041261">
              <w:rPr>
                <w:sz w:val="20"/>
                <w:szCs w:val="20"/>
              </w:rPr>
              <w:t>Положения</w:t>
            </w:r>
            <w:r w:rsidRPr="0084462A">
              <w:rPr>
                <w:sz w:val="20"/>
                <w:szCs w:val="20"/>
              </w:rPr>
              <w:t>. Наличие показателя в ТУ обязательно</w:t>
            </w:r>
          </w:p>
        </w:tc>
        <w:tc>
          <w:tcPr>
            <w:tcW w:w="987" w:type="pct"/>
          </w:tcPr>
          <w:p w:rsidR="00EA1D62" w:rsidRPr="0084462A" w:rsidRDefault="00EA1D62" w:rsidP="00F7512A">
            <w:pPr>
              <w:jc w:val="left"/>
              <w:rPr>
                <w:sz w:val="20"/>
                <w:szCs w:val="20"/>
              </w:rPr>
            </w:pPr>
            <w:r w:rsidRPr="0084462A">
              <w:rPr>
                <w:sz w:val="20"/>
                <w:szCs w:val="20"/>
              </w:rPr>
              <w:t>Да</w:t>
            </w:r>
          </w:p>
        </w:tc>
      </w:tr>
      <w:tr w:rsidR="00D77BC2" w:rsidRPr="00B416E0" w:rsidTr="00194EF0">
        <w:trPr>
          <w:trHeight w:val="636"/>
        </w:trPr>
        <w:tc>
          <w:tcPr>
            <w:tcW w:w="416" w:type="pct"/>
          </w:tcPr>
          <w:p w:rsidR="00EA1D62" w:rsidRPr="0084462A" w:rsidRDefault="005A3918" w:rsidP="005A3918">
            <w:pPr>
              <w:jc w:val="left"/>
              <w:rPr>
                <w:sz w:val="20"/>
                <w:szCs w:val="20"/>
              </w:rPr>
            </w:pPr>
            <w:r>
              <w:rPr>
                <w:sz w:val="20"/>
                <w:szCs w:val="20"/>
              </w:rPr>
              <w:t>4.</w:t>
            </w:r>
            <w:r w:rsidR="00EA1D62" w:rsidRPr="0084462A">
              <w:rPr>
                <w:sz w:val="20"/>
                <w:szCs w:val="20"/>
              </w:rPr>
              <w:t>1</w:t>
            </w:r>
            <w:r>
              <w:rPr>
                <w:sz w:val="20"/>
                <w:szCs w:val="20"/>
              </w:rPr>
              <w:t>6</w:t>
            </w:r>
            <w:r w:rsidR="00EA1D62" w:rsidRPr="0084462A">
              <w:rPr>
                <w:sz w:val="20"/>
                <w:szCs w:val="20"/>
              </w:rPr>
              <w:t>.3</w:t>
            </w:r>
          </w:p>
        </w:tc>
        <w:tc>
          <w:tcPr>
            <w:tcW w:w="791" w:type="pct"/>
            <w:shd w:val="clear" w:color="auto" w:fill="auto"/>
          </w:tcPr>
          <w:p w:rsidR="00EA1D62" w:rsidRPr="0084462A" w:rsidRDefault="00EA1D62" w:rsidP="00F7512A">
            <w:pPr>
              <w:jc w:val="left"/>
              <w:rPr>
                <w:sz w:val="20"/>
                <w:szCs w:val="20"/>
              </w:rPr>
            </w:pPr>
            <w:r w:rsidRPr="0084462A">
              <w:rPr>
                <w:sz w:val="20"/>
                <w:szCs w:val="20"/>
              </w:rPr>
              <w:t>Температура застывания</w:t>
            </w:r>
          </w:p>
        </w:tc>
        <w:tc>
          <w:tcPr>
            <w:tcW w:w="432" w:type="pct"/>
            <w:shd w:val="clear" w:color="auto" w:fill="auto"/>
          </w:tcPr>
          <w:p w:rsidR="00EA1D62" w:rsidRPr="0084462A" w:rsidRDefault="00EA1D62" w:rsidP="00F7512A">
            <w:pPr>
              <w:jc w:val="left"/>
              <w:rPr>
                <w:sz w:val="20"/>
                <w:szCs w:val="20"/>
              </w:rPr>
            </w:pPr>
            <w:r w:rsidRPr="00FD4A50">
              <w:rPr>
                <w:sz w:val="20"/>
                <w:szCs w:val="20"/>
                <w:vertAlign w:val="superscript"/>
              </w:rPr>
              <w:t>0</w:t>
            </w:r>
            <w:r w:rsidRPr="0084462A">
              <w:rPr>
                <w:sz w:val="20"/>
                <w:szCs w:val="20"/>
              </w:rPr>
              <w:t>С</w:t>
            </w:r>
          </w:p>
        </w:tc>
        <w:tc>
          <w:tcPr>
            <w:tcW w:w="1222" w:type="pct"/>
            <w:shd w:val="clear" w:color="auto" w:fill="auto"/>
          </w:tcPr>
          <w:p w:rsidR="00EA1D62" w:rsidRDefault="00EA1D62" w:rsidP="00F7512A">
            <w:pPr>
              <w:jc w:val="left"/>
              <w:rPr>
                <w:sz w:val="20"/>
                <w:szCs w:val="20"/>
              </w:rPr>
            </w:pPr>
            <w:r>
              <w:rPr>
                <w:sz w:val="20"/>
                <w:szCs w:val="20"/>
              </w:rPr>
              <w:t>Н</w:t>
            </w:r>
            <w:r w:rsidRPr="00C036C7">
              <w:rPr>
                <w:sz w:val="20"/>
                <w:szCs w:val="20"/>
              </w:rPr>
              <w:t xml:space="preserve">е допускается появления в объеме </w:t>
            </w:r>
            <w:r>
              <w:rPr>
                <w:sz w:val="20"/>
                <w:szCs w:val="20"/>
              </w:rPr>
              <w:t>ПГ</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ри выдерживании</w:t>
            </w:r>
            <w:r>
              <w:rPr>
                <w:sz w:val="20"/>
                <w:szCs w:val="20"/>
              </w:rPr>
              <w:t xml:space="preserve"> не менее суток товарной формы</w:t>
            </w:r>
            <w:r w:rsidRPr="00C036C7">
              <w:rPr>
                <w:sz w:val="20"/>
                <w:szCs w:val="20"/>
              </w:rPr>
              <w:t xml:space="preserve"> </w:t>
            </w:r>
            <w:r>
              <w:rPr>
                <w:sz w:val="20"/>
                <w:szCs w:val="20"/>
              </w:rPr>
              <w:t>не выше:</w:t>
            </w:r>
            <w:r w:rsidRPr="00C036C7">
              <w:rPr>
                <w:sz w:val="20"/>
                <w:szCs w:val="20"/>
              </w:rPr>
              <w:t xml:space="preserve"> </w:t>
            </w:r>
          </w:p>
          <w:p w:rsidR="00EA1D62" w:rsidRPr="00E1126B" w:rsidRDefault="00EA1D62" w:rsidP="006A3E5D">
            <w:pPr>
              <w:pStyle w:val="aff2"/>
              <w:numPr>
                <w:ilvl w:val="0"/>
                <w:numId w:val="34"/>
              </w:numPr>
              <w:spacing w:before="120"/>
              <w:ind w:left="538" w:hanging="357"/>
              <w:jc w:val="left"/>
              <w:rPr>
                <w:sz w:val="20"/>
                <w:szCs w:val="20"/>
              </w:rPr>
            </w:pPr>
            <w:r w:rsidRPr="00E1126B">
              <w:rPr>
                <w:sz w:val="20"/>
                <w:szCs w:val="20"/>
              </w:rPr>
              <w:t xml:space="preserve">-50 </w:t>
            </w:r>
            <w:r w:rsidRPr="00E1126B">
              <w:rPr>
                <w:sz w:val="20"/>
                <w:szCs w:val="20"/>
                <w:vertAlign w:val="superscript"/>
              </w:rPr>
              <w:t>0</w:t>
            </w:r>
            <w:r w:rsidRPr="00E1126B">
              <w:rPr>
                <w:sz w:val="20"/>
                <w:szCs w:val="20"/>
              </w:rPr>
              <w:t>С для Сибирского региона;</w:t>
            </w:r>
          </w:p>
          <w:p w:rsidR="00EA1D62" w:rsidRPr="00E1126B" w:rsidRDefault="00EA1D62" w:rsidP="006A3E5D">
            <w:pPr>
              <w:pStyle w:val="aff2"/>
              <w:numPr>
                <w:ilvl w:val="0"/>
                <w:numId w:val="34"/>
              </w:numPr>
              <w:spacing w:before="120"/>
              <w:ind w:left="538" w:hanging="357"/>
              <w:jc w:val="left"/>
              <w:rPr>
                <w:sz w:val="20"/>
                <w:szCs w:val="20"/>
              </w:rPr>
            </w:pPr>
            <w:r w:rsidRPr="00E1126B">
              <w:rPr>
                <w:sz w:val="20"/>
                <w:szCs w:val="20"/>
              </w:rPr>
              <w:t xml:space="preserve">- 40 </w:t>
            </w:r>
            <w:r w:rsidRPr="00E1126B">
              <w:rPr>
                <w:sz w:val="20"/>
                <w:szCs w:val="20"/>
                <w:vertAlign w:val="superscript"/>
              </w:rPr>
              <w:t>0</w:t>
            </w:r>
            <w:r w:rsidRPr="00E1126B">
              <w:rPr>
                <w:sz w:val="20"/>
                <w:szCs w:val="20"/>
              </w:rPr>
              <w:t xml:space="preserve">С для Урало-Поволжского </w:t>
            </w:r>
            <w:r w:rsidRPr="00E1126B">
              <w:rPr>
                <w:sz w:val="20"/>
                <w:szCs w:val="20"/>
              </w:rPr>
              <w:lastRenderedPageBreak/>
              <w:t>региона;</w:t>
            </w:r>
          </w:p>
          <w:p w:rsidR="00EA1D62" w:rsidRPr="00E1126B" w:rsidRDefault="00EA1D62" w:rsidP="006A3E5D">
            <w:pPr>
              <w:pStyle w:val="aff2"/>
              <w:numPr>
                <w:ilvl w:val="0"/>
                <w:numId w:val="34"/>
              </w:numPr>
              <w:spacing w:before="120"/>
              <w:ind w:left="538" w:hanging="357"/>
              <w:jc w:val="left"/>
              <w:rPr>
                <w:sz w:val="20"/>
                <w:szCs w:val="20"/>
              </w:rPr>
            </w:pPr>
            <w:r w:rsidRPr="00E1126B">
              <w:rPr>
                <w:sz w:val="20"/>
                <w:szCs w:val="20"/>
              </w:rPr>
              <w:t xml:space="preserve">- 30 </w:t>
            </w:r>
            <w:r w:rsidRPr="00E1126B">
              <w:rPr>
                <w:sz w:val="20"/>
                <w:szCs w:val="20"/>
                <w:vertAlign w:val="superscript"/>
              </w:rPr>
              <w:t>0</w:t>
            </w:r>
            <w:r w:rsidRPr="00E1126B">
              <w:rPr>
                <w:sz w:val="20"/>
                <w:szCs w:val="20"/>
              </w:rPr>
              <w:t>С для Южного региона.</w:t>
            </w:r>
          </w:p>
        </w:tc>
        <w:tc>
          <w:tcPr>
            <w:tcW w:w="1153" w:type="pct"/>
            <w:shd w:val="clear" w:color="auto" w:fill="auto"/>
          </w:tcPr>
          <w:p w:rsidR="00EA1D62" w:rsidRPr="00851E0B" w:rsidRDefault="00E1126B" w:rsidP="00F7512A">
            <w:pPr>
              <w:jc w:val="left"/>
              <w:rPr>
                <w:sz w:val="20"/>
                <w:szCs w:val="20"/>
              </w:rPr>
            </w:pPr>
            <w:r w:rsidRPr="00C036C7">
              <w:rPr>
                <w:bCs/>
                <w:sz w:val="20"/>
                <w:szCs w:val="20"/>
              </w:rPr>
              <w:lastRenderedPageBreak/>
              <w:t xml:space="preserve">Согласно </w:t>
            </w:r>
            <w:r w:rsidRPr="00F1168C">
              <w:rPr>
                <w:sz w:val="20"/>
                <w:szCs w:val="20"/>
              </w:rPr>
              <w:t>ГОСТ 20287</w:t>
            </w:r>
          </w:p>
          <w:p w:rsidR="00EA1D62" w:rsidRPr="0084462A" w:rsidRDefault="00EA1D62" w:rsidP="00F7512A">
            <w:pPr>
              <w:jc w:val="left"/>
              <w:rPr>
                <w:sz w:val="20"/>
                <w:szCs w:val="20"/>
              </w:rPr>
            </w:pPr>
            <w:r w:rsidRPr="0084462A">
              <w:rPr>
                <w:sz w:val="20"/>
                <w:szCs w:val="20"/>
              </w:rPr>
              <w:t>Наличие показателя в ТУ обязательно</w:t>
            </w:r>
            <w:r>
              <w:rPr>
                <w:sz w:val="20"/>
                <w:szCs w:val="20"/>
              </w:rPr>
              <w:t>.</w:t>
            </w:r>
          </w:p>
        </w:tc>
        <w:tc>
          <w:tcPr>
            <w:tcW w:w="987" w:type="pct"/>
          </w:tcPr>
          <w:p w:rsidR="00EA1D62" w:rsidRPr="0084462A" w:rsidRDefault="00EA1D62" w:rsidP="00F7512A">
            <w:pPr>
              <w:jc w:val="left"/>
              <w:rPr>
                <w:bCs/>
                <w:sz w:val="20"/>
                <w:szCs w:val="20"/>
              </w:rPr>
            </w:pPr>
            <w:r w:rsidRPr="0084462A">
              <w:rPr>
                <w:bCs/>
                <w:sz w:val="20"/>
                <w:szCs w:val="20"/>
              </w:rPr>
              <w:t>Да</w:t>
            </w:r>
          </w:p>
        </w:tc>
      </w:tr>
      <w:tr w:rsidR="00D77BC2" w:rsidRPr="00B416E0" w:rsidTr="00194EF0">
        <w:trPr>
          <w:trHeight w:val="636"/>
        </w:trPr>
        <w:tc>
          <w:tcPr>
            <w:tcW w:w="416" w:type="pct"/>
          </w:tcPr>
          <w:p w:rsidR="00EA1D62" w:rsidRPr="0084462A" w:rsidRDefault="005A3918" w:rsidP="005A3918">
            <w:pPr>
              <w:jc w:val="left"/>
              <w:rPr>
                <w:sz w:val="20"/>
                <w:szCs w:val="20"/>
              </w:rPr>
            </w:pPr>
            <w:r>
              <w:rPr>
                <w:sz w:val="20"/>
                <w:szCs w:val="20"/>
              </w:rPr>
              <w:lastRenderedPageBreak/>
              <w:t>4.</w:t>
            </w:r>
            <w:r w:rsidR="00EA1D62" w:rsidRPr="0084462A">
              <w:rPr>
                <w:sz w:val="20"/>
                <w:szCs w:val="20"/>
              </w:rPr>
              <w:t>1</w:t>
            </w:r>
            <w:r>
              <w:rPr>
                <w:sz w:val="20"/>
                <w:szCs w:val="20"/>
              </w:rPr>
              <w:t>6</w:t>
            </w:r>
            <w:r w:rsidR="00EA1D62" w:rsidRPr="0084462A">
              <w:rPr>
                <w:sz w:val="20"/>
                <w:szCs w:val="20"/>
              </w:rPr>
              <w:t>.4</w:t>
            </w:r>
          </w:p>
        </w:tc>
        <w:tc>
          <w:tcPr>
            <w:tcW w:w="791" w:type="pct"/>
            <w:shd w:val="clear" w:color="auto" w:fill="auto"/>
          </w:tcPr>
          <w:p w:rsidR="00EA1D62" w:rsidRPr="0084462A" w:rsidRDefault="00EA1D62" w:rsidP="00F7512A">
            <w:pPr>
              <w:jc w:val="left"/>
              <w:rPr>
                <w:sz w:val="20"/>
                <w:szCs w:val="20"/>
              </w:rPr>
            </w:pPr>
            <w:r w:rsidRPr="0084462A">
              <w:rPr>
                <w:sz w:val="20"/>
                <w:szCs w:val="20"/>
              </w:rPr>
              <w:t>Кинематическая вязкость</w:t>
            </w:r>
          </w:p>
        </w:tc>
        <w:tc>
          <w:tcPr>
            <w:tcW w:w="432" w:type="pct"/>
            <w:shd w:val="clear" w:color="auto" w:fill="auto"/>
          </w:tcPr>
          <w:p w:rsidR="00EA1D62" w:rsidRPr="0084462A" w:rsidRDefault="00EA1D62" w:rsidP="00F7512A">
            <w:pPr>
              <w:jc w:val="left"/>
              <w:rPr>
                <w:sz w:val="20"/>
                <w:szCs w:val="20"/>
              </w:rPr>
            </w:pPr>
            <w:r w:rsidRPr="0084462A">
              <w:rPr>
                <w:sz w:val="20"/>
                <w:szCs w:val="20"/>
              </w:rPr>
              <w:t>мм</w:t>
            </w:r>
            <w:r w:rsidRPr="0084462A">
              <w:rPr>
                <w:sz w:val="20"/>
                <w:szCs w:val="20"/>
                <w:vertAlign w:val="superscript"/>
              </w:rPr>
              <w:t>2</w:t>
            </w:r>
            <w:r w:rsidR="00B6527F">
              <w:rPr>
                <w:sz w:val="20"/>
                <w:szCs w:val="20"/>
              </w:rPr>
              <w:t>/сек</w:t>
            </w:r>
          </w:p>
          <w:p w:rsidR="00EA1D62" w:rsidRPr="0084462A" w:rsidRDefault="00EA1D62" w:rsidP="00F7512A">
            <w:pPr>
              <w:jc w:val="left"/>
              <w:rPr>
                <w:sz w:val="20"/>
                <w:szCs w:val="20"/>
              </w:rPr>
            </w:pPr>
          </w:p>
        </w:tc>
        <w:tc>
          <w:tcPr>
            <w:tcW w:w="1222" w:type="pct"/>
            <w:shd w:val="clear" w:color="auto" w:fill="auto"/>
          </w:tcPr>
          <w:p w:rsidR="00EA1D62" w:rsidRPr="0084462A" w:rsidRDefault="001B3E5B" w:rsidP="00F7512A">
            <w:pPr>
              <w:jc w:val="left"/>
              <w:rPr>
                <w:color w:val="FF0000"/>
                <w:sz w:val="20"/>
                <w:szCs w:val="20"/>
              </w:rPr>
            </w:pPr>
            <w:r w:rsidRPr="00BC68A7">
              <w:rPr>
                <w:sz w:val="20"/>
                <w:szCs w:val="20"/>
              </w:rPr>
              <w:t>При +20</w:t>
            </w:r>
            <w:r>
              <w:rPr>
                <w:sz w:val="20"/>
                <w:szCs w:val="20"/>
              </w:rPr>
              <w:t xml:space="preserve"> </w:t>
            </w:r>
            <w:r w:rsidRPr="00BC68A7">
              <w:rPr>
                <w:sz w:val="20"/>
                <w:szCs w:val="20"/>
                <w:vertAlign w:val="superscript"/>
              </w:rPr>
              <w:t>0</w:t>
            </w:r>
            <w:r w:rsidRPr="00BC68A7">
              <w:rPr>
                <w:sz w:val="20"/>
                <w:szCs w:val="20"/>
              </w:rPr>
              <w:t>С не более 20 мм</w:t>
            </w:r>
            <w:r w:rsidRPr="00BC68A7">
              <w:rPr>
                <w:sz w:val="20"/>
                <w:szCs w:val="20"/>
                <w:vertAlign w:val="superscript"/>
              </w:rPr>
              <w:t>2</w:t>
            </w:r>
            <w:r w:rsidRPr="00BC68A7">
              <w:rPr>
                <w:sz w:val="20"/>
                <w:szCs w:val="20"/>
              </w:rPr>
              <w:t>/с, при температуре минус -40</w:t>
            </w:r>
            <w:r>
              <w:rPr>
                <w:sz w:val="20"/>
                <w:szCs w:val="20"/>
              </w:rPr>
              <w:t xml:space="preserve"> </w:t>
            </w:r>
            <w:r w:rsidRPr="00BC68A7">
              <w:rPr>
                <w:sz w:val="20"/>
                <w:szCs w:val="20"/>
                <w:vertAlign w:val="superscript"/>
              </w:rPr>
              <w:t>0</w:t>
            </w:r>
            <w:r w:rsidRPr="00BC68A7">
              <w:rPr>
                <w:sz w:val="20"/>
                <w:szCs w:val="20"/>
              </w:rPr>
              <w:t>С не более 500 мм</w:t>
            </w:r>
            <w:r w:rsidRPr="00BC68A7">
              <w:rPr>
                <w:sz w:val="20"/>
                <w:szCs w:val="20"/>
                <w:vertAlign w:val="superscript"/>
              </w:rPr>
              <w:t>2</w:t>
            </w:r>
            <w:r w:rsidRPr="00BC68A7">
              <w:rPr>
                <w:sz w:val="20"/>
                <w:szCs w:val="20"/>
              </w:rPr>
              <w:t>/с</w:t>
            </w:r>
          </w:p>
        </w:tc>
        <w:tc>
          <w:tcPr>
            <w:tcW w:w="1153" w:type="pct"/>
            <w:shd w:val="clear" w:color="auto" w:fill="auto"/>
          </w:tcPr>
          <w:p w:rsidR="00EA1D62" w:rsidRPr="0084462A" w:rsidRDefault="00C93069"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EA1D62" w:rsidRPr="0084462A">
              <w:rPr>
                <w:sz w:val="20"/>
                <w:szCs w:val="20"/>
              </w:rPr>
              <w:t>Наличие показателя в ТУ обязательно</w:t>
            </w:r>
          </w:p>
        </w:tc>
        <w:tc>
          <w:tcPr>
            <w:tcW w:w="987" w:type="pct"/>
          </w:tcPr>
          <w:p w:rsidR="00EA1D62" w:rsidRPr="0084462A" w:rsidRDefault="00EA1D62" w:rsidP="00F7512A">
            <w:pPr>
              <w:suppressAutoHyphens/>
              <w:autoSpaceDE w:val="0"/>
              <w:snapToGrid w:val="0"/>
              <w:jc w:val="left"/>
              <w:rPr>
                <w:sz w:val="20"/>
                <w:szCs w:val="20"/>
                <w:lang w:eastAsia="ar-SA"/>
              </w:rPr>
            </w:pPr>
            <w:r w:rsidRPr="0084462A">
              <w:rPr>
                <w:sz w:val="20"/>
                <w:szCs w:val="20"/>
                <w:lang w:eastAsia="ar-SA"/>
              </w:rPr>
              <w:t>Да</w:t>
            </w:r>
          </w:p>
        </w:tc>
      </w:tr>
      <w:tr w:rsidR="00D77BC2" w:rsidRPr="00B416E0" w:rsidTr="00194EF0">
        <w:trPr>
          <w:trHeight w:val="636"/>
        </w:trPr>
        <w:tc>
          <w:tcPr>
            <w:tcW w:w="416" w:type="pct"/>
          </w:tcPr>
          <w:p w:rsidR="00EA1D62" w:rsidRPr="0084462A" w:rsidRDefault="005A3918" w:rsidP="005A3918">
            <w:pPr>
              <w:jc w:val="left"/>
              <w:rPr>
                <w:sz w:val="20"/>
                <w:szCs w:val="20"/>
              </w:rPr>
            </w:pPr>
            <w:r>
              <w:rPr>
                <w:sz w:val="20"/>
                <w:szCs w:val="20"/>
              </w:rPr>
              <w:t>4.</w:t>
            </w:r>
            <w:r w:rsidR="00EA1D62" w:rsidRPr="0084462A">
              <w:rPr>
                <w:sz w:val="20"/>
                <w:szCs w:val="20"/>
              </w:rPr>
              <w:t>1</w:t>
            </w:r>
            <w:r>
              <w:rPr>
                <w:sz w:val="20"/>
                <w:szCs w:val="20"/>
              </w:rPr>
              <w:t>6</w:t>
            </w:r>
            <w:r w:rsidR="00EA1D62" w:rsidRPr="0084462A">
              <w:rPr>
                <w:sz w:val="20"/>
                <w:szCs w:val="20"/>
              </w:rPr>
              <w:t>.5</w:t>
            </w:r>
          </w:p>
        </w:tc>
        <w:tc>
          <w:tcPr>
            <w:tcW w:w="791" w:type="pct"/>
            <w:shd w:val="clear" w:color="auto" w:fill="auto"/>
          </w:tcPr>
          <w:p w:rsidR="00EA1D62" w:rsidRPr="0084462A" w:rsidRDefault="00EA1D62" w:rsidP="00F7512A">
            <w:pPr>
              <w:jc w:val="left"/>
              <w:rPr>
                <w:sz w:val="20"/>
                <w:szCs w:val="20"/>
              </w:rPr>
            </w:pPr>
            <w:r w:rsidRPr="0084462A">
              <w:rPr>
                <w:sz w:val="20"/>
                <w:szCs w:val="20"/>
              </w:rPr>
              <w:t xml:space="preserve">Плотность при 20 </w:t>
            </w:r>
            <w:r w:rsidRPr="0084462A">
              <w:rPr>
                <w:sz w:val="20"/>
                <w:szCs w:val="20"/>
                <w:vertAlign w:val="superscript"/>
              </w:rPr>
              <w:t>0</w:t>
            </w:r>
            <w:r w:rsidRPr="0084462A">
              <w:rPr>
                <w:sz w:val="20"/>
                <w:szCs w:val="20"/>
              </w:rPr>
              <w:t>С</w:t>
            </w:r>
          </w:p>
        </w:tc>
        <w:tc>
          <w:tcPr>
            <w:tcW w:w="432" w:type="pct"/>
            <w:shd w:val="clear" w:color="auto" w:fill="auto"/>
          </w:tcPr>
          <w:p w:rsidR="00EA1D62" w:rsidRPr="0084462A" w:rsidRDefault="00EA1D62" w:rsidP="00EF7C62">
            <w:pPr>
              <w:jc w:val="left"/>
              <w:rPr>
                <w:sz w:val="20"/>
                <w:szCs w:val="20"/>
              </w:rPr>
            </w:pPr>
            <w:r w:rsidRPr="0084462A">
              <w:rPr>
                <w:sz w:val="20"/>
                <w:szCs w:val="20"/>
              </w:rPr>
              <w:t>г/</w:t>
            </w:r>
            <w:r w:rsidR="00EF7C62">
              <w:rPr>
                <w:sz w:val="20"/>
                <w:szCs w:val="20"/>
              </w:rPr>
              <w:t>см</w:t>
            </w:r>
            <w:r w:rsidR="00EF7C62" w:rsidRPr="00EF7C62">
              <w:rPr>
                <w:sz w:val="20"/>
                <w:szCs w:val="20"/>
                <w:vertAlign w:val="superscript"/>
              </w:rPr>
              <w:t>3</w:t>
            </w:r>
          </w:p>
        </w:tc>
        <w:tc>
          <w:tcPr>
            <w:tcW w:w="1222" w:type="pct"/>
            <w:shd w:val="clear" w:color="auto" w:fill="auto"/>
          </w:tcPr>
          <w:p w:rsidR="00EA1D62" w:rsidRPr="0084462A" w:rsidRDefault="00EA1D62" w:rsidP="00F7512A">
            <w:pPr>
              <w:jc w:val="left"/>
              <w:rPr>
                <w:sz w:val="20"/>
                <w:szCs w:val="20"/>
              </w:rPr>
            </w:pPr>
            <w:r w:rsidRPr="0084462A">
              <w:rPr>
                <w:sz w:val="20"/>
                <w:szCs w:val="20"/>
              </w:rPr>
              <w:t>Не нормируется.</w:t>
            </w:r>
            <w:r>
              <w:rPr>
                <w:sz w:val="20"/>
                <w:szCs w:val="20"/>
              </w:rPr>
              <w:t xml:space="preserve"> Допуск ± 5 %</w:t>
            </w:r>
            <w:r w:rsidR="00E3425A">
              <w:rPr>
                <w:sz w:val="20"/>
                <w:szCs w:val="20"/>
              </w:rPr>
              <w:t xml:space="preserve"> </w:t>
            </w:r>
            <w:r w:rsidR="00E3425A">
              <w:rPr>
                <w:sz w:val="20"/>
                <w:szCs w:val="20"/>
                <w:lang w:eastAsia="ko-KR"/>
              </w:rPr>
              <w:t>от задекларированного значения</w:t>
            </w:r>
            <w:r>
              <w:rPr>
                <w:sz w:val="20"/>
                <w:szCs w:val="20"/>
              </w:rPr>
              <w:t>.</w:t>
            </w:r>
          </w:p>
        </w:tc>
        <w:tc>
          <w:tcPr>
            <w:tcW w:w="1153"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EA1D62" w:rsidRPr="0084462A" w:rsidRDefault="00EA1D62" w:rsidP="00F7512A">
            <w:pPr>
              <w:jc w:val="left"/>
              <w:rPr>
                <w:sz w:val="20"/>
                <w:szCs w:val="20"/>
              </w:rPr>
            </w:pPr>
            <w:r w:rsidRPr="0084462A">
              <w:rPr>
                <w:sz w:val="20"/>
                <w:szCs w:val="20"/>
              </w:rPr>
              <w:t>Наличие показателя в ТУ обязательно</w:t>
            </w:r>
          </w:p>
        </w:tc>
        <w:tc>
          <w:tcPr>
            <w:tcW w:w="987" w:type="pct"/>
          </w:tcPr>
          <w:p w:rsidR="00EA1D62" w:rsidRPr="0084462A" w:rsidRDefault="00EA1D62" w:rsidP="00F7512A">
            <w:pPr>
              <w:jc w:val="left"/>
              <w:rPr>
                <w:sz w:val="20"/>
                <w:szCs w:val="20"/>
              </w:rPr>
            </w:pPr>
            <w:r w:rsidRPr="0084462A">
              <w:rPr>
                <w:sz w:val="20"/>
                <w:szCs w:val="20"/>
              </w:rPr>
              <w:t>Да</w:t>
            </w:r>
          </w:p>
        </w:tc>
      </w:tr>
      <w:tr w:rsidR="00D77BC2" w:rsidRPr="00B416E0" w:rsidTr="00194EF0">
        <w:trPr>
          <w:trHeight w:val="636"/>
        </w:trPr>
        <w:tc>
          <w:tcPr>
            <w:tcW w:w="416" w:type="pct"/>
          </w:tcPr>
          <w:p w:rsidR="00EA1D62" w:rsidRPr="0084462A" w:rsidRDefault="005A3918" w:rsidP="005A3918">
            <w:pPr>
              <w:jc w:val="left"/>
              <w:rPr>
                <w:sz w:val="20"/>
                <w:szCs w:val="20"/>
              </w:rPr>
            </w:pPr>
            <w:r>
              <w:rPr>
                <w:sz w:val="20"/>
                <w:szCs w:val="20"/>
              </w:rPr>
              <w:t>4.</w:t>
            </w:r>
            <w:r w:rsidR="00EA1D62">
              <w:rPr>
                <w:sz w:val="20"/>
                <w:szCs w:val="20"/>
              </w:rPr>
              <w:t>1</w:t>
            </w:r>
            <w:r>
              <w:rPr>
                <w:sz w:val="20"/>
                <w:szCs w:val="20"/>
              </w:rPr>
              <w:t>6</w:t>
            </w:r>
            <w:r w:rsidR="00EA1D62">
              <w:rPr>
                <w:sz w:val="20"/>
                <w:szCs w:val="20"/>
              </w:rPr>
              <w:t>.6</w:t>
            </w:r>
          </w:p>
        </w:tc>
        <w:tc>
          <w:tcPr>
            <w:tcW w:w="791" w:type="pct"/>
            <w:shd w:val="clear" w:color="auto" w:fill="auto"/>
          </w:tcPr>
          <w:p w:rsidR="00EA1D62" w:rsidRPr="0017153B" w:rsidRDefault="00EA1D62" w:rsidP="00F7512A">
            <w:pPr>
              <w:jc w:val="left"/>
              <w:rPr>
                <w:sz w:val="20"/>
                <w:szCs w:val="20"/>
              </w:rPr>
            </w:pPr>
            <w:r w:rsidRPr="0017153B">
              <w:rPr>
                <w:sz w:val="20"/>
                <w:szCs w:val="20"/>
              </w:rPr>
              <w:t>Массовая доля активного вещества</w:t>
            </w:r>
          </w:p>
        </w:tc>
        <w:tc>
          <w:tcPr>
            <w:tcW w:w="432" w:type="pct"/>
            <w:shd w:val="clear" w:color="auto" w:fill="auto"/>
          </w:tcPr>
          <w:p w:rsidR="00EA1D62" w:rsidRPr="0017153B" w:rsidRDefault="00EA1D62" w:rsidP="00F7512A">
            <w:pPr>
              <w:jc w:val="left"/>
              <w:rPr>
                <w:sz w:val="20"/>
                <w:szCs w:val="20"/>
              </w:rPr>
            </w:pPr>
            <w:r w:rsidRPr="0017153B">
              <w:rPr>
                <w:sz w:val="20"/>
                <w:szCs w:val="20"/>
              </w:rPr>
              <w:t>%, не менее</w:t>
            </w:r>
          </w:p>
        </w:tc>
        <w:tc>
          <w:tcPr>
            <w:tcW w:w="1222" w:type="pct"/>
            <w:shd w:val="clear" w:color="auto" w:fill="auto"/>
          </w:tcPr>
          <w:p w:rsidR="00EA1D62" w:rsidRPr="00ED5991" w:rsidRDefault="00EA1D62" w:rsidP="00F7512A">
            <w:pPr>
              <w:jc w:val="left"/>
              <w:rPr>
                <w:sz w:val="20"/>
                <w:szCs w:val="20"/>
              </w:rPr>
            </w:pPr>
            <w:r>
              <w:rPr>
                <w:sz w:val="20"/>
                <w:szCs w:val="20"/>
              </w:rPr>
              <w:t>Не нормируется.</w:t>
            </w:r>
          </w:p>
          <w:p w:rsidR="00EA1D62" w:rsidRPr="0017153B" w:rsidRDefault="00EA1D62" w:rsidP="00F7512A">
            <w:pPr>
              <w:jc w:val="left"/>
              <w:rPr>
                <w:sz w:val="20"/>
                <w:szCs w:val="20"/>
              </w:rPr>
            </w:pPr>
            <w:r w:rsidRPr="00ED5991">
              <w:rPr>
                <w:sz w:val="20"/>
                <w:szCs w:val="20"/>
              </w:rPr>
              <w:t>Допуск для всех направлений ± 10 %</w:t>
            </w:r>
            <w:r w:rsidR="00E3425A">
              <w:rPr>
                <w:sz w:val="20"/>
                <w:szCs w:val="20"/>
              </w:rPr>
              <w:t xml:space="preserve"> </w:t>
            </w:r>
            <w:r w:rsidR="00E3425A">
              <w:rPr>
                <w:sz w:val="20"/>
                <w:szCs w:val="20"/>
                <w:lang w:eastAsia="ko-KR"/>
              </w:rPr>
              <w:t>от задекларированного значения</w:t>
            </w:r>
          </w:p>
        </w:tc>
        <w:tc>
          <w:tcPr>
            <w:tcW w:w="1153" w:type="pct"/>
            <w:shd w:val="clear" w:color="auto" w:fill="auto"/>
          </w:tcPr>
          <w:p w:rsidR="00EA1D62" w:rsidRPr="0017153B" w:rsidRDefault="00EA1D62" w:rsidP="00F7512A">
            <w:pPr>
              <w:jc w:val="left"/>
              <w:rPr>
                <w:sz w:val="20"/>
                <w:szCs w:val="20"/>
              </w:rPr>
            </w:pPr>
            <w:r w:rsidRPr="0017153B">
              <w:rPr>
                <w:sz w:val="20"/>
                <w:szCs w:val="20"/>
              </w:rPr>
              <w:t>Согласно ТУ. Нали</w:t>
            </w:r>
            <w:r>
              <w:rPr>
                <w:sz w:val="20"/>
                <w:szCs w:val="20"/>
              </w:rPr>
              <w:t>чие показателя и методики определения в ТУ обязательно.</w:t>
            </w:r>
          </w:p>
        </w:tc>
        <w:tc>
          <w:tcPr>
            <w:tcW w:w="987" w:type="pct"/>
          </w:tcPr>
          <w:p w:rsidR="00EA1D62" w:rsidRPr="0084462A" w:rsidRDefault="00EA1D62" w:rsidP="00F7512A">
            <w:pPr>
              <w:jc w:val="left"/>
              <w:rPr>
                <w:sz w:val="20"/>
                <w:szCs w:val="20"/>
              </w:rPr>
            </w:pPr>
            <w:r w:rsidRPr="0084462A">
              <w:rPr>
                <w:sz w:val="20"/>
                <w:szCs w:val="20"/>
              </w:rPr>
              <w:t>Да</w:t>
            </w:r>
          </w:p>
        </w:tc>
      </w:tr>
      <w:tr w:rsidR="00D77BC2" w:rsidRPr="00B416E0" w:rsidTr="00194EF0">
        <w:trPr>
          <w:trHeight w:val="636"/>
        </w:trPr>
        <w:tc>
          <w:tcPr>
            <w:tcW w:w="416" w:type="pct"/>
          </w:tcPr>
          <w:p w:rsidR="00EA1D62" w:rsidRPr="0084462A" w:rsidRDefault="005A3918" w:rsidP="005A3918">
            <w:pPr>
              <w:jc w:val="left"/>
              <w:rPr>
                <w:sz w:val="20"/>
                <w:szCs w:val="20"/>
              </w:rPr>
            </w:pPr>
            <w:r>
              <w:rPr>
                <w:sz w:val="20"/>
                <w:szCs w:val="20"/>
              </w:rPr>
              <w:t>4.</w:t>
            </w:r>
            <w:r w:rsidR="00EA1D62">
              <w:rPr>
                <w:sz w:val="20"/>
                <w:szCs w:val="20"/>
              </w:rPr>
              <w:t>1</w:t>
            </w:r>
            <w:r>
              <w:rPr>
                <w:sz w:val="20"/>
                <w:szCs w:val="20"/>
              </w:rPr>
              <w:t>6</w:t>
            </w:r>
            <w:r w:rsidR="00EA1D62">
              <w:rPr>
                <w:sz w:val="20"/>
                <w:szCs w:val="20"/>
              </w:rPr>
              <w:t>.7</w:t>
            </w:r>
          </w:p>
        </w:tc>
        <w:tc>
          <w:tcPr>
            <w:tcW w:w="791" w:type="pct"/>
            <w:shd w:val="clear" w:color="auto" w:fill="auto"/>
          </w:tcPr>
          <w:p w:rsidR="00EA1D62" w:rsidRPr="0084462A" w:rsidRDefault="00EA1D62" w:rsidP="00F7512A">
            <w:pPr>
              <w:jc w:val="left"/>
              <w:rPr>
                <w:sz w:val="20"/>
                <w:szCs w:val="20"/>
              </w:rPr>
            </w:pPr>
            <w:r w:rsidRPr="0084462A">
              <w:rPr>
                <w:sz w:val="20"/>
                <w:szCs w:val="20"/>
              </w:rPr>
              <w:t>Класс опасности</w:t>
            </w:r>
          </w:p>
        </w:tc>
        <w:tc>
          <w:tcPr>
            <w:tcW w:w="432" w:type="pct"/>
            <w:shd w:val="clear" w:color="auto" w:fill="auto"/>
          </w:tcPr>
          <w:p w:rsidR="00EA1D62" w:rsidRPr="0084462A" w:rsidRDefault="00254044" w:rsidP="00F7512A">
            <w:pPr>
              <w:jc w:val="left"/>
              <w:rPr>
                <w:sz w:val="20"/>
                <w:szCs w:val="20"/>
              </w:rPr>
            </w:pPr>
            <w:r>
              <w:rPr>
                <w:sz w:val="20"/>
                <w:szCs w:val="20"/>
              </w:rPr>
              <w:t>-</w:t>
            </w:r>
          </w:p>
        </w:tc>
        <w:tc>
          <w:tcPr>
            <w:tcW w:w="1222" w:type="pct"/>
            <w:shd w:val="clear" w:color="auto" w:fill="auto"/>
          </w:tcPr>
          <w:p w:rsidR="00EA1D62" w:rsidRPr="0084462A" w:rsidRDefault="00EA1D62" w:rsidP="00F7512A">
            <w:pPr>
              <w:jc w:val="left"/>
              <w:rPr>
                <w:sz w:val="20"/>
                <w:szCs w:val="20"/>
              </w:rPr>
            </w:pPr>
            <w:r w:rsidRPr="0084462A">
              <w:rPr>
                <w:sz w:val="20"/>
                <w:szCs w:val="20"/>
              </w:rPr>
              <w:t>Не менее 3</w:t>
            </w:r>
          </w:p>
        </w:tc>
        <w:tc>
          <w:tcPr>
            <w:tcW w:w="1153" w:type="pct"/>
            <w:shd w:val="clear" w:color="auto" w:fill="auto"/>
          </w:tcPr>
          <w:p w:rsidR="00EA1D62" w:rsidRPr="0084462A" w:rsidRDefault="00EA1D62" w:rsidP="00F7512A">
            <w:pPr>
              <w:jc w:val="left"/>
              <w:rPr>
                <w:sz w:val="20"/>
                <w:szCs w:val="20"/>
              </w:rPr>
            </w:pPr>
            <w:r w:rsidRPr="0084462A">
              <w:rPr>
                <w:sz w:val="20"/>
                <w:szCs w:val="20"/>
              </w:rPr>
              <w:t>Наличие показателя в ТУ не обязательно, указывается в паспорте безопасности</w:t>
            </w:r>
          </w:p>
        </w:tc>
        <w:tc>
          <w:tcPr>
            <w:tcW w:w="987" w:type="pct"/>
          </w:tcPr>
          <w:p w:rsidR="00EA1D62" w:rsidRPr="0084462A" w:rsidRDefault="00EA1D62" w:rsidP="00F7512A">
            <w:pPr>
              <w:jc w:val="left"/>
              <w:rPr>
                <w:sz w:val="20"/>
                <w:szCs w:val="20"/>
              </w:rPr>
            </w:pPr>
            <w:r w:rsidRPr="0084462A">
              <w:rPr>
                <w:sz w:val="20"/>
                <w:szCs w:val="20"/>
              </w:rPr>
              <w:t>Да</w:t>
            </w:r>
          </w:p>
        </w:tc>
      </w:tr>
      <w:tr w:rsidR="00EA1D62" w:rsidRPr="00B416E0" w:rsidTr="00194EF0">
        <w:trPr>
          <w:trHeight w:val="338"/>
        </w:trPr>
        <w:tc>
          <w:tcPr>
            <w:tcW w:w="4013" w:type="pct"/>
            <w:gridSpan w:val="5"/>
          </w:tcPr>
          <w:p w:rsidR="00EA1D62" w:rsidRPr="0084462A" w:rsidRDefault="00EA1D62" w:rsidP="00F7512A">
            <w:pPr>
              <w:jc w:val="left"/>
              <w:rPr>
                <w:sz w:val="20"/>
                <w:szCs w:val="20"/>
              </w:rPr>
            </w:pPr>
            <w:r w:rsidRPr="0084462A">
              <w:rPr>
                <w:sz w:val="20"/>
                <w:szCs w:val="20"/>
              </w:rPr>
              <w:t>Технологические свойства</w:t>
            </w:r>
          </w:p>
        </w:tc>
        <w:tc>
          <w:tcPr>
            <w:tcW w:w="987" w:type="pct"/>
          </w:tcPr>
          <w:p w:rsidR="00EA1D62" w:rsidRPr="0084462A" w:rsidRDefault="00EA1D62" w:rsidP="00F7512A">
            <w:pPr>
              <w:jc w:val="left"/>
              <w:rPr>
                <w:sz w:val="20"/>
                <w:szCs w:val="20"/>
              </w:rPr>
            </w:pPr>
          </w:p>
        </w:tc>
      </w:tr>
      <w:tr w:rsidR="00194EF0" w:rsidRPr="00B416E0" w:rsidTr="00194EF0">
        <w:trPr>
          <w:trHeight w:val="636"/>
        </w:trPr>
        <w:tc>
          <w:tcPr>
            <w:tcW w:w="416" w:type="pct"/>
          </w:tcPr>
          <w:p w:rsidR="00EA1D62" w:rsidRPr="0084462A" w:rsidRDefault="005A3918" w:rsidP="005A3918">
            <w:pPr>
              <w:jc w:val="left"/>
              <w:rPr>
                <w:sz w:val="20"/>
                <w:szCs w:val="20"/>
              </w:rPr>
            </w:pPr>
            <w:r>
              <w:rPr>
                <w:sz w:val="20"/>
                <w:szCs w:val="20"/>
              </w:rPr>
              <w:t>4.</w:t>
            </w:r>
            <w:r w:rsidR="00EA1D62" w:rsidRPr="0084462A">
              <w:rPr>
                <w:sz w:val="20"/>
                <w:szCs w:val="20"/>
              </w:rPr>
              <w:t>1</w:t>
            </w:r>
            <w:r>
              <w:rPr>
                <w:sz w:val="20"/>
                <w:szCs w:val="20"/>
              </w:rPr>
              <w:t>6</w:t>
            </w:r>
            <w:r w:rsidR="00EA1D62" w:rsidRPr="0084462A">
              <w:rPr>
                <w:sz w:val="20"/>
                <w:szCs w:val="20"/>
              </w:rPr>
              <w:t>.</w:t>
            </w:r>
            <w:r w:rsidR="00EA1D62">
              <w:rPr>
                <w:sz w:val="20"/>
                <w:szCs w:val="20"/>
              </w:rPr>
              <w:t>8</w:t>
            </w:r>
          </w:p>
        </w:tc>
        <w:tc>
          <w:tcPr>
            <w:tcW w:w="791" w:type="pct"/>
            <w:shd w:val="clear" w:color="auto" w:fill="auto"/>
          </w:tcPr>
          <w:p w:rsidR="00EA1D62" w:rsidRPr="0084462A" w:rsidRDefault="00EA1D62" w:rsidP="00674539">
            <w:pPr>
              <w:jc w:val="left"/>
              <w:rPr>
                <w:sz w:val="20"/>
                <w:szCs w:val="20"/>
              </w:rPr>
            </w:pPr>
            <w:r w:rsidRPr="0084462A">
              <w:rPr>
                <w:sz w:val="20"/>
                <w:szCs w:val="20"/>
              </w:rPr>
              <w:t xml:space="preserve">Совместимость с добываемой жидкостью, жидкостью глушения и другими </w:t>
            </w:r>
            <w:r w:rsidR="00674539">
              <w:rPr>
                <w:sz w:val="20"/>
                <w:szCs w:val="20"/>
              </w:rPr>
              <w:t>ХР</w:t>
            </w:r>
          </w:p>
        </w:tc>
        <w:tc>
          <w:tcPr>
            <w:tcW w:w="432" w:type="pct"/>
            <w:shd w:val="clear" w:color="auto" w:fill="auto"/>
          </w:tcPr>
          <w:p w:rsidR="00EA1D62" w:rsidRPr="0084462A" w:rsidRDefault="00254044" w:rsidP="00F7512A">
            <w:pPr>
              <w:jc w:val="left"/>
              <w:rPr>
                <w:sz w:val="20"/>
                <w:szCs w:val="20"/>
              </w:rPr>
            </w:pPr>
            <w:r>
              <w:rPr>
                <w:sz w:val="20"/>
                <w:szCs w:val="20"/>
              </w:rPr>
              <w:t>-</w:t>
            </w:r>
          </w:p>
        </w:tc>
        <w:tc>
          <w:tcPr>
            <w:tcW w:w="1222" w:type="pct"/>
            <w:shd w:val="clear" w:color="auto" w:fill="auto"/>
          </w:tcPr>
          <w:p w:rsidR="00EA1D62" w:rsidRPr="0084462A" w:rsidRDefault="00674539" w:rsidP="00674539">
            <w:pPr>
              <w:jc w:val="left"/>
              <w:rPr>
                <w:sz w:val="20"/>
                <w:szCs w:val="20"/>
              </w:rPr>
            </w:pPr>
            <w:r>
              <w:rPr>
                <w:sz w:val="20"/>
                <w:szCs w:val="20"/>
              </w:rPr>
              <w:t>Д</w:t>
            </w:r>
            <w:r w:rsidR="00EA1D62" w:rsidRPr="0084462A">
              <w:rPr>
                <w:sz w:val="20"/>
                <w:szCs w:val="20"/>
              </w:rPr>
              <w:t xml:space="preserve">олжен быть химически совместим с добываемой жидкостью, жидкостью глушения и при смешении с ними в произвольной концентрации и  не должен вызывать выпадение осадка, образование гели </w:t>
            </w:r>
            <w:r w:rsidR="00EA1D62">
              <w:rPr>
                <w:sz w:val="20"/>
                <w:szCs w:val="20"/>
              </w:rPr>
              <w:t>или расслоение жидкости,</w:t>
            </w:r>
            <w:r w:rsidR="00EA1D62" w:rsidRPr="0084462A">
              <w:rPr>
                <w:sz w:val="20"/>
                <w:szCs w:val="20"/>
              </w:rPr>
              <w:t xml:space="preserve"> не должен ухудшать эффективность действия других </w:t>
            </w:r>
            <w:r>
              <w:rPr>
                <w:sz w:val="20"/>
                <w:szCs w:val="20"/>
              </w:rPr>
              <w:t>ХР</w:t>
            </w:r>
            <w:r w:rsidR="00EA1D62" w:rsidRPr="0084462A">
              <w:rPr>
                <w:sz w:val="20"/>
                <w:szCs w:val="20"/>
              </w:rPr>
              <w:t>, применяемых в процессе добычи, транспортировке и подготовке нефти</w:t>
            </w:r>
          </w:p>
        </w:tc>
        <w:tc>
          <w:tcPr>
            <w:tcW w:w="1153" w:type="pct"/>
            <w:shd w:val="clear" w:color="auto" w:fill="auto"/>
          </w:tcPr>
          <w:p w:rsidR="00EA1D62" w:rsidRPr="0084462A" w:rsidRDefault="00EA1D62" w:rsidP="006A30A0">
            <w:pPr>
              <w:jc w:val="left"/>
              <w:rPr>
                <w:sz w:val="20"/>
                <w:szCs w:val="20"/>
              </w:rPr>
            </w:pPr>
            <w:r w:rsidRPr="0084462A">
              <w:rPr>
                <w:sz w:val="20"/>
                <w:szCs w:val="20"/>
              </w:rPr>
              <w:t xml:space="preserve">Согласно </w:t>
            </w:r>
            <w:r w:rsidR="00287222">
              <w:rPr>
                <w:sz w:val="20"/>
                <w:szCs w:val="20"/>
              </w:rPr>
              <w:t xml:space="preserve">разделу </w:t>
            </w:r>
            <w:r w:rsidR="006A30A0">
              <w:rPr>
                <w:sz w:val="20"/>
                <w:szCs w:val="20"/>
              </w:rPr>
              <w:t>5</w:t>
            </w:r>
            <w:r w:rsidR="00287222">
              <w:rPr>
                <w:sz w:val="20"/>
                <w:szCs w:val="20"/>
              </w:rPr>
              <w:t xml:space="preserve"> </w:t>
            </w:r>
            <w:hyperlink w:anchor="_ПРИЛОЖЕНИЯ" w:history="1">
              <w:r w:rsidR="00A67C10" w:rsidRPr="005468E6">
                <w:rPr>
                  <w:rStyle w:val="ae"/>
                  <w:sz w:val="20"/>
                  <w:szCs w:val="20"/>
                </w:rPr>
                <w:t>П</w:t>
              </w:r>
              <w:r w:rsidR="00297D67" w:rsidRPr="005468E6">
                <w:rPr>
                  <w:rStyle w:val="ae"/>
                  <w:sz w:val="20"/>
                  <w:szCs w:val="20"/>
                </w:rPr>
                <w:t>риложени</w:t>
              </w:r>
              <w:r w:rsidR="00287222" w:rsidRPr="005468E6">
                <w:rPr>
                  <w:rStyle w:val="ae"/>
                  <w:sz w:val="20"/>
                  <w:szCs w:val="20"/>
                </w:rPr>
                <w:t>я</w:t>
              </w:r>
              <w:r w:rsidR="00297D67" w:rsidRPr="005468E6">
                <w:rPr>
                  <w:rStyle w:val="ae"/>
                  <w:sz w:val="20"/>
                  <w:szCs w:val="20"/>
                </w:rPr>
                <w:t xml:space="preserve"> </w:t>
              </w:r>
              <w:r w:rsidR="00287222" w:rsidRPr="005468E6">
                <w:rPr>
                  <w:rStyle w:val="ae"/>
                  <w:sz w:val="20"/>
                  <w:szCs w:val="20"/>
                </w:rPr>
                <w:t>1</w:t>
              </w:r>
            </w:hyperlink>
            <w:r w:rsidRPr="0084462A">
              <w:rPr>
                <w:sz w:val="20"/>
                <w:szCs w:val="20"/>
              </w:rPr>
              <w:t xml:space="preserve"> настоящ</w:t>
            </w:r>
            <w:r w:rsidR="00A25C0D">
              <w:rPr>
                <w:sz w:val="20"/>
                <w:szCs w:val="20"/>
              </w:rPr>
              <w:t>его</w:t>
            </w:r>
            <w:r w:rsidRPr="0084462A">
              <w:rPr>
                <w:sz w:val="20"/>
                <w:szCs w:val="20"/>
              </w:rPr>
              <w:t xml:space="preserve"> </w:t>
            </w:r>
            <w:r w:rsidR="00A25C0D">
              <w:rPr>
                <w:sz w:val="20"/>
                <w:szCs w:val="20"/>
              </w:rPr>
              <w:t>Положения</w:t>
            </w:r>
            <w:r>
              <w:rPr>
                <w:sz w:val="20"/>
                <w:szCs w:val="20"/>
              </w:rPr>
              <w:t>. Наличие в ТУ не обязательно, проверяется при ЛИ на жидкостях объекта испытаний.</w:t>
            </w:r>
          </w:p>
        </w:tc>
        <w:tc>
          <w:tcPr>
            <w:tcW w:w="987" w:type="pct"/>
          </w:tcPr>
          <w:p w:rsidR="00EA1D62" w:rsidRPr="0084462A" w:rsidRDefault="00EA1D62" w:rsidP="00F7512A">
            <w:pPr>
              <w:jc w:val="left"/>
              <w:rPr>
                <w:sz w:val="20"/>
                <w:szCs w:val="20"/>
              </w:rPr>
            </w:pPr>
            <w:r w:rsidRPr="0084462A">
              <w:rPr>
                <w:sz w:val="20"/>
                <w:szCs w:val="20"/>
              </w:rPr>
              <w:t>Да</w:t>
            </w:r>
          </w:p>
        </w:tc>
      </w:tr>
      <w:tr w:rsidR="00194EF0" w:rsidRPr="00B416E0" w:rsidTr="00194EF0">
        <w:trPr>
          <w:trHeight w:val="636"/>
        </w:trPr>
        <w:tc>
          <w:tcPr>
            <w:tcW w:w="416" w:type="pct"/>
          </w:tcPr>
          <w:p w:rsidR="00EA1D62" w:rsidRPr="0084462A" w:rsidRDefault="005A3918" w:rsidP="005A3918">
            <w:pPr>
              <w:jc w:val="left"/>
              <w:rPr>
                <w:sz w:val="20"/>
                <w:szCs w:val="20"/>
              </w:rPr>
            </w:pPr>
            <w:r>
              <w:rPr>
                <w:sz w:val="20"/>
                <w:szCs w:val="20"/>
              </w:rPr>
              <w:t>4.</w:t>
            </w:r>
            <w:r w:rsidR="00EA1D62" w:rsidRPr="0084462A">
              <w:rPr>
                <w:sz w:val="20"/>
                <w:szCs w:val="20"/>
              </w:rPr>
              <w:t>1</w:t>
            </w:r>
            <w:r>
              <w:rPr>
                <w:sz w:val="20"/>
                <w:szCs w:val="20"/>
              </w:rPr>
              <w:t>6</w:t>
            </w:r>
            <w:r w:rsidR="00EA1D62" w:rsidRPr="0084462A">
              <w:rPr>
                <w:sz w:val="20"/>
                <w:szCs w:val="20"/>
              </w:rPr>
              <w:t>.</w:t>
            </w:r>
            <w:r w:rsidR="00EA1D62">
              <w:rPr>
                <w:sz w:val="20"/>
                <w:szCs w:val="20"/>
              </w:rPr>
              <w:t>9</w:t>
            </w:r>
          </w:p>
        </w:tc>
        <w:tc>
          <w:tcPr>
            <w:tcW w:w="791" w:type="pct"/>
            <w:shd w:val="clear" w:color="auto" w:fill="auto"/>
          </w:tcPr>
          <w:p w:rsidR="00EA1D62" w:rsidRPr="0084462A" w:rsidRDefault="00EA1D62" w:rsidP="00F7512A">
            <w:pPr>
              <w:jc w:val="left"/>
              <w:rPr>
                <w:sz w:val="20"/>
                <w:szCs w:val="20"/>
              </w:rPr>
            </w:pPr>
            <w:r w:rsidRPr="0084462A">
              <w:rPr>
                <w:sz w:val="20"/>
                <w:szCs w:val="20"/>
              </w:rPr>
              <w:t>Коррозионная агрессивность товарной формы</w:t>
            </w:r>
          </w:p>
        </w:tc>
        <w:tc>
          <w:tcPr>
            <w:tcW w:w="432" w:type="pct"/>
            <w:shd w:val="clear" w:color="auto" w:fill="auto"/>
          </w:tcPr>
          <w:p w:rsidR="00EA1D62" w:rsidRPr="0084462A" w:rsidRDefault="00EA1D62" w:rsidP="00F7512A">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222" w:type="pct"/>
            <w:shd w:val="clear" w:color="auto" w:fill="auto"/>
          </w:tcPr>
          <w:p w:rsidR="00BD579D" w:rsidRDefault="00BD579D" w:rsidP="00BD579D">
            <w:pPr>
              <w:jc w:val="left"/>
              <w:rPr>
                <w:sz w:val="20"/>
                <w:szCs w:val="20"/>
              </w:rPr>
            </w:pPr>
            <w:r w:rsidRPr="00C036C7">
              <w:rPr>
                <w:sz w:val="20"/>
                <w:szCs w:val="20"/>
              </w:rPr>
              <w:t xml:space="preserve">скорость коррозии Ст-3 при 20 </w:t>
            </w:r>
            <w:r w:rsidRPr="00C036C7">
              <w:rPr>
                <w:sz w:val="20"/>
                <w:szCs w:val="20"/>
                <w:vertAlign w:val="superscript"/>
              </w:rPr>
              <w:t>о</w:t>
            </w:r>
            <w:r w:rsidRPr="00C036C7">
              <w:rPr>
                <w:sz w:val="20"/>
                <w:szCs w:val="20"/>
              </w:rPr>
              <w:t xml:space="preserve">С в течение </w:t>
            </w:r>
            <w:r>
              <w:rPr>
                <w:sz w:val="20"/>
                <w:szCs w:val="20"/>
              </w:rPr>
              <w:t>24</w:t>
            </w:r>
            <w:r w:rsidRPr="00C036C7">
              <w:rPr>
                <w:sz w:val="20"/>
                <w:szCs w:val="20"/>
              </w:rPr>
              <w:t xml:space="preserve"> час</w:t>
            </w:r>
            <w:r>
              <w:rPr>
                <w:sz w:val="20"/>
                <w:szCs w:val="20"/>
              </w:rPr>
              <w:t xml:space="preserve">а: </w:t>
            </w:r>
          </w:p>
          <w:p w:rsidR="00EA1D62" w:rsidRPr="0084462A" w:rsidRDefault="00BD579D" w:rsidP="00BD579D">
            <w:pPr>
              <w:jc w:val="left"/>
              <w:rPr>
                <w:sz w:val="20"/>
                <w:szCs w:val="20"/>
              </w:rPr>
            </w:pPr>
            <w:r>
              <w:rPr>
                <w:sz w:val="20"/>
                <w:szCs w:val="20"/>
              </w:rPr>
              <w:t>не более 0,125</w:t>
            </w:r>
          </w:p>
        </w:tc>
        <w:tc>
          <w:tcPr>
            <w:tcW w:w="1153" w:type="pct"/>
            <w:shd w:val="clear" w:color="auto" w:fill="auto"/>
          </w:tcPr>
          <w:p w:rsidR="00EA1D62" w:rsidRPr="0084462A" w:rsidRDefault="00EA1D62" w:rsidP="00D426B8">
            <w:pPr>
              <w:jc w:val="left"/>
              <w:rPr>
                <w:sz w:val="20"/>
                <w:szCs w:val="20"/>
              </w:rPr>
            </w:pPr>
            <w:r w:rsidRPr="0084462A">
              <w:rPr>
                <w:sz w:val="20"/>
                <w:szCs w:val="20"/>
              </w:rPr>
              <w:t xml:space="preserve">Согласно </w:t>
            </w:r>
            <w:r w:rsidR="00287222">
              <w:rPr>
                <w:sz w:val="20"/>
                <w:szCs w:val="20"/>
              </w:rPr>
              <w:t xml:space="preserve">разделу </w:t>
            </w:r>
            <w:r w:rsidR="006A30A0">
              <w:rPr>
                <w:sz w:val="20"/>
                <w:szCs w:val="20"/>
              </w:rPr>
              <w:t>3</w:t>
            </w:r>
            <w:r w:rsidR="00287222">
              <w:rPr>
                <w:sz w:val="20"/>
                <w:szCs w:val="20"/>
              </w:rPr>
              <w:t xml:space="preserve"> </w:t>
            </w:r>
            <w:hyperlink w:anchor="_ПРИЛОЖЕНИЯ" w:history="1">
              <w:r w:rsidR="00A67C10" w:rsidRPr="005468E6">
                <w:rPr>
                  <w:rStyle w:val="ae"/>
                  <w:sz w:val="20"/>
                  <w:szCs w:val="20"/>
                </w:rPr>
                <w:t>П</w:t>
              </w:r>
              <w:r w:rsidR="00297D67" w:rsidRPr="005468E6">
                <w:rPr>
                  <w:rStyle w:val="ae"/>
                  <w:sz w:val="20"/>
                  <w:szCs w:val="20"/>
                </w:rPr>
                <w:t>риложени</w:t>
              </w:r>
              <w:r w:rsidR="00287222" w:rsidRPr="005468E6">
                <w:rPr>
                  <w:rStyle w:val="ae"/>
                  <w:sz w:val="20"/>
                  <w:szCs w:val="20"/>
                </w:rPr>
                <w:t>я</w:t>
              </w:r>
              <w:r w:rsidR="00297D67" w:rsidRPr="005468E6">
                <w:rPr>
                  <w:rStyle w:val="ae"/>
                  <w:sz w:val="20"/>
                  <w:szCs w:val="20"/>
                </w:rPr>
                <w:t xml:space="preserve"> </w:t>
              </w:r>
              <w:r w:rsidR="00287222" w:rsidRPr="005468E6">
                <w:rPr>
                  <w:rStyle w:val="ae"/>
                  <w:sz w:val="20"/>
                  <w:szCs w:val="20"/>
                </w:rPr>
                <w:t>1</w:t>
              </w:r>
            </w:hyperlink>
            <w:r w:rsidRPr="0084462A">
              <w:rPr>
                <w:sz w:val="20"/>
                <w:szCs w:val="20"/>
              </w:rPr>
              <w:t xml:space="preserve"> настоящ</w:t>
            </w:r>
            <w:r w:rsidR="00A25C0D">
              <w:rPr>
                <w:sz w:val="20"/>
                <w:szCs w:val="20"/>
              </w:rPr>
              <w:t>его</w:t>
            </w:r>
            <w:r w:rsidRPr="0084462A">
              <w:rPr>
                <w:sz w:val="20"/>
                <w:szCs w:val="20"/>
              </w:rPr>
              <w:t xml:space="preserve"> </w:t>
            </w:r>
            <w:r w:rsidR="00A25C0D">
              <w:rPr>
                <w:sz w:val="20"/>
                <w:szCs w:val="20"/>
              </w:rPr>
              <w:t>Положения</w:t>
            </w:r>
            <w:r w:rsidRPr="0084462A">
              <w:rPr>
                <w:sz w:val="20"/>
                <w:szCs w:val="20"/>
              </w:rPr>
              <w:t xml:space="preserve">, ГОСТ </w:t>
            </w:r>
            <w:r>
              <w:rPr>
                <w:sz w:val="20"/>
                <w:szCs w:val="20"/>
              </w:rPr>
              <w:t xml:space="preserve">Р </w:t>
            </w:r>
            <w:r w:rsidRPr="0084462A">
              <w:rPr>
                <w:sz w:val="20"/>
                <w:szCs w:val="20"/>
              </w:rPr>
              <w:t>9.</w:t>
            </w:r>
            <w:r>
              <w:rPr>
                <w:sz w:val="20"/>
                <w:szCs w:val="20"/>
              </w:rPr>
              <w:t>905</w:t>
            </w:r>
            <w:r w:rsidRPr="0084462A">
              <w:rPr>
                <w:sz w:val="20"/>
                <w:szCs w:val="20"/>
              </w:rPr>
              <w:t>, наличие показателя в ТУ обязательно</w:t>
            </w:r>
          </w:p>
        </w:tc>
        <w:tc>
          <w:tcPr>
            <w:tcW w:w="987" w:type="pct"/>
          </w:tcPr>
          <w:p w:rsidR="00EA1D62" w:rsidRPr="0084462A" w:rsidRDefault="00EA1D62" w:rsidP="00F7512A">
            <w:pPr>
              <w:jc w:val="left"/>
              <w:rPr>
                <w:sz w:val="20"/>
                <w:szCs w:val="20"/>
              </w:rPr>
            </w:pPr>
            <w:r w:rsidRPr="0084462A">
              <w:rPr>
                <w:sz w:val="20"/>
                <w:szCs w:val="20"/>
              </w:rPr>
              <w:t>Да</w:t>
            </w:r>
          </w:p>
        </w:tc>
      </w:tr>
    </w:tbl>
    <w:p w:rsidR="00A05E84" w:rsidRDefault="00A05E84" w:rsidP="00A05E84"/>
    <w:p w:rsidR="00BA5614" w:rsidRDefault="00BA5614" w:rsidP="00A05E84"/>
    <w:p w:rsidR="003E7304" w:rsidRPr="00E47BB5" w:rsidRDefault="00A67C10" w:rsidP="00E47BB5">
      <w:pPr>
        <w:pStyle w:val="S23"/>
      </w:pPr>
      <w:bookmarkStart w:id="145" w:name="_Toc465180426"/>
      <w:r>
        <w:t>4.17</w:t>
      </w:r>
      <w:r w:rsidR="00BA5614">
        <w:t>.</w:t>
      </w:r>
      <w:r w:rsidR="00BA5614">
        <w:tab/>
      </w:r>
      <w:r w:rsidR="005A3918" w:rsidRPr="00E47BB5">
        <w:t>ИНГИБИТОРЫ/РАСТВОРИТЕЛИ ГИДРАТООБРАЗОВАНИЙ</w:t>
      </w:r>
      <w:bookmarkEnd w:id="145"/>
    </w:p>
    <w:p w:rsidR="003E7304" w:rsidRDefault="003E7304" w:rsidP="003E7304"/>
    <w:p w:rsidR="003E7304" w:rsidRDefault="003E7304" w:rsidP="003E7304">
      <w:r>
        <w:t>Т</w:t>
      </w:r>
      <w:r w:rsidRPr="008C1DBA">
        <w:t>ребования</w:t>
      </w:r>
      <w:r>
        <w:t xml:space="preserve"> к физико-химическим и т</w:t>
      </w:r>
      <w:r w:rsidRPr="008C1DBA">
        <w:t>ехн</w:t>
      </w:r>
      <w:r>
        <w:t>ологическим свойствам</w:t>
      </w:r>
      <w:r w:rsidRPr="008C1DBA">
        <w:t xml:space="preserve"> </w:t>
      </w:r>
      <w:r>
        <w:t>ингибиторов/растворителей гидратообразований представлены в Таблице 16.</w:t>
      </w:r>
    </w:p>
    <w:p w:rsidR="00A67C10" w:rsidRDefault="00A67C10" w:rsidP="003E7304"/>
    <w:p w:rsidR="003E7304" w:rsidRDefault="00A67C10" w:rsidP="00A67C10">
      <w:pPr>
        <w:pStyle w:val="Sd"/>
        <w:rPr>
          <w:rFonts w:cs="Arial"/>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16</w:t>
      </w:r>
      <w:r w:rsidR="00AA08D3">
        <w:rPr>
          <w:noProof/>
        </w:rPr>
        <w:fldChar w:fldCharType="end"/>
      </w:r>
    </w:p>
    <w:p w:rsidR="003E7304" w:rsidRPr="00510855" w:rsidRDefault="003E7304" w:rsidP="003E7304">
      <w:pPr>
        <w:pStyle w:val="S0"/>
        <w:spacing w:after="60"/>
        <w:ind w:left="390"/>
        <w:jc w:val="right"/>
        <w:rPr>
          <w:rFonts w:ascii="Arial" w:hAnsi="Arial" w:cs="Arial"/>
          <w:b/>
          <w:sz w:val="20"/>
          <w:szCs w:val="20"/>
        </w:rPr>
      </w:pPr>
      <w:r w:rsidRPr="006F613B">
        <w:rPr>
          <w:rFonts w:ascii="Arial" w:hAnsi="Arial" w:cs="Arial"/>
          <w:b/>
          <w:sz w:val="20"/>
          <w:szCs w:val="20"/>
        </w:rPr>
        <w:t xml:space="preserve">Требования к физико-химическим и технологическим свойствам </w:t>
      </w:r>
      <w:r>
        <w:rPr>
          <w:rFonts w:ascii="Arial" w:hAnsi="Arial" w:cs="Arial"/>
          <w:b/>
          <w:sz w:val="20"/>
          <w:szCs w:val="20"/>
        </w:rPr>
        <w:t>ингибиторов/</w:t>
      </w:r>
      <w:r w:rsidR="00510855">
        <w:rPr>
          <w:rFonts w:ascii="Arial" w:hAnsi="Arial" w:cs="Arial"/>
          <w:b/>
          <w:sz w:val="20"/>
          <w:szCs w:val="20"/>
        </w:rPr>
        <w:t>растворителей гидратообразований</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0"/>
        <w:gridCol w:w="1563"/>
        <w:gridCol w:w="851"/>
        <w:gridCol w:w="2546"/>
        <w:gridCol w:w="2412"/>
        <w:gridCol w:w="708"/>
        <w:gridCol w:w="954"/>
      </w:tblGrid>
      <w:tr w:rsidR="00C427D0" w:rsidRPr="007433FF" w:rsidTr="00C427D0">
        <w:trPr>
          <w:cantSplit/>
          <w:trHeight w:val="1340"/>
          <w:tblHeader/>
        </w:trPr>
        <w:tc>
          <w:tcPr>
            <w:tcW w:w="416" w:type="pct"/>
            <w:vMerge w:val="restart"/>
            <w:shd w:val="clear" w:color="auto" w:fill="FFD200"/>
            <w:vAlign w:val="center"/>
          </w:tcPr>
          <w:p w:rsidR="00C427D0" w:rsidRPr="00C427D0" w:rsidRDefault="00C427D0" w:rsidP="00A67C10">
            <w:pPr>
              <w:pStyle w:val="S11"/>
              <w:spacing w:before="20" w:after="20"/>
              <w:rPr>
                <w:szCs w:val="14"/>
              </w:rPr>
            </w:pPr>
            <w:r w:rsidRPr="00C427D0">
              <w:rPr>
                <w:szCs w:val="14"/>
              </w:rPr>
              <w:t>№</w:t>
            </w:r>
          </w:p>
          <w:p w:rsidR="00C427D0" w:rsidRPr="00C427D0" w:rsidRDefault="00C427D0" w:rsidP="00A67C10">
            <w:pPr>
              <w:pStyle w:val="S11"/>
              <w:spacing w:before="20" w:after="20"/>
              <w:rPr>
                <w:szCs w:val="14"/>
              </w:rPr>
            </w:pPr>
            <w:r w:rsidRPr="00C427D0">
              <w:rPr>
                <w:szCs w:val="14"/>
              </w:rPr>
              <w:t>п/п</w:t>
            </w:r>
          </w:p>
        </w:tc>
        <w:tc>
          <w:tcPr>
            <w:tcW w:w="3740" w:type="pct"/>
            <w:gridSpan w:val="4"/>
            <w:shd w:val="clear" w:color="auto" w:fill="FFD200"/>
            <w:vAlign w:val="center"/>
          </w:tcPr>
          <w:p w:rsidR="00C427D0" w:rsidRPr="007433FF" w:rsidRDefault="00C427D0" w:rsidP="00A67C10">
            <w:pPr>
              <w:pStyle w:val="S11"/>
              <w:spacing w:before="20" w:after="20"/>
              <w:rPr>
                <w:sz w:val="14"/>
                <w:szCs w:val="14"/>
              </w:rPr>
            </w:pPr>
            <w:r w:rsidRPr="007433FF">
              <w:t>Физико-химические свойства</w:t>
            </w:r>
          </w:p>
        </w:tc>
        <w:tc>
          <w:tcPr>
            <w:tcW w:w="844" w:type="pct"/>
            <w:gridSpan w:val="2"/>
            <w:shd w:val="clear" w:color="auto" w:fill="FFD200"/>
            <w:vAlign w:val="center"/>
          </w:tcPr>
          <w:p w:rsidR="00C427D0" w:rsidRDefault="00C427D0" w:rsidP="00A67C10">
            <w:pPr>
              <w:pStyle w:val="S11"/>
              <w:spacing w:before="20" w:after="20"/>
              <w:rPr>
                <w:sz w:val="14"/>
                <w:szCs w:val="14"/>
              </w:rPr>
            </w:pPr>
            <w:r w:rsidRPr="007433FF">
              <w:t>Обязательность требования для класса реагентов при использовании на:</w:t>
            </w:r>
          </w:p>
        </w:tc>
      </w:tr>
      <w:tr w:rsidR="00C427D0" w:rsidRPr="007433FF" w:rsidTr="00C427D0">
        <w:trPr>
          <w:cantSplit/>
          <w:trHeight w:val="1340"/>
          <w:tblHeader/>
        </w:trPr>
        <w:tc>
          <w:tcPr>
            <w:tcW w:w="416" w:type="pct"/>
            <w:vMerge/>
            <w:tcBorders>
              <w:bottom w:val="single" w:sz="12" w:space="0" w:color="auto"/>
            </w:tcBorders>
            <w:shd w:val="clear" w:color="auto" w:fill="FFD200"/>
            <w:vAlign w:val="center"/>
          </w:tcPr>
          <w:p w:rsidR="00C427D0" w:rsidRPr="007433FF" w:rsidRDefault="00C427D0" w:rsidP="00A67C10">
            <w:pPr>
              <w:pStyle w:val="S11"/>
              <w:spacing w:before="20" w:after="20"/>
              <w:rPr>
                <w:sz w:val="14"/>
                <w:szCs w:val="14"/>
              </w:rPr>
            </w:pPr>
          </w:p>
        </w:tc>
        <w:tc>
          <w:tcPr>
            <w:tcW w:w="793" w:type="pct"/>
            <w:tcBorders>
              <w:bottom w:val="single" w:sz="12" w:space="0" w:color="auto"/>
            </w:tcBorders>
            <w:shd w:val="clear" w:color="auto" w:fill="FFD200"/>
            <w:vAlign w:val="center"/>
          </w:tcPr>
          <w:p w:rsidR="00C427D0" w:rsidRPr="007433FF" w:rsidRDefault="00C427D0" w:rsidP="00A67C10">
            <w:pPr>
              <w:pStyle w:val="S11"/>
              <w:spacing w:before="20" w:after="20"/>
              <w:rPr>
                <w:sz w:val="14"/>
                <w:szCs w:val="14"/>
              </w:rPr>
            </w:pPr>
            <w:r w:rsidRPr="007433FF">
              <w:rPr>
                <w:sz w:val="14"/>
                <w:szCs w:val="14"/>
              </w:rPr>
              <w:t>Наименование показателя</w:t>
            </w:r>
          </w:p>
        </w:tc>
        <w:tc>
          <w:tcPr>
            <w:tcW w:w="432" w:type="pct"/>
            <w:tcBorders>
              <w:bottom w:val="single" w:sz="12" w:space="0" w:color="auto"/>
            </w:tcBorders>
            <w:shd w:val="clear" w:color="auto" w:fill="FFD200"/>
            <w:vAlign w:val="center"/>
          </w:tcPr>
          <w:p w:rsidR="00C427D0" w:rsidRPr="007433FF" w:rsidRDefault="00C427D0" w:rsidP="00A67C10">
            <w:pPr>
              <w:pStyle w:val="S11"/>
              <w:spacing w:before="20" w:after="20"/>
              <w:rPr>
                <w:sz w:val="14"/>
                <w:szCs w:val="14"/>
              </w:rPr>
            </w:pPr>
            <w:r w:rsidRPr="007433FF">
              <w:rPr>
                <w:sz w:val="14"/>
                <w:szCs w:val="14"/>
              </w:rPr>
              <w:t>Ед.</w:t>
            </w:r>
          </w:p>
          <w:p w:rsidR="00C427D0" w:rsidRPr="007433FF" w:rsidRDefault="00C427D0" w:rsidP="00A67C10">
            <w:pPr>
              <w:pStyle w:val="S11"/>
              <w:spacing w:before="20" w:after="20"/>
              <w:rPr>
                <w:sz w:val="14"/>
                <w:szCs w:val="14"/>
              </w:rPr>
            </w:pPr>
            <w:r w:rsidRPr="007433FF">
              <w:rPr>
                <w:sz w:val="14"/>
                <w:szCs w:val="14"/>
              </w:rPr>
              <w:t>Измер.</w:t>
            </w:r>
          </w:p>
        </w:tc>
        <w:tc>
          <w:tcPr>
            <w:tcW w:w="1292" w:type="pct"/>
            <w:tcBorders>
              <w:bottom w:val="single" w:sz="12" w:space="0" w:color="auto"/>
            </w:tcBorders>
            <w:shd w:val="clear" w:color="auto" w:fill="FFD200"/>
            <w:vAlign w:val="center"/>
          </w:tcPr>
          <w:p w:rsidR="00C427D0" w:rsidRPr="007433FF" w:rsidRDefault="00C427D0" w:rsidP="00A67C10">
            <w:pPr>
              <w:pStyle w:val="S11"/>
              <w:spacing w:before="20" w:after="20"/>
              <w:rPr>
                <w:sz w:val="14"/>
                <w:szCs w:val="14"/>
              </w:rPr>
            </w:pPr>
            <w:r>
              <w:rPr>
                <w:sz w:val="14"/>
                <w:szCs w:val="14"/>
              </w:rPr>
              <w:t xml:space="preserve">ТРЕБОВАНИЯ К </w:t>
            </w:r>
            <w:r w:rsidRPr="0039591C">
              <w:rPr>
                <w:sz w:val="14"/>
                <w:szCs w:val="14"/>
              </w:rPr>
              <w:t>Показател</w:t>
            </w:r>
            <w:r>
              <w:rPr>
                <w:sz w:val="14"/>
                <w:szCs w:val="14"/>
              </w:rPr>
              <w:t>Ю</w:t>
            </w:r>
          </w:p>
        </w:tc>
        <w:tc>
          <w:tcPr>
            <w:tcW w:w="1223" w:type="pct"/>
            <w:tcBorders>
              <w:bottom w:val="single" w:sz="12" w:space="0" w:color="auto"/>
            </w:tcBorders>
            <w:shd w:val="clear" w:color="auto" w:fill="FFD200"/>
            <w:vAlign w:val="center"/>
          </w:tcPr>
          <w:p w:rsidR="00C427D0" w:rsidRPr="007433FF" w:rsidRDefault="00C427D0" w:rsidP="00A67C10">
            <w:pPr>
              <w:pStyle w:val="S11"/>
              <w:spacing w:before="20" w:after="20"/>
              <w:rPr>
                <w:sz w:val="14"/>
                <w:szCs w:val="14"/>
              </w:rPr>
            </w:pPr>
            <w:r w:rsidRPr="007433FF">
              <w:rPr>
                <w:sz w:val="14"/>
                <w:szCs w:val="14"/>
              </w:rPr>
              <w:t>Метод тестирования</w:t>
            </w:r>
          </w:p>
        </w:tc>
        <w:tc>
          <w:tcPr>
            <w:tcW w:w="359" w:type="pct"/>
            <w:tcBorders>
              <w:bottom w:val="single" w:sz="12" w:space="0" w:color="auto"/>
            </w:tcBorders>
            <w:shd w:val="clear" w:color="auto" w:fill="FFD200"/>
            <w:textDirection w:val="btLr"/>
            <w:vAlign w:val="center"/>
          </w:tcPr>
          <w:p w:rsidR="00C427D0" w:rsidRPr="007433FF" w:rsidRDefault="00C427D0" w:rsidP="00A67C10">
            <w:pPr>
              <w:pStyle w:val="S11"/>
              <w:spacing w:before="20" w:after="20"/>
              <w:rPr>
                <w:sz w:val="14"/>
                <w:szCs w:val="14"/>
              </w:rPr>
            </w:pPr>
            <w:r>
              <w:rPr>
                <w:sz w:val="14"/>
                <w:szCs w:val="14"/>
              </w:rPr>
              <w:t>фонде скважин</w:t>
            </w:r>
          </w:p>
        </w:tc>
        <w:tc>
          <w:tcPr>
            <w:tcW w:w="485" w:type="pct"/>
            <w:tcBorders>
              <w:bottom w:val="single" w:sz="12" w:space="0" w:color="auto"/>
            </w:tcBorders>
            <w:shd w:val="clear" w:color="auto" w:fill="FFD200"/>
            <w:textDirection w:val="btLr"/>
            <w:vAlign w:val="center"/>
          </w:tcPr>
          <w:p w:rsidR="00C427D0" w:rsidRPr="007433FF" w:rsidRDefault="00C427D0" w:rsidP="00A67C10">
            <w:pPr>
              <w:pStyle w:val="S11"/>
              <w:spacing w:before="20" w:after="20"/>
              <w:rPr>
                <w:sz w:val="14"/>
                <w:szCs w:val="14"/>
              </w:rPr>
            </w:pPr>
            <w:r>
              <w:rPr>
                <w:sz w:val="14"/>
                <w:szCs w:val="14"/>
              </w:rPr>
              <w:t>объектах подготовки и транспорта нефти, газа и воды</w:t>
            </w:r>
          </w:p>
        </w:tc>
      </w:tr>
      <w:tr w:rsidR="00CB2324" w:rsidRPr="00CB2324" w:rsidTr="00C427D0">
        <w:trPr>
          <w:cantSplit/>
          <w:trHeight w:val="204"/>
          <w:tblHeader/>
        </w:trPr>
        <w:tc>
          <w:tcPr>
            <w:tcW w:w="416" w:type="pct"/>
            <w:tcBorders>
              <w:top w:val="single" w:sz="12" w:space="0" w:color="auto"/>
              <w:bottom w:val="single" w:sz="12" w:space="0" w:color="auto"/>
            </w:tcBorders>
            <w:shd w:val="clear" w:color="auto" w:fill="FFD200"/>
            <w:vAlign w:val="center"/>
          </w:tcPr>
          <w:p w:rsidR="00CB2324" w:rsidRPr="00CB2324" w:rsidRDefault="00CB2324" w:rsidP="00A67C10">
            <w:pPr>
              <w:pStyle w:val="S11"/>
              <w:spacing w:before="20" w:after="20"/>
              <w:rPr>
                <w:szCs w:val="14"/>
              </w:rPr>
            </w:pPr>
            <w:r w:rsidRPr="00CB2324">
              <w:rPr>
                <w:szCs w:val="14"/>
              </w:rPr>
              <w:t>1</w:t>
            </w:r>
          </w:p>
        </w:tc>
        <w:tc>
          <w:tcPr>
            <w:tcW w:w="793" w:type="pct"/>
            <w:tcBorders>
              <w:top w:val="single" w:sz="12" w:space="0" w:color="auto"/>
              <w:bottom w:val="single" w:sz="12" w:space="0" w:color="auto"/>
            </w:tcBorders>
            <w:shd w:val="clear" w:color="auto" w:fill="FFD200"/>
            <w:vAlign w:val="center"/>
          </w:tcPr>
          <w:p w:rsidR="00CB2324" w:rsidRPr="00CB2324" w:rsidRDefault="00CB2324" w:rsidP="00A67C10">
            <w:pPr>
              <w:pStyle w:val="S11"/>
              <w:spacing w:before="20" w:after="20"/>
              <w:rPr>
                <w:szCs w:val="14"/>
              </w:rPr>
            </w:pPr>
            <w:r w:rsidRPr="00CB2324">
              <w:rPr>
                <w:szCs w:val="14"/>
              </w:rPr>
              <w:t>2</w:t>
            </w:r>
          </w:p>
        </w:tc>
        <w:tc>
          <w:tcPr>
            <w:tcW w:w="432" w:type="pct"/>
            <w:tcBorders>
              <w:top w:val="single" w:sz="12" w:space="0" w:color="auto"/>
              <w:bottom w:val="single" w:sz="12" w:space="0" w:color="auto"/>
            </w:tcBorders>
            <w:shd w:val="clear" w:color="auto" w:fill="FFD200"/>
            <w:vAlign w:val="center"/>
          </w:tcPr>
          <w:p w:rsidR="00CB2324" w:rsidRPr="00CB2324" w:rsidRDefault="00CB2324" w:rsidP="00A67C10">
            <w:pPr>
              <w:pStyle w:val="S11"/>
              <w:spacing w:before="20" w:after="20"/>
              <w:rPr>
                <w:szCs w:val="14"/>
              </w:rPr>
            </w:pPr>
            <w:r w:rsidRPr="00CB2324">
              <w:rPr>
                <w:szCs w:val="14"/>
              </w:rPr>
              <w:t>3</w:t>
            </w:r>
          </w:p>
        </w:tc>
        <w:tc>
          <w:tcPr>
            <w:tcW w:w="1292" w:type="pct"/>
            <w:tcBorders>
              <w:top w:val="single" w:sz="12" w:space="0" w:color="auto"/>
              <w:bottom w:val="single" w:sz="12" w:space="0" w:color="auto"/>
            </w:tcBorders>
            <w:shd w:val="clear" w:color="auto" w:fill="FFD200"/>
            <w:vAlign w:val="center"/>
          </w:tcPr>
          <w:p w:rsidR="00CB2324" w:rsidRPr="00CB2324" w:rsidRDefault="00CB2324" w:rsidP="00A67C10">
            <w:pPr>
              <w:pStyle w:val="S11"/>
              <w:spacing w:before="20" w:after="20"/>
              <w:rPr>
                <w:szCs w:val="14"/>
              </w:rPr>
            </w:pPr>
            <w:r w:rsidRPr="00CB2324">
              <w:rPr>
                <w:szCs w:val="14"/>
              </w:rPr>
              <w:t>4</w:t>
            </w:r>
          </w:p>
        </w:tc>
        <w:tc>
          <w:tcPr>
            <w:tcW w:w="1223" w:type="pct"/>
            <w:tcBorders>
              <w:top w:val="single" w:sz="12" w:space="0" w:color="auto"/>
              <w:bottom w:val="single" w:sz="12" w:space="0" w:color="auto"/>
            </w:tcBorders>
            <w:shd w:val="clear" w:color="auto" w:fill="FFD200"/>
            <w:vAlign w:val="center"/>
          </w:tcPr>
          <w:p w:rsidR="00CB2324" w:rsidRPr="00CB2324" w:rsidRDefault="00CB2324" w:rsidP="00A67C10">
            <w:pPr>
              <w:pStyle w:val="S11"/>
              <w:spacing w:before="20" w:after="20"/>
              <w:rPr>
                <w:szCs w:val="14"/>
              </w:rPr>
            </w:pPr>
            <w:r w:rsidRPr="00CB2324">
              <w:rPr>
                <w:szCs w:val="14"/>
              </w:rPr>
              <w:t>5</w:t>
            </w:r>
          </w:p>
        </w:tc>
        <w:tc>
          <w:tcPr>
            <w:tcW w:w="359" w:type="pct"/>
            <w:tcBorders>
              <w:top w:val="single" w:sz="12" w:space="0" w:color="auto"/>
              <w:bottom w:val="single" w:sz="12" w:space="0" w:color="auto"/>
            </w:tcBorders>
            <w:shd w:val="clear" w:color="auto" w:fill="FFD200"/>
            <w:vAlign w:val="center"/>
          </w:tcPr>
          <w:p w:rsidR="00CB2324" w:rsidRPr="00CB2324" w:rsidRDefault="00CB2324" w:rsidP="00A67C10">
            <w:pPr>
              <w:pStyle w:val="S11"/>
              <w:spacing w:before="20" w:after="20"/>
              <w:rPr>
                <w:szCs w:val="14"/>
              </w:rPr>
            </w:pPr>
            <w:r w:rsidRPr="00CB2324">
              <w:rPr>
                <w:szCs w:val="14"/>
              </w:rPr>
              <w:t>6</w:t>
            </w:r>
          </w:p>
        </w:tc>
        <w:tc>
          <w:tcPr>
            <w:tcW w:w="485" w:type="pct"/>
            <w:tcBorders>
              <w:top w:val="single" w:sz="12" w:space="0" w:color="auto"/>
              <w:bottom w:val="single" w:sz="12" w:space="0" w:color="auto"/>
            </w:tcBorders>
            <w:shd w:val="clear" w:color="auto" w:fill="FFD200"/>
            <w:vAlign w:val="center"/>
          </w:tcPr>
          <w:p w:rsidR="00CB2324" w:rsidRPr="00CB2324" w:rsidRDefault="00CB2324" w:rsidP="00A67C10">
            <w:pPr>
              <w:pStyle w:val="S11"/>
              <w:spacing w:before="20" w:after="20"/>
              <w:rPr>
                <w:szCs w:val="14"/>
              </w:rPr>
            </w:pPr>
            <w:r w:rsidRPr="00CB2324">
              <w:rPr>
                <w:szCs w:val="14"/>
              </w:rPr>
              <w:t>7</w:t>
            </w:r>
          </w:p>
        </w:tc>
      </w:tr>
      <w:tr w:rsidR="001B3E5B" w:rsidRPr="00B416E0" w:rsidTr="00C427D0">
        <w:trPr>
          <w:trHeight w:val="636"/>
        </w:trPr>
        <w:tc>
          <w:tcPr>
            <w:tcW w:w="416" w:type="pct"/>
            <w:tcBorders>
              <w:top w:val="single" w:sz="12" w:space="0" w:color="auto"/>
            </w:tcBorders>
          </w:tcPr>
          <w:p w:rsidR="003E7304" w:rsidRPr="0084462A" w:rsidRDefault="00D61D3B" w:rsidP="00D61D3B">
            <w:pPr>
              <w:jc w:val="left"/>
              <w:rPr>
                <w:sz w:val="20"/>
                <w:szCs w:val="20"/>
              </w:rPr>
            </w:pPr>
            <w:r>
              <w:rPr>
                <w:sz w:val="20"/>
                <w:szCs w:val="20"/>
              </w:rPr>
              <w:t>4.17</w:t>
            </w:r>
            <w:r w:rsidR="003E7304" w:rsidRPr="0084462A">
              <w:rPr>
                <w:sz w:val="20"/>
                <w:szCs w:val="20"/>
              </w:rPr>
              <w:t>.1</w:t>
            </w:r>
          </w:p>
        </w:tc>
        <w:tc>
          <w:tcPr>
            <w:tcW w:w="793" w:type="pct"/>
            <w:tcBorders>
              <w:top w:val="single" w:sz="12" w:space="0" w:color="auto"/>
            </w:tcBorders>
            <w:shd w:val="clear" w:color="auto" w:fill="auto"/>
          </w:tcPr>
          <w:p w:rsidR="003E7304" w:rsidRPr="0084462A" w:rsidRDefault="003E7304" w:rsidP="00F7512A">
            <w:pPr>
              <w:jc w:val="left"/>
              <w:rPr>
                <w:sz w:val="20"/>
                <w:szCs w:val="20"/>
              </w:rPr>
            </w:pPr>
            <w:r w:rsidRPr="0084462A">
              <w:rPr>
                <w:sz w:val="20"/>
                <w:szCs w:val="20"/>
              </w:rPr>
              <w:t xml:space="preserve">Срок хранения не менее </w:t>
            </w:r>
          </w:p>
        </w:tc>
        <w:tc>
          <w:tcPr>
            <w:tcW w:w="432" w:type="pct"/>
            <w:tcBorders>
              <w:top w:val="single" w:sz="12" w:space="0" w:color="auto"/>
            </w:tcBorders>
            <w:shd w:val="clear" w:color="auto" w:fill="auto"/>
          </w:tcPr>
          <w:p w:rsidR="003E7304" w:rsidRPr="0084462A" w:rsidRDefault="003E7304" w:rsidP="00F7512A">
            <w:pPr>
              <w:jc w:val="left"/>
              <w:rPr>
                <w:sz w:val="20"/>
                <w:szCs w:val="20"/>
              </w:rPr>
            </w:pPr>
            <w:r w:rsidRPr="0084462A">
              <w:rPr>
                <w:sz w:val="20"/>
                <w:szCs w:val="20"/>
              </w:rPr>
              <w:t>год</w:t>
            </w:r>
          </w:p>
        </w:tc>
        <w:tc>
          <w:tcPr>
            <w:tcW w:w="1292" w:type="pct"/>
            <w:tcBorders>
              <w:top w:val="single" w:sz="12" w:space="0" w:color="auto"/>
            </w:tcBorders>
            <w:shd w:val="clear" w:color="auto" w:fill="auto"/>
          </w:tcPr>
          <w:p w:rsidR="003E7304" w:rsidRPr="0084462A" w:rsidRDefault="003E7304" w:rsidP="00F7512A">
            <w:pPr>
              <w:jc w:val="left"/>
              <w:rPr>
                <w:sz w:val="20"/>
                <w:szCs w:val="20"/>
              </w:rPr>
            </w:pPr>
            <w:r w:rsidRPr="0084462A">
              <w:rPr>
                <w:sz w:val="20"/>
                <w:szCs w:val="20"/>
              </w:rPr>
              <w:t xml:space="preserve">Не менее 1 года с момента изготовления партии </w:t>
            </w:r>
          </w:p>
        </w:tc>
        <w:tc>
          <w:tcPr>
            <w:tcW w:w="1223" w:type="pct"/>
            <w:tcBorders>
              <w:top w:val="single" w:sz="12" w:space="0" w:color="auto"/>
            </w:tcBorders>
            <w:shd w:val="clear" w:color="auto" w:fill="auto"/>
          </w:tcPr>
          <w:p w:rsidR="003E7304" w:rsidRPr="0084462A" w:rsidRDefault="003E7304" w:rsidP="00F7512A">
            <w:pPr>
              <w:jc w:val="left"/>
              <w:rPr>
                <w:sz w:val="20"/>
                <w:szCs w:val="20"/>
              </w:rPr>
            </w:pPr>
            <w:r w:rsidRPr="0084462A">
              <w:rPr>
                <w:sz w:val="20"/>
                <w:szCs w:val="20"/>
              </w:rPr>
              <w:t>Наличие показателя в ТУ обязательно</w:t>
            </w:r>
          </w:p>
        </w:tc>
        <w:tc>
          <w:tcPr>
            <w:tcW w:w="359" w:type="pct"/>
            <w:tcBorders>
              <w:top w:val="single" w:sz="12" w:space="0" w:color="auto"/>
            </w:tcBorders>
          </w:tcPr>
          <w:p w:rsidR="003E7304" w:rsidRPr="0084462A" w:rsidRDefault="003E7304" w:rsidP="00F7512A">
            <w:pPr>
              <w:jc w:val="left"/>
              <w:rPr>
                <w:sz w:val="20"/>
                <w:szCs w:val="20"/>
              </w:rPr>
            </w:pPr>
            <w:r w:rsidRPr="0084462A">
              <w:rPr>
                <w:sz w:val="20"/>
                <w:szCs w:val="20"/>
              </w:rPr>
              <w:t>Да</w:t>
            </w:r>
          </w:p>
        </w:tc>
        <w:tc>
          <w:tcPr>
            <w:tcW w:w="485" w:type="pct"/>
            <w:tcBorders>
              <w:top w:val="single" w:sz="12" w:space="0" w:color="auto"/>
            </w:tcBorders>
          </w:tcPr>
          <w:p w:rsidR="003E7304" w:rsidRPr="0084462A" w:rsidRDefault="003E7304" w:rsidP="00F7512A">
            <w:pPr>
              <w:jc w:val="left"/>
              <w:rPr>
                <w:sz w:val="20"/>
                <w:szCs w:val="20"/>
              </w:rPr>
            </w:pPr>
            <w:r w:rsidRPr="0084462A">
              <w:rPr>
                <w:sz w:val="20"/>
                <w:szCs w:val="20"/>
              </w:rPr>
              <w:t>Да</w:t>
            </w:r>
          </w:p>
        </w:tc>
      </w:tr>
      <w:tr w:rsidR="001B3E5B" w:rsidRPr="00B416E0" w:rsidTr="00C427D0">
        <w:trPr>
          <w:trHeight w:val="636"/>
        </w:trPr>
        <w:tc>
          <w:tcPr>
            <w:tcW w:w="416" w:type="pct"/>
          </w:tcPr>
          <w:p w:rsidR="003E7304" w:rsidRPr="0084462A" w:rsidRDefault="00D61D3B" w:rsidP="00D61D3B">
            <w:pPr>
              <w:jc w:val="left"/>
              <w:rPr>
                <w:sz w:val="20"/>
                <w:szCs w:val="20"/>
              </w:rPr>
            </w:pPr>
            <w:r>
              <w:rPr>
                <w:sz w:val="20"/>
                <w:szCs w:val="20"/>
              </w:rPr>
              <w:t>4.17</w:t>
            </w:r>
            <w:r w:rsidR="003E7304" w:rsidRPr="0084462A">
              <w:rPr>
                <w:sz w:val="20"/>
                <w:szCs w:val="20"/>
              </w:rPr>
              <w:t>.2</w:t>
            </w:r>
          </w:p>
        </w:tc>
        <w:tc>
          <w:tcPr>
            <w:tcW w:w="793" w:type="pct"/>
            <w:shd w:val="clear" w:color="auto" w:fill="auto"/>
          </w:tcPr>
          <w:p w:rsidR="003E7304" w:rsidRPr="0084462A" w:rsidRDefault="003E7304" w:rsidP="00F7512A">
            <w:pPr>
              <w:jc w:val="left"/>
              <w:rPr>
                <w:sz w:val="20"/>
                <w:szCs w:val="20"/>
              </w:rPr>
            </w:pPr>
            <w:r w:rsidRPr="0084462A">
              <w:rPr>
                <w:sz w:val="20"/>
                <w:szCs w:val="20"/>
              </w:rPr>
              <w:t>Внешний вид</w:t>
            </w:r>
          </w:p>
        </w:tc>
        <w:tc>
          <w:tcPr>
            <w:tcW w:w="432" w:type="pct"/>
            <w:shd w:val="clear" w:color="auto" w:fill="auto"/>
          </w:tcPr>
          <w:p w:rsidR="003E7304" w:rsidRPr="0084462A" w:rsidRDefault="00254044" w:rsidP="00F7512A">
            <w:pPr>
              <w:jc w:val="left"/>
              <w:rPr>
                <w:sz w:val="20"/>
                <w:szCs w:val="20"/>
              </w:rPr>
            </w:pPr>
            <w:r>
              <w:rPr>
                <w:sz w:val="20"/>
                <w:szCs w:val="20"/>
              </w:rPr>
              <w:t>-</w:t>
            </w:r>
          </w:p>
        </w:tc>
        <w:tc>
          <w:tcPr>
            <w:tcW w:w="1292" w:type="pct"/>
            <w:shd w:val="clear" w:color="auto" w:fill="auto"/>
          </w:tcPr>
          <w:p w:rsidR="003E7304" w:rsidRPr="0084462A" w:rsidRDefault="003E7304" w:rsidP="00F7512A">
            <w:pPr>
              <w:jc w:val="left"/>
              <w:rPr>
                <w:sz w:val="20"/>
                <w:szCs w:val="20"/>
              </w:rPr>
            </w:pPr>
            <w:r w:rsidRPr="0084462A">
              <w:rPr>
                <w:sz w:val="20"/>
                <w:szCs w:val="20"/>
              </w:rPr>
              <w:t>Фазовая однородность, и соответствие внешнего вида условиям технической документации.</w:t>
            </w:r>
          </w:p>
        </w:tc>
        <w:tc>
          <w:tcPr>
            <w:tcW w:w="1223" w:type="pct"/>
            <w:shd w:val="clear" w:color="auto" w:fill="auto"/>
          </w:tcPr>
          <w:p w:rsidR="003E7304" w:rsidRPr="0084462A" w:rsidRDefault="003E7304" w:rsidP="00F07455">
            <w:pPr>
              <w:jc w:val="left"/>
              <w:rPr>
                <w:sz w:val="20"/>
                <w:szCs w:val="20"/>
              </w:rPr>
            </w:pPr>
            <w:r w:rsidRPr="0084462A">
              <w:rPr>
                <w:sz w:val="20"/>
                <w:szCs w:val="20"/>
              </w:rPr>
              <w:t xml:space="preserve">Согласно </w:t>
            </w:r>
            <w:r w:rsidR="00287222">
              <w:rPr>
                <w:sz w:val="20"/>
                <w:szCs w:val="20"/>
              </w:rPr>
              <w:t xml:space="preserve">разделу 1 </w:t>
            </w:r>
            <w:hyperlink w:anchor="_ПРИЛОЖЕНИЯ" w:history="1">
              <w:r w:rsidR="00F07455" w:rsidRPr="005468E6">
                <w:rPr>
                  <w:rStyle w:val="ae"/>
                  <w:sz w:val="20"/>
                  <w:szCs w:val="20"/>
                </w:rPr>
                <w:t>П</w:t>
              </w:r>
              <w:r w:rsidRPr="005468E6">
                <w:rPr>
                  <w:rStyle w:val="ae"/>
                  <w:sz w:val="20"/>
                  <w:szCs w:val="20"/>
                </w:rPr>
                <w:t>риложени</w:t>
              </w:r>
              <w:r w:rsidR="00287222" w:rsidRPr="005468E6">
                <w:rPr>
                  <w:rStyle w:val="ae"/>
                  <w:sz w:val="20"/>
                  <w:szCs w:val="20"/>
                </w:rPr>
                <w:t>я</w:t>
              </w:r>
              <w:r w:rsidRPr="005468E6">
                <w:rPr>
                  <w:rStyle w:val="ae"/>
                  <w:sz w:val="20"/>
                  <w:szCs w:val="20"/>
                </w:rPr>
                <w:t xml:space="preserve"> 1</w:t>
              </w:r>
            </w:hyperlink>
            <w:r w:rsidRPr="0084462A">
              <w:rPr>
                <w:sz w:val="20"/>
                <w:szCs w:val="20"/>
              </w:rPr>
              <w:t xml:space="preserve"> настоящ</w:t>
            </w:r>
            <w:r w:rsidR="00A25C0D">
              <w:rPr>
                <w:sz w:val="20"/>
                <w:szCs w:val="20"/>
              </w:rPr>
              <w:t>его</w:t>
            </w:r>
            <w:r w:rsidRPr="0084462A">
              <w:rPr>
                <w:sz w:val="20"/>
                <w:szCs w:val="20"/>
              </w:rPr>
              <w:t xml:space="preserve"> </w:t>
            </w:r>
            <w:r w:rsidR="00A25C0D">
              <w:rPr>
                <w:sz w:val="20"/>
                <w:szCs w:val="20"/>
              </w:rPr>
              <w:t>Положения</w:t>
            </w:r>
            <w:r w:rsidRPr="0084462A">
              <w:rPr>
                <w:sz w:val="20"/>
                <w:szCs w:val="20"/>
              </w:rPr>
              <w:t>. Наличие показателя в ТУ обязательно</w:t>
            </w:r>
          </w:p>
        </w:tc>
        <w:tc>
          <w:tcPr>
            <w:tcW w:w="359" w:type="pct"/>
          </w:tcPr>
          <w:p w:rsidR="003E7304" w:rsidRPr="0084462A" w:rsidRDefault="003E7304" w:rsidP="00F7512A">
            <w:pPr>
              <w:jc w:val="left"/>
              <w:rPr>
                <w:sz w:val="20"/>
                <w:szCs w:val="20"/>
              </w:rPr>
            </w:pPr>
            <w:r w:rsidRPr="0084462A">
              <w:rPr>
                <w:sz w:val="20"/>
                <w:szCs w:val="20"/>
              </w:rPr>
              <w:t>Да</w:t>
            </w:r>
          </w:p>
        </w:tc>
        <w:tc>
          <w:tcPr>
            <w:tcW w:w="485" w:type="pct"/>
          </w:tcPr>
          <w:p w:rsidR="003E7304" w:rsidRPr="0084462A" w:rsidRDefault="003E7304" w:rsidP="00F7512A">
            <w:pPr>
              <w:jc w:val="left"/>
              <w:rPr>
                <w:sz w:val="20"/>
                <w:szCs w:val="20"/>
              </w:rPr>
            </w:pPr>
            <w:r w:rsidRPr="0084462A">
              <w:rPr>
                <w:sz w:val="20"/>
                <w:szCs w:val="20"/>
              </w:rPr>
              <w:t>Да</w:t>
            </w:r>
          </w:p>
        </w:tc>
      </w:tr>
      <w:tr w:rsidR="001B3E5B" w:rsidRPr="00B416E0" w:rsidTr="00C427D0">
        <w:trPr>
          <w:trHeight w:val="636"/>
        </w:trPr>
        <w:tc>
          <w:tcPr>
            <w:tcW w:w="416" w:type="pct"/>
          </w:tcPr>
          <w:p w:rsidR="003E7304" w:rsidRPr="0084462A" w:rsidRDefault="00D61D3B" w:rsidP="00D61D3B">
            <w:pPr>
              <w:jc w:val="left"/>
              <w:rPr>
                <w:sz w:val="20"/>
                <w:szCs w:val="20"/>
              </w:rPr>
            </w:pPr>
            <w:r>
              <w:rPr>
                <w:sz w:val="20"/>
                <w:szCs w:val="20"/>
              </w:rPr>
              <w:t>4.17</w:t>
            </w:r>
            <w:r w:rsidR="003E7304" w:rsidRPr="0084462A">
              <w:rPr>
                <w:sz w:val="20"/>
                <w:szCs w:val="20"/>
              </w:rPr>
              <w:t>.3</w:t>
            </w:r>
          </w:p>
        </w:tc>
        <w:tc>
          <w:tcPr>
            <w:tcW w:w="793" w:type="pct"/>
            <w:shd w:val="clear" w:color="auto" w:fill="auto"/>
          </w:tcPr>
          <w:p w:rsidR="003E7304" w:rsidRPr="0084462A" w:rsidRDefault="003E7304" w:rsidP="00F7512A">
            <w:pPr>
              <w:jc w:val="left"/>
              <w:rPr>
                <w:sz w:val="20"/>
                <w:szCs w:val="20"/>
              </w:rPr>
            </w:pPr>
            <w:r w:rsidRPr="0084462A">
              <w:rPr>
                <w:sz w:val="20"/>
                <w:szCs w:val="20"/>
              </w:rPr>
              <w:t>Температура застывания</w:t>
            </w:r>
          </w:p>
        </w:tc>
        <w:tc>
          <w:tcPr>
            <w:tcW w:w="432" w:type="pct"/>
            <w:shd w:val="clear" w:color="auto" w:fill="auto"/>
          </w:tcPr>
          <w:p w:rsidR="003E7304" w:rsidRPr="0084462A" w:rsidRDefault="003E7304" w:rsidP="00F7512A">
            <w:pPr>
              <w:jc w:val="left"/>
              <w:rPr>
                <w:sz w:val="20"/>
                <w:szCs w:val="20"/>
              </w:rPr>
            </w:pPr>
            <w:r w:rsidRPr="00FD4A50">
              <w:rPr>
                <w:sz w:val="20"/>
                <w:szCs w:val="20"/>
                <w:vertAlign w:val="superscript"/>
              </w:rPr>
              <w:t>0</w:t>
            </w:r>
            <w:r w:rsidRPr="0084462A">
              <w:rPr>
                <w:sz w:val="20"/>
                <w:szCs w:val="20"/>
              </w:rPr>
              <w:t>С</w:t>
            </w:r>
          </w:p>
        </w:tc>
        <w:tc>
          <w:tcPr>
            <w:tcW w:w="1292" w:type="pct"/>
            <w:shd w:val="clear" w:color="auto" w:fill="auto"/>
          </w:tcPr>
          <w:p w:rsidR="003E7304" w:rsidRDefault="003E7304" w:rsidP="00F7512A">
            <w:pPr>
              <w:jc w:val="left"/>
              <w:rPr>
                <w:sz w:val="20"/>
                <w:szCs w:val="20"/>
              </w:rPr>
            </w:pPr>
            <w:r>
              <w:rPr>
                <w:sz w:val="20"/>
                <w:szCs w:val="20"/>
              </w:rPr>
              <w:t>Н</w:t>
            </w:r>
            <w:r w:rsidRPr="00C036C7">
              <w:rPr>
                <w:sz w:val="20"/>
                <w:szCs w:val="20"/>
              </w:rPr>
              <w:t xml:space="preserve">е допускается появления в объеме </w:t>
            </w:r>
            <w:r w:rsidR="001B3E5B">
              <w:rPr>
                <w:sz w:val="20"/>
                <w:szCs w:val="20"/>
              </w:rPr>
              <w:t>ИГ</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ри выдерживании</w:t>
            </w:r>
            <w:r>
              <w:rPr>
                <w:sz w:val="20"/>
                <w:szCs w:val="20"/>
              </w:rPr>
              <w:t xml:space="preserve"> не менее суток товарной формы</w:t>
            </w:r>
            <w:r w:rsidRPr="00C036C7">
              <w:rPr>
                <w:sz w:val="20"/>
                <w:szCs w:val="20"/>
              </w:rPr>
              <w:t xml:space="preserve"> </w:t>
            </w:r>
            <w:r>
              <w:rPr>
                <w:sz w:val="20"/>
                <w:szCs w:val="20"/>
              </w:rPr>
              <w:t>не выше:</w:t>
            </w:r>
            <w:r w:rsidRPr="00C036C7">
              <w:rPr>
                <w:sz w:val="20"/>
                <w:szCs w:val="20"/>
              </w:rPr>
              <w:t xml:space="preserve"> </w:t>
            </w:r>
          </w:p>
          <w:p w:rsidR="003E7304" w:rsidRPr="00E1126B" w:rsidRDefault="003E7304" w:rsidP="006A3E5D">
            <w:pPr>
              <w:pStyle w:val="aff2"/>
              <w:numPr>
                <w:ilvl w:val="0"/>
                <w:numId w:val="34"/>
              </w:numPr>
              <w:spacing w:before="120"/>
              <w:ind w:left="538" w:hanging="357"/>
              <w:jc w:val="left"/>
              <w:rPr>
                <w:sz w:val="20"/>
                <w:szCs w:val="20"/>
              </w:rPr>
            </w:pPr>
            <w:r w:rsidRPr="00E1126B">
              <w:rPr>
                <w:sz w:val="20"/>
                <w:szCs w:val="20"/>
              </w:rPr>
              <w:t xml:space="preserve">-50 </w:t>
            </w:r>
            <w:r w:rsidRPr="00E1126B">
              <w:rPr>
                <w:sz w:val="20"/>
                <w:szCs w:val="20"/>
                <w:vertAlign w:val="superscript"/>
              </w:rPr>
              <w:t>0</w:t>
            </w:r>
            <w:r w:rsidRPr="00E1126B">
              <w:rPr>
                <w:sz w:val="20"/>
                <w:szCs w:val="20"/>
              </w:rPr>
              <w:t>С для Сибирского региона;</w:t>
            </w:r>
          </w:p>
          <w:p w:rsidR="003E7304" w:rsidRPr="00E1126B" w:rsidRDefault="003E7304" w:rsidP="006A3E5D">
            <w:pPr>
              <w:pStyle w:val="aff2"/>
              <w:numPr>
                <w:ilvl w:val="0"/>
                <w:numId w:val="34"/>
              </w:numPr>
              <w:spacing w:before="120"/>
              <w:ind w:left="538" w:hanging="357"/>
              <w:jc w:val="left"/>
              <w:rPr>
                <w:sz w:val="20"/>
                <w:szCs w:val="20"/>
              </w:rPr>
            </w:pPr>
            <w:r w:rsidRPr="00E1126B">
              <w:rPr>
                <w:sz w:val="20"/>
                <w:szCs w:val="20"/>
              </w:rPr>
              <w:t xml:space="preserve">- 40 </w:t>
            </w:r>
            <w:r w:rsidRPr="00E1126B">
              <w:rPr>
                <w:sz w:val="20"/>
                <w:szCs w:val="20"/>
                <w:vertAlign w:val="superscript"/>
              </w:rPr>
              <w:t>0</w:t>
            </w:r>
            <w:r w:rsidRPr="00E1126B">
              <w:rPr>
                <w:sz w:val="20"/>
                <w:szCs w:val="20"/>
              </w:rPr>
              <w:t>С для Урало-Поволжского региона;</w:t>
            </w:r>
          </w:p>
          <w:p w:rsidR="003E7304" w:rsidRPr="00E1126B" w:rsidRDefault="003E7304" w:rsidP="006A3E5D">
            <w:pPr>
              <w:pStyle w:val="aff2"/>
              <w:numPr>
                <w:ilvl w:val="0"/>
                <w:numId w:val="34"/>
              </w:numPr>
              <w:spacing w:before="120"/>
              <w:ind w:left="538" w:hanging="357"/>
              <w:jc w:val="left"/>
              <w:rPr>
                <w:sz w:val="20"/>
                <w:szCs w:val="20"/>
              </w:rPr>
            </w:pPr>
            <w:r w:rsidRPr="00E1126B">
              <w:rPr>
                <w:sz w:val="20"/>
                <w:szCs w:val="20"/>
              </w:rPr>
              <w:t xml:space="preserve">- 30 </w:t>
            </w:r>
            <w:r w:rsidRPr="00E1126B">
              <w:rPr>
                <w:sz w:val="20"/>
                <w:szCs w:val="20"/>
                <w:vertAlign w:val="superscript"/>
              </w:rPr>
              <w:t>0</w:t>
            </w:r>
            <w:r w:rsidRPr="00E1126B">
              <w:rPr>
                <w:sz w:val="20"/>
                <w:szCs w:val="20"/>
              </w:rPr>
              <w:t>С для Южного региона.</w:t>
            </w:r>
          </w:p>
        </w:tc>
        <w:tc>
          <w:tcPr>
            <w:tcW w:w="1223" w:type="pct"/>
            <w:shd w:val="clear" w:color="auto" w:fill="auto"/>
          </w:tcPr>
          <w:p w:rsidR="00E1126B" w:rsidRPr="00851E0B" w:rsidRDefault="00E1126B" w:rsidP="00E1126B">
            <w:pPr>
              <w:jc w:val="left"/>
              <w:rPr>
                <w:sz w:val="20"/>
                <w:szCs w:val="20"/>
              </w:rPr>
            </w:pPr>
            <w:r w:rsidRPr="00C036C7">
              <w:rPr>
                <w:bCs/>
                <w:sz w:val="20"/>
                <w:szCs w:val="20"/>
              </w:rPr>
              <w:t xml:space="preserve">Согласно </w:t>
            </w:r>
            <w:r w:rsidRPr="00F1168C">
              <w:rPr>
                <w:sz w:val="20"/>
                <w:szCs w:val="20"/>
              </w:rPr>
              <w:t>ГОСТ 20287</w:t>
            </w:r>
          </w:p>
          <w:p w:rsidR="003E7304" w:rsidRPr="0084462A" w:rsidRDefault="003E7304" w:rsidP="00F7512A">
            <w:pPr>
              <w:jc w:val="left"/>
              <w:rPr>
                <w:sz w:val="20"/>
                <w:szCs w:val="20"/>
              </w:rPr>
            </w:pPr>
            <w:r w:rsidRPr="0084462A">
              <w:rPr>
                <w:sz w:val="20"/>
                <w:szCs w:val="20"/>
              </w:rPr>
              <w:t>Наличие показателя в ТУ обязательно</w:t>
            </w:r>
            <w:r>
              <w:rPr>
                <w:sz w:val="20"/>
                <w:szCs w:val="20"/>
              </w:rPr>
              <w:t>.</w:t>
            </w:r>
          </w:p>
        </w:tc>
        <w:tc>
          <w:tcPr>
            <w:tcW w:w="359" w:type="pct"/>
          </w:tcPr>
          <w:p w:rsidR="003E7304" w:rsidRPr="0084462A" w:rsidRDefault="003E7304" w:rsidP="00F7512A">
            <w:pPr>
              <w:jc w:val="left"/>
              <w:rPr>
                <w:bCs/>
                <w:sz w:val="20"/>
                <w:szCs w:val="20"/>
              </w:rPr>
            </w:pPr>
            <w:r w:rsidRPr="0084462A">
              <w:rPr>
                <w:bCs/>
                <w:sz w:val="20"/>
                <w:szCs w:val="20"/>
              </w:rPr>
              <w:t>Да</w:t>
            </w:r>
          </w:p>
        </w:tc>
        <w:tc>
          <w:tcPr>
            <w:tcW w:w="485" w:type="pct"/>
          </w:tcPr>
          <w:p w:rsidR="003E7304" w:rsidRPr="0084462A" w:rsidRDefault="003E7304" w:rsidP="00F7512A">
            <w:pPr>
              <w:jc w:val="left"/>
              <w:rPr>
                <w:bCs/>
                <w:sz w:val="20"/>
                <w:szCs w:val="20"/>
              </w:rPr>
            </w:pPr>
            <w:r w:rsidRPr="0084462A">
              <w:rPr>
                <w:bCs/>
                <w:sz w:val="20"/>
                <w:szCs w:val="20"/>
              </w:rPr>
              <w:t>Да</w:t>
            </w:r>
          </w:p>
        </w:tc>
      </w:tr>
      <w:tr w:rsidR="001B3E5B" w:rsidRPr="00B416E0" w:rsidTr="00C427D0">
        <w:trPr>
          <w:trHeight w:val="636"/>
        </w:trPr>
        <w:tc>
          <w:tcPr>
            <w:tcW w:w="416" w:type="pct"/>
          </w:tcPr>
          <w:p w:rsidR="003E7304" w:rsidRPr="0084462A" w:rsidRDefault="00D61D3B" w:rsidP="00D61D3B">
            <w:pPr>
              <w:jc w:val="left"/>
              <w:rPr>
                <w:sz w:val="20"/>
                <w:szCs w:val="20"/>
              </w:rPr>
            </w:pPr>
            <w:r>
              <w:rPr>
                <w:sz w:val="20"/>
                <w:szCs w:val="20"/>
              </w:rPr>
              <w:t>4.17</w:t>
            </w:r>
            <w:r w:rsidR="003E7304" w:rsidRPr="0084462A">
              <w:rPr>
                <w:sz w:val="20"/>
                <w:szCs w:val="20"/>
              </w:rPr>
              <w:t>.4</w:t>
            </w:r>
          </w:p>
        </w:tc>
        <w:tc>
          <w:tcPr>
            <w:tcW w:w="793" w:type="pct"/>
            <w:shd w:val="clear" w:color="auto" w:fill="auto"/>
          </w:tcPr>
          <w:p w:rsidR="003E7304" w:rsidRPr="0084462A" w:rsidRDefault="003E7304" w:rsidP="00F7512A">
            <w:pPr>
              <w:jc w:val="left"/>
              <w:rPr>
                <w:sz w:val="20"/>
                <w:szCs w:val="20"/>
              </w:rPr>
            </w:pPr>
            <w:r w:rsidRPr="0084462A">
              <w:rPr>
                <w:sz w:val="20"/>
                <w:szCs w:val="20"/>
              </w:rPr>
              <w:t>Кинематическая вязкость</w:t>
            </w:r>
          </w:p>
        </w:tc>
        <w:tc>
          <w:tcPr>
            <w:tcW w:w="432" w:type="pct"/>
            <w:shd w:val="clear" w:color="auto" w:fill="auto"/>
          </w:tcPr>
          <w:p w:rsidR="003E7304" w:rsidRPr="0084462A" w:rsidRDefault="003E7304" w:rsidP="00F7512A">
            <w:pPr>
              <w:jc w:val="left"/>
              <w:rPr>
                <w:sz w:val="20"/>
                <w:szCs w:val="20"/>
              </w:rPr>
            </w:pPr>
            <w:r w:rsidRPr="0084462A">
              <w:rPr>
                <w:sz w:val="20"/>
                <w:szCs w:val="20"/>
              </w:rPr>
              <w:t>мм</w:t>
            </w:r>
            <w:r w:rsidRPr="0084462A">
              <w:rPr>
                <w:sz w:val="20"/>
                <w:szCs w:val="20"/>
                <w:vertAlign w:val="superscript"/>
              </w:rPr>
              <w:t>2</w:t>
            </w:r>
            <w:r w:rsidR="00B6527F">
              <w:rPr>
                <w:sz w:val="20"/>
                <w:szCs w:val="20"/>
              </w:rPr>
              <w:t>/сек</w:t>
            </w:r>
          </w:p>
          <w:p w:rsidR="003E7304" w:rsidRPr="0084462A" w:rsidRDefault="003E7304" w:rsidP="00F7512A">
            <w:pPr>
              <w:jc w:val="left"/>
              <w:rPr>
                <w:sz w:val="20"/>
                <w:szCs w:val="20"/>
              </w:rPr>
            </w:pPr>
          </w:p>
        </w:tc>
        <w:tc>
          <w:tcPr>
            <w:tcW w:w="1292" w:type="pct"/>
            <w:shd w:val="clear" w:color="auto" w:fill="auto"/>
          </w:tcPr>
          <w:p w:rsidR="003E7304" w:rsidRPr="0084462A" w:rsidRDefault="001B3E5B" w:rsidP="00F7512A">
            <w:pPr>
              <w:jc w:val="left"/>
              <w:rPr>
                <w:color w:val="FF0000"/>
                <w:sz w:val="20"/>
                <w:szCs w:val="20"/>
              </w:rPr>
            </w:pPr>
            <w:r w:rsidRPr="00BC68A7">
              <w:rPr>
                <w:sz w:val="20"/>
                <w:szCs w:val="20"/>
              </w:rPr>
              <w:t>При +20</w:t>
            </w:r>
            <w:r>
              <w:rPr>
                <w:sz w:val="20"/>
                <w:szCs w:val="20"/>
              </w:rPr>
              <w:t xml:space="preserve"> </w:t>
            </w:r>
            <w:r w:rsidRPr="00BC68A7">
              <w:rPr>
                <w:sz w:val="20"/>
                <w:szCs w:val="20"/>
                <w:vertAlign w:val="superscript"/>
              </w:rPr>
              <w:t>0</w:t>
            </w:r>
            <w:r w:rsidRPr="00BC68A7">
              <w:rPr>
                <w:sz w:val="20"/>
                <w:szCs w:val="20"/>
              </w:rPr>
              <w:t>С не более 20 мм</w:t>
            </w:r>
            <w:r w:rsidRPr="00BC68A7">
              <w:rPr>
                <w:sz w:val="20"/>
                <w:szCs w:val="20"/>
                <w:vertAlign w:val="superscript"/>
              </w:rPr>
              <w:t>2</w:t>
            </w:r>
            <w:r w:rsidRPr="00BC68A7">
              <w:rPr>
                <w:sz w:val="20"/>
                <w:szCs w:val="20"/>
              </w:rPr>
              <w:t>/с, при температуре минус -40</w:t>
            </w:r>
            <w:r>
              <w:rPr>
                <w:sz w:val="20"/>
                <w:szCs w:val="20"/>
              </w:rPr>
              <w:t xml:space="preserve"> </w:t>
            </w:r>
            <w:r w:rsidRPr="00BC68A7">
              <w:rPr>
                <w:sz w:val="20"/>
                <w:szCs w:val="20"/>
                <w:vertAlign w:val="superscript"/>
              </w:rPr>
              <w:t>0</w:t>
            </w:r>
            <w:r w:rsidRPr="00BC68A7">
              <w:rPr>
                <w:sz w:val="20"/>
                <w:szCs w:val="20"/>
              </w:rPr>
              <w:t>С не более 500 мм</w:t>
            </w:r>
            <w:r w:rsidRPr="00BC68A7">
              <w:rPr>
                <w:sz w:val="20"/>
                <w:szCs w:val="20"/>
                <w:vertAlign w:val="superscript"/>
              </w:rPr>
              <w:t>2</w:t>
            </w:r>
            <w:r w:rsidRPr="00BC68A7">
              <w:rPr>
                <w:sz w:val="20"/>
                <w:szCs w:val="20"/>
              </w:rPr>
              <w:t>/с</w:t>
            </w:r>
          </w:p>
        </w:tc>
        <w:tc>
          <w:tcPr>
            <w:tcW w:w="1223" w:type="pct"/>
            <w:shd w:val="clear" w:color="auto" w:fill="auto"/>
          </w:tcPr>
          <w:p w:rsidR="003E7304" w:rsidRPr="0084462A" w:rsidRDefault="00C93069"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3E7304" w:rsidRPr="0084462A">
              <w:rPr>
                <w:sz w:val="20"/>
                <w:szCs w:val="20"/>
              </w:rPr>
              <w:t>Наличие показателя в ТУ обязательно</w:t>
            </w:r>
          </w:p>
        </w:tc>
        <w:tc>
          <w:tcPr>
            <w:tcW w:w="359" w:type="pct"/>
          </w:tcPr>
          <w:p w:rsidR="003E7304" w:rsidRPr="0084462A" w:rsidRDefault="003E7304" w:rsidP="00F7512A">
            <w:pPr>
              <w:suppressAutoHyphens/>
              <w:autoSpaceDE w:val="0"/>
              <w:snapToGrid w:val="0"/>
              <w:jc w:val="left"/>
              <w:rPr>
                <w:sz w:val="20"/>
                <w:szCs w:val="20"/>
                <w:lang w:eastAsia="ar-SA"/>
              </w:rPr>
            </w:pPr>
            <w:r w:rsidRPr="0084462A">
              <w:rPr>
                <w:sz w:val="20"/>
                <w:szCs w:val="20"/>
                <w:lang w:eastAsia="ar-SA"/>
              </w:rPr>
              <w:t>Да</w:t>
            </w:r>
          </w:p>
        </w:tc>
        <w:tc>
          <w:tcPr>
            <w:tcW w:w="485" w:type="pct"/>
          </w:tcPr>
          <w:p w:rsidR="003E7304" w:rsidRPr="0084462A" w:rsidRDefault="003E7304" w:rsidP="00F7512A">
            <w:pPr>
              <w:suppressAutoHyphens/>
              <w:autoSpaceDE w:val="0"/>
              <w:snapToGrid w:val="0"/>
              <w:jc w:val="left"/>
              <w:rPr>
                <w:sz w:val="20"/>
                <w:szCs w:val="20"/>
                <w:lang w:eastAsia="ar-SA"/>
              </w:rPr>
            </w:pPr>
            <w:r w:rsidRPr="0084462A">
              <w:rPr>
                <w:sz w:val="20"/>
                <w:szCs w:val="20"/>
                <w:lang w:eastAsia="ar-SA"/>
              </w:rPr>
              <w:t>Да</w:t>
            </w:r>
          </w:p>
        </w:tc>
      </w:tr>
      <w:tr w:rsidR="001B3E5B" w:rsidRPr="00B416E0" w:rsidTr="00C427D0">
        <w:trPr>
          <w:trHeight w:val="636"/>
        </w:trPr>
        <w:tc>
          <w:tcPr>
            <w:tcW w:w="416" w:type="pct"/>
          </w:tcPr>
          <w:p w:rsidR="003E7304" w:rsidRPr="0084462A" w:rsidRDefault="00D61D3B" w:rsidP="00D61D3B">
            <w:pPr>
              <w:jc w:val="left"/>
              <w:rPr>
                <w:sz w:val="20"/>
                <w:szCs w:val="20"/>
              </w:rPr>
            </w:pPr>
            <w:r>
              <w:rPr>
                <w:sz w:val="20"/>
                <w:szCs w:val="20"/>
              </w:rPr>
              <w:t>4.17</w:t>
            </w:r>
            <w:r w:rsidR="003E7304" w:rsidRPr="0084462A">
              <w:rPr>
                <w:sz w:val="20"/>
                <w:szCs w:val="20"/>
              </w:rPr>
              <w:t>.5</w:t>
            </w:r>
          </w:p>
        </w:tc>
        <w:tc>
          <w:tcPr>
            <w:tcW w:w="793" w:type="pct"/>
            <w:shd w:val="clear" w:color="auto" w:fill="auto"/>
          </w:tcPr>
          <w:p w:rsidR="003E7304" w:rsidRPr="0084462A" w:rsidRDefault="003E7304" w:rsidP="00F7512A">
            <w:pPr>
              <w:jc w:val="left"/>
              <w:rPr>
                <w:sz w:val="20"/>
                <w:szCs w:val="20"/>
              </w:rPr>
            </w:pPr>
            <w:r w:rsidRPr="0084462A">
              <w:rPr>
                <w:sz w:val="20"/>
                <w:szCs w:val="20"/>
              </w:rPr>
              <w:t xml:space="preserve">Плотность при 20 </w:t>
            </w:r>
            <w:r w:rsidRPr="0084462A">
              <w:rPr>
                <w:sz w:val="20"/>
                <w:szCs w:val="20"/>
                <w:vertAlign w:val="superscript"/>
              </w:rPr>
              <w:t>0</w:t>
            </w:r>
            <w:r w:rsidRPr="0084462A">
              <w:rPr>
                <w:sz w:val="20"/>
                <w:szCs w:val="20"/>
              </w:rPr>
              <w:t>С</w:t>
            </w:r>
          </w:p>
        </w:tc>
        <w:tc>
          <w:tcPr>
            <w:tcW w:w="432" w:type="pct"/>
            <w:shd w:val="clear" w:color="auto" w:fill="auto"/>
          </w:tcPr>
          <w:p w:rsidR="003E7304" w:rsidRPr="0084462A" w:rsidRDefault="003E7304" w:rsidP="00F7512A">
            <w:pPr>
              <w:jc w:val="left"/>
              <w:rPr>
                <w:sz w:val="20"/>
                <w:szCs w:val="20"/>
              </w:rPr>
            </w:pPr>
            <w:r w:rsidRPr="0084462A">
              <w:rPr>
                <w:sz w:val="20"/>
                <w:szCs w:val="20"/>
              </w:rPr>
              <w:t>г/</w:t>
            </w:r>
            <w:r>
              <w:rPr>
                <w:sz w:val="20"/>
                <w:szCs w:val="20"/>
              </w:rPr>
              <w:t>см</w:t>
            </w:r>
            <w:r w:rsidRPr="00FC7B7F">
              <w:rPr>
                <w:sz w:val="20"/>
                <w:szCs w:val="20"/>
                <w:vertAlign w:val="superscript"/>
              </w:rPr>
              <w:t>3</w:t>
            </w:r>
          </w:p>
        </w:tc>
        <w:tc>
          <w:tcPr>
            <w:tcW w:w="1292" w:type="pct"/>
            <w:shd w:val="clear" w:color="auto" w:fill="auto"/>
          </w:tcPr>
          <w:p w:rsidR="003E7304" w:rsidRPr="0084462A" w:rsidRDefault="003E7304" w:rsidP="00F7512A">
            <w:pPr>
              <w:jc w:val="left"/>
              <w:rPr>
                <w:sz w:val="20"/>
                <w:szCs w:val="20"/>
              </w:rPr>
            </w:pPr>
            <w:r w:rsidRPr="0084462A">
              <w:rPr>
                <w:sz w:val="20"/>
                <w:szCs w:val="20"/>
              </w:rPr>
              <w:t>Не нормируется.</w:t>
            </w:r>
            <w:r>
              <w:rPr>
                <w:sz w:val="20"/>
                <w:szCs w:val="20"/>
              </w:rPr>
              <w:t xml:space="preserve"> Допуск ± 5 %</w:t>
            </w:r>
            <w:r w:rsidR="00E3425A">
              <w:rPr>
                <w:sz w:val="20"/>
                <w:szCs w:val="20"/>
              </w:rPr>
              <w:t xml:space="preserve"> </w:t>
            </w:r>
            <w:r w:rsidR="00E3425A">
              <w:rPr>
                <w:sz w:val="20"/>
                <w:szCs w:val="20"/>
                <w:lang w:eastAsia="ko-KR"/>
              </w:rPr>
              <w:t>от задекларированного значения</w:t>
            </w:r>
            <w:r>
              <w:rPr>
                <w:sz w:val="20"/>
                <w:szCs w:val="20"/>
              </w:rPr>
              <w:t>.</w:t>
            </w:r>
          </w:p>
        </w:tc>
        <w:tc>
          <w:tcPr>
            <w:tcW w:w="1223"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3E7304" w:rsidRPr="0084462A" w:rsidRDefault="003E7304" w:rsidP="00F7512A">
            <w:pPr>
              <w:jc w:val="left"/>
              <w:rPr>
                <w:sz w:val="20"/>
                <w:szCs w:val="20"/>
              </w:rPr>
            </w:pPr>
            <w:r w:rsidRPr="0084462A">
              <w:rPr>
                <w:sz w:val="20"/>
                <w:szCs w:val="20"/>
              </w:rPr>
              <w:t>Наличие показателя в ТУ обязательно</w:t>
            </w:r>
          </w:p>
        </w:tc>
        <w:tc>
          <w:tcPr>
            <w:tcW w:w="359" w:type="pct"/>
          </w:tcPr>
          <w:p w:rsidR="003E7304" w:rsidRPr="0084462A" w:rsidRDefault="003E7304" w:rsidP="00F7512A">
            <w:pPr>
              <w:jc w:val="left"/>
              <w:rPr>
                <w:sz w:val="20"/>
                <w:szCs w:val="20"/>
              </w:rPr>
            </w:pPr>
            <w:r w:rsidRPr="0084462A">
              <w:rPr>
                <w:sz w:val="20"/>
                <w:szCs w:val="20"/>
              </w:rPr>
              <w:t>Да</w:t>
            </w:r>
          </w:p>
        </w:tc>
        <w:tc>
          <w:tcPr>
            <w:tcW w:w="485" w:type="pct"/>
          </w:tcPr>
          <w:p w:rsidR="003E7304" w:rsidRPr="0084462A" w:rsidRDefault="003E7304" w:rsidP="00F7512A">
            <w:pPr>
              <w:jc w:val="left"/>
              <w:rPr>
                <w:sz w:val="20"/>
                <w:szCs w:val="20"/>
              </w:rPr>
            </w:pPr>
            <w:r w:rsidRPr="0084462A">
              <w:rPr>
                <w:sz w:val="20"/>
                <w:szCs w:val="20"/>
              </w:rPr>
              <w:t>Да</w:t>
            </w:r>
          </w:p>
        </w:tc>
      </w:tr>
      <w:tr w:rsidR="001B3E5B" w:rsidRPr="00B416E0" w:rsidTr="00C427D0">
        <w:trPr>
          <w:trHeight w:val="636"/>
        </w:trPr>
        <w:tc>
          <w:tcPr>
            <w:tcW w:w="416" w:type="pct"/>
          </w:tcPr>
          <w:p w:rsidR="003E7304" w:rsidRPr="0084462A" w:rsidRDefault="00D61D3B" w:rsidP="00D61D3B">
            <w:pPr>
              <w:jc w:val="left"/>
              <w:rPr>
                <w:sz w:val="20"/>
                <w:szCs w:val="20"/>
              </w:rPr>
            </w:pPr>
            <w:r>
              <w:rPr>
                <w:sz w:val="20"/>
                <w:szCs w:val="20"/>
              </w:rPr>
              <w:t>4.17</w:t>
            </w:r>
            <w:r w:rsidR="003E7304">
              <w:rPr>
                <w:sz w:val="20"/>
                <w:szCs w:val="20"/>
              </w:rPr>
              <w:t>.</w:t>
            </w:r>
            <w:r w:rsidR="001B3E5B">
              <w:rPr>
                <w:sz w:val="20"/>
                <w:szCs w:val="20"/>
              </w:rPr>
              <w:t>6</w:t>
            </w:r>
          </w:p>
        </w:tc>
        <w:tc>
          <w:tcPr>
            <w:tcW w:w="793" w:type="pct"/>
            <w:shd w:val="clear" w:color="auto" w:fill="auto"/>
          </w:tcPr>
          <w:p w:rsidR="003E7304" w:rsidRPr="0084462A" w:rsidRDefault="003E7304" w:rsidP="00F7512A">
            <w:pPr>
              <w:jc w:val="left"/>
              <w:rPr>
                <w:sz w:val="20"/>
                <w:szCs w:val="20"/>
              </w:rPr>
            </w:pPr>
            <w:r w:rsidRPr="0084462A">
              <w:rPr>
                <w:sz w:val="20"/>
                <w:szCs w:val="20"/>
              </w:rPr>
              <w:t>Класс опасности</w:t>
            </w:r>
          </w:p>
        </w:tc>
        <w:tc>
          <w:tcPr>
            <w:tcW w:w="432" w:type="pct"/>
            <w:shd w:val="clear" w:color="auto" w:fill="auto"/>
          </w:tcPr>
          <w:p w:rsidR="003E7304" w:rsidRPr="0084462A" w:rsidRDefault="00254044" w:rsidP="00F7512A">
            <w:pPr>
              <w:jc w:val="left"/>
              <w:rPr>
                <w:sz w:val="20"/>
                <w:szCs w:val="20"/>
              </w:rPr>
            </w:pPr>
            <w:r>
              <w:rPr>
                <w:sz w:val="20"/>
                <w:szCs w:val="20"/>
              </w:rPr>
              <w:t>-</w:t>
            </w:r>
          </w:p>
        </w:tc>
        <w:tc>
          <w:tcPr>
            <w:tcW w:w="1292" w:type="pct"/>
            <w:shd w:val="clear" w:color="auto" w:fill="auto"/>
          </w:tcPr>
          <w:p w:rsidR="003E7304" w:rsidRPr="0084462A" w:rsidRDefault="003E7304" w:rsidP="00F7512A">
            <w:pPr>
              <w:jc w:val="left"/>
              <w:rPr>
                <w:sz w:val="20"/>
                <w:szCs w:val="20"/>
              </w:rPr>
            </w:pPr>
            <w:r w:rsidRPr="0084462A">
              <w:rPr>
                <w:sz w:val="20"/>
                <w:szCs w:val="20"/>
              </w:rPr>
              <w:t>Не менее 3</w:t>
            </w:r>
          </w:p>
        </w:tc>
        <w:tc>
          <w:tcPr>
            <w:tcW w:w="1223" w:type="pct"/>
            <w:shd w:val="clear" w:color="auto" w:fill="auto"/>
          </w:tcPr>
          <w:p w:rsidR="003E7304" w:rsidRPr="0084462A" w:rsidRDefault="003E7304" w:rsidP="00F7512A">
            <w:pPr>
              <w:jc w:val="left"/>
              <w:rPr>
                <w:sz w:val="20"/>
                <w:szCs w:val="20"/>
              </w:rPr>
            </w:pPr>
            <w:r w:rsidRPr="0084462A">
              <w:rPr>
                <w:sz w:val="20"/>
                <w:szCs w:val="20"/>
              </w:rPr>
              <w:t>Наличие показателя в ТУ не обязательно, указывается в паспорте безопасности</w:t>
            </w:r>
          </w:p>
        </w:tc>
        <w:tc>
          <w:tcPr>
            <w:tcW w:w="359" w:type="pct"/>
          </w:tcPr>
          <w:p w:rsidR="003E7304" w:rsidRPr="0084462A" w:rsidRDefault="003E7304" w:rsidP="00F7512A">
            <w:pPr>
              <w:jc w:val="left"/>
              <w:rPr>
                <w:sz w:val="20"/>
                <w:szCs w:val="20"/>
              </w:rPr>
            </w:pPr>
            <w:r w:rsidRPr="0084462A">
              <w:rPr>
                <w:sz w:val="20"/>
                <w:szCs w:val="20"/>
              </w:rPr>
              <w:t>Да</w:t>
            </w:r>
          </w:p>
        </w:tc>
        <w:tc>
          <w:tcPr>
            <w:tcW w:w="485" w:type="pct"/>
          </w:tcPr>
          <w:p w:rsidR="003E7304" w:rsidRPr="0084462A" w:rsidRDefault="003E7304" w:rsidP="00F7512A">
            <w:pPr>
              <w:jc w:val="left"/>
              <w:rPr>
                <w:sz w:val="20"/>
                <w:szCs w:val="20"/>
              </w:rPr>
            </w:pPr>
            <w:r w:rsidRPr="0084462A">
              <w:rPr>
                <w:sz w:val="20"/>
                <w:szCs w:val="20"/>
              </w:rPr>
              <w:t>Да</w:t>
            </w:r>
          </w:p>
        </w:tc>
      </w:tr>
      <w:tr w:rsidR="003E7304" w:rsidRPr="00B416E0" w:rsidTr="00C427D0">
        <w:trPr>
          <w:trHeight w:val="338"/>
        </w:trPr>
        <w:tc>
          <w:tcPr>
            <w:tcW w:w="4156" w:type="pct"/>
            <w:gridSpan w:val="5"/>
          </w:tcPr>
          <w:p w:rsidR="003E7304" w:rsidRPr="0084462A" w:rsidRDefault="003E7304" w:rsidP="00F7512A">
            <w:pPr>
              <w:jc w:val="left"/>
              <w:rPr>
                <w:sz w:val="20"/>
                <w:szCs w:val="20"/>
              </w:rPr>
            </w:pPr>
            <w:r w:rsidRPr="0084462A">
              <w:rPr>
                <w:sz w:val="20"/>
                <w:szCs w:val="20"/>
              </w:rPr>
              <w:t>Технологические свойства</w:t>
            </w:r>
          </w:p>
        </w:tc>
        <w:tc>
          <w:tcPr>
            <w:tcW w:w="359" w:type="pct"/>
          </w:tcPr>
          <w:p w:rsidR="003E7304" w:rsidRPr="0084462A" w:rsidRDefault="003E7304" w:rsidP="00F7512A">
            <w:pPr>
              <w:jc w:val="left"/>
              <w:rPr>
                <w:sz w:val="20"/>
                <w:szCs w:val="20"/>
              </w:rPr>
            </w:pPr>
          </w:p>
        </w:tc>
        <w:tc>
          <w:tcPr>
            <w:tcW w:w="485" w:type="pct"/>
          </w:tcPr>
          <w:p w:rsidR="003E7304" w:rsidRPr="0084462A" w:rsidRDefault="003E7304" w:rsidP="00F7512A">
            <w:pPr>
              <w:jc w:val="left"/>
              <w:rPr>
                <w:sz w:val="20"/>
                <w:szCs w:val="20"/>
              </w:rPr>
            </w:pPr>
          </w:p>
        </w:tc>
      </w:tr>
      <w:tr w:rsidR="001B3E5B" w:rsidRPr="00B416E0" w:rsidTr="006A3E5D">
        <w:trPr>
          <w:trHeight w:val="300"/>
        </w:trPr>
        <w:tc>
          <w:tcPr>
            <w:tcW w:w="416" w:type="pct"/>
          </w:tcPr>
          <w:p w:rsidR="003E7304" w:rsidRPr="0084462A" w:rsidRDefault="00D61D3B" w:rsidP="00D61D3B">
            <w:pPr>
              <w:jc w:val="left"/>
              <w:rPr>
                <w:sz w:val="20"/>
                <w:szCs w:val="20"/>
              </w:rPr>
            </w:pPr>
            <w:r>
              <w:rPr>
                <w:sz w:val="20"/>
                <w:szCs w:val="20"/>
              </w:rPr>
              <w:t>4.17</w:t>
            </w:r>
            <w:r w:rsidR="003E7304" w:rsidRPr="0084462A">
              <w:rPr>
                <w:sz w:val="20"/>
                <w:szCs w:val="20"/>
              </w:rPr>
              <w:t>.</w:t>
            </w:r>
            <w:r w:rsidR="001B3E5B">
              <w:rPr>
                <w:sz w:val="20"/>
                <w:szCs w:val="20"/>
              </w:rPr>
              <w:t>7</w:t>
            </w:r>
          </w:p>
        </w:tc>
        <w:tc>
          <w:tcPr>
            <w:tcW w:w="793" w:type="pct"/>
            <w:shd w:val="clear" w:color="auto" w:fill="auto"/>
          </w:tcPr>
          <w:p w:rsidR="003E7304" w:rsidRPr="0084462A" w:rsidRDefault="003E7304" w:rsidP="00674539">
            <w:pPr>
              <w:jc w:val="left"/>
              <w:rPr>
                <w:sz w:val="20"/>
                <w:szCs w:val="20"/>
              </w:rPr>
            </w:pPr>
            <w:r w:rsidRPr="0084462A">
              <w:rPr>
                <w:sz w:val="20"/>
                <w:szCs w:val="20"/>
              </w:rPr>
              <w:t xml:space="preserve">Совместимость с добываемой жидкостью, жидкостью глушения и другими </w:t>
            </w:r>
            <w:r w:rsidR="00674539">
              <w:rPr>
                <w:sz w:val="20"/>
                <w:szCs w:val="20"/>
              </w:rPr>
              <w:t>ХР</w:t>
            </w:r>
          </w:p>
        </w:tc>
        <w:tc>
          <w:tcPr>
            <w:tcW w:w="432" w:type="pct"/>
            <w:shd w:val="clear" w:color="auto" w:fill="auto"/>
          </w:tcPr>
          <w:p w:rsidR="003E7304" w:rsidRPr="0084462A" w:rsidRDefault="00254044" w:rsidP="00F7512A">
            <w:pPr>
              <w:jc w:val="left"/>
              <w:rPr>
                <w:sz w:val="20"/>
                <w:szCs w:val="20"/>
              </w:rPr>
            </w:pPr>
            <w:r>
              <w:rPr>
                <w:sz w:val="20"/>
                <w:szCs w:val="20"/>
              </w:rPr>
              <w:t>-</w:t>
            </w:r>
          </w:p>
        </w:tc>
        <w:tc>
          <w:tcPr>
            <w:tcW w:w="1291" w:type="pct"/>
            <w:shd w:val="clear" w:color="auto" w:fill="auto"/>
          </w:tcPr>
          <w:p w:rsidR="003E7304" w:rsidRPr="0084462A" w:rsidRDefault="00674539" w:rsidP="00674539">
            <w:pPr>
              <w:jc w:val="left"/>
              <w:rPr>
                <w:sz w:val="20"/>
                <w:szCs w:val="20"/>
              </w:rPr>
            </w:pPr>
            <w:r>
              <w:rPr>
                <w:sz w:val="20"/>
                <w:szCs w:val="20"/>
              </w:rPr>
              <w:t>Д</w:t>
            </w:r>
            <w:r w:rsidR="003E7304" w:rsidRPr="0084462A">
              <w:rPr>
                <w:sz w:val="20"/>
                <w:szCs w:val="20"/>
              </w:rPr>
              <w:t xml:space="preserve">олжен быть химически совместим с добываемой жидкостью, жидкостью глушения и при смешении с ними в произвольной концентрации и  не должен вызывать </w:t>
            </w:r>
            <w:r w:rsidR="003E7304" w:rsidRPr="0084462A">
              <w:rPr>
                <w:sz w:val="20"/>
                <w:szCs w:val="20"/>
              </w:rPr>
              <w:lastRenderedPageBreak/>
              <w:t xml:space="preserve">выпадение осадка, образование гели </w:t>
            </w:r>
            <w:r w:rsidR="003E7304">
              <w:rPr>
                <w:sz w:val="20"/>
                <w:szCs w:val="20"/>
              </w:rPr>
              <w:t>или расслоение жидкости,</w:t>
            </w:r>
            <w:r w:rsidR="003E7304" w:rsidRPr="0084462A">
              <w:rPr>
                <w:sz w:val="20"/>
                <w:szCs w:val="20"/>
              </w:rPr>
              <w:t xml:space="preserve"> не должен ухудшать эффективность действия других </w:t>
            </w:r>
            <w:r>
              <w:rPr>
                <w:sz w:val="20"/>
                <w:szCs w:val="20"/>
              </w:rPr>
              <w:t>ХР</w:t>
            </w:r>
            <w:r w:rsidR="003E7304" w:rsidRPr="0084462A">
              <w:rPr>
                <w:sz w:val="20"/>
                <w:szCs w:val="20"/>
              </w:rPr>
              <w:t>, применяемых в процессе добычи, транспортировке и подготовке нефти</w:t>
            </w:r>
          </w:p>
        </w:tc>
        <w:tc>
          <w:tcPr>
            <w:tcW w:w="1224" w:type="pct"/>
            <w:shd w:val="clear" w:color="auto" w:fill="auto"/>
          </w:tcPr>
          <w:p w:rsidR="003E7304" w:rsidRPr="0084462A" w:rsidRDefault="003E7304" w:rsidP="006A30A0">
            <w:pPr>
              <w:jc w:val="left"/>
              <w:rPr>
                <w:sz w:val="20"/>
                <w:szCs w:val="20"/>
              </w:rPr>
            </w:pPr>
            <w:r w:rsidRPr="0084462A">
              <w:rPr>
                <w:sz w:val="20"/>
                <w:szCs w:val="20"/>
              </w:rPr>
              <w:lastRenderedPageBreak/>
              <w:t xml:space="preserve">Согласно </w:t>
            </w:r>
            <w:r w:rsidR="008B7D46">
              <w:rPr>
                <w:sz w:val="20"/>
                <w:szCs w:val="20"/>
              </w:rPr>
              <w:t xml:space="preserve">разделу </w:t>
            </w:r>
            <w:r w:rsidR="006A30A0">
              <w:rPr>
                <w:sz w:val="20"/>
                <w:szCs w:val="20"/>
              </w:rPr>
              <w:t>5</w:t>
            </w:r>
            <w:r w:rsidR="008B7D46">
              <w:rPr>
                <w:sz w:val="20"/>
                <w:szCs w:val="20"/>
              </w:rPr>
              <w:t xml:space="preserve"> </w:t>
            </w:r>
            <w:hyperlink w:anchor="_ПРИЛОЖЕНИЯ" w:history="1">
              <w:r w:rsidR="00F07455" w:rsidRPr="005468E6">
                <w:rPr>
                  <w:rStyle w:val="ae"/>
                  <w:sz w:val="20"/>
                  <w:szCs w:val="20"/>
                </w:rPr>
                <w:t>П</w:t>
              </w:r>
              <w:r w:rsidR="00297D67" w:rsidRPr="005468E6">
                <w:rPr>
                  <w:rStyle w:val="ae"/>
                  <w:sz w:val="20"/>
                  <w:szCs w:val="20"/>
                </w:rPr>
                <w:t>риложени</w:t>
              </w:r>
              <w:r w:rsidR="008B7D46" w:rsidRPr="005468E6">
                <w:rPr>
                  <w:rStyle w:val="ae"/>
                  <w:sz w:val="20"/>
                  <w:szCs w:val="20"/>
                </w:rPr>
                <w:t>я</w:t>
              </w:r>
              <w:r w:rsidR="00297D67" w:rsidRPr="005468E6">
                <w:rPr>
                  <w:rStyle w:val="ae"/>
                  <w:sz w:val="20"/>
                  <w:szCs w:val="20"/>
                </w:rPr>
                <w:t xml:space="preserve"> </w:t>
              </w:r>
              <w:r w:rsidR="008B7D46" w:rsidRPr="005468E6">
                <w:rPr>
                  <w:rStyle w:val="ae"/>
                  <w:sz w:val="20"/>
                  <w:szCs w:val="20"/>
                </w:rPr>
                <w:t>1</w:t>
              </w:r>
            </w:hyperlink>
            <w:r w:rsidRPr="0084462A">
              <w:rPr>
                <w:sz w:val="20"/>
                <w:szCs w:val="20"/>
              </w:rPr>
              <w:t xml:space="preserve"> настоящ</w:t>
            </w:r>
            <w:r w:rsidR="00A25C0D">
              <w:rPr>
                <w:sz w:val="20"/>
                <w:szCs w:val="20"/>
              </w:rPr>
              <w:t>его</w:t>
            </w:r>
            <w:r w:rsidRPr="0084462A">
              <w:rPr>
                <w:sz w:val="20"/>
                <w:szCs w:val="20"/>
              </w:rPr>
              <w:t xml:space="preserve"> </w:t>
            </w:r>
            <w:r w:rsidR="00A25C0D">
              <w:rPr>
                <w:sz w:val="20"/>
                <w:szCs w:val="20"/>
              </w:rPr>
              <w:t>Положения</w:t>
            </w:r>
            <w:r>
              <w:rPr>
                <w:sz w:val="20"/>
                <w:szCs w:val="20"/>
              </w:rPr>
              <w:t>. Наличие в ТУ не обязательно, проверяется при ЛИ на жидкостях объекта испытаний.</w:t>
            </w:r>
          </w:p>
        </w:tc>
        <w:tc>
          <w:tcPr>
            <w:tcW w:w="359" w:type="pct"/>
          </w:tcPr>
          <w:p w:rsidR="003E7304" w:rsidRPr="0084462A" w:rsidRDefault="003E7304" w:rsidP="00F7512A">
            <w:pPr>
              <w:jc w:val="left"/>
              <w:rPr>
                <w:sz w:val="20"/>
                <w:szCs w:val="20"/>
              </w:rPr>
            </w:pPr>
            <w:r w:rsidRPr="0084462A">
              <w:rPr>
                <w:sz w:val="20"/>
                <w:szCs w:val="20"/>
              </w:rPr>
              <w:t>Да</w:t>
            </w:r>
          </w:p>
        </w:tc>
        <w:tc>
          <w:tcPr>
            <w:tcW w:w="485" w:type="pct"/>
          </w:tcPr>
          <w:p w:rsidR="003E7304" w:rsidRPr="0084462A" w:rsidRDefault="003E7304" w:rsidP="00F7512A">
            <w:pPr>
              <w:jc w:val="left"/>
              <w:rPr>
                <w:sz w:val="20"/>
                <w:szCs w:val="20"/>
              </w:rPr>
            </w:pPr>
            <w:r w:rsidRPr="0084462A">
              <w:rPr>
                <w:sz w:val="20"/>
                <w:szCs w:val="20"/>
              </w:rPr>
              <w:t>Да</w:t>
            </w:r>
          </w:p>
        </w:tc>
      </w:tr>
      <w:tr w:rsidR="001B3E5B" w:rsidRPr="00B416E0" w:rsidTr="006A3E5D">
        <w:trPr>
          <w:trHeight w:val="636"/>
        </w:trPr>
        <w:tc>
          <w:tcPr>
            <w:tcW w:w="416" w:type="pct"/>
          </w:tcPr>
          <w:p w:rsidR="003E7304" w:rsidRPr="0084462A" w:rsidRDefault="00D61D3B" w:rsidP="00D61D3B">
            <w:pPr>
              <w:jc w:val="left"/>
              <w:rPr>
                <w:sz w:val="20"/>
                <w:szCs w:val="20"/>
              </w:rPr>
            </w:pPr>
            <w:r>
              <w:rPr>
                <w:sz w:val="20"/>
                <w:szCs w:val="20"/>
              </w:rPr>
              <w:lastRenderedPageBreak/>
              <w:t>4.17</w:t>
            </w:r>
            <w:r w:rsidR="003E7304" w:rsidRPr="0084462A">
              <w:rPr>
                <w:sz w:val="20"/>
                <w:szCs w:val="20"/>
              </w:rPr>
              <w:t>.</w:t>
            </w:r>
            <w:r w:rsidR="001B3E5B">
              <w:rPr>
                <w:sz w:val="20"/>
                <w:szCs w:val="20"/>
              </w:rPr>
              <w:t>8</w:t>
            </w:r>
          </w:p>
        </w:tc>
        <w:tc>
          <w:tcPr>
            <w:tcW w:w="793" w:type="pct"/>
            <w:shd w:val="clear" w:color="auto" w:fill="auto"/>
          </w:tcPr>
          <w:p w:rsidR="003E7304" w:rsidRPr="0084462A" w:rsidRDefault="003E7304" w:rsidP="00F7512A">
            <w:pPr>
              <w:jc w:val="left"/>
              <w:rPr>
                <w:sz w:val="20"/>
                <w:szCs w:val="20"/>
              </w:rPr>
            </w:pPr>
            <w:r w:rsidRPr="0084462A">
              <w:rPr>
                <w:sz w:val="20"/>
                <w:szCs w:val="20"/>
              </w:rPr>
              <w:t>Коррозионная агрессивность товарной формы</w:t>
            </w:r>
          </w:p>
        </w:tc>
        <w:tc>
          <w:tcPr>
            <w:tcW w:w="432" w:type="pct"/>
            <w:shd w:val="clear" w:color="auto" w:fill="auto"/>
          </w:tcPr>
          <w:p w:rsidR="003E7304" w:rsidRPr="0084462A" w:rsidRDefault="003E7304" w:rsidP="00F7512A">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291" w:type="pct"/>
            <w:shd w:val="clear" w:color="auto" w:fill="auto"/>
          </w:tcPr>
          <w:p w:rsidR="00BD579D" w:rsidRDefault="00674539" w:rsidP="00BD579D">
            <w:pPr>
              <w:jc w:val="left"/>
              <w:rPr>
                <w:sz w:val="20"/>
                <w:szCs w:val="20"/>
              </w:rPr>
            </w:pPr>
            <w:r>
              <w:rPr>
                <w:sz w:val="20"/>
                <w:szCs w:val="20"/>
              </w:rPr>
              <w:t>С</w:t>
            </w:r>
            <w:r w:rsidR="00BD579D" w:rsidRPr="00C036C7">
              <w:rPr>
                <w:sz w:val="20"/>
                <w:szCs w:val="20"/>
              </w:rPr>
              <w:t xml:space="preserve">корость коррозии Ст-3 при 20 </w:t>
            </w:r>
            <w:r w:rsidR="00BD579D" w:rsidRPr="00C036C7">
              <w:rPr>
                <w:sz w:val="20"/>
                <w:szCs w:val="20"/>
                <w:vertAlign w:val="superscript"/>
              </w:rPr>
              <w:t>о</w:t>
            </w:r>
            <w:r w:rsidR="00BD579D" w:rsidRPr="00C036C7">
              <w:rPr>
                <w:sz w:val="20"/>
                <w:szCs w:val="20"/>
              </w:rPr>
              <w:t xml:space="preserve">С в течение </w:t>
            </w:r>
            <w:r w:rsidR="00BD579D">
              <w:rPr>
                <w:sz w:val="20"/>
                <w:szCs w:val="20"/>
              </w:rPr>
              <w:t>24</w:t>
            </w:r>
            <w:r w:rsidR="00BD579D" w:rsidRPr="00C036C7">
              <w:rPr>
                <w:sz w:val="20"/>
                <w:szCs w:val="20"/>
              </w:rPr>
              <w:t xml:space="preserve"> час</w:t>
            </w:r>
            <w:r w:rsidR="00201760">
              <w:rPr>
                <w:sz w:val="20"/>
                <w:szCs w:val="20"/>
              </w:rPr>
              <w:t>ов</w:t>
            </w:r>
            <w:r w:rsidR="00BD579D">
              <w:rPr>
                <w:sz w:val="20"/>
                <w:szCs w:val="20"/>
              </w:rPr>
              <w:t xml:space="preserve">: </w:t>
            </w:r>
          </w:p>
          <w:p w:rsidR="00BD579D" w:rsidRDefault="00BD579D" w:rsidP="00AB0035">
            <w:pPr>
              <w:pStyle w:val="aff2"/>
              <w:numPr>
                <w:ilvl w:val="0"/>
                <w:numId w:val="34"/>
              </w:numPr>
              <w:spacing w:before="120"/>
              <w:ind w:left="538" w:hanging="357"/>
              <w:jc w:val="left"/>
              <w:rPr>
                <w:sz w:val="20"/>
                <w:szCs w:val="20"/>
              </w:rPr>
            </w:pPr>
            <w:r w:rsidRPr="00C036C7">
              <w:rPr>
                <w:sz w:val="20"/>
                <w:szCs w:val="20"/>
              </w:rPr>
              <w:t>не более 0,</w:t>
            </w:r>
            <w:r>
              <w:rPr>
                <w:sz w:val="20"/>
                <w:szCs w:val="20"/>
              </w:rPr>
              <w:t>089 для фонда скважин;</w:t>
            </w:r>
          </w:p>
          <w:p w:rsidR="003E7304" w:rsidRPr="0084462A" w:rsidRDefault="00BD579D" w:rsidP="00AB0035">
            <w:pPr>
              <w:pStyle w:val="aff2"/>
              <w:numPr>
                <w:ilvl w:val="0"/>
                <w:numId w:val="34"/>
              </w:numPr>
              <w:spacing w:before="120"/>
              <w:ind w:left="538" w:hanging="357"/>
              <w:jc w:val="left"/>
              <w:rPr>
                <w:sz w:val="20"/>
                <w:szCs w:val="20"/>
              </w:rPr>
            </w:pPr>
            <w:r>
              <w:rPr>
                <w:sz w:val="20"/>
                <w:szCs w:val="20"/>
              </w:rPr>
              <w:t>не более 0,125 для остальных направлений</w:t>
            </w:r>
          </w:p>
        </w:tc>
        <w:tc>
          <w:tcPr>
            <w:tcW w:w="1224" w:type="pct"/>
            <w:shd w:val="clear" w:color="auto" w:fill="auto"/>
          </w:tcPr>
          <w:p w:rsidR="003E7304" w:rsidRPr="0084462A" w:rsidRDefault="003E7304" w:rsidP="00D426B8">
            <w:pPr>
              <w:jc w:val="left"/>
              <w:rPr>
                <w:sz w:val="20"/>
                <w:szCs w:val="20"/>
              </w:rPr>
            </w:pPr>
            <w:r w:rsidRPr="0084462A">
              <w:rPr>
                <w:sz w:val="20"/>
                <w:szCs w:val="20"/>
              </w:rPr>
              <w:t xml:space="preserve">Согласно </w:t>
            </w:r>
            <w:r w:rsidR="008B7D46">
              <w:rPr>
                <w:sz w:val="20"/>
                <w:szCs w:val="20"/>
              </w:rPr>
              <w:t xml:space="preserve">разделу </w:t>
            </w:r>
            <w:r w:rsidR="006A30A0">
              <w:rPr>
                <w:sz w:val="20"/>
                <w:szCs w:val="20"/>
              </w:rPr>
              <w:t>3</w:t>
            </w:r>
            <w:r w:rsidR="008B7D46">
              <w:rPr>
                <w:sz w:val="20"/>
                <w:szCs w:val="20"/>
              </w:rPr>
              <w:t xml:space="preserve"> </w:t>
            </w:r>
            <w:hyperlink w:anchor="_ПРИЛОЖЕНИЯ" w:history="1">
              <w:r w:rsidR="00F07455" w:rsidRPr="005468E6">
                <w:rPr>
                  <w:rStyle w:val="ae"/>
                  <w:sz w:val="20"/>
                  <w:szCs w:val="20"/>
                </w:rPr>
                <w:t>П</w:t>
              </w:r>
              <w:r w:rsidR="00297D67" w:rsidRPr="005468E6">
                <w:rPr>
                  <w:rStyle w:val="ae"/>
                  <w:sz w:val="20"/>
                  <w:szCs w:val="20"/>
                </w:rPr>
                <w:t>риложени</w:t>
              </w:r>
              <w:r w:rsidR="008B7D46" w:rsidRPr="005468E6">
                <w:rPr>
                  <w:rStyle w:val="ae"/>
                  <w:sz w:val="20"/>
                  <w:szCs w:val="20"/>
                </w:rPr>
                <w:t>я</w:t>
              </w:r>
              <w:r w:rsidR="00297D67" w:rsidRPr="005468E6">
                <w:rPr>
                  <w:rStyle w:val="ae"/>
                  <w:sz w:val="20"/>
                  <w:szCs w:val="20"/>
                </w:rPr>
                <w:t xml:space="preserve"> </w:t>
              </w:r>
              <w:r w:rsidR="008B7D46" w:rsidRPr="005468E6">
                <w:rPr>
                  <w:rStyle w:val="ae"/>
                  <w:sz w:val="20"/>
                  <w:szCs w:val="20"/>
                </w:rPr>
                <w:t>1</w:t>
              </w:r>
            </w:hyperlink>
            <w:r w:rsidRPr="0084462A">
              <w:rPr>
                <w:sz w:val="20"/>
                <w:szCs w:val="20"/>
              </w:rPr>
              <w:t xml:space="preserve"> настоящ</w:t>
            </w:r>
            <w:r w:rsidR="00A25C0D">
              <w:rPr>
                <w:sz w:val="20"/>
                <w:szCs w:val="20"/>
              </w:rPr>
              <w:t>его</w:t>
            </w:r>
            <w:r w:rsidRPr="0084462A">
              <w:rPr>
                <w:sz w:val="20"/>
                <w:szCs w:val="20"/>
              </w:rPr>
              <w:t xml:space="preserve"> </w:t>
            </w:r>
            <w:r w:rsidR="00A25C0D">
              <w:rPr>
                <w:sz w:val="20"/>
                <w:szCs w:val="20"/>
              </w:rPr>
              <w:t>Положения</w:t>
            </w:r>
            <w:r w:rsidRPr="0084462A">
              <w:rPr>
                <w:sz w:val="20"/>
                <w:szCs w:val="20"/>
              </w:rPr>
              <w:t xml:space="preserve">, ГОСТ </w:t>
            </w:r>
            <w:r>
              <w:rPr>
                <w:sz w:val="20"/>
                <w:szCs w:val="20"/>
              </w:rPr>
              <w:t xml:space="preserve">Р </w:t>
            </w:r>
            <w:r w:rsidRPr="0084462A">
              <w:rPr>
                <w:sz w:val="20"/>
                <w:szCs w:val="20"/>
              </w:rPr>
              <w:t>9.</w:t>
            </w:r>
            <w:r>
              <w:rPr>
                <w:sz w:val="20"/>
                <w:szCs w:val="20"/>
              </w:rPr>
              <w:t>905</w:t>
            </w:r>
            <w:r w:rsidRPr="0084462A">
              <w:rPr>
                <w:sz w:val="20"/>
                <w:szCs w:val="20"/>
              </w:rPr>
              <w:t>, наличие показателя в ТУ обязательно</w:t>
            </w:r>
          </w:p>
        </w:tc>
        <w:tc>
          <w:tcPr>
            <w:tcW w:w="359" w:type="pct"/>
          </w:tcPr>
          <w:p w:rsidR="003E7304" w:rsidRPr="0084462A" w:rsidRDefault="003E7304" w:rsidP="00F7512A">
            <w:pPr>
              <w:jc w:val="left"/>
              <w:rPr>
                <w:sz w:val="20"/>
                <w:szCs w:val="20"/>
              </w:rPr>
            </w:pPr>
            <w:r w:rsidRPr="0084462A">
              <w:rPr>
                <w:sz w:val="20"/>
                <w:szCs w:val="20"/>
              </w:rPr>
              <w:t>Да</w:t>
            </w:r>
          </w:p>
        </w:tc>
        <w:tc>
          <w:tcPr>
            <w:tcW w:w="485" w:type="pct"/>
          </w:tcPr>
          <w:p w:rsidR="003E7304" w:rsidRPr="0084462A" w:rsidRDefault="003E7304" w:rsidP="00F7512A">
            <w:pPr>
              <w:jc w:val="left"/>
              <w:rPr>
                <w:sz w:val="20"/>
                <w:szCs w:val="20"/>
              </w:rPr>
            </w:pPr>
            <w:r w:rsidRPr="0084462A">
              <w:rPr>
                <w:sz w:val="20"/>
                <w:szCs w:val="20"/>
              </w:rPr>
              <w:t>Да</w:t>
            </w:r>
          </w:p>
        </w:tc>
      </w:tr>
    </w:tbl>
    <w:p w:rsidR="003E7304" w:rsidRDefault="003E7304" w:rsidP="001865B8"/>
    <w:p w:rsidR="00D61D3B" w:rsidRDefault="00D61D3B" w:rsidP="001865B8"/>
    <w:p w:rsidR="00D61D3B" w:rsidRPr="00E47BB5" w:rsidRDefault="00BA5614" w:rsidP="00E47BB5">
      <w:pPr>
        <w:pStyle w:val="S23"/>
      </w:pPr>
      <w:bookmarkStart w:id="146" w:name="_Toc465180427"/>
      <w:r>
        <w:t>4.1</w:t>
      </w:r>
      <w:r w:rsidR="00A67C10">
        <w:t>8</w:t>
      </w:r>
      <w:r>
        <w:t>.</w:t>
      </w:r>
      <w:r>
        <w:tab/>
      </w:r>
      <w:r w:rsidR="00D61D3B" w:rsidRPr="00E47BB5">
        <w:t>ПОГЛОТИТЕЛИ КИСЛОРОДА</w:t>
      </w:r>
      <w:bookmarkEnd w:id="146"/>
    </w:p>
    <w:p w:rsidR="00A16B18" w:rsidRPr="00BA5614" w:rsidRDefault="00A16B18" w:rsidP="00BA5614"/>
    <w:p w:rsidR="00A16B18" w:rsidRDefault="00A16B18" w:rsidP="00F07455">
      <w:pPr>
        <w:widowControl w:val="0"/>
      </w:pPr>
      <w:r>
        <w:t>Т</w:t>
      </w:r>
      <w:r w:rsidRPr="008C1DBA">
        <w:t>ребования</w:t>
      </w:r>
      <w:r>
        <w:t xml:space="preserve"> к физико-химическим и т</w:t>
      </w:r>
      <w:r w:rsidRPr="008C1DBA">
        <w:t>ехн</w:t>
      </w:r>
      <w:r>
        <w:t>ологическим свойствам</w:t>
      </w:r>
      <w:r w:rsidRPr="008C1DBA">
        <w:t xml:space="preserve"> </w:t>
      </w:r>
      <w:r>
        <w:t>поглотителей кислорода представлены в Таблице 17.</w:t>
      </w:r>
    </w:p>
    <w:p w:rsidR="00A16B18" w:rsidRDefault="00A16B18" w:rsidP="00F07455">
      <w:pPr>
        <w:widowControl w:val="0"/>
      </w:pPr>
    </w:p>
    <w:p w:rsidR="00A16B18" w:rsidRDefault="00F07455" w:rsidP="00C427D0">
      <w:pPr>
        <w:pStyle w:val="Sd"/>
        <w:rPr>
          <w:rFonts w:cs="Arial"/>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17</w:t>
      </w:r>
      <w:r w:rsidR="00AA08D3">
        <w:rPr>
          <w:noProof/>
        </w:rPr>
        <w:fldChar w:fldCharType="end"/>
      </w:r>
    </w:p>
    <w:p w:rsidR="00A16B18" w:rsidRPr="00510855" w:rsidRDefault="00A16B18" w:rsidP="00C427D0">
      <w:pPr>
        <w:pStyle w:val="Sd"/>
        <w:spacing w:after="60"/>
        <w:rPr>
          <w:rFonts w:cs="Arial"/>
          <w:szCs w:val="20"/>
        </w:rPr>
      </w:pPr>
      <w:r w:rsidRPr="006F613B">
        <w:rPr>
          <w:rFonts w:cs="Arial"/>
          <w:szCs w:val="20"/>
        </w:rPr>
        <w:t>Т</w:t>
      </w:r>
      <w:r w:rsidR="009E5E3B">
        <w:rPr>
          <w:rFonts w:cs="Arial"/>
          <w:szCs w:val="20"/>
        </w:rPr>
        <w:t>ребования к физико-химическим и</w:t>
      </w:r>
      <w:r w:rsidR="009E5E3B">
        <w:rPr>
          <w:rFonts w:cs="Arial"/>
          <w:szCs w:val="20"/>
        </w:rPr>
        <w:br/>
      </w:r>
      <w:r w:rsidRPr="006F613B">
        <w:rPr>
          <w:rFonts w:cs="Arial"/>
          <w:szCs w:val="20"/>
        </w:rPr>
        <w:t>технологическим</w:t>
      </w:r>
      <w:r w:rsidR="009E5E3B">
        <w:rPr>
          <w:rFonts w:cs="Arial"/>
          <w:szCs w:val="20"/>
        </w:rPr>
        <w:t xml:space="preserve"> </w:t>
      </w:r>
      <w:r w:rsidRPr="006F613B">
        <w:rPr>
          <w:rFonts w:cs="Arial"/>
          <w:szCs w:val="20"/>
        </w:rPr>
        <w:t xml:space="preserve"> свойствам </w:t>
      </w:r>
      <w:r>
        <w:rPr>
          <w:rFonts w:cs="Arial"/>
          <w:szCs w:val="20"/>
        </w:rPr>
        <w:t>поглотителей кислорода</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32"/>
        <w:gridCol w:w="1562"/>
        <w:gridCol w:w="850"/>
        <w:gridCol w:w="2692"/>
        <w:gridCol w:w="2549"/>
        <w:gridCol w:w="1404"/>
      </w:tblGrid>
      <w:tr w:rsidR="00C427D0" w:rsidRPr="007433FF" w:rsidTr="00C427D0">
        <w:trPr>
          <w:cantSplit/>
          <w:trHeight w:val="1052"/>
          <w:tblHeader/>
        </w:trPr>
        <w:tc>
          <w:tcPr>
            <w:tcW w:w="420" w:type="pct"/>
            <w:vMerge w:val="restart"/>
            <w:shd w:val="clear" w:color="auto" w:fill="FFD200"/>
            <w:vAlign w:val="center"/>
          </w:tcPr>
          <w:p w:rsidR="00C427D0" w:rsidRPr="00C427D0" w:rsidRDefault="00C427D0" w:rsidP="00C427D0">
            <w:pPr>
              <w:pStyle w:val="S11"/>
              <w:rPr>
                <w:szCs w:val="14"/>
              </w:rPr>
            </w:pPr>
            <w:r w:rsidRPr="00C427D0">
              <w:rPr>
                <w:szCs w:val="14"/>
              </w:rPr>
              <w:t>№</w:t>
            </w:r>
          </w:p>
          <w:p w:rsidR="00C427D0" w:rsidRPr="00C427D0" w:rsidRDefault="00C427D0" w:rsidP="00C427D0">
            <w:pPr>
              <w:pStyle w:val="S11"/>
              <w:rPr>
                <w:szCs w:val="14"/>
              </w:rPr>
            </w:pPr>
            <w:r w:rsidRPr="00C427D0">
              <w:rPr>
                <w:szCs w:val="14"/>
              </w:rPr>
              <w:t>п/п</w:t>
            </w:r>
          </w:p>
        </w:tc>
        <w:tc>
          <w:tcPr>
            <w:tcW w:w="3869" w:type="pct"/>
            <w:gridSpan w:val="4"/>
            <w:shd w:val="clear" w:color="auto" w:fill="FFD200"/>
            <w:vAlign w:val="center"/>
          </w:tcPr>
          <w:p w:rsidR="00C427D0" w:rsidRPr="007433FF" w:rsidRDefault="00C427D0" w:rsidP="00C427D0">
            <w:pPr>
              <w:pStyle w:val="S11"/>
              <w:rPr>
                <w:sz w:val="14"/>
                <w:szCs w:val="14"/>
              </w:rPr>
            </w:pPr>
            <w:r w:rsidRPr="007433FF">
              <w:t>Физико-химические свойства</w:t>
            </w:r>
          </w:p>
        </w:tc>
        <w:tc>
          <w:tcPr>
            <w:tcW w:w="711" w:type="pct"/>
            <w:shd w:val="clear" w:color="auto" w:fill="FFD200"/>
            <w:vAlign w:val="center"/>
          </w:tcPr>
          <w:p w:rsidR="00C427D0" w:rsidRDefault="00C427D0" w:rsidP="00C427D0">
            <w:pPr>
              <w:pStyle w:val="S11"/>
              <w:rPr>
                <w:sz w:val="14"/>
                <w:szCs w:val="14"/>
              </w:rPr>
            </w:pPr>
            <w:r w:rsidRPr="007433FF">
              <w:t>Обязательность требования для класса реагентов при использовании на:</w:t>
            </w:r>
          </w:p>
        </w:tc>
      </w:tr>
      <w:tr w:rsidR="00C427D0" w:rsidRPr="007433FF" w:rsidTr="00C427D0">
        <w:trPr>
          <w:cantSplit/>
          <w:trHeight w:val="623"/>
          <w:tblHeader/>
        </w:trPr>
        <w:tc>
          <w:tcPr>
            <w:tcW w:w="420" w:type="pct"/>
            <w:vMerge/>
            <w:tcBorders>
              <w:bottom w:val="single" w:sz="12" w:space="0" w:color="auto"/>
            </w:tcBorders>
            <w:shd w:val="clear" w:color="auto" w:fill="FFD200"/>
            <w:vAlign w:val="center"/>
          </w:tcPr>
          <w:p w:rsidR="00C427D0" w:rsidRPr="007433FF" w:rsidRDefault="00C427D0" w:rsidP="00C427D0">
            <w:pPr>
              <w:pStyle w:val="S11"/>
              <w:rPr>
                <w:sz w:val="14"/>
                <w:szCs w:val="14"/>
              </w:rPr>
            </w:pPr>
          </w:p>
        </w:tc>
        <w:tc>
          <w:tcPr>
            <w:tcW w:w="790" w:type="pct"/>
            <w:tcBorders>
              <w:bottom w:val="single" w:sz="12" w:space="0" w:color="auto"/>
            </w:tcBorders>
            <w:shd w:val="clear" w:color="auto" w:fill="FFD200"/>
            <w:vAlign w:val="center"/>
          </w:tcPr>
          <w:p w:rsidR="00C427D0" w:rsidRPr="007433FF" w:rsidRDefault="00C427D0" w:rsidP="00C427D0">
            <w:pPr>
              <w:pStyle w:val="S11"/>
              <w:rPr>
                <w:sz w:val="14"/>
                <w:szCs w:val="14"/>
              </w:rPr>
            </w:pPr>
            <w:r w:rsidRPr="007433FF">
              <w:rPr>
                <w:sz w:val="14"/>
                <w:szCs w:val="14"/>
              </w:rPr>
              <w:t>Наименование показателя</w:t>
            </w:r>
          </w:p>
        </w:tc>
        <w:tc>
          <w:tcPr>
            <w:tcW w:w="430" w:type="pct"/>
            <w:tcBorders>
              <w:bottom w:val="single" w:sz="12" w:space="0" w:color="auto"/>
            </w:tcBorders>
            <w:shd w:val="clear" w:color="auto" w:fill="FFD200"/>
            <w:vAlign w:val="center"/>
          </w:tcPr>
          <w:p w:rsidR="00C427D0" w:rsidRPr="007433FF" w:rsidRDefault="00C427D0" w:rsidP="00C427D0">
            <w:pPr>
              <w:pStyle w:val="S11"/>
              <w:rPr>
                <w:sz w:val="14"/>
                <w:szCs w:val="14"/>
              </w:rPr>
            </w:pPr>
            <w:r w:rsidRPr="007433FF">
              <w:rPr>
                <w:sz w:val="14"/>
                <w:szCs w:val="14"/>
              </w:rPr>
              <w:t>Ед.</w:t>
            </w:r>
          </w:p>
          <w:p w:rsidR="00C427D0" w:rsidRPr="007433FF" w:rsidRDefault="00C427D0" w:rsidP="00C427D0">
            <w:pPr>
              <w:pStyle w:val="S11"/>
              <w:rPr>
                <w:sz w:val="14"/>
                <w:szCs w:val="14"/>
              </w:rPr>
            </w:pPr>
            <w:r w:rsidRPr="007433FF">
              <w:rPr>
                <w:sz w:val="14"/>
                <w:szCs w:val="14"/>
              </w:rPr>
              <w:t>Измер.</w:t>
            </w:r>
          </w:p>
        </w:tc>
        <w:tc>
          <w:tcPr>
            <w:tcW w:w="1361" w:type="pct"/>
            <w:tcBorders>
              <w:bottom w:val="single" w:sz="12" w:space="0" w:color="auto"/>
            </w:tcBorders>
            <w:shd w:val="clear" w:color="auto" w:fill="FFD200"/>
            <w:vAlign w:val="center"/>
          </w:tcPr>
          <w:p w:rsidR="00C427D0" w:rsidRPr="007433FF" w:rsidRDefault="00C427D0" w:rsidP="00C427D0">
            <w:pPr>
              <w:pStyle w:val="S11"/>
              <w:rPr>
                <w:sz w:val="14"/>
                <w:szCs w:val="14"/>
              </w:rPr>
            </w:pPr>
            <w:r>
              <w:rPr>
                <w:sz w:val="14"/>
                <w:szCs w:val="14"/>
              </w:rPr>
              <w:t xml:space="preserve">ТРЕБОВАНИЯ К </w:t>
            </w:r>
            <w:r w:rsidRPr="0039591C">
              <w:rPr>
                <w:sz w:val="14"/>
                <w:szCs w:val="14"/>
              </w:rPr>
              <w:t>Показател</w:t>
            </w:r>
            <w:r>
              <w:rPr>
                <w:sz w:val="14"/>
                <w:szCs w:val="14"/>
              </w:rPr>
              <w:t>Ю</w:t>
            </w:r>
          </w:p>
        </w:tc>
        <w:tc>
          <w:tcPr>
            <w:tcW w:w="1289" w:type="pct"/>
            <w:tcBorders>
              <w:bottom w:val="single" w:sz="12" w:space="0" w:color="auto"/>
            </w:tcBorders>
            <w:shd w:val="clear" w:color="auto" w:fill="FFD200"/>
            <w:vAlign w:val="center"/>
          </w:tcPr>
          <w:p w:rsidR="00C427D0" w:rsidRPr="007433FF" w:rsidRDefault="00C427D0" w:rsidP="00C427D0">
            <w:pPr>
              <w:pStyle w:val="S11"/>
              <w:rPr>
                <w:sz w:val="14"/>
                <w:szCs w:val="14"/>
              </w:rPr>
            </w:pPr>
            <w:r w:rsidRPr="007433FF">
              <w:rPr>
                <w:sz w:val="14"/>
                <w:szCs w:val="14"/>
              </w:rPr>
              <w:t>Метод тестирования</w:t>
            </w:r>
          </w:p>
        </w:tc>
        <w:tc>
          <w:tcPr>
            <w:tcW w:w="711" w:type="pct"/>
            <w:tcBorders>
              <w:bottom w:val="single" w:sz="12" w:space="0" w:color="auto"/>
            </w:tcBorders>
            <w:shd w:val="clear" w:color="auto" w:fill="FFD200"/>
            <w:vAlign w:val="center"/>
          </w:tcPr>
          <w:p w:rsidR="00C427D0" w:rsidRPr="007433FF" w:rsidRDefault="00C427D0" w:rsidP="00C427D0">
            <w:pPr>
              <w:pStyle w:val="S11"/>
              <w:rPr>
                <w:sz w:val="14"/>
                <w:szCs w:val="14"/>
              </w:rPr>
            </w:pPr>
            <w:r>
              <w:rPr>
                <w:sz w:val="14"/>
                <w:szCs w:val="14"/>
              </w:rPr>
              <w:t>объектах подготовки и воды</w:t>
            </w:r>
          </w:p>
        </w:tc>
      </w:tr>
      <w:tr w:rsidR="00C427D0" w:rsidRPr="00C427D0" w:rsidTr="00C427D0">
        <w:trPr>
          <w:cantSplit/>
          <w:trHeight w:val="261"/>
          <w:tblHeader/>
        </w:trPr>
        <w:tc>
          <w:tcPr>
            <w:tcW w:w="420" w:type="pct"/>
            <w:tcBorders>
              <w:top w:val="single" w:sz="12" w:space="0" w:color="auto"/>
              <w:bottom w:val="single" w:sz="12" w:space="0" w:color="auto"/>
            </w:tcBorders>
            <w:shd w:val="clear" w:color="auto" w:fill="FFD200"/>
            <w:vAlign w:val="center"/>
          </w:tcPr>
          <w:p w:rsidR="00C427D0" w:rsidRPr="00C427D0" w:rsidRDefault="00C427D0" w:rsidP="00C427D0">
            <w:pPr>
              <w:pStyle w:val="S11"/>
              <w:rPr>
                <w:szCs w:val="14"/>
              </w:rPr>
            </w:pPr>
            <w:r>
              <w:rPr>
                <w:szCs w:val="14"/>
              </w:rPr>
              <w:t>1</w:t>
            </w:r>
          </w:p>
        </w:tc>
        <w:tc>
          <w:tcPr>
            <w:tcW w:w="790" w:type="pct"/>
            <w:tcBorders>
              <w:top w:val="single" w:sz="12" w:space="0" w:color="auto"/>
              <w:bottom w:val="single" w:sz="12" w:space="0" w:color="auto"/>
            </w:tcBorders>
            <w:shd w:val="clear" w:color="auto" w:fill="FFD200"/>
            <w:vAlign w:val="center"/>
          </w:tcPr>
          <w:p w:rsidR="00C427D0" w:rsidRPr="00C427D0" w:rsidRDefault="00C427D0" w:rsidP="00C427D0">
            <w:pPr>
              <w:pStyle w:val="S11"/>
              <w:rPr>
                <w:szCs w:val="14"/>
              </w:rPr>
            </w:pPr>
            <w:r>
              <w:rPr>
                <w:szCs w:val="14"/>
              </w:rPr>
              <w:t>2</w:t>
            </w:r>
          </w:p>
        </w:tc>
        <w:tc>
          <w:tcPr>
            <w:tcW w:w="430" w:type="pct"/>
            <w:tcBorders>
              <w:top w:val="single" w:sz="12" w:space="0" w:color="auto"/>
              <w:bottom w:val="single" w:sz="12" w:space="0" w:color="auto"/>
            </w:tcBorders>
            <w:shd w:val="clear" w:color="auto" w:fill="FFD200"/>
            <w:vAlign w:val="center"/>
          </w:tcPr>
          <w:p w:rsidR="00C427D0" w:rsidRPr="00C427D0" w:rsidRDefault="00C427D0" w:rsidP="00C427D0">
            <w:pPr>
              <w:pStyle w:val="S11"/>
              <w:rPr>
                <w:szCs w:val="14"/>
              </w:rPr>
            </w:pPr>
            <w:r>
              <w:rPr>
                <w:szCs w:val="14"/>
              </w:rPr>
              <w:t>3</w:t>
            </w:r>
          </w:p>
        </w:tc>
        <w:tc>
          <w:tcPr>
            <w:tcW w:w="1361" w:type="pct"/>
            <w:tcBorders>
              <w:top w:val="single" w:sz="12" w:space="0" w:color="auto"/>
              <w:bottom w:val="single" w:sz="12" w:space="0" w:color="auto"/>
            </w:tcBorders>
            <w:shd w:val="clear" w:color="auto" w:fill="FFD200"/>
            <w:vAlign w:val="center"/>
          </w:tcPr>
          <w:p w:rsidR="00C427D0" w:rsidRPr="00C427D0" w:rsidRDefault="00C427D0" w:rsidP="00C427D0">
            <w:pPr>
              <w:pStyle w:val="S11"/>
              <w:rPr>
                <w:szCs w:val="14"/>
              </w:rPr>
            </w:pPr>
            <w:r>
              <w:rPr>
                <w:szCs w:val="14"/>
              </w:rPr>
              <w:t>4</w:t>
            </w:r>
          </w:p>
        </w:tc>
        <w:tc>
          <w:tcPr>
            <w:tcW w:w="1289" w:type="pct"/>
            <w:tcBorders>
              <w:top w:val="single" w:sz="12" w:space="0" w:color="auto"/>
              <w:bottom w:val="single" w:sz="12" w:space="0" w:color="auto"/>
            </w:tcBorders>
            <w:shd w:val="clear" w:color="auto" w:fill="FFD200"/>
            <w:vAlign w:val="center"/>
          </w:tcPr>
          <w:p w:rsidR="00C427D0" w:rsidRPr="00C427D0" w:rsidRDefault="00C427D0" w:rsidP="00C427D0">
            <w:pPr>
              <w:pStyle w:val="S11"/>
              <w:rPr>
                <w:szCs w:val="14"/>
              </w:rPr>
            </w:pPr>
            <w:r>
              <w:rPr>
                <w:szCs w:val="14"/>
              </w:rPr>
              <w:t>5</w:t>
            </w:r>
          </w:p>
        </w:tc>
        <w:tc>
          <w:tcPr>
            <w:tcW w:w="711" w:type="pct"/>
            <w:tcBorders>
              <w:top w:val="single" w:sz="12" w:space="0" w:color="auto"/>
              <w:bottom w:val="single" w:sz="12" w:space="0" w:color="auto"/>
            </w:tcBorders>
            <w:shd w:val="clear" w:color="auto" w:fill="FFD200"/>
            <w:vAlign w:val="center"/>
          </w:tcPr>
          <w:p w:rsidR="00C427D0" w:rsidRPr="00C427D0" w:rsidRDefault="00C427D0" w:rsidP="00C427D0">
            <w:pPr>
              <w:pStyle w:val="S11"/>
              <w:rPr>
                <w:szCs w:val="14"/>
              </w:rPr>
            </w:pPr>
            <w:r>
              <w:rPr>
                <w:szCs w:val="14"/>
              </w:rPr>
              <w:t>6</w:t>
            </w:r>
          </w:p>
        </w:tc>
      </w:tr>
      <w:tr w:rsidR="00A16B18" w:rsidRPr="00B416E0" w:rsidTr="00C427D0">
        <w:trPr>
          <w:trHeight w:val="636"/>
        </w:trPr>
        <w:tc>
          <w:tcPr>
            <w:tcW w:w="420" w:type="pct"/>
            <w:tcBorders>
              <w:top w:val="single" w:sz="12" w:space="0" w:color="auto"/>
            </w:tcBorders>
          </w:tcPr>
          <w:p w:rsidR="00A16B18" w:rsidRPr="0084462A" w:rsidRDefault="00A16B18" w:rsidP="00F07455">
            <w:pPr>
              <w:widowControl w:val="0"/>
              <w:jc w:val="left"/>
              <w:rPr>
                <w:sz w:val="20"/>
                <w:szCs w:val="20"/>
              </w:rPr>
            </w:pPr>
            <w:r>
              <w:rPr>
                <w:sz w:val="20"/>
                <w:szCs w:val="20"/>
              </w:rPr>
              <w:t>4.17</w:t>
            </w:r>
            <w:r w:rsidRPr="0084462A">
              <w:rPr>
                <w:sz w:val="20"/>
                <w:szCs w:val="20"/>
              </w:rPr>
              <w:t>.1</w:t>
            </w:r>
          </w:p>
        </w:tc>
        <w:tc>
          <w:tcPr>
            <w:tcW w:w="790" w:type="pct"/>
            <w:tcBorders>
              <w:top w:val="single" w:sz="12" w:space="0" w:color="auto"/>
            </w:tcBorders>
            <w:shd w:val="clear" w:color="auto" w:fill="auto"/>
          </w:tcPr>
          <w:p w:rsidR="00A16B18" w:rsidRPr="0084462A" w:rsidRDefault="00A16B18" w:rsidP="00F07455">
            <w:pPr>
              <w:widowControl w:val="0"/>
              <w:jc w:val="left"/>
              <w:rPr>
                <w:sz w:val="20"/>
                <w:szCs w:val="20"/>
              </w:rPr>
            </w:pPr>
            <w:r w:rsidRPr="0084462A">
              <w:rPr>
                <w:sz w:val="20"/>
                <w:szCs w:val="20"/>
              </w:rPr>
              <w:t xml:space="preserve">Срок хранения не менее </w:t>
            </w:r>
          </w:p>
        </w:tc>
        <w:tc>
          <w:tcPr>
            <w:tcW w:w="430" w:type="pct"/>
            <w:tcBorders>
              <w:top w:val="single" w:sz="12" w:space="0" w:color="auto"/>
            </w:tcBorders>
            <w:shd w:val="clear" w:color="auto" w:fill="auto"/>
          </w:tcPr>
          <w:p w:rsidR="00A16B18" w:rsidRPr="0084462A" w:rsidRDefault="00A16B18" w:rsidP="00F07455">
            <w:pPr>
              <w:widowControl w:val="0"/>
              <w:jc w:val="left"/>
              <w:rPr>
                <w:sz w:val="20"/>
                <w:szCs w:val="20"/>
              </w:rPr>
            </w:pPr>
            <w:r w:rsidRPr="0084462A">
              <w:rPr>
                <w:sz w:val="20"/>
                <w:szCs w:val="20"/>
              </w:rPr>
              <w:t>год</w:t>
            </w:r>
          </w:p>
        </w:tc>
        <w:tc>
          <w:tcPr>
            <w:tcW w:w="1361" w:type="pct"/>
            <w:tcBorders>
              <w:top w:val="single" w:sz="12" w:space="0" w:color="auto"/>
            </w:tcBorders>
            <w:shd w:val="clear" w:color="auto" w:fill="auto"/>
          </w:tcPr>
          <w:p w:rsidR="00A16B18" w:rsidRPr="0084462A" w:rsidRDefault="00A16B18" w:rsidP="00F07455">
            <w:pPr>
              <w:widowControl w:val="0"/>
              <w:jc w:val="left"/>
              <w:rPr>
                <w:sz w:val="20"/>
                <w:szCs w:val="20"/>
              </w:rPr>
            </w:pPr>
            <w:r w:rsidRPr="0084462A">
              <w:rPr>
                <w:sz w:val="20"/>
                <w:szCs w:val="20"/>
              </w:rPr>
              <w:t xml:space="preserve">Не менее 1 года с момента изготовления партии </w:t>
            </w:r>
          </w:p>
        </w:tc>
        <w:tc>
          <w:tcPr>
            <w:tcW w:w="1289" w:type="pct"/>
            <w:tcBorders>
              <w:top w:val="single" w:sz="12" w:space="0" w:color="auto"/>
            </w:tcBorders>
            <w:shd w:val="clear" w:color="auto" w:fill="auto"/>
          </w:tcPr>
          <w:p w:rsidR="00A16B18" w:rsidRPr="0084462A" w:rsidRDefault="00A16B18" w:rsidP="00F07455">
            <w:pPr>
              <w:widowControl w:val="0"/>
              <w:jc w:val="left"/>
              <w:rPr>
                <w:sz w:val="20"/>
                <w:szCs w:val="20"/>
              </w:rPr>
            </w:pPr>
            <w:r w:rsidRPr="0084462A">
              <w:rPr>
                <w:sz w:val="20"/>
                <w:szCs w:val="20"/>
              </w:rPr>
              <w:t>Наличие показателя в ТУ обязательно</w:t>
            </w:r>
          </w:p>
        </w:tc>
        <w:tc>
          <w:tcPr>
            <w:tcW w:w="711" w:type="pct"/>
            <w:tcBorders>
              <w:top w:val="single" w:sz="12" w:space="0" w:color="auto"/>
            </w:tcBorders>
          </w:tcPr>
          <w:p w:rsidR="00A16B18" w:rsidRPr="0084462A" w:rsidRDefault="00A16B18" w:rsidP="00F07455">
            <w:pPr>
              <w:widowControl w:val="0"/>
              <w:jc w:val="left"/>
              <w:rPr>
                <w:sz w:val="20"/>
                <w:szCs w:val="20"/>
              </w:rPr>
            </w:pPr>
            <w:r w:rsidRPr="0084462A">
              <w:rPr>
                <w:sz w:val="20"/>
                <w:szCs w:val="20"/>
              </w:rPr>
              <w:t>Да</w:t>
            </w:r>
          </w:p>
        </w:tc>
      </w:tr>
      <w:tr w:rsidR="00A16B18" w:rsidRPr="00B416E0" w:rsidTr="00C427D0">
        <w:trPr>
          <w:trHeight w:val="636"/>
        </w:trPr>
        <w:tc>
          <w:tcPr>
            <w:tcW w:w="420" w:type="pct"/>
          </w:tcPr>
          <w:p w:rsidR="00A16B18" w:rsidRPr="0084462A" w:rsidRDefault="00A16B18" w:rsidP="00F07455">
            <w:pPr>
              <w:widowControl w:val="0"/>
              <w:jc w:val="left"/>
              <w:rPr>
                <w:sz w:val="20"/>
                <w:szCs w:val="20"/>
              </w:rPr>
            </w:pPr>
            <w:r>
              <w:rPr>
                <w:sz w:val="20"/>
                <w:szCs w:val="20"/>
              </w:rPr>
              <w:t>4.17</w:t>
            </w:r>
            <w:r w:rsidRPr="0084462A">
              <w:rPr>
                <w:sz w:val="20"/>
                <w:szCs w:val="20"/>
              </w:rPr>
              <w:t>.2</w:t>
            </w:r>
          </w:p>
        </w:tc>
        <w:tc>
          <w:tcPr>
            <w:tcW w:w="790" w:type="pct"/>
            <w:shd w:val="clear" w:color="auto" w:fill="auto"/>
          </w:tcPr>
          <w:p w:rsidR="00A16B18" w:rsidRPr="0084462A" w:rsidRDefault="00A16B18" w:rsidP="00F07455">
            <w:pPr>
              <w:widowControl w:val="0"/>
              <w:jc w:val="left"/>
              <w:rPr>
                <w:sz w:val="20"/>
                <w:szCs w:val="20"/>
              </w:rPr>
            </w:pPr>
            <w:r w:rsidRPr="0084462A">
              <w:rPr>
                <w:sz w:val="20"/>
                <w:szCs w:val="20"/>
              </w:rPr>
              <w:t>Внешний вид</w:t>
            </w:r>
          </w:p>
        </w:tc>
        <w:tc>
          <w:tcPr>
            <w:tcW w:w="430" w:type="pct"/>
            <w:shd w:val="clear" w:color="auto" w:fill="auto"/>
          </w:tcPr>
          <w:p w:rsidR="00A16B18" w:rsidRPr="0084462A" w:rsidRDefault="00254044" w:rsidP="00F07455">
            <w:pPr>
              <w:widowControl w:val="0"/>
              <w:jc w:val="left"/>
              <w:rPr>
                <w:sz w:val="20"/>
                <w:szCs w:val="20"/>
              </w:rPr>
            </w:pPr>
            <w:r>
              <w:rPr>
                <w:sz w:val="20"/>
                <w:szCs w:val="20"/>
              </w:rPr>
              <w:t>-</w:t>
            </w:r>
          </w:p>
        </w:tc>
        <w:tc>
          <w:tcPr>
            <w:tcW w:w="1361" w:type="pct"/>
            <w:shd w:val="clear" w:color="auto" w:fill="auto"/>
          </w:tcPr>
          <w:p w:rsidR="00A16B18" w:rsidRPr="0084462A" w:rsidRDefault="00A16B18" w:rsidP="00F07455">
            <w:pPr>
              <w:widowControl w:val="0"/>
              <w:jc w:val="left"/>
              <w:rPr>
                <w:sz w:val="20"/>
                <w:szCs w:val="20"/>
              </w:rPr>
            </w:pPr>
            <w:r>
              <w:rPr>
                <w:sz w:val="20"/>
                <w:szCs w:val="20"/>
              </w:rPr>
              <w:t>С</w:t>
            </w:r>
            <w:r w:rsidRPr="0084462A">
              <w:rPr>
                <w:sz w:val="20"/>
                <w:szCs w:val="20"/>
              </w:rPr>
              <w:t>оответствие внешнего вида условиям технической документации.</w:t>
            </w:r>
          </w:p>
        </w:tc>
        <w:tc>
          <w:tcPr>
            <w:tcW w:w="1289" w:type="pct"/>
            <w:shd w:val="clear" w:color="auto" w:fill="auto"/>
          </w:tcPr>
          <w:p w:rsidR="00A16B18" w:rsidRPr="0084462A" w:rsidRDefault="00A16B18" w:rsidP="00F07455">
            <w:pPr>
              <w:widowControl w:val="0"/>
              <w:jc w:val="left"/>
              <w:rPr>
                <w:sz w:val="20"/>
                <w:szCs w:val="20"/>
              </w:rPr>
            </w:pPr>
            <w:r w:rsidRPr="0084462A">
              <w:rPr>
                <w:sz w:val="20"/>
                <w:szCs w:val="20"/>
              </w:rPr>
              <w:t xml:space="preserve">Согласно </w:t>
            </w:r>
            <w:r w:rsidR="008B7D46">
              <w:rPr>
                <w:sz w:val="20"/>
                <w:szCs w:val="20"/>
              </w:rPr>
              <w:t xml:space="preserve">разделу 1 </w:t>
            </w:r>
            <w:hyperlink w:anchor="_ПРИЛОЖЕНИЯ" w:history="1">
              <w:r w:rsidR="00F07455" w:rsidRPr="005468E6">
                <w:rPr>
                  <w:rStyle w:val="ae"/>
                  <w:sz w:val="20"/>
                  <w:szCs w:val="20"/>
                </w:rPr>
                <w:t>П</w:t>
              </w:r>
              <w:r w:rsidRPr="005468E6">
                <w:rPr>
                  <w:rStyle w:val="ae"/>
                  <w:sz w:val="20"/>
                  <w:szCs w:val="20"/>
                </w:rPr>
                <w:t>риложени</w:t>
              </w:r>
              <w:r w:rsidR="008B7D46" w:rsidRPr="005468E6">
                <w:rPr>
                  <w:rStyle w:val="ae"/>
                  <w:sz w:val="20"/>
                  <w:szCs w:val="20"/>
                </w:rPr>
                <w:t>я</w:t>
              </w:r>
              <w:r w:rsidRPr="005468E6">
                <w:rPr>
                  <w:rStyle w:val="ae"/>
                  <w:sz w:val="20"/>
                  <w:szCs w:val="20"/>
                </w:rPr>
                <w:t xml:space="preserve"> 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w:t>
            </w:r>
            <w:r w:rsidRPr="0084462A">
              <w:rPr>
                <w:sz w:val="20"/>
                <w:szCs w:val="20"/>
              </w:rPr>
              <w:t>. Наличие показателя в ТУ обязательно</w:t>
            </w:r>
          </w:p>
        </w:tc>
        <w:tc>
          <w:tcPr>
            <w:tcW w:w="711" w:type="pct"/>
          </w:tcPr>
          <w:p w:rsidR="00A16B18" w:rsidRPr="0084462A" w:rsidRDefault="00A16B18" w:rsidP="00F07455">
            <w:pPr>
              <w:widowControl w:val="0"/>
              <w:jc w:val="left"/>
              <w:rPr>
                <w:sz w:val="20"/>
                <w:szCs w:val="20"/>
              </w:rPr>
            </w:pPr>
            <w:r w:rsidRPr="0084462A">
              <w:rPr>
                <w:sz w:val="20"/>
                <w:szCs w:val="20"/>
              </w:rPr>
              <w:t>Да</w:t>
            </w:r>
          </w:p>
        </w:tc>
      </w:tr>
      <w:tr w:rsidR="00A16B18" w:rsidRPr="00B416E0" w:rsidTr="00C427D0">
        <w:trPr>
          <w:trHeight w:val="636"/>
        </w:trPr>
        <w:tc>
          <w:tcPr>
            <w:tcW w:w="420" w:type="pct"/>
          </w:tcPr>
          <w:p w:rsidR="00A16B18" w:rsidRPr="0084462A" w:rsidRDefault="00A16B18" w:rsidP="00915BCE">
            <w:pPr>
              <w:jc w:val="left"/>
              <w:rPr>
                <w:sz w:val="20"/>
                <w:szCs w:val="20"/>
              </w:rPr>
            </w:pPr>
            <w:r>
              <w:rPr>
                <w:sz w:val="20"/>
                <w:szCs w:val="20"/>
              </w:rPr>
              <w:lastRenderedPageBreak/>
              <w:t>4.17</w:t>
            </w:r>
            <w:r w:rsidRPr="0084462A">
              <w:rPr>
                <w:sz w:val="20"/>
                <w:szCs w:val="20"/>
              </w:rPr>
              <w:t>.3</w:t>
            </w:r>
          </w:p>
        </w:tc>
        <w:tc>
          <w:tcPr>
            <w:tcW w:w="790" w:type="pct"/>
            <w:shd w:val="clear" w:color="auto" w:fill="auto"/>
          </w:tcPr>
          <w:p w:rsidR="00A16B18" w:rsidRPr="0084462A" w:rsidRDefault="00A16B18" w:rsidP="00915BCE">
            <w:pPr>
              <w:jc w:val="left"/>
              <w:rPr>
                <w:sz w:val="20"/>
                <w:szCs w:val="20"/>
              </w:rPr>
            </w:pPr>
            <w:r w:rsidRPr="0084462A">
              <w:rPr>
                <w:sz w:val="20"/>
                <w:szCs w:val="20"/>
              </w:rPr>
              <w:t>Температура застывания</w:t>
            </w:r>
          </w:p>
        </w:tc>
        <w:tc>
          <w:tcPr>
            <w:tcW w:w="430" w:type="pct"/>
            <w:shd w:val="clear" w:color="auto" w:fill="auto"/>
          </w:tcPr>
          <w:p w:rsidR="00A16B18" w:rsidRPr="0084462A" w:rsidRDefault="00A16B18" w:rsidP="00915BCE">
            <w:pPr>
              <w:jc w:val="left"/>
              <w:rPr>
                <w:sz w:val="20"/>
                <w:szCs w:val="20"/>
              </w:rPr>
            </w:pPr>
            <w:r w:rsidRPr="00FD4A50">
              <w:rPr>
                <w:sz w:val="20"/>
                <w:szCs w:val="20"/>
                <w:vertAlign w:val="superscript"/>
              </w:rPr>
              <w:t>0</w:t>
            </w:r>
            <w:r w:rsidRPr="0084462A">
              <w:rPr>
                <w:sz w:val="20"/>
                <w:szCs w:val="20"/>
              </w:rPr>
              <w:t>С</w:t>
            </w:r>
          </w:p>
        </w:tc>
        <w:tc>
          <w:tcPr>
            <w:tcW w:w="1361" w:type="pct"/>
            <w:shd w:val="clear" w:color="auto" w:fill="auto"/>
          </w:tcPr>
          <w:p w:rsidR="00A16B18" w:rsidRDefault="00A16B18" w:rsidP="00E1126B">
            <w:pPr>
              <w:jc w:val="left"/>
              <w:rPr>
                <w:sz w:val="20"/>
                <w:szCs w:val="20"/>
              </w:rPr>
            </w:pPr>
            <w:r>
              <w:rPr>
                <w:sz w:val="20"/>
                <w:szCs w:val="20"/>
              </w:rPr>
              <w:t>Н</w:t>
            </w:r>
            <w:r w:rsidRPr="00C036C7">
              <w:rPr>
                <w:sz w:val="20"/>
                <w:szCs w:val="20"/>
              </w:rPr>
              <w:t xml:space="preserve">е допускается появления в объеме </w:t>
            </w:r>
            <w:r w:rsidR="003A1639">
              <w:rPr>
                <w:sz w:val="20"/>
                <w:szCs w:val="20"/>
              </w:rPr>
              <w:t>ПК</w:t>
            </w:r>
            <w:r w:rsidRPr="00C036C7">
              <w:rPr>
                <w:sz w:val="20"/>
                <w:szCs w:val="20"/>
              </w:rPr>
              <w:t xml:space="preserve"> расслоения или</w:t>
            </w:r>
            <w:r>
              <w:rPr>
                <w:sz w:val="20"/>
                <w:szCs w:val="20"/>
              </w:rPr>
              <w:t xml:space="preserve"> осадка, допускается помутнение п</w:t>
            </w:r>
            <w:r w:rsidRPr="00C036C7">
              <w:rPr>
                <w:sz w:val="20"/>
                <w:szCs w:val="20"/>
              </w:rPr>
              <w:t>ри выдерживании</w:t>
            </w:r>
            <w:r>
              <w:rPr>
                <w:sz w:val="20"/>
                <w:szCs w:val="20"/>
              </w:rPr>
              <w:t xml:space="preserve"> не менее суток товарной формы</w:t>
            </w:r>
            <w:r w:rsidRPr="00C036C7">
              <w:rPr>
                <w:sz w:val="20"/>
                <w:szCs w:val="20"/>
              </w:rPr>
              <w:t xml:space="preserve"> </w:t>
            </w:r>
            <w:r>
              <w:rPr>
                <w:sz w:val="20"/>
                <w:szCs w:val="20"/>
              </w:rPr>
              <w:t>не выше:</w:t>
            </w:r>
            <w:r w:rsidRPr="00C036C7">
              <w:rPr>
                <w:sz w:val="20"/>
                <w:szCs w:val="20"/>
              </w:rPr>
              <w:t xml:space="preserve"> </w:t>
            </w:r>
          </w:p>
          <w:p w:rsidR="00A16B18" w:rsidRPr="00E1126B" w:rsidRDefault="00A16B18" w:rsidP="006A3E5D">
            <w:pPr>
              <w:pStyle w:val="aff2"/>
              <w:numPr>
                <w:ilvl w:val="0"/>
                <w:numId w:val="34"/>
              </w:numPr>
              <w:spacing w:before="120"/>
              <w:ind w:left="538" w:hanging="357"/>
              <w:jc w:val="left"/>
              <w:rPr>
                <w:sz w:val="20"/>
                <w:szCs w:val="20"/>
              </w:rPr>
            </w:pPr>
            <w:r w:rsidRPr="00E1126B">
              <w:rPr>
                <w:sz w:val="20"/>
                <w:szCs w:val="20"/>
              </w:rPr>
              <w:t xml:space="preserve">-50 </w:t>
            </w:r>
            <w:r w:rsidRPr="00E1126B">
              <w:rPr>
                <w:sz w:val="20"/>
                <w:szCs w:val="20"/>
                <w:vertAlign w:val="superscript"/>
              </w:rPr>
              <w:t>0</w:t>
            </w:r>
            <w:r w:rsidRPr="00E1126B">
              <w:rPr>
                <w:sz w:val="20"/>
                <w:szCs w:val="20"/>
              </w:rPr>
              <w:t>С для Сибирского региона;</w:t>
            </w:r>
          </w:p>
          <w:p w:rsidR="00A16B18" w:rsidRPr="00E1126B" w:rsidRDefault="00A16B18" w:rsidP="006A3E5D">
            <w:pPr>
              <w:pStyle w:val="aff2"/>
              <w:numPr>
                <w:ilvl w:val="0"/>
                <w:numId w:val="34"/>
              </w:numPr>
              <w:spacing w:before="120"/>
              <w:ind w:left="538" w:hanging="357"/>
              <w:jc w:val="left"/>
              <w:rPr>
                <w:sz w:val="20"/>
                <w:szCs w:val="20"/>
              </w:rPr>
            </w:pPr>
            <w:r w:rsidRPr="00E1126B">
              <w:rPr>
                <w:sz w:val="20"/>
                <w:szCs w:val="20"/>
              </w:rPr>
              <w:t xml:space="preserve">- 40 </w:t>
            </w:r>
            <w:r w:rsidRPr="00E1126B">
              <w:rPr>
                <w:sz w:val="20"/>
                <w:szCs w:val="20"/>
                <w:vertAlign w:val="superscript"/>
              </w:rPr>
              <w:t>0</w:t>
            </w:r>
            <w:r w:rsidRPr="00E1126B">
              <w:rPr>
                <w:sz w:val="20"/>
                <w:szCs w:val="20"/>
              </w:rPr>
              <w:t>С для Урало-Поволжского региона;</w:t>
            </w:r>
          </w:p>
          <w:p w:rsidR="00A16B18" w:rsidRPr="00E1126B" w:rsidRDefault="00A16B18" w:rsidP="006A3E5D">
            <w:pPr>
              <w:pStyle w:val="aff2"/>
              <w:numPr>
                <w:ilvl w:val="0"/>
                <w:numId w:val="34"/>
              </w:numPr>
              <w:spacing w:before="120"/>
              <w:ind w:left="538" w:hanging="357"/>
              <w:jc w:val="left"/>
              <w:rPr>
                <w:sz w:val="20"/>
                <w:szCs w:val="20"/>
              </w:rPr>
            </w:pPr>
            <w:r w:rsidRPr="00E1126B">
              <w:rPr>
                <w:sz w:val="20"/>
                <w:szCs w:val="20"/>
              </w:rPr>
              <w:t xml:space="preserve">- 30 </w:t>
            </w:r>
            <w:r w:rsidRPr="00E1126B">
              <w:rPr>
                <w:sz w:val="20"/>
                <w:szCs w:val="20"/>
                <w:vertAlign w:val="superscript"/>
              </w:rPr>
              <w:t>0</w:t>
            </w:r>
            <w:r w:rsidRPr="00E1126B">
              <w:rPr>
                <w:sz w:val="20"/>
                <w:szCs w:val="20"/>
              </w:rPr>
              <w:t>С для Южного региона.</w:t>
            </w:r>
          </w:p>
        </w:tc>
        <w:tc>
          <w:tcPr>
            <w:tcW w:w="1289" w:type="pct"/>
            <w:shd w:val="clear" w:color="auto" w:fill="auto"/>
          </w:tcPr>
          <w:p w:rsidR="00E1126B" w:rsidRPr="00C036C7" w:rsidRDefault="00E1126B" w:rsidP="00E1126B">
            <w:pPr>
              <w:jc w:val="left"/>
              <w:rPr>
                <w:sz w:val="20"/>
                <w:szCs w:val="20"/>
              </w:rPr>
            </w:pPr>
            <w:r w:rsidRPr="00C036C7">
              <w:rPr>
                <w:bCs/>
                <w:sz w:val="20"/>
                <w:szCs w:val="20"/>
              </w:rPr>
              <w:t xml:space="preserve">Согласно </w:t>
            </w:r>
            <w:r w:rsidRPr="00F1168C">
              <w:rPr>
                <w:sz w:val="20"/>
                <w:szCs w:val="20"/>
              </w:rPr>
              <w:t>ГОСТ 20287</w:t>
            </w:r>
            <w:r w:rsidRPr="00C036C7">
              <w:rPr>
                <w:sz w:val="20"/>
                <w:szCs w:val="20"/>
              </w:rPr>
              <w:t>.</w:t>
            </w:r>
          </w:p>
          <w:p w:rsidR="00A16B18" w:rsidRPr="0084462A" w:rsidRDefault="00A16B18" w:rsidP="00915BCE">
            <w:pPr>
              <w:jc w:val="left"/>
              <w:rPr>
                <w:sz w:val="20"/>
                <w:szCs w:val="20"/>
              </w:rPr>
            </w:pPr>
            <w:r w:rsidRPr="0084462A">
              <w:rPr>
                <w:sz w:val="20"/>
                <w:szCs w:val="20"/>
              </w:rPr>
              <w:t>Наличие показателя в ТУ обязательно</w:t>
            </w:r>
            <w:r>
              <w:rPr>
                <w:sz w:val="20"/>
                <w:szCs w:val="20"/>
              </w:rPr>
              <w:t>.</w:t>
            </w:r>
          </w:p>
        </w:tc>
        <w:tc>
          <w:tcPr>
            <w:tcW w:w="711" w:type="pct"/>
          </w:tcPr>
          <w:p w:rsidR="00A16B18" w:rsidRPr="0084462A" w:rsidRDefault="00A16B18" w:rsidP="00915BCE">
            <w:pPr>
              <w:jc w:val="left"/>
              <w:rPr>
                <w:bCs/>
                <w:sz w:val="20"/>
                <w:szCs w:val="20"/>
              </w:rPr>
            </w:pPr>
            <w:r w:rsidRPr="0084462A">
              <w:rPr>
                <w:bCs/>
                <w:sz w:val="20"/>
                <w:szCs w:val="20"/>
              </w:rPr>
              <w:t>Да</w:t>
            </w:r>
          </w:p>
        </w:tc>
      </w:tr>
      <w:tr w:rsidR="00A16B18" w:rsidRPr="00B416E0" w:rsidTr="00C427D0">
        <w:trPr>
          <w:trHeight w:val="636"/>
        </w:trPr>
        <w:tc>
          <w:tcPr>
            <w:tcW w:w="420" w:type="pct"/>
          </w:tcPr>
          <w:p w:rsidR="00A16B18" w:rsidRPr="0084462A" w:rsidRDefault="00A16B18" w:rsidP="00915BCE">
            <w:pPr>
              <w:jc w:val="left"/>
              <w:rPr>
                <w:sz w:val="20"/>
                <w:szCs w:val="20"/>
              </w:rPr>
            </w:pPr>
            <w:r>
              <w:rPr>
                <w:sz w:val="20"/>
                <w:szCs w:val="20"/>
              </w:rPr>
              <w:t>4.17</w:t>
            </w:r>
            <w:r w:rsidRPr="0084462A">
              <w:rPr>
                <w:sz w:val="20"/>
                <w:szCs w:val="20"/>
              </w:rPr>
              <w:t>.4</w:t>
            </w:r>
          </w:p>
        </w:tc>
        <w:tc>
          <w:tcPr>
            <w:tcW w:w="790" w:type="pct"/>
            <w:shd w:val="clear" w:color="auto" w:fill="auto"/>
          </w:tcPr>
          <w:p w:rsidR="00A16B18" w:rsidRPr="0084462A" w:rsidRDefault="00A16B18" w:rsidP="00915BCE">
            <w:pPr>
              <w:jc w:val="left"/>
              <w:rPr>
                <w:sz w:val="20"/>
                <w:szCs w:val="20"/>
              </w:rPr>
            </w:pPr>
            <w:r w:rsidRPr="0084462A">
              <w:rPr>
                <w:sz w:val="20"/>
                <w:szCs w:val="20"/>
              </w:rPr>
              <w:t>Кинематическая вязкость</w:t>
            </w:r>
          </w:p>
        </w:tc>
        <w:tc>
          <w:tcPr>
            <w:tcW w:w="430" w:type="pct"/>
            <w:shd w:val="clear" w:color="auto" w:fill="auto"/>
          </w:tcPr>
          <w:p w:rsidR="00A16B18" w:rsidRPr="0084462A" w:rsidRDefault="00A16B18" w:rsidP="00915BCE">
            <w:pPr>
              <w:jc w:val="left"/>
              <w:rPr>
                <w:sz w:val="20"/>
                <w:szCs w:val="20"/>
              </w:rPr>
            </w:pPr>
            <w:r w:rsidRPr="0084462A">
              <w:rPr>
                <w:sz w:val="20"/>
                <w:szCs w:val="20"/>
              </w:rPr>
              <w:t>мм</w:t>
            </w:r>
            <w:r w:rsidRPr="0084462A">
              <w:rPr>
                <w:sz w:val="20"/>
                <w:szCs w:val="20"/>
                <w:vertAlign w:val="superscript"/>
              </w:rPr>
              <w:t>2</w:t>
            </w:r>
            <w:r w:rsidR="00B6527F">
              <w:rPr>
                <w:sz w:val="20"/>
                <w:szCs w:val="20"/>
              </w:rPr>
              <w:t>/сек</w:t>
            </w:r>
          </w:p>
          <w:p w:rsidR="00A16B18" w:rsidRPr="0084462A" w:rsidRDefault="00A16B18" w:rsidP="00915BCE">
            <w:pPr>
              <w:jc w:val="left"/>
              <w:rPr>
                <w:sz w:val="20"/>
                <w:szCs w:val="20"/>
              </w:rPr>
            </w:pPr>
          </w:p>
        </w:tc>
        <w:tc>
          <w:tcPr>
            <w:tcW w:w="1361" w:type="pct"/>
            <w:shd w:val="clear" w:color="auto" w:fill="auto"/>
          </w:tcPr>
          <w:p w:rsidR="00A16B18" w:rsidRPr="00F07455" w:rsidRDefault="00A16B18" w:rsidP="00915BCE">
            <w:pPr>
              <w:jc w:val="left"/>
              <w:rPr>
                <w:sz w:val="20"/>
                <w:szCs w:val="20"/>
              </w:rPr>
            </w:pPr>
            <w:r w:rsidRPr="00F07455">
              <w:rPr>
                <w:sz w:val="20"/>
                <w:szCs w:val="20"/>
              </w:rPr>
              <w:t xml:space="preserve">При +20 </w:t>
            </w:r>
            <w:r w:rsidRPr="00F07455">
              <w:rPr>
                <w:sz w:val="20"/>
                <w:szCs w:val="20"/>
                <w:vertAlign w:val="superscript"/>
              </w:rPr>
              <w:t>0</w:t>
            </w:r>
            <w:r w:rsidRPr="00F07455">
              <w:rPr>
                <w:sz w:val="20"/>
                <w:szCs w:val="20"/>
              </w:rPr>
              <w:t>С не более 20 мм</w:t>
            </w:r>
            <w:r w:rsidRPr="00F07455">
              <w:rPr>
                <w:sz w:val="20"/>
                <w:szCs w:val="20"/>
                <w:vertAlign w:val="superscript"/>
              </w:rPr>
              <w:t>2</w:t>
            </w:r>
            <w:r w:rsidRPr="00F07455">
              <w:rPr>
                <w:sz w:val="20"/>
                <w:szCs w:val="20"/>
              </w:rPr>
              <w:t xml:space="preserve">/с, при температуре минус -40 </w:t>
            </w:r>
            <w:r w:rsidRPr="00F07455">
              <w:rPr>
                <w:sz w:val="20"/>
                <w:szCs w:val="20"/>
                <w:vertAlign w:val="superscript"/>
              </w:rPr>
              <w:t>0</w:t>
            </w:r>
            <w:r w:rsidRPr="00F07455">
              <w:rPr>
                <w:sz w:val="20"/>
                <w:szCs w:val="20"/>
              </w:rPr>
              <w:t>С не более 500 мм</w:t>
            </w:r>
            <w:r w:rsidRPr="00F07455">
              <w:rPr>
                <w:sz w:val="20"/>
                <w:szCs w:val="20"/>
                <w:vertAlign w:val="superscript"/>
              </w:rPr>
              <w:t>2</w:t>
            </w:r>
            <w:r w:rsidRPr="00F07455">
              <w:rPr>
                <w:sz w:val="20"/>
                <w:szCs w:val="20"/>
              </w:rPr>
              <w:t>/с</w:t>
            </w:r>
          </w:p>
        </w:tc>
        <w:tc>
          <w:tcPr>
            <w:tcW w:w="1289" w:type="pct"/>
            <w:shd w:val="clear" w:color="auto" w:fill="auto"/>
          </w:tcPr>
          <w:p w:rsidR="00A16B18" w:rsidRPr="0084462A" w:rsidRDefault="00C93069" w:rsidP="00D426B8">
            <w:pPr>
              <w:jc w:val="left"/>
              <w:rPr>
                <w:sz w:val="20"/>
                <w:szCs w:val="20"/>
              </w:rPr>
            </w:pPr>
            <w:r w:rsidRPr="00C036C7">
              <w:rPr>
                <w:sz w:val="20"/>
                <w:szCs w:val="20"/>
              </w:rPr>
              <w:t>Согласн</w:t>
            </w:r>
            <w:r w:rsidRPr="003A1A61">
              <w:rPr>
                <w:sz w:val="20"/>
                <w:szCs w:val="20"/>
              </w:rPr>
              <w:t xml:space="preserve">о </w:t>
            </w:r>
            <w:r w:rsidRPr="003A1A61">
              <w:rPr>
                <w:sz w:val="20"/>
                <w:szCs w:val="20"/>
                <w:lang w:eastAsia="ko-KR"/>
              </w:rPr>
              <w:t>ГОСТ 33</w:t>
            </w:r>
            <w:r w:rsidRPr="003A1A61">
              <w:rPr>
                <w:sz w:val="20"/>
                <w:szCs w:val="20"/>
              </w:rPr>
              <w:t>.</w:t>
            </w:r>
            <w:r w:rsidRPr="00C036C7">
              <w:rPr>
                <w:sz w:val="20"/>
                <w:szCs w:val="20"/>
              </w:rPr>
              <w:t xml:space="preserve"> </w:t>
            </w:r>
            <w:r w:rsidR="00A16B18" w:rsidRPr="0084462A">
              <w:rPr>
                <w:sz w:val="20"/>
                <w:szCs w:val="20"/>
              </w:rPr>
              <w:t>Наличие показателя в ТУ обязательно</w:t>
            </w:r>
          </w:p>
        </w:tc>
        <w:tc>
          <w:tcPr>
            <w:tcW w:w="711" w:type="pct"/>
          </w:tcPr>
          <w:p w:rsidR="00A16B18" w:rsidRPr="0084462A" w:rsidRDefault="00A16B18" w:rsidP="00915BCE">
            <w:pPr>
              <w:suppressAutoHyphens/>
              <w:autoSpaceDE w:val="0"/>
              <w:snapToGrid w:val="0"/>
              <w:jc w:val="left"/>
              <w:rPr>
                <w:sz w:val="20"/>
                <w:szCs w:val="20"/>
                <w:lang w:eastAsia="ar-SA"/>
              </w:rPr>
            </w:pPr>
            <w:r w:rsidRPr="0084462A">
              <w:rPr>
                <w:sz w:val="20"/>
                <w:szCs w:val="20"/>
                <w:lang w:eastAsia="ar-SA"/>
              </w:rPr>
              <w:t>Да</w:t>
            </w:r>
          </w:p>
        </w:tc>
      </w:tr>
      <w:tr w:rsidR="00A16B18" w:rsidRPr="00B416E0" w:rsidTr="00C427D0">
        <w:trPr>
          <w:trHeight w:val="636"/>
        </w:trPr>
        <w:tc>
          <w:tcPr>
            <w:tcW w:w="420" w:type="pct"/>
          </w:tcPr>
          <w:p w:rsidR="00A16B18" w:rsidRPr="0084462A" w:rsidRDefault="00A16B18" w:rsidP="00915BCE">
            <w:pPr>
              <w:jc w:val="left"/>
              <w:rPr>
                <w:sz w:val="20"/>
                <w:szCs w:val="20"/>
              </w:rPr>
            </w:pPr>
            <w:r>
              <w:rPr>
                <w:sz w:val="20"/>
                <w:szCs w:val="20"/>
              </w:rPr>
              <w:t>4.17</w:t>
            </w:r>
            <w:r w:rsidRPr="0084462A">
              <w:rPr>
                <w:sz w:val="20"/>
                <w:szCs w:val="20"/>
              </w:rPr>
              <w:t>.5</w:t>
            </w:r>
          </w:p>
        </w:tc>
        <w:tc>
          <w:tcPr>
            <w:tcW w:w="790" w:type="pct"/>
            <w:shd w:val="clear" w:color="auto" w:fill="auto"/>
          </w:tcPr>
          <w:p w:rsidR="00A16B18" w:rsidRPr="0084462A" w:rsidRDefault="00A16B18" w:rsidP="00915BCE">
            <w:pPr>
              <w:jc w:val="left"/>
              <w:rPr>
                <w:sz w:val="20"/>
                <w:szCs w:val="20"/>
              </w:rPr>
            </w:pPr>
            <w:r w:rsidRPr="0084462A">
              <w:rPr>
                <w:sz w:val="20"/>
                <w:szCs w:val="20"/>
              </w:rPr>
              <w:t xml:space="preserve">Плотность при 20 </w:t>
            </w:r>
            <w:r w:rsidRPr="0084462A">
              <w:rPr>
                <w:sz w:val="20"/>
                <w:szCs w:val="20"/>
                <w:vertAlign w:val="superscript"/>
              </w:rPr>
              <w:t>0</w:t>
            </w:r>
            <w:r w:rsidRPr="0084462A">
              <w:rPr>
                <w:sz w:val="20"/>
                <w:szCs w:val="20"/>
              </w:rPr>
              <w:t>С</w:t>
            </w:r>
          </w:p>
        </w:tc>
        <w:tc>
          <w:tcPr>
            <w:tcW w:w="430" w:type="pct"/>
            <w:shd w:val="clear" w:color="auto" w:fill="auto"/>
          </w:tcPr>
          <w:p w:rsidR="00A16B18" w:rsidRPr="0084462A" w:rsidRDefault="00A16B18" w:rsidP="00915BCE">
            <w:pPr>
              <w:jc w:val="left"/>
              <w:rPr>
                <w:sz w:val="20"/>
                <w:szCs w:val="20"/>
              </w:rPr>
            </w:pPr>
            <w:r w:rsidRPr="0084462A">
              <w:rPr>
                <w:sz w:val="20"/>
                <w:szCs w:val="20"/>
              </w:rPr>
              <w:t>г/</w:t>
            </w:r>
            <w:r>
              <w:rPr>
                <w:sz w:val="20"/>
                <w:szCs w:val="20"/>
              </w:rPr>
              <w:t>см</w:t>
            </w:r>
            <w:r w:rsidRPr="00FC7B7F">
              <w:rPr>
                <w:sz w:val="20"/>
                <w:szCs w:val="20"/>
                <w:vertAlign w:val="superscript"/>
              </w:rPr>
              <w:t>3</w:t>
            </w:r>
          </w:p>
        </w:tc>
        <w:tc>
          <w:tcPr>
            <w:tcW w:w="1361" w:type="pct"/>
            <w:shd w:val="clear" w:color="auto" w:fill="auto"/>
          </w:tcPr>
          <w:p w:rsidR="00A16B18" w:rsidRPr="00F07455" w:rsidRDefault="00A16B18" w:rsidP="00915BCE">
            <w:pPr>
              <w:jc w:val="left"/>
              <w:rPr>
                <w:sz w:val="20"/>
                <w:szCs w:val="20"/>
              </w:rPr>
            </w:pPr>
            <w:r w:rsidRPr="00F07455">
              <w:rPr>
                <w:sz w:val="20"/>
                <w:szCs w:val="20"/>
              </w:rPr>
              <w:t>Не нормируется. Допуск ± 5 %</w:t>
            </w:r>
            <w:r w:rsidR="00E3425A">
              <w:rPr>
                <w:sz w:val="20"/>
                <w:szCs w:val="20"/>
              </w:rPr>
              <w:t xml:space="preserve"> </w:t>
            </w:r>
            <w:r w:rsidR="00E3425A">
              <w:rPr>
                <w:sz w:val="20"/>
                <w:szCs w:val="20"/>
                <w:lang w:eastAsia="ko-KR"/>
              </w:rPr>
              <w:t>от задекларированного значения</w:t>
            </w:r>
            <w:r w:rsidRPr="00F07455">
              <w:rPr>
                <w:sz w:val="20"/>
                <w:szCs w:val="20"/>
              </w:rPr>
              <w:t>.</w:t>
            </w:r>
          </w:p>
        </w:tc>
        <w:tc>
          <w:tcPr>
            <w:tcW w:w="1289" w:type="pct"/>
            <w:shd w:val="clear" w:color="auto" w:fill="auto"/>
          </w:tcPr>
          <w:p w:rsidR="0049242B" w:rsidRPr="00A82F21" w:rsidRDefault="0049242B" w:rsidP="0049242B">
            <w:pPr>
              <w:suppressAutoHyphens/>
              <w:autoSpaceDE w:val="0"/>
              <w:snapToGrid w:val="0"/>
              <w:jc w:val="left"/>
              <w:rPr>
                <w:sz w:val="20"/>
                <w:szCs w:val="20"/>
                <w:lang w:eastAsia="ar-SA"/>
              </w:rPr>
            </w:pPr>
            <w:r>
              <w:rPr>
                <w:sz w:val="20"/>
                <w:szCs w:val="20"/>
              </w:rPr>
              <w:t xml:space="preserve">Согласно </w:t>
            </w:r>
            <w:r w:rsidRPr="00A82F21">
              <w:rPr>
                <w:sz w:val="20"/>
                <w:szCs w:val="20"/>
              </w:rPr>
              <w:t>ГОСТ Р ИСО 3675</w:t>
            </w:r>
            <w:r>
              <w:rPr>
                <w:sz w:val="20"/>
                <w:szCs w:val="20"/>
              </w:rPr>
              <w:t xml:space="preserve">, </w:t>
            </w:r>
            <w:r>
              <w:rPr>
                <w:sz w:val="20"/>
                <w:szCs w:val="20"/>
                <w:lang w:eastAsia="ar-SA"/>
              </w:rPr>
              <w:t>ГОСТ 18995.1.</w:t>
            </w:r>
          </w:p>
          <w:p w:rsidR="00A16B18" w:rsidRPr="0084462A" w:rsidRDefault="00A16B18" w:rsidP="00915BCE">
            <w:pPr>
              <w:jc w:val="left"/>
              <w:rPr>
                <w:sz w:val="20"/>
                <w:szCs w:val="20"/>
              </w:rPr>
            </w:pPr>
            <w:r w:rsidRPr="0084462A">
              <w:rPr>
                <w:sz w:val="20"/>
                <w:szCs w:val="20"/>
              </w:rPr>
              <w:t>Наличие показателя в ТУ обязательно</w:t>
            </w:r>
          </w:p>
        </w:tc>
        <w:tc>
          <w:tcPr>
            <w:tcW w:w="711" w:type="pct"/>
          </w:tcPr>
          <w:p w:rsidR="00A16B18" w:rsidRPr="0084462A" w:rsidRDefault="00A16B18" w:rsidP="00915BCE">
            <w:pPr>
              <w:jc w:val="left"/>
              <w:rPr>
                <w:sz w:val="20"/>
                <w:szCs w:val="20"/>
              </w:rPr>
            </w:pPr>
            <w:r w:rsidRPr="0084462A">
              <w:rPr>
                <w:sz w:val="20"/>
                <w:szCs w:val="20"/>
              </w:rPr>
              <w:t>Да</w:t>
            </w:r>
          </w:p>
        </w:tc>
      </w:tr>
      <w:tr w:rsidR="00A16B18" w:rsidRPr="00B416E0" w:rsidTr="00C427D0">
        <w:trPr>
          <w:trHeight w:val="636"/>
        </w:trPr>
        <w:tc>
          <w:tcPr>
            <w:tcW w:w="420" w:type="pct"/>
          </w:tcPr>
          <w:p w:rsidR="00A16B18" w:rsidRPr="0084462A" w:rsidRDefault="00A16B18" w:rsidP="00915BCE">
            <w:pPr>
              <w:jc w:val="left"/>
              <w:rPr>
                <w:sz w:val="20"/>
                <w:szCs w:val="20"/>
              </w:rPr>
            </w:pPr>
            <w:r>
              <w:rPr>
                <w:sz w:val="20"/>
                <w:szCs w:val="20"/>
              </w:rPr>
              <w:t>4.17.6</w:t>
            </w:r>
          </w:p>
        </w:tc>
        <w:tc>
          <w:tcPr>
            <w:tcW w:w="790" w:type="pct"/>
            <w:shd w:val="clear" w:color="auto" w:fill="auto"/>
          </w:tcPr>
          <w:p w:rsidR="00A16B18" w:rsidRPr="0084462A" w:rsidRDefault="00A16B18" w:rsidP="00915BCE">
            <w:pPr>
              <w:jc w:val="left"/>
              <w:rPr>
                <w:sz w:val="20"/>
                <w:szCs w:val="20"/>
              </w:rPr>
            </w:pPr>
            <w:r w:rsidRPr="0084462A">
              <w:rPr>
                <w:sz w:val="20"/>
                <w:szCs w:val="20"/>
              </w:rPr>
              <w:t>Класс опасности</w:t>
            </w:r>
          </w:p>
        </w:tc>
        <w:tc>
          <w:tcPr>
            <w:tcW w:w="430" w:type="pct"/>
            <w:shd w:val="clear" w:color="auto" w:fill="auto"/>
          </w:tcPr>
          <w:p w:rsidR="00A16B18" w:rsidRPr="0084462A" w:rsidRDefault="00254044" w:rsidP="00915BCE">
            <w:pPr>
              <w:jc w:val="left"/>
              <w:rPr>
                <w:sz w:val="20"/>
                <w:szCs w:val="20"/>
              </w:rPr>
            </w:pPr>
            <w:r>
              <w:rPr>
                <w:sz w:val="20"/>
                <w:szCs w:val="20"/>
              </w:rPr>
              <w:t>-</w:t>
            </w:r>
          </w:p>
        </w:tc>
        <w:tc>
          <w:tcPr>
            <w:tcW w:w="1361" w:type="pct"/>
            <w:shd w:val="clear" w:color="auto" w:fill="auto"/>
          </w:tcPr>
          <w:p w:rsidR="00A16B18" w:rsidRPr="0084462A" w:rsidRDefault="00A16B18" w:rsidP="00915BCE">
            <w:pPr>
              <w:jc w:val="left"/>
              <w:rPr>
                <w:sz w:val="20"/>
                <w:szCs w:val="20"/>
              </w:rPr>
            </w:pPr>
            <w:r w:rsidRPr="0084462A">
              <w:rPr>
                <w:sz w:val="20"/>
                <w:szCs w:val="20"/>
              </w:rPr>
              <w:t>Не менее 3</w:t>
            </w:r>
          </w:p>
        </w:tc>
        <w:tc>
          <w:tcPr>
            <w:tcW w:w="1289" w:type="pct"/>
            <w:shd w:val="clear" w:color="auto" w:fill="auto"/>
          </w:tcPr>
          <w:p w:rsidR="00A16B18" w:rsidRPr="0084462A" w:rsidRDefault="00A16B18" w:rsidP="00915BCE">
            <w:pPr>
              <w:jc w:val="left"/>
              <w:rPr>
                <w:sz w:val="20"/>
                <w:szCs w:val="20"/>
              </w:rPr>
            </w:pPr>
            <w:r w:rsidRPr="0084462A">
              <w:rPr>
                <w:sz w:val="20"/>
                <w:szCs w:val="20"/>
              </w:rPr>
              <w:t>Наличие показателя в ТУ не обязательно, указывается в паспорте безопасности</w:t>
            </w:r>
          </w:p>
        </w:tc>
        <w:tc>
          <w:tcPr>
            <w:tcW w:w="711" w:type="pct"/>
          </w:tcPr>
          <w:p w:rsidR="00A16B18" w:rsidRPr="0084462A" w:rsidRDefault="00A16B18" w:rsidP="00915BCE">
            <w:pPr>
              <w:jc w:val="left"/>
              <w:rPr>
                <w:sz w:val="20"/>
                <w:szCs w:val="20"/>
              </w:rPr>
            </w:pPr>
            <w:r w:rsidRPr="0084462A">
              <w:rPr>
                <w:sz w:val="20"/>
                <w:szCs w:val="20"/>
              </w:rPr>
              <w:t>Да</w:t>
            </w:r>
          </w:p>
        </w:tc>
      </w:tr>
      <w:tr w:rsidR="00A16B18" w:rsidRPr="00B416E0" w:rsidTr="00C427D0">
        <w:trPr>
          <w:trHeight w:val="338"/>
        </w:trPr>
        <w:tc>
          <w:tcPr>
            <w:tcW w:w="4289" w:type="pct"/>
            <w:gridSpan w:val="5"/>
          </w:tcPr>
          <w:p w:rsidR="00A16B18" w:rsidRPr="0084462A" w:rsidRDefault="00A16B18" w:rsidP="00915BCE">
            <w:pPr>
              <w:jc w:val="left"/>
              <w:rPr>
                <w:sz w:val="20"/>
                <w:szCs w:val="20"/>
              </w:rPr>
            </w:pPr>
            <w:r w:rsidRPr="0084462A">
              <w:rPr>
                <w:sz w:val="20"/>
                <w:szCs w:val="20"/>
              </w:rPr>
              <w:t>Технологические свойства</w:t>
            </w:r>
          </w:p>
        </w:tc>
        <w:tc>
          <w:tcPr>
            <w:tcW w:w="711" w:type="pct"/>
          </w:tcPr>
          <w:p w:rsidR="00A16B18" w:rsidRPr="0084462A" w:rsidRDefault="00A16B18" w:rsidP="00915BCE">
            <w:pPr>
              <w:jc w:val="left"/>
              <w:rPr>
                <w:sz w:val="20"/>
                <w:szCs w:val="20"/>
              </w:rPr>
            </w:pPr>
          </w:p>
        </w:tc>
      </w:tr>
      <w:tr w:rsidR="00A16B18" w:rsidRPr="00B416E0" w:rsidTr="00C427D0">
        <w:trPr>
          <w:trHeight w:val="300"/>
        </w:trPr>
        <w:tc>
          <w:tcPr>
            <w:tcW w:w="420" w:type="pct"/>
          </w:tcPr>
          <w:p w:rsidR="00A16B18" w:rsidRPr="0084462A" w:rsidRDefault="00A16B18" w:rsidP="00915BCE">
            <w:pPr>
              <w:jc w:val="left"/>
              <w:rPr>
                <w:sz w:val="20"/>
                <w:szCs w:val="20"/>
              </w:rPr>
            </w:pPr>
            <w:r>
              <w:rPr>
                <w:sz w:val="20"/>
                <w:szCs w:val="20"/>
              </w:rPr>
              <w:t>4.17</w:t>
            </w:r>
            <w:r w:rsidRPr="0084462A">
              <w:rPr>
                <w:sz w:val="20"/>
                <w:szCs w:val="20"/>
              </w:rPr>
              <w:t>.</w:t>
            </w:r>
            <w:r>
              <w:rPr>
                <w:sz w:val="20"/>
                <w:szCs w:val="20"/>
              </w:rPr>
              <w:t>7</w:t>
            </w:r>
          </w:p>
        </w:tc>
        <w:tc>
          <w:tcPr>
            <w:tcW w:w="790" w:type="pct"/>
            <w:shd w:val="clear" w:color="auto" w:fill="auto"/>
          </w:tcPr>
          <w:p w:rsidR="00A16B18" w:rsidRPr="0084462A" w:rsidRDefault="00A16B18" w:rsidP="00674539">
            <w:pPr>
              <w:jc w:val="left"/>
              <w:rPr>
                <w:sz w:val="20"/>
                <w:szCs w:val="20"/>
              </w:rPr>
            </w:pPr>
            <w:r w:rsidRPr="0084462A">
              <w:rPr>
                <w:sz w:val="20"/>
                <w:szCs w:val="20"/>
              </w:rPr>
              <w:t xml:space="preserve">Совместимость с добываемой жидкостью, жидкостью глушения и другими </w:t>
            </w:r>
            <w:r w:rsidR="00674539">
              <w:rPr>
                <w:sz w:val="20"/>
                <w:szCs w:val="20"/>
              </w:rPr>
              <w:t>ХР</w:t>
            </w:r>
          </w:p>
        </w:tc>
        <w:tc>
          <w:tcPr>
            <w:tcW w:w="430" w:type="pct"/>
            <w:shd w:val="clear" w:color="auto" w:fill="auto"/>
          </w:tcPr>
          <w:p w:rsidR="00A16B18" w:rsidRPr="0084462A" w:rsidRDefault="00254044" w:rsidP="00915BCE">
            <w:pPr>
              <w:jc w:val="left"/>
              <w:rPr>
                <w:sz w:val="20"/>
                <w:szCs w:val="20"/>
              </w:rPr>
            </w:pPr>
            <w:r>
              <w:rPr>
                <w:sz w:val="20"/>
                <w:szCs w:val="20"/>
              </w:rPr>
              <w:t>-</w:t>
            </w:r>
          </w:p>
        </w:tc>
        <w:tc>
          <w:tcPr>
            <w:tcW w:w="1361" w:type="pct"/>
            <w:shd w:val="clear" w:color="auto" w:fill="auto"/>
          </w:tcPr>
          <w:p w:rsidR="00A16B18" w:rsidRPr="0084462A" w:rsidRDefault="00674539" w:rsidP="00674539">
            <w:pPr>
              <w:jc w:val="left"/>
              <w:rPr>
                <w:sz w:val="20"/>
                <w:szCs w:val="20"/>
              </w:rPr>
            </w:pPr>
            <w:r>
              <w:rPr>
                <w:sz w:val="20"/>
                <w:szCs w:val="20"/>
              </w:rPr>
              <w:t>Д</w:t>
            </w:r>
            <w:r w:rsidR="00A16B18" w:rsidRPr="0084462A">
              <w:rPr>
                <w:sz w:val="20"/>
                <w:szCs w:val="20"/>
              </w:rPr>
              <w:t xml:space="preserve">олжен быть химически совместим с добываемой жидкостью, жидкостью глушения и при смешении с ними в произвольной концентрации и  не должен вызывать выпадение осадка, образование гели </w:t>
            </w:r>
            <w:r w:rsidR="00A16B18">
              <w:rPr>
                <w:sz w:val="20"/>
                <w:szCs w:val="20"/>
              </w:rPr>
              <w:t>или расслоение жидкости,</w:t>
            </w:r>
            <w:r w:rsidR="00A16B18" w:rsidRPr="0084462A">
              <w:rPr>
                <w:sz w:val="20"/>
                <w:szCs w:val="20"/>
              </w:rPr>
              <w:t xml:space="preserve"> не должен ухудшать эффективность действия других </w:t>
            </w:r>
            <w:r>
              <w:rPr>
                <w:sz w:val="20"/>
                <w:szCs w:val="20"/>
              </w:rPr>
              <w:t>ХР</w:t>
            </w:r>
            <w:r w:rsidR="00A16B18" w:rsidRPr="0084462A">
              <w:rPr>
                <w:sz w:val="20"/>
                <w:szCs w:val="20"/>
              </w:rPr>
              <w:t>, применяемых в процессе добычи, транспортировке и подготовке нефти</w:t>
            </w:r>
          </w:p>
        </w:tc>
        <w:tc>
          <w:tcPr>
            <w:tcW w:w="1289" w:type="pct"/>
            <w:shd w:val="clear" w:color="auto" w:fill="auto"/>
          </w:tcPr>
          <w:p w:rsidR="00A16B18" w:rsidRPr="0084462A" w:rsidRDefault="00A16B18" w:rsidP="006A30A0">
            <w:pPr>
              <w:jc w:val="left"/>
              <w:rPr>
                <w:sz w:val="20"/>
                <w:szCs w:val="20"/>
              </w:rPr>
            </w:pPr>
            <w:r w:rsidRPr="0084462A">
              <w:rPr>
                <w:sz w:val="20"/>
                <w:szCs w:val="20"/>
              </w:rPr>
              <w:t xml:space="preserve">Согласно </w:t>
            </w:r>
            <w:r w:rsidR="008B7D46">
              <w:rPr>
                <w:sz w:val="20"/>
                <w:szCs w:val="20"/>
              </w:rPr>
              <w:t xml:space="preserve">разделу </w:t>
            </w:r>
            <w:r w:rsidR="006A30A0">
              <w:rPr>
                <w:sz w:val="20"/>
                <w:szCs w:val="20"/>
              </w:rPr>
              <w:t>5</w:t>
            </w:r>
            <w:r w:rsidR="008B7D46">
              <w:rPr>
                <w:sz w:val="20"/>
                <w:szCs w:val="20"/>
              </w:rPr>
              <w:t xml:space="preserve"> </w:t>
            </w:r>
            <w:hyperlink w:anchor="_ПРИЛОЖЕНИЯ" w:history="1">
              <w:r w:rsidR="00F07455" w:rsidRPr="005468E6">
                <w:rPr>
                  <w:rStyle w:val="ae"/>
                  <w:sz w:val="20"/>
                  <w:szCs w:val="20"/>
                </w:rPr>
                <w:t>П</w:t>
              </w:r>
              <w:r w:rsidRPr="005468E6">
                <w:rPr>
                  <w:rStyle w:val="ae"/>
                  <w:sz w:val="20"/>
                  <w:szCs w:val="20"/>
                </w:rPr>
                <w:t>риложени</w:t>
              </w:r>
              <w:r w:rsidR="008B7D46" w:rsidRPr="005468E6">
                <w:rPr>
                  <w:rStyle w:val="ae"/>
                  <w:sz w:val="20"/>
                  <w:szCs w:val="20"/>
                </w:rPr>
                <w:t>я</w:t>
              </w:r>
              <w:r w:rsidRPr="005468E6">
                <w:rPr>
                  <w:rStyle w:val="ae"/>
                  <w:sz w:val="20"/>
                  <w:szCs w:val="20"/>
                </w:rPr>
                <w:t xml:space="preserve"> </w:t>
              </w:r>
              <w:r w:rsidR="008B7D46"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 Наличие в ТУ не обязательно, проверяется при ЛИ на жидкостях объекта испытаний.</w:t>
            </w:r>
          </w:p>
        </w:tc>
        <w:tc>
          <w:tcPr>
            <w:tcW w:w="711" w:type="pct"/>
          </w:tcPr>
          <w:p w:rsidR="00A16B18" w:rsidRPr="0084462A" w:rsidRDefault="00A16B18" w:rsidP="00915BCE">
            <w:pPr>
              <w:jc w:val="left"/>
              <w:rPr>
                <w:sz w:val="20"/>
                <w:szCs w:val="20"/>
              </w:rPr>
            </w:pPr>
            <w:r w:rsidRPr="0084462A">
              <w:rPr>
                <w:sz w:val="20"/>
                <w:szCs w:val="20"/>
              </w:rPr>
              <w:t>Да</w:t>
            </w:r>
          </w:p>
        </w:tc>
      </w:tr>
      <w:tr w:rsidR="00A16B18" w:rsidRPr="00B416E0" w:rsidTr="00C427D0">
        <w:trPr>
          <w:trHeight w:val="636"/>
        </w:trPr>
        <w:tc>
          <w:tcPr>
            <w:tcW w:w="420" w:type="pct"/>
          </w:tcPr>
          <w:p w:rsidR="00A16B18" w:rsidRPr="0084462A" w:rsidRDefault="00A16B18" w:rsidP="00915BCE">
            <w:pPr>
              <w:jc w:val="left"/>
              <w:rPr>
                <w:sz w:val="20"/>
                <w:szCs w:val="20"/>
              </w:rPr>
            </w:pPr>
            <w:r>
              <w:rPr>
                <w:sz w:val="20"/>
                <w:szCs w:val="20"/>
              </w:rPr>
              <w:t>4.17</w:t>
            </w:r>
            <w:r w:rsidRPr="0084462A">
              <w:rPr>
                <w:sz w:val="20"/>
                <w:szCs w:val="20"/>
              </w:rPr>
              <w:t>.</w:t>
            </w:r>
            <w:r>
              <w:rPr>
                <w:sz w:val="20"/>
                <w:szCs w:val="20"/>
              </w:rPr>
              <w:t>8</w:t>
            </w:r>
          </w:p>
        </w:tc>
        <w:tc>
          <w:tcPr>
            <w:tcW w:w="790" w:type="pct"/>
            <w:shd w:val="clear" w:color="auto" w:fill="auto"/>
          </w:tcPr>
          <w:p w:rsidR="00A16B18" w:rsidRPr="0084462A" w:rsidRDefault="00A16B18" w:rsidP="00915BCE">
            <w:pPr>
              <w:jc w:val="left"/>
              <w:rPr>
                <w:sz w:val="20"/>
                <w:szCs w:val="20"/>
              </w:rPr>
            </w:pPr>
            <w:r w:rsidRPr="0084462A">
              <w:rPr>
                <w:sz w:val="20"/>
                <w:szCs w:val="20"/>
              </w:rPr>
              <w:t>Коррозионная агрессивность товарной формы</w:t>
            </w:r>
          </w:p>
        </w:tc>
        <w:tc>
          <w:tcPr>
            <w:tcW w:w="430" w:type="pct"/>
            <w:shd w:val="clear" w:color="auto" w:fill="auto"/>
          </w:tcPr>
          <w:p w:rsidR="00A16B18" w:rsidRPr="0084462A" w:rsidRDefault="00A16B18" w:rsidP="00915BCE">
            <w:pPr>
              <w:jc w:val="left"/>
              <w:rPr>
                <w:sz w:val="20"/>
                <w:szCs w:val="20"/>
              </w:rPr>
            </w:pPr>
            <w:r>
              <w:rPr>
                <w:sz w:val="20"/>
                <w:szCs w:val="20"/>
              </w:rPr>
              <w:t>г</w:t>
            </w:r>
            <w:r w:rsidRPr="00C036C7">
              <w:rPr>
                <w:sz w:val="20"/>
                <w:szCs w:val="20"/>
              </w:rPr>
              <w:t>/</w:t>
            </w:r>
            <w:r>
              <w:rPr>
                <w:sz w:val="20"/>
                <w:szCs w:val="20"/>
              </w:rPr>
              <w:t>(м</w:t>
            </w:r>
            <w:r w:rsidRPr="0046777D">
              <w:rPr>
                <w:sz w:val="20"/>
                <w:szCs w:val="20"/>
                <w:vertAlign w:val="superscript"/>
              </w:rPr>
              <w:t>2</w:t>
            </w:r>
            <w:r>
              <w:rPr>
                <w:rFonts w:ascii="MS Gothic" w:eastAsia="MS Gothic" w:hAnsi="MS Gothic" w:hint="eastAsia"/>
                <w:sz w:val="20"/>
                <w:szCs w:val="20"/>
              </w:rPr>
              <w:t>・</w:t>
            </w:r>
            <w:r>
              <w:rPr>
                <w:sz w:val="20"/>
                <w:szCs w:val="20"/>
              </w:rPr>
              <w:t>час)</w:t>
            </w:r>
          </w:p>
        </w:tc>
        <w:tc>
          <w:tcPr>
            <w:tcW w:w="1361" w:type="pct"/>
            <w:shd w:val="clear" w:color="auto" w:fill="auto"/>
          </w:tcPr>
          <w:p w:rsidR="00A16B18" w:rsidRPr="0084462A" w:rsidRDefault="00674539" w:rsidP="0052596A">
            <w:pPr>
              <w:jc w:val="left"/>
              <w:rPr>
                <w:sz w:val="20"/>
                <w:szCs w:val="20"/>
              </w:rPr>
            </w:pPr>
            <w:r>
              <w:rPr>
                <w:sz w:val="20"/>
                <w:szCs w:val="20"/>
              </w:rPr>
              <w:t>С</w:t>
            </w:r>
            <w:r w:rsidR="00A16B18" w:rsidRPr="00C036C7">
              <w:rPr>
                <w:sz w:val="20"/>
                <w:szCs w:val="20"/>
              </w:rPr>
              <w:t xml:space="preserve">корость коррозии Ст-3 при 20 </w:t>
            </w:r>
            <w:r w:rsidR="00A16B18" w:rsidRPr="00C036C7">
              <w:rPr>
                <w:sz w:val="20"/>
                <w:szCs w:val="20"/>
                <w:vertAlign w:val="superscript"/>
              </w:rPr>
              <w:t>о</w:t>
            </w:r>
            <w:r w:rsidR="00A16B18" w:rsidRPr="00C036C7">
              <w:rPr>
                <w:sz w:val="20"/>
                <w:szCs w:val="20"/>
              </w:rPr>
              <w:t xml:space="preserve">С в течение </w:t>
            </w:r>
            <w:r w:rsidR="00A16B18">
              <w:rPr>
                <w:sz w:val="20"/>
                <w:szCs w:val="20"/>
              </w:rPr>
              <w:t>24</w:t>
            </w:r>
            <w:r w:rsidR="00A16B18" w:rsidRPr="00C036C7">
              <w:rPr>
                <w:sz w:val="20"/>
                <w:szCs w:val="20"/>
              </w:rPr>
              <w:t xml:space="preserve"> час</w:t>
            </w:r>
            <w:r w:rsidR="0052596A">
              <w:rPr>
                <w:sz w:val="20"/>
                <w:szCs w:val="20"/>
              </w:rPr>
              <w:t xml:space="preserve">ов </w:t>
            </w:r>
            <w:r w:rsidR="00A16B18">
              <w:rPr>
                <w:sz w:val="20"/>
                <w:szCs w:val="20"/>
              </w:rPr>
              <w:t xml:space="preserve">не более 0,125 </w:t>
            </w:r>
          </w:p>
        </w:tc>
        <w:tc>
          <w:tcPr>
            <w:tcW w:w="1289" w:type="pct"/>
            <w:shd w:val="clear" w:color="auto" w:fill="auto"/>
          </w:tcPr>
          <w:p w:rsidR="00A16B18" w:rsidRPr="0084462A" w:rsidRDefault="00A16B18" w:rsidP="008A4448">
            <w:pPr>
              <w:jc w:val="left"/>
              <w:rPr>
                <w:sz w:val="20"/>
                <w:szCs w:val="20"/>
              </w:rPr>
            </w:pPr>
            <w:r w:rsidRPr="0084462A">
              <w:rPr>
                <w:sz w:val="20"/>
                <w:szCs w:val="20"/>
              </w:rPr>
              <w:t xml:space="preserve">Согласно </w:t>
            </w:r>
            <w:r w:rsidR="008B7D46">
              <w:rPr>
                <w:sz w:val="20"/>
                <w:szCs w:val="20"/>
              </w:rPr>
              <w:t xml:space="preserve">разделу </w:t>
            </w:r>
            <w:r w:rsidR="006A30A0">
              <w:rPr>
                <w:sz w:val="20"/>
                <w:szCs w:val="20"/>
              </w:rPr>
              <w:t>3</w:t>
            </w:r>
            <w:r w:rsidR="008B7D46">
              <w:rPr>
                <w:sz w:val="20"/>
                <w:szCs w:val="20"/>
              </w:rPr>
              <w:t xml:space="preserve"> </w:t>
            </w:r>
            <w:hyperlink w:anchor="_ПРИЛОЖЕНИЯ" w:history="1">
              <w:r w:rsidR="00F07455" w:rsidRPr="005468E6">
                <w:rPr>
                  <w:rStyle w:val="ae"/>
                  <w:sz w:val="20"/>
                  <w:szCs w:val="20"/>
                </w:rPr>
                <w:t>П</w:t>
              </w:r>
              <w:r w:rsidRPr="005468E6">
                <w:rPr>
                  <w:rStyle w:val="ae"/>
                  <w:sz w:val="20"/>
                  <w:szCs w:val="20"/>
                </w:rPr>
                <w:t>риложени</w:t>
              </w:r>
              <w:r w:rsidR="008B7D46" w:rsidRPr="005468E6">
                <w:rPr>
                  <w:rStyle w:val="ae"/>
                  <w:sz w:val="20"/>
                  <w:szCs w:val="20"/>
                </w:rPr>
                <w:t>я</w:t>
              </w:r>
              <w:r w:rsidRPr="005468E6">
                <w:rPr>
                  <w:rStyle w:val="ae"/>
                  <w:sz w:val="20"/>
                  <w:szCs w:val="20"/>
                </w:rPr>
                <w:t xml:space="preserve"> </w:t>
              </w:r>
              <w:r w:rsidR="008B7D46"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w:t>
            </w:r>
            <w:r w:rsidRPr="0084462A">
              <w:rPr>
                <w:sz w:val="20"/>
                <w:szCs w:val="20"/>
              </w:rPr>
              <w:t xml:space="preserve">, ГОСТ </w:t>
            </w:r>
            <w:r>
              <w:rPr>
                <w:sz w:val="20"/>
                <w:szCs w:val="20"/>
              </w:rPr>
              <w:t xml:space="preserve">Р </w:t>
            </w:r>
            <w:r w:rsidRPr="0084462A">
              <w:rPr>
                <w:sz w:val="20"/>
                <w:szCs w:val="20"/>
              </w:rPr>
              <w:t>9.</w:t>
            </w:r>
            <w:r>
              <w:rPr>
                <w:sz w:val="20"/>
                <w:szCs w:val="20"/>
              </w:rPr>
              <w:t>905</w:t>
            </w:r>
            <w:r w:rsidRPr="0084462A">
              <w:rPr>
                <w:sz w:val="20"/>
                <w:szCs w:val="20"/>
              </w:rPr>
              <w:t>, наличие показателя в ТУ обязательно</w:t>
            </w:r>
          </w:p>
        </w:tc>
        <w:tc>
          <w:tcPr>
            <w:tcW w:w="711" w:type="pct"/>
          </w:tcPr>
          <w:p w:rsidR="00A16B18" w:rsidRPr="0084462A" w:rsidRDefault="00A16B18" w:rsidP="00915BCE">
            <w:pPr>
              <w:jc w:val="left"/>
              <w:rPr>
                <w:sz w:val="20"/>
                <w:szCs w:val="20"/>
              </w:rPr>
            </w:pPr>
            <w:r w:rsidRPr="0084462A">
              <w:rPr>
                <w:sz w:val="20"/>
                <w:szCs w:val="20"/>
              </w:rPr>
              <w:t>Да</w:t>
            </w:r>
          </w:p>
        </w:tc>
      </w:tr>
      <w:tr w:rsidR="003A1639" w:rsidRPr="00B416E0" w:rsidTr="00C427D0">
        <w:trPr>
          <w:trHeight w:val="636"/>
        </w:trPr>
        <w:tc>
          <w:tcPr>
            <w:tcW w:w="420" w:type="pct"/>
          </w:tcPr>
          <w:p w:rsidR="003A1639" w:rsidRDefault="0052596A" w:rsidP="00915BCE">
            <w:pPr>
              <w:jc w:val="left"/>
              <w:rPr>
                <w:sz w:val="20"/>
                <w:szCs w:val="20"/>
              </w:rPr>
            </w:pPr>
            <w:r>
              <w:rPr>
                <w:sz w:val="20"/>
                <w:szCs w:val="20"/>
              </w:rPr>
              <w:t>4.17.9</w:t>
            </w:r>
          </w:p>
        </w:tc>
        <w:tc>
          <w:tcPr>
            <w:tcW w:w="790" w:type="pct"/>
            <w:shd w:val="clear" w:color="auto" w:fill="auto"/>
          </w:tcPr>
          <w:p w:rsidR="003A1639" w:rsidRPr="0084462A" w:rsidRDefault="0052596A" w:rsidP="00915BCE">
            <w:pPr>
              <w:jc w:val="left"/>
              <w:rPr>
                <w:sz w:val="20"/>
                <w:szCs w:val="20"/>
              </w:rPr>
            </w:pPr>
            <w:r>
              <w:rPr>
                <w:sz w:val="20"/>
                <w:szCs w:val="20"/>
              </w:rPr>
              <w:t xml:space="preserve">Эффективность поглощения растворенного </w:t>
            </w:r>
            <w:r>
              <w:rPr>
                <w:sz w:val="20"/>
                <w:szCs w:val="20"/>
              </w:rPr>
              <w:lastRenderedPageBreak/>
              <w:t>кислорода</w:t>
            </w:r>
          </w:p>
        </w:tc>
        <w:tc>
          <w:tcPr>
            <w:tcW w:w="430" w:type="pct"/>
            <w:shd w:val="clear" w:color="auto" w:fill="auto"/>
          </w:tcPr>
          <w:p w:rsidR="003A1639" w:rsidRDefault="00254044" w:rsidP="00915BCE">
            <w:pPr>
              <w:jc w:val="left"/>
              <w:rPr>
                <w:sz w:val="20"/>
                <w:szCs w:val="20"/>
              </w:rPr>
            </w:pPr>
            <w:r>
              <w:rPr>
                <w:sz w:val="20"/>
                <w:szCs w:val="20"/>
              </w:rPr>
              <w:lastRenderedPageBreak/>
              <w:t>-</w:t>
            </w:r>
          </w:p>
        </w:tc>
        <w:tc>
          <w:tcPr>
            <w:tcW w:w="1361" w:type="pct"/>
            <w:shd w:val="clear" w:color="auto" w:fill="auto"/>
          </w:tcPr>
          <w:p w:rsidR="003A1639" w:rsidRPr="00C036C7" w:rsidRDefault="0052596A" w:rsidP="00915BCE">
            <w:pPr>
              <w:jc w:val="left"/>
              <w:rPr>
                <w:sz w:val="20"/>
                <w:szCs w:val="20"/>
              </w:rPr>
            </w:pPr>
            <w:r>
              <w:rPr>
                <w:sz w:val="20"/>
                <w:szCs w:val="20"/>
              </w:rPr>
              <w:t xml:space="preserve">При эффективной дозировке должен обеспечивать содержание растворенного </w:t>
            </w:r>
            <w:r>
              <w:rPr>
                <w:sz w:val="20"/>
                <w:szCs w:val="20"/>
              </w:rPr>
              <w:lastRenderedPageBreak/>
              <w:t xml:space="preserve">кислорода в воде </w:t>
            </w:r>
            <w:r w:rsidR="00915BCE">
              <w:rPr>
                <w:sz w:val="20"/>
                <w:szCs w:val="20"/>
              </w:rPr>
              <w:t>не более</w:t>
            </w:r>
            <w:r>
              <w:rPr>
                <w:sz w:val="20"/>
                <w:szCs w:val="20"/>
              </w:rPr>
              <w:t xml:space="preserve"> 0,5 мг/л</w:t>
            </w:r>
          </w:p>
        </w:tc>
        <w:tc>
          <w:tcPr>
            <w:tcW w:w="1289" w:type="pct"/>
            <w:shd w:val="clear" w:color="auto" w:fill="auto"/>
          </w:tcPr>
          <w:p w:rsidR="003A1639" w:rsidRPr="0084462A" w:rsidRDefault="0052596A" w:rsidP="00B961B5">
            <w:pPr>
              <w:jc w:val="left"/>
              <w:rPr>
                <w:sz w:val="20"/>
                <w:szCs w:val="20"/>
              </w:rPr>
            </w:pPr>
            <w:r w:rsidRPr="0084462A">
              <w:rPr>
                <w:sz w:val="20"/>
                <w:szCs w:val="20"/>
              </w:rPr>
              <w:lastRenderedPageBreak/>
              <w:t xml:space="preserve">Согласно </w:t>
            </w:r>
            <w:r w:rsidR="008B7D46">
              <w:rPr>
                <w:sz w:val="20"/>
                <w:szCs w:val="20"/>
              </w:rPr>
              <w:t xml:space="preserve">разделу </w:t>
            </w:r>
            <w:r w:rsidR="00B961B5">
              <w:rPr>
                <w:sz w:val="20"/>
                <w:szCs w:val="20"/>
              </w:rPr>
              <w:t>39</w:t>
            </w:r>
            <w:r w:rsidR="008B7D46">
              <w:rPr>
                <w:sz w:val="20"/>
                <w:szCs w:val="20"/>
              </w:rPr>
              <w:t xml:space="preserve"> </w:t>
            </w:r>
            <w:hyperlink w:anchor="_ПРИЛОЖЕНИЯ" w:history="1">
              <w:r w:rsidR="00F07455" w:rsidRPr="005468E6">
                <w:rPr>
                  <w:rStyle w:val="ae"/>
                  <w:sz w:val="20"/>
                  <w:szCs w:val="20"/>
                </w:rPr>
                <w:t>П</w:t>
              </w:r>
              <w:r w:rsidRPr="005468E6">
                <w:rPr>
                  <w:rStyle w:val="ae"/>
                  <w:sz w:val="20"/>
                  <w:szCs w:val="20"/>
                </w:rPr>
                <w:t>риложени</w:t>
              </w:r>
              <w:r w:rsidR="008B7D46" w:rsidRPr="005468E6">
                <w:rPr>
                  <w:rStyle w:val="ae"/>
                  <w:sz w:val="20"/>
                  <w:szCs w:val="20"/>
                </w:rPr>
                <w:t>я</w:t>
              </w:r>
              <w:r w:rsidRPr="005468E6">
                <w:rPr>
                  <w:rStyle w:val="ae"/>
                  <w:sz w:val="20"/>
                  <w:szCs w:val="20"/>
                </w:rPr>
                <w:t xml:space="preserve"> </w:t>
              </w:r>
              <w:r w:rsidR="008B7D46" w:rsidRPr="005468E6">
                <w:rPr>
                  <w:rStyle w:val="ae"/>
                  <w:sz w:val="20"/>
                  <w:szCs w:val="20"/>
                </w:rPr>
                <w:t>1</w:t>
              </w:r>
            </w:hyperlink>
            <w:r w:rsidRPr="0084462A">
              <w:rPr>
                <w:sz w:val="20"/>
                <w:szCs w:val="20"/>
              </w:rPr>
              <w:t xml:space="preserve"> настоящ</w:t>
            </w:r>
            <w:r>
              <w:rPr>
                <w:sz w:val="20"/>
                <w:szCs w:val="20"/>
              </w:rPr>
              <w:t>его</w:t>
            </w:r>
            <w:r w:rsidRPr="0084462A">
              <w:rPr>
                <w:sz w:val="20"/>
                <w:szCs w:val="20"/>
              </w:rPr>
              <w:t xml:space="preserve"> </w:t>
            </w:r>
            <w:r>
              <w:rPr>
                <w:sz w:val="20"/>
                <w:szCs w:val="20"/>
              </w:rPr>
              <w:t>Положения</w:t>
            </w:r>
            <w:r w:rsidR="008029C5" w:rsidRPr="008029C5">
              <w:rPr>
                <w:sz w:val="20"/>
                <w:szCs w:val="20"/>
              </w:rPr>
              <w:t xml:space="preserve"> </w:t>
            </w:r>
            <w:r w:rsidR="008029C5">
              <w:rPr>
                <w:sz w:val="20"/>
                <w:szCs w:val="20"/>
              </w:rPr>
              <w:t xml:space="preserve">и </w:t>
            </w:r>
            <w:r w:rsidR="008029C5">
              <w:rPr>
                <w:sz w:val="20"/>
                <w:szCs w:val="20"/>
                <w:lang w:val="en-US"/>
              </w:rPr>
              <w:t>ASTM</w:t>
            </w:r>
            <w:r w:rsidR="008029C5" w:rsidRPr="008029C5">
              <w:rPr>
                <w:sz w:val="20"/>
                <w:szCs w:val="20"/>
              </w:rPr>
              <w:t xml:space="preserve"> </w:t>
            </w:r>
            <w:r w:rsidR="008029C5">
              <w:rPr>
                <w:sz w:val="20"/>
                <w:szCs w:val="20"/>
                <w:lang w:val="en-US"/>
              </w:rPr>
              <w:t>D</w:t>
            </w:r>
            <w:r w:rsidR="008029C5" w:rsidRPr="008029C5">
              <w:rPr>
                <w:sz w:val="20"/>
                <w:szCs w:val="20"/>
              </w:rPr>
              <w:t xml:space="preserve"> </w:t>
            </w:r>
            <w:r w:rsidR="008029C5" w:rsidRPr="008029C5">
              <w:rPr>
                <w:sz w:val="20"/>
                <w:szCs w:val="20"/>
              </w:rPr>
              <w:lastRenderedPageBreak/>
              <w:t>888-87</w:t>
            </w:r>
            <w:r>
              <w:rPr>
                <w:sz w:val="20"/>
                <w:szCs w:val="20"/>
              </w:rPr>
              <w:t>.</w:t>
            </w:r>
          </w:p>
        </w:tc>
        <w:tc>
          <w:tcPr>
            <w:tcW w:w="711" w:type="pct"/>
          </w:tcPr>
          <w:p w:rsidR="003A1639" w:rsidRPr="0084462A" w:rsidRDefault="0052596A" w:rsidP="00915BCE">
            <w:pPr>
              <w:jc w:val="left"/>
              <w:rPr>
                <w:sz w:val="20"/>
                <w:szCs w:val="20"/>
              </w:rPr>
            </w:pPr>
            <w:r>
              <w:rPr>
                <w:sz w:val="20"/>
                <w:szCs w:val="20"/>
              </w:rPr>
              <w:lastRenderedPageBreak/>
              <w:t>Да</w:t>
            </w:r>
          </w:p>
        </w:tc>
      </w:tr>
    </w:tbl>
    <w:p w:rsidR="00FE5D7F" w:rsidRDefault="00FE5D7F" w:rsidP="00F07455">
      <w:pPr>
        <w:pStyle w:val="S0"/>
      </w:pPr>
      <w:bookmarkStart w:id="147" w:name="_Toc454888690"/>
    </w:p>
    <w:p w:rsidR="00F07455" w:rsidRDefault="00F07455" w:rsidP="00F07455">
      <w:pPr>
        <w:pStyle w:val="S0"/>
      </w:pPr>
    </w:p>
    <w:p w:rsidR="00F07455" w:rsidRDefault="00F07455" w:rsidP="00F07455">
      <w:pPr>
        <w:pStyle w:val="S0"/>
        <w:sectPr w:rsidR="00F07455" w:rsidSect="0071662E">
          <w:headerReference w:type="even" r:id="rId29"/>
          <w:headerReference w:type="default" r:id="rId30"/>
          <w:headerReference w:type="first" r:id="rId31"/>
          <w:pgSz w:w="11906" w:h="16838" w:code="9"/>
          <w:pgMar w:top="510" w:right="1021" w:bottom="567" w:left="1247" w:header="737" w:footer="680" w:gutter="0"/>
          <w:cols w:space="708"/>
          <w:docGrid w:linePitch="360"/>
        </w:sectPr>
      </w:pPr>
    </w:p>
    <w:p w:rsidR="000378B6" w:rsidRDefault="003864ED" w:rsidP="00576DB8">
      <w:pPr>
        <w:pStyle w:val="S13"/>
        <w:numPr>
          <w:ilvl w:val="0"/>
          <w:numId w:val="28"/>
        </w:numPr>
        <w:ind w:left="0" w:firstLine="0"/>
      </w:pPr>
      <w:bookmarkStart w:id="148" w:name="_Toc465180428"/>
      <w:r>
        <w:rPr>
          <w:caps w:val="0"/>
        </w:rPr>
        <w:lastRenderedPageBreak/>
        <w:t>ОРГАНИЗАЦИЯ И ПРОВЕДЕНИЕ ЛАБОРАТОРНЫХ И ОПЫТНО-ПРОМЫСЛОВЫХ ИСПЫТАНИЙ</w:t>
      </w:r>
      <w:bookmarkEnd w:id="147"/>
      <w:bookmarkEnd w:id="148"/>
    </w:p>
    <w:p w:rsidR="000378B6" w:rsidRDefault="000378B6" w:rsidP="00E47BB5">
      <w:pPr>
        <w:pStyle w:val="S0"/>
      </w:pPr>
    </w:p>
    <w:p w:rsidR="00E47BB5" w:rsidRDefault="00E47BB5" w:rsidP="00E47BB5">
      <w:pPr>
        <w:pStyle w:val="S0"/>
      </w:pPr>
    </w:p>
    <w:p w:rsidR="000378B6" w:rsidRDefault="003864ED" w:rsidP="009E5E3B">
      <w:pPr>
        <w:pStyle w:val="S23"/>
      </w:pPr>
      <w:bookmarkStart w:id="149" w:name="_Toc399146578"/>
      <w:bookmarkStart w:id="150" w:name="_Toc454888691"/>
      <w:bookmarkStart w:id="151" w:name="_Toc465180429"/>
      <w:r>
        <w:rPr>
          <w:caps w:val="0"/>
        </w:rPr>
        <w:t>5.1.</w:t>
      </w:r>
      <w:r>
        <w:rPr>
          <w:caps w:val="0"/>
        </w:rPr>
        <w:tab/>
      </w:r>
      <w:r w:rsidRPr="004562AA">
        <w:rPr>
          <w:caps w:val="0"/>
        </w:rPr>
        <w:t>ПОСЛЕДОВАТЕЛЬНОСТЬ РАБОТ ПО ИСПЫТАНИЯМ ХИМИЧЕСКИМ РЕАГЕНТОВ</w:t>
      </w:r>
      <w:bookmarkEnd w:id="149"/>
      <w:bookmarkEnd w:id="150"/>
      <w:bookmarkEnd w:id="151"/>
    </w:p>
    <w:p w:rsidR="000378B6" w:rsidRPr="00E47BB5" w:rsidRDefault="000378B6" w:rsidP="00E47BB5">
      <w:pPr>
        <w:pStyle w:val="S0"/>
      </w:pPr>
    </w:p>
    <w:p w:rsidR="000378B6" w:rsidRPr="00E47BB5" w:rsidRDefault="000378B6" w:rsidP="00E47BB5">
      <w:pPr>
        <w:pStyle w:val="S0"/>
      </w:pPr>
      <w:r w:rsidRPr="00E47BB5">
        <w:t>Испытание ХР является многостадийным процессом, включающим следующие этапы:</w:t>
      </w:r>
    </w:p>
    <w:p w:rsidR="000378B6" w:rsidRPr="004562AA" w:rsidRDefault="000378B6" w:rsidP="006456B6">
      <w:pPr>
        <w:pStyle w:val="a6"/>
        <w:numPr>
          <w:ilvl w:val="0"/>
          <w:numId w:val="14"/>
        </w:numPr>
        <w:tabs>
          <w:tab w:val="clear" w:pos="720"/>
          <w:tab w:val="left" w:pos="426"/>
        </w:tabs>
        <w:spacing w:before="120" w:after="0"/>
        <w:ind w:left="426" w:hanging="426"/>
      </w:pPr>
      <w:r w:rsidRPr="004562AA">
        <w:t xml:space="preserve">Анализ объектов, с целью определения условий применения </w:t>
      </w:r>
      <w:r>
        <w:t>ХР.</w:t>
      </w:r>
    </w:p>
    <w:p w:rsidR="000378B6" w:rsidRPr="004562AA" w:rsidRDefault="000378B6" w:rsidP="006456B6">
      <w:pPr>
        <w:pStyle w:val="a6"/>
        <w:numPr>
          <w:ilvl w:val="0"/>
          <w:numId w:val="14"/>
        </w:numPr>
        <w:tabs>
          <w:tab w:val="clear" w:pos="720"/>
          <w:tab w:val="left" w:pos="426"/>
        </w:tabs>
        <w:spacing w:before="120" w:after="0"/>
        <w:ind w:left="426" w:hanging="426"/>
      </w:pPr>
      <w:r w:rsidRPr="004562AA">
        <w:t xml:space="preserve">Установление требований к показателям </w:t>
      </w:r>
      <w:r>
        <w:t>ХР</w:t>
      </w:r>
      <w:r w:rsidRPr="004562AA">
        <w:t xml:space="preserve"> с учётом особенностей объекта, планируемой технологии применения, климатических характеристик региона и других факторов, зависящих от существующих (планируемых) технологий добычи, транспорт</w:t>
      </w:r>
      <w:r>
        <w:t>ировки</w:t>
      </w:r>
      <w:r w:rsidRPr="004562AA">
        <w:t xml:space="preserve"> и по</w:t>
      </w:r>
      <w:r>
        <w:t>дготовки углеводородного сырья.</w:t>
      </w:r>
    </w:p>
    <w:p w:rsidR="000378B6" w:rsidRPr="004562AA" w:rsidRDefault="000378B6" w:rsidP="006456B6">
      <w:pPr>
        <w:pStyle w:val="a6"/>
        <w:numPr>
          <w:ilvl w:val="0"/>
          <w:numId w:val="14"/>
        </w:numPr>
        <w:tabs>
          <w:tab w:val="clear" w:pos="720"/>
          <w:tab w:val="left" w:pos="426"/>
        </w:tabs>
        <w:spacing w:before="120" w:after="0"/>
        <w:ind w:left="426" w:hanging="426"/>
      </w:pPr>
      <w:r w:rsidRPr="004562AA">
        <w:t xml:space="preserve">Представление производителям (поставщикам) </w:t>
      </w:r>
      <w:r>
        <w:t xml:space="preserve">ХР </w:t>
      </w:r>
      <w:r w:rsidRPr="004562AA">
        <w:t xml:space="preserve">требований к </w:t>
      </w:r>
      <w:r>
        <w:t>ХР</w:t>
      </w:r>
      <w:r w:rsidRPr="004562AA">
        <w:t xml:space="preserve"> и условий их применения, формирование перечня </w:t>
      </w:r>
      <w:r>
        <w:t>ХР для ЛИ,</w:t>
      </w:r>
      <w:r w:rsidRPr="004562AA">
        <w:t xml:space="preserve"> получение проб</w:t>
      </w:r>
      <w:r>
        <w:t xml:space="preserve"> ХР</w:t>
      </w:r>
      <w:r w:rsidRPr="004562AA">
        <w:t xml:space="preserve"> </w:t>
      </w:r>
      <w:r>
        <w:t>и технической документации.</w:t>
      </w:r>
    </w:p>
    <w:p w:rsidR="000378B6" w:rsidRPr="004562AA" w:rsidRDefault="000378B6" w:rsidP="006456B6">
      <w:pPr>
        <w:pStyle w:val="a6"/>
        <w:numPr>
          <w:ilvl w:val="0"/>
          <w:numId w:val="14"/>
        </w:numPr>
        <w:tabs>
          <w:tab w:val="clear" w:pos="720"/>
          <w:tab w:val="left" w:pos="426"/>
        </w:tabs>
        <w:spacing w:before="120" w:after="0"/>
        <w:ind w:left="426" w:hanging="426"/>
      </w:pPr>
      <w:r w:rsidRPr="004562AA">
        <w:t>Анализ полученн</w:t>
      </w:r>
      <w:r>
        <w:t>ой</w:t>
      </w:r>
      <w:r w:rsidRPr="004562AA">
        <w:t xml:space="preserve"> </w:t>
      </w:r>
      <w:r>
        <w:t>технической документации</w:t>
      </w:r>
      <w:r w:rsidRPr="004562AA">
        <w:t xml:space="preserve"> на соответствие предъявляемым требованиям и формирование перечня </w:t>
      </w:r>
      <w:r>
        <w:t>ХР для ЛИ.</w:t>
      </w:r>
    </w:p>
    <w:p w:rsidR="000378B6" w:rsidRPr="004562AA" w:rsidRDefault="000378B6" w:rsidP="006456B6">
      <w:pPr>
        <w:pStyle w:val="a6"/>
        <w:numPr>
          <w:ilvl w:val="0"/>
          <w:numId w:val="14"/>
        </w:numPr>
        <w:tabs>
          <w:tab w:val="clear" w:pos="720"/>
          <w:tab w:val="left" w:pos="426"/>
        </w:tabs>
        <w:spacing w:before="120" w:after="0"/>
        <w:ind w:left="426" w:hanging="426"/>
      </w:pPr>
      <w:r w:rsidRPr="004562AA">
        <w:t>Пр</w:t>
      </w:r>
      <w:r>
        <w:t>оведение ЛИ.</w:t>
      </w:r>
    </w:p>
    <w:p w:rsidR="000378B6" w:rsidRPr="004562AA" w:rsidRDefault="000378B6" w:rsidP="006456B6">
      <w:pPr>
        <w:pStyle w:val="a6"/>
        <w:numPr>
          <w:ilvl w:val="0"/>
          <w:numId w:val="14"/>
        </w:numPr>
        <w:tabs>
          <w:tab w:val="clear" w:pos="720"/>
          <w:tab w:val="left" w:pos="426"/>
        </w:tabs>
        <w:spacing w:before="120" w:after="0"/>
        <w:ind w:left="426" w:hanging="426"/>
      </w:pPr>
      <w:r w:rsidRPr="004562AA">
        <w:t xml:space="preserve">Анализ полученных результатов </w:t>
      </w:r>
      <w:r>
        <w:t xml:space="preserve">ЛИ </w:t>
      </w:r>
      <w:r w:rsidRPr="004562AA">
        <w:t>и принятие решения о</w:t>
      </w:r>
      <w:r>
        <w:t>б ОПИ.</w:t>
      </w:r>
    </w:p>
    <w:p w:rsidR="000378B6" w:rsidRPr="004562AA" w:rsidRDefault="000378B6" w:rsidP="006456B6">
      <w:pPr>
        <w:pStyle w:val="a6"/>
        <w:numPr>
          <w:ilvl w:val="0"/>
          <w:numId w:val="14"/>
        </w:numPr>
        <w:tabs>
          <w:tab w:val="clear" w:pos="720"/>
          <w:tab w:val="left" w:pos="426"/>
        </w:tabs>
        <w:spacing w:before="120" w:after="0"/>
        <w:ind w:left="426" w:hanging="426"/>
      </w:pPr>
      <w:r w:rsidRPr="004562AA">
        <w:t>Проведен</w:t>
      </w:r>
      <w:r>
        <w:t>ие ОПИ.</w:t>
      </w:r>
    </w:p>
    <w:p w:rsidR="000378B6" w:rsidRDefault="000378B6" w:rsidP="006456B6">
      <w:pPr>
        <w:pStyle w:val="a6"/>
        <w:numPr>
          <w:ilvl w:val="0"/>
          <w:numId w:val="14"/>
        </w:numPr>
        <w:tabs>
          <w:tab w:val="clear" w:pos="720"/>
          <w:tab w:val="left" w:pos="426"/>
        </w:tabs>
        <w:spacing w:before="120" w:after="0"/>
        <w:ind w:left="426" w:hanging="426"/>
      </w:pPr>
      <w:r w:rsidRPr="004562AA">
        <w:t xml:space="preserve">Анализ полученных результатов </w:t>
      </w:r>
      <w:r>
        <w:t xml:space="preserve">ОПИ </w:t>
      </w:r>
      <w:r w:rsidRPr="004562AA">
        <w:t>и принятие решения о промышленном внедрении.</w:t>
      </w:r>
    </w:p>
    <w:p w:rsidR="006456B6" w:rsidRDefault="006456B6" w:rsidP="006456B6">
      <w:pPr>
        <w:pStyle w:val="a6"/>
        <w:tabs>
          <w:tab w:val="left" w:pos="426"/>
        </w:tabs>
        <w:spacing w:after="0"/>
      </w:pPr>
    </w:p>
    <w:p w:rsidR="000378B6" w:rsidRDefault="00ED3A71" w:rsidP="000378B6">
      <w:r>
        <w:t xml:space="preserve">Перед инициированием испытаний создается рабочая группа, в которую входят работники профильных СП ОГ, представители производителей (поставщиков) ХР, также могут быть включены работники КНИПИ и иных сторонних независимых научно-исследовательских организаций. </w:t>
      </w:r>
    </w:p>
    <w:p w:rsidR="005C0376" w:rsidRPr="0077028C" w:rsidRDefault="005C0376" w:rsidP="000378B6"/>
    <w:p w:rsidR="000378B6" w:rsidRDefault="000378B6" w:rsidP="000378B6">
      <w:pPr>
        <w:pStyle w:val="S0"/>
      </w:pPr>
      <w:r w:rsidRPr="004562AA">
        <w:t xml:space="preserve">Последовательность этапов по испытанию </w:t>
      </w:r>
      <w:r>
        <w:t>ХР</w:t>
      </w:r>
      <w:r w:rsidRPr="004562AA">
        <w:rPr>
          <w:b/>
          <w:caps/>
          <w:sz w:val="20"/>
        </w:rPr>
        <w:t>,</w:t>
      </w:r>
      <w:r w:rsidRPr="004562AA">
        <w:t xml:space="preserve"> результаты этих работ и </w:t>
      </w:r>
      <w:r>
        <w:t xml:space="preserve">требования к их </w:t>
      </w:r>
      <w:r w:rsidRPr="004562AA">
        <w:t>согласовани</w:t>
      </w:r>
      <w:r>
        <w:t>ю и утверждению</w:t>
      </w:r>
      <w:r w:rsidRPr="004562AA">
        <w:t xml:space="preserve"> представлены в </w:t>
      </w:r>
      <w:r>
        <w:t>Т</w:t>
      </w:r>
      <w:r w:rsidRPr="004562AA">
        <w:t>аблице 1</w:t>
      </w:r>
      <w:r w:rsidR="00C95AFA">
        <w:t>8</w:t>
      </w:r>
      <w:r w:rsidRPr="004562AA">
        <w:t>.</w:t>
      </w:r>
    </w:p>
    <w:p w:rsidR="000378B6" w:rsidRPr="004562AA" w:rsidRDefault="000378B6" w:rsidP="000378B6">
      <w:pPr>
        <w:pStyle w:val="S0"/>
      </w:pPr>
    </w:p>
    <w:p w:rsidR="000378B6" w:rsidRDefault="000378B6" w:rsidP="000378B6">
      <w:pPr>
        <w:pStyle w:val="Sd"/>
      </w:pPr>
      <w:r>
        <w:t xml:space="preserve">Таблица </w:t>
      </w:r>
      <w:r w:rsidR="00AA08D3">
        <w:fldChar w:fldCharType="begin"/>
      </w:r>
      <w:r w:rsidR="00A036A8">
        <w:instrText xml:space="preserve"> SEQ Таблица \* ARABIC </w:instrText>
      </w:r>
      <w:r w:rsidR="00AA08D3">
        <w:fldChar w:fldCharType="separate"/>
      </w:r>
      <w:r w:rsidR="00E5385A">
        <w:rPr>
          <w:noProof/>
        </w:rPr>
        <w:t>18</w:t>
      </w:r>
      <w:r w:rsidR="00AA08D3">
        <w:rPr>
          <w:noProof/>
        </w:rPr>
        <w:fldChar w:fldCharType="end"/>
      </w:r>
    </w:p>
    <w:p w:rsidR="000378B6" w:rsidRPr="00CC79B9" w:rsidRDefault="000378B6" w:rsidP="000378B6">
      <w:pPr>
        <w:pStyle w:val="Sd"/>
        <w:spacing w:after="60"/>
      </w:pPr>
      <w:r w:rsidRPr="00CC79B9">
        <w:t xml:space="preserve">Последовательность этапов по испытанию </w:t>
      </w:r>
      <w:r>
        <w:t>ХР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41"/>
        <w:gridCol w:w="1703"/>
        <w:gridCol w:w="1703"/>
        <w:gridCol w:w="1133"/>
        <w:gridCol w:w="1699"/>
        <w:gridCol w:w="1131"/>
        <w:gridCol w:w="1244"/>
      </w:tblGrid>
      <w:tr w:rsidR="00681622" w:rsidRPr="004562AA" w:rsidTr="00F51EFE">
        <w:trPr>
          <w:tblHeader/>
        </w:trPr>
        <w:tc>
          <w:tcPr>
            <w:tcW w:w="630"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Этап</w:t>
            </w:r>
          </w:p>
        </w:tc>
        <w:tc>
          <w:tcPr>
            <w:tcW w:w="864"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Информация/</w:t>
            </w:r>
            <w:r w:rsidR="00F51EFE">
              <w:t xml:space="preserve"> </w:t>
            </w:r>
            <w:r w:rsidRPr="00E47BB5">
              <w:t>документ на выходе</w:t>
            </w:r>
          </w:p>
        </w:tc>
        <w:tc>
          <w:tcPr>
            <w:tcW w:w="864"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Согласование /утверждение в ОГ</w:t>
            </w:r>
          </w:p>
        </w:tc>
        <w:tc>
          <w:tcPr>
            <w:tcW w:w="575"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Класс ХР</w:t>
            </w:r>
          </w:p>
        </w:tc>
        <w:tc>
          <w:tcPr>
            <w:tcW w:w="862"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СОГЛАСОВАНИЕ ПРОИЗВОДИТЕЛЯ / ПОСТАВЩИКА</w:t>
            </w:r>
          </w:p>
        </w:tc>
        <w:tc>
          <w:tcPr>
            <w:tcW w:w="574"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Согласование ООО «РН-УфаНИПИнефть»</w:t>
            </w:r>
          </w:p>
        </w:tc>
        <w:tc>
          <w:tcPr>
            <w:tcW w:w="631"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Согласование ДНГД</w:t>
            </w:r>
          </w:p>
        </w:tc>
      </w:tr>
      <w:tr w:rsidR="00681622" w:rsidRPr="004562AA" w:rsidTr="00F51EFE">
        <w:trPr>
          <w:tblHeader/>
        </w:trPr>
        <w:tc>
          <w:tcPr>
            <w:tcW w:w="630"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1</w:t>
            </w:r>
          </w:p>
        </w:tc>
        <w:tc>
          <w:tcPr>
            <w:tcW w:w="864"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2</w:t>
            </w:r>
          </w:p>
        </w:tc>
        <w:tc>
          <w:tcPr>
            <w:tcW w:w="864"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3</w:t>
            </w:r>
          </w:p>
        </w:tc>
        <w:tc>
          <w:tcPr>
            <w:tcW w:w="575"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4</w:t>
            </w:r>
          </w:p>
        </w:tc>
        <w:tc>
          <w:tcPr>
            <w:tcW w:w="862"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5</w:t>
            </w:r>
          </w:p>
        </w:tc>
        <w:tc>
          <w:tcPr>
            <w:tcW w:w="574"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pPr>
            <w:r w:rsidRPr="00E47BB5">
              <w:t>6</w:t>
            </w:r>
          </w:p>
        </w:tc>
        <w:tc>
          <w:tcPr>
            <w:tcW w:w="631" w:type="pct"/>
            <w:tcBorders>
              <w:top w:val="single" w:sz="12" w:space="0" w:color="auto"/>
              <w:bottom w:val="single" w:sz="12" w:space="0" w:color="auto"/>
            </w:tcBorders>
            <w:shd w:val="clear" w:color="auto" w:fill="FFD200"/>
            <w:vAlign w:val="center"/>
          </w:tcPr>
          <w:p w:rsidR="00681622" w:rsidRPr="00E47BB5" w:rsidRDefault="00681622" w:rsidP="00E47BB5">
            <w:pPr>
              <w:pStyle w:val="S11"/>
              <w:spacing w:before="20" w:after="20"/>
              <w:rPr>
                <w:lang w:val="en-US"/>
              </w:rPr>
            </w:pPr>
            <w:r w:rsidRPr="00E47BB5">
              <w:rPr>
                <w:lang w:val="en-US"/>
              </w:rPr>
              <w:t>7</w:t>
            </w:r>
          </w:p>
        </w:tc>
      </w:tr>
      <w:tr w:rsidR="00681622" w:rsidRPr="005667B6" w:rsidTr="00F51EFE">
        <w:tc>
          <w:tcPr>
            <w:tcW w:w="630" w:type="pct"/>
            <w:tcBorders>
              <w:top w:val="single" w:sz="12" w:space="0" w:color="auto"/>
            </w:tcBorders>
          </w:tcPr>
          <w:p w:rsidR="00681622" w:rsidRPr="00E47BB5" w:rsidRDefault="00681622" w:rsidP="00681622">
            <w:pPr>
              <w:pStyle w:val="ad"/>
              <w:spacing w:before="0" w:beforeAutospacing="0" w:after="0" w:afterAutospacing="0"/>
              <w:jc w:val="left"/>
              <w:rPr>
                <w:sz w:val="20"/>
                <w:szCs w:val="20"/>
              </w:rPr>
            </w:pPr>
            <w:r w:rsidRPr="00E47BB5">
              <w:rPr>
                <w:sz w:val="20"/>
                <w:szCs w:val="20"/>
              </w:rPr>
              <w:t>Анализ ОДУСК</w:t>
            </w:r>
          </w:p>
        </w:tc>
        <w:tc>
          <w:tcPr>
            <w:tcW w:w="864" w:type="pct"/>
            <w:tcBorders>
              <w:top w:val="single" w:sz="12" w:space="0" w:color="auto"/>
            </w:tcBorders>
          </w:tcPr>
          <w:p w:rsidR="00681622" w:rsidRPr="00E47BB5" w:rsidRDefault="00681622" w:rsidP="00681622">
            <w:pPr>
              <w:pStyle w:val="ad"/>
              <w:spacing w:before="0" w:beforeAutospacing="0" w:after="0" w:afterAutospacing="0"/>
              <w:jc w:val="left"/>
              <w:rPr>
                <w:sz w:val="20"/>
                <w:szCs w:val="20"/>
              </w:rPr>
            </w:pPr>
            <w:r w:rsidRPr="00E47BB5">
              <w:rPr>
                <w:sz w:val="20"/>
                <w:szCs w:val="20"/>
              </w:rPr>
              <w:t>Требования к ХР</w:t>
            </w:r>
          </w:p>
        </w:tc>
        <w:tc>
          <w:tcPr>
            <w:tcW w:w="864" w:type="pct"/>
            <w:tcBorders>
              <w:top w:val="single" w:sz="12" w:space="0" w:color="auto"/>
            </w:tcBorders>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c>
          <w:tcPr>
            <w:tcW w:w="575" w:type="pct"/>
            <w:tcBorders>
              <w:top w:val="single" w:sz="12" w:space="0" w:color="auto"/>
            </w:tcBorders>
          </w:tcPr>
          <w:p w:rsidR="00681622" w:rsidRPr="00E47BB5" w:rsidRDefault="00681622" w:rsidP="00681622">
            <w:pPr>
              <w:pStyle w:val="ad"/>
              <w:spacing w:before="0" w:beforeAutospacing="0" w:after="0" w:afterAutospacing="0"/>
              <w:jc w:val="left"/>
              <w:rPr>
                <w:sz w:val="20"/>
                <w:szCs w:val="20"/>
              </w:rPr>
            </w:pPr>
            <w:r w:rsidRPr="00E47BB5">
              <w:rPr>
                <w:sz w:val="20"/>
                <w:szCs w:val="20"/>
              </w:rPr>
              <w:t>все</w:t>
            </w:r>
          </w:p>
        </w:tc>
        <w:tc>
          <w:tcPr>
            <w:tcW w:w="862" w:type="pct"/>
            <w:tcBorders>
              <w:top w:val="single" w:sz="12" w:space="0" w:color="auto"/>
            </w:tcBorders>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c>
          <w:tcPr>
            <w:tcW w:w="574" w:type="pct"/>
            <w:tcBorders>
              <w:top w:val="single" w:sz="12" w:space="0" w:color="auto"/>
            </w:tcBorders>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c>
          <w:tcPr>
            <w:tcW w:w="631" w:type="pct"/>
            <w:tcBorders>
              <w:top w:val="single" w:sz="12" w:space="0" w:color="auto"/>
            </w:tcBorders>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r>
      <w:tr w:rsidR="00681622" w:rsidRPr="005667B6" w:rsidTr="00F51EFE">
        <w:tc>
          <w:tcPr>
            <w:tcW w:w="630"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 xml:space="preserve">Составление плана-графика испытаний ХР </w:t>
            </w:r>
          </w:p>
        </w:tc>
        <w:tc>
          <w:tcPr>
            <w:tcW w:w="864" w:type="pct"/>
          </w:tcPr>
          <w:p w:rsidR="00681622" w:rsidRPr="00E47BB5" w:rsidRDefault="00681622" w:rsidP="009B1DC9">
            <w:pPr>
              <w:pStyle w:val="ad"/>
              <w:spacing w:before="0" w:beforeAutospacing="0" w:after="0" w:afterAutospacing="0"/>
              <w:jc w:val="left"/>
              <w:rPr>
                <w:sz w:val="20"/>
                <w:szCs w:val="20"/>
              </w:rPr>
            </w:pPr>
            <w:r w:rsidRPr="00E47BB5">
              <w:rPr>
                <w:sz w:val="20"/>
                <w:szCs w:val="20"/>
              </w:rPr>
              <w:t>Потребность в подборе альтернативных и/или более эффективных ХР/план-график испытаний ХР</w:t>
            </w:r>
            <w:r w:rsidR="00726A4C" w:rsidRPr="00E47BB5">
              <w:rPr>
                <w:sz w:val="20"/>
                <w:szCs w:val="20"/>
              </w:rPr>
              <w:t xml:space="preserve"> (</w:t>
            </w:r>
            <w:hyperlink w:anchor="_ПРИЛОЖЕНИЯ" w:history="1">
              <w:r w:rsidR="00726A4C" w:rsidRPr="009B1DC9">
                <w:rPr>
                  <w:rStyle w:val="ae"/>
                  <w:sz w:val="20"/>
                  <w:szCs w:val="20"/>
                </w:rPr>
                <w:t xml:space="preserve">Приложение </w:t>
              </w:r>
              <w:r w:rsidR="009B1DC9" w:rsidRPr="009B1DC9">
                <w:rPr>
                  <w:rStyle w:val="ae"/>
                  <w:sz w:val="20"/>
                  <w:szCs w:val="20"/>
                </w:rPr>
                <w:t>2</w:t>
              </w:r>
            </w:hyperlink>
            <w:r w:rsidR="00726A4C" w:rsidRPr="00E47BB5">
              <w:rPr>
                <w:sz w:val="20"/>
                <w:szCs w:val="20"/>
              </w:rPr>
              <w:t>)</w:t>
            </w:r>
          </w:p>
        </w:tc>
        <w:tc>
          <w:tcPr>
            <w:tcW w:w="86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Утверждается ГИ ОГ</w:t>
            </w: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все</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нет</w:t>
            </w:r>
          </w:p>
        </w:tc>
        <w:tc>
          <w:tcPr>
            <w:tcW w:w="574"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tc>
      </w:tr>
      <w:tr w:rsidR="00681622" w:rsidRPr="005667B6" w:rsidTr="00F51EFE">
        <w:tc>
          <w:tcPr>
            <w:tcW w:w="630"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 xml:space="preserve">Работа с </w:t>
            </w:r>
            <w:r w:rsidRPr="00E47BB5">
              <w:rPr>
                <w:sz w:val="20"/>
                <w:szCs w:val="20"/>
              </w:rPr>
              <w:lastRenderedPageBreak/>
              <w:t>производителями (поставщиками) ХР</w:t>
            </w:r>
          </w:p>
        </w:tc>
        <w:tc>
          <w:tcPr>
            <w:tcW w:w="86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lastRenderedPageBreak/>
              <w:t xml:space="preserve">Разрешительная </w:t>
            </w:r>
            <w:r w:rsidRPr="00E47BB5">
              <w:rPr>
                <w:sz w:val="20"/>
                <w:szCs w:val="20"/>
              </w:rPr>
              <w:lastRenderedPageBreak/>
              <w:t>документация, пробы испытуемого ХР</w:t>
            </w:r>
          </w:p>
        </w:tc>
        <w:tc>
          <w:tcPr>
            <w:tcW w:w="86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lastRenderedPageBreak/>
              <w:t>нет</w:t>
            </w: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все</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r>
      <w:tr w:rsidR="00681622" w:rsidRPr="005667B6" w:rsidTr="00F51EFE">
        <w:tc>
          <w:tcPr>
            <w:tcW w:w="630"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lastRenderedPageBreak/>
              <w:t>Допуск ХР к ЛИ</w:t>
            </w:r>
          </w:p>
        </w:tc>
        <w:tc>
          <w:tcPr>
            <w:tcW w:w="864" w:type="pct"/>
          </w:tcPr>
          <w:p w:rsidR="00681622" w:rsidRPr="00E47BB5" w:rsidRDefault="009B1DC9" w:rsidP="00122893">
            <w:pPr>
              <w:pStyle w:val="ad"/>
              <w:spacing w:before="0" w:beforeAutospacing="0" w:after="0" w:afterAutospacing="0"/>
              <w:jc w:val="left"/>
              <w:rPr>
                <w:sz w:val="20"/>
                <w:szCs w:val="20"/>
              </w:rPr>
            </w:pPr>
            <w:r>
              <w:rPr>
                <w:sz w:val="20"/>
                <w:szCs w:val="20"/>
              </w:rPr>
              <w:t>Программа ЛИ (</w:t>
            </w:r>
            <w:hyperlink w:anchor="_ПРИЛОЖЕНИЯ" w:history="1">
              <w:r w:rsidRPr="009B1DC9">
                <w:rPr>
                  <w:rStyle w:val="ae"/>
                  <w:sz w:val="20"/>
                  <w:szCs w:val="20"/>
                </w:rPr>
                <w:t>П</w:t>
              </w:r>
              <w:r w:rsidR="00681622" w:rsidRPr="009B1DC9">
                <w:rPr>
                  <w:rStyle w:val="ae"/>
                  <w:sz w:val="20"/>
                  <w:szCs w:val="20"/>
                </w:rPr>
                <w:t xml:space="preserve">риложение </w:t>
              </w:r>
              <w:r w:rsidR="00122893" w:rsidRPr="009B1DC9">
                <w:rPr>
                  <w:rStyle w:val="ae"/>
                  <w:sz w:val="20"/>
                  <w:szCs w:val="20"/>
                </w:rPr>
                <w:t>3</w:t>
              </w:r>
            </w:hyperlink>
            <w:r w:rsidR="00681622" w:rsidRPr="00E47BB5">
              <w:rPr>
                <w:sz w:val="20"/>
                <w:szCs w:val="20"/>
              </w:rPr>
              <w:t xml:space="preserve">), акт по результатам рассмотрения разрешительной документации (в случае не соответствия требованиям Компании) </w:t>
            </w:r>
          </w:p>
        </w:tc>
        <w:tc>
          <w:tcPr>
            <w:tcW w:w="86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Программа ЛИ составляется профильным СП ОГ и утверждается руководителем СП ОГ</w:t>
            </w: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все</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нет</w:t>
            </w:r>
          </w:p>
        </w:tc>
        <w:tc>
          <w:tcPr>
            <w:tcW w:w="574"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r>
      <w:tr w:rsidR="00681622" w:rsidRPr="005667B6" w:rsidTr="00F51EFE">
        <w:tc>
          <w:tcPr>
            <w:tcW w:w="630"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ЛИ</w:t>
            </w:r>
          </w:p>
        </w:tc>
        <w:tc>
          <w:tcPr>
            <w:tcW w:w="86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 xml:space="preserve">Отчет ЛИ </w:t>
            </w:r>
          </w:p>
        </w:tc>
        <w:tc>
          <w:tcPr>
            <w:tcW w:w="86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Подписывается всеми участниками рабочей группы</w:t>
            </w: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все</w:t>
            </w:r>
          </w:p>
        </w:tc>
        <w:tc>
          <w:tcPr>
            <w:tcW w:w="862" w:type="pct"/>
          </w:tcPr>
          <w:p w:rsidR="00681622" w:rsidRPr="00E47BB5" w:rsidRDefault="005A3BFA" w:rsidP="00681622">
            <w:pPr>
              <w:pStyle w:val="ad"/>
              <w:spacing w:before="0" w:beforeAutospacing="0" w:after="0" w:afterAutospacing="0"/>
              <w:jc w:val="left"/>
              <w:rPr>
                <w:sz w:val="20"/>
                <w:szCs w:val="20"/>
              </w:rPr>
            </w:pPr>
            <w:r w:rsidRPr="00E47BB5">
              <w:rPr>
                <w:sz w:val="20"/>
                <w:szCs w:val="20"/>
              </w:rPr>
              <w:t>Д</w:t>
            </w:r>
            <w:r w:rsidR="000544CB" w:rsidRPr="00E47BB5">
              <w:rPr>
                <w:sz w:val="20"/>
                <w:szCs w:val="20"/>
              </w:rPr>
              <w:t>а</w:t>
            </w:r>
            <w:r>
              <w:rPr>
                <w:sz w:val="20"/>
                <w:szCs w:val="20"/>
              </w:rPr>
              <w:t xml:space="preserve"> (для единичных ЛИ), Нет (для групповых ЛИ)</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нет</w:t>
            </w:r>
          </w:p>
        </w:tc>
      </w:tr>
      <w:tr w:rsidR="00681622" w:rsidRPr="005667B6" w:rsidTr="00F51EFE">
        <w:tc>
          <w:tcPr>
            <w:tcW w:w="630" w:type="pct"/>
            <w:vMerge w:val="restart"/>
          </w:tcPr>
          <w:p w:rsidR="00681622" w:rsidRPr="00E47BB5" w:rsidRDefault="00681622" w:rsidP="00681622">
            <w:pPr>
              <w:pStyle w:val="ad"/>
              <w:spacing w:before="0" w:beforeAutospacing="0" w:after="0" w:afterAutospacing="0"/>
              <w:jc w:val="left"/>
              <w:rPr>
                <w:sz w:val="20"/>
                <w:szCs w:val="20"/>
              </w:rPr>
            </w:pPr>
            <w:r w:rsidRPr="00E47BB5">
              <w:rPr>
                <w:sz w:val="20"/>
                <w:szCs w:val="20"/>
              </w:rPr>
              <w:t>Допуск ХР к ОПИ</w:t>
            </w:r>
          </w:p>
        </w:tc>
        <w:tc>
          <w:tcPr>
            <w:tcW w:w="864" w:type="pct"/>
            <w:vMerge w:val="restart"/>
          </w:tcPr>
          <w:p w:rsidR="00681622" w:rsidRPr="00E47BB5" w:rsidRDefault="00681622" w:rsidP="00681622">
            <w:pPr>
              <w:pStyle w:val="ad"/>
              <w:spacing w:before="0" w:beforeAutospacing="0" w:after="0" w:afterAutospacing="0"/>
              <w:jc w:val="left"/>
              <w:rPr>
                <w:sz w:val="20"/>
                <w:szCs w:val="20"/>
              </w:rPr>
            </w:pPr>
            <w:r w:rsidRPr="00E47BB5">
              <w:rPr>
                <w:sz w:val="20"/>
                <w:szCs w:val="20"/>
              </w:rPr>
              <w:t>Программа ОПИ (</w:t>
            </w:r>
            <w:hyperlink w:anchor="_ПРИЛОЖЕНИЯ" w:history="1">
              <w:r w:rsidRPr="009B1DC9">
                <w:rPr>
                  <w:rStyle w:val="ae"/>
                  <w:sz w:val="20"/>
                  <w:szCs w:val="20"/>
                </w:rPr>
                <w:t>Приложение 4</w:t>
              </w:r>
            </w:hyperlink>
            <w:r w:rsidRPr="00E47BB5">
              <w:rPr>
                <w:sz w:val="20"/>
                <w:szCs w:val="20"/>
              </w:rPr>
              <w:t>)</w:t>
            </w:r>
          </w:p>
          <w:p w:rsidR="00681622" w:rsidRPr="00E47BB5" w:rsidRDefault="00681622" w:rsidP="00681622">
            <w:pPr>
              <w:jc w:val="left"/>
              <w:rPr>
                <w:sz w:val="20"/>
                <w:szCs w:val="20"/>
              </w:rPr>
            </w:pPr>
            <w:r w:rsidRPr="00E47BB5">
              <w:rPr>
                <w:sz w:val="20"/>
                <w:szCs w:val="20"/>
              </w:rPr>
              <w:t>(прилагается отчет ЛИ и пакет разрешительной документации)</w:t>
            </w:r>
          </w:p>
        </w:tc>
        <w:tc>
          <w:tcPr>
            <w:tcW w:w="864" w:type="pct"/>
            <w:vMerge w:val="restart"/>
          </w:tcPr>
          <w:p w:rsidR="00681622" w:rsidRPr="00E47BB5" w:rsidRDefault="00681622" w:rsidP="00681622">
            <w:pPr>
              <w:pStyle w:val="ad"/>
              <w:spacing w:before="0" w:beforeAutospacing="0" w:after="0" w:afterAutospacing="0"/>
              <w:jc w:val="left"/>
              <w:rPr>
                <w:sz w:val="20"/>
                <w:szCs w:val="20"/>
              </w:rPr>
            </w:pPr>
            <w:r w:rsidRPr="00E47BB5">
              <w:rPr>
                <w:sz w:val="20"/>
                <w:szCs w:val="20"/>
              </w:rPr>
              <w:t>Подписывается всеми участниками рабочей группы, утверждается ГИ ОГ</w:t>
            </w: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Реагенты для защиты трубопроводов</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p w:rsidR="00681622" w:rsidRPr="00E47BB5" w:rsidRDefault="00681622" w:rsidP="00681622">
            <w:pPr>
              <w:pStyle w:val="ad"/>
              <w:spacing w:before="0" w:beforeAutospacing="0" w:after="0" w:afterAutospacing="0"/>
              <w:jc w:val="left"/>
              <w:rPr>
                <w:sz w:val="20"/>
                <w:szCs w:val="20"/>
              </w:rPr>
            </w:pPr>
            <w:r w:rsidRPr="00E47BB5">
              <w:rPr>
                <w:sz w:val="20"/>
                <w:szCs w:val="20"/>
              </w:rPr>
              <w:t xml:space="preserve">УЭТ </w:t>
            </w:r>
          </w:p>
        </w:tc>
      </w:tr>
      <w:tr w:rsidR="00681622" w:rsidRPr="005667B6" w:rsidTr="00F51EFE">
        <w:tc>
          <w:tcPr>
            <w:tcW w:w="630"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Реагенты для использования на объектах подготовки</w:t>
            </w:r>
          </w:p>
        </w:tc>
        <w:tc>
          <w:tcPr>
            <w:tcW w:w="862" w:type="pct"/>
          </w:tcPr>
          <w:p w:rsidR="00681622" w:rsidRPr="00E47BB5" w:rsidRDefault="000544CB" w:rsidP="00681622">
            <w:pPr>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p w:rsidR="00681622" w:rsidRPr="00E47BB5" w:rsidRDefault="00681622" w:rsidP="00681622">
            <w:pPr>
              <w:jc w:val="left"/>
              <w:rPr>
                <w:sz w:val="20"/>
                <w:szCs w:val="20"/>
              </w:rPr>
            </w:pPr>
            <w:r w:rsidRPr="00E47BB5">
              <w:rPr>
                <w:sz w:val="20"/>
                <w:szCs w:val="20"/>
              </w:rPr>
              <w:t>УЭиРНИ</w:t>
            </w:r>
          </w:p>
        </w:tc>
      </w:tr>
      <w:tr w:rsidR="00681622" w:rsidRPr="005667B6" w:rsidTr="00F51EFE">
        <w:tc>
          <w:tcPr>
            <w:tcW w:w="630"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Реагенты для защиты погружного оборудования</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p w:rsidR="00681622" w:rsidRPr="00E47BB5" w:rsidRDefault="00681622" w:rsidP="00681622">
            <w:pPr>
              <w:pStyle w:val="ad"/>
              <w:spacing w:before="0" w:beforeAutospacing="0" w:after="0" w:afterAutospacing="0"/>
              <w:jc w:val="left"/>
              <w:rPr>
                <w:sz w:val="20"/>
                <w:szCs w:val="20"/>
              </w:rPr>
            </w:pPr>
            <w:r w:rsidRPr="00E47BB5">
              <w:rPr>
                <w:sz w:val="20"/>
                <w:szCs w:val="20"/>
              </w:rPr>
              <w:t>УМД и ГТМ</w:t>
            </w:r>
          </w:p>
        </w:tc>
      </w:tr>
      <w:tr w:rsidR="00681622" w:rsidRPr="005667B6" w:rsidTr="00F51EFE">
        <w:tc>
          <w:tcPr>
            <w:tcW w:w="630"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Остальные</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tc>
      </w:tr>
      <w:tr w:rsidR="00681622" w:rsidRPr="005667B6" w:rsidTr="00F51EFE">
        <w:tc>
          <w:tcPr>
            <w:tcW w:w="630" w:type="pct"/>
            <w:vMerge w:val="restart"/>
          </w:tcPr>
          <w:p w:rsidR="00681622" w:rsidRPr="00E47BB5" w:rsidRDefault="00681622" w:rsidP="00681622">
            <w:pPr>
              <w:pStyle w:val="ad"/>
              <w:spacing w:before="0" w:beforeAutospacing="0" w:after="0" w:afterAutospacing="0"/>
              <w:jc w:val="left"/>
              <w:rPr>
                <w:sz w:val="20"/>
                <w:szCs w:val="20"/>
              </w:rPr>
            </w:pPr>
            <w:r w:rsidRPr="00E47BB5">
              <w:rPr>
                <w:sz w:val="20"/>
                <w:szCs w:val="20"/>
              </w:rPr>
              <w:t>ОПИ</w:t>
            </w:r>
          </w:p>
        </w:tc>
        <w:tc>
          <w:tcPr>
            <w:tcW w:w="864" w:type="pct"/>
            <w:vMerge w:val="restart"/>
          </w:tcPr>
          <w:p w:rsidR="00681622" w:rsidRPr="00E47BB5" w:rsidRDefault="00681622" w:rsidP="00681622">
            <w:pPr>
              <w:pStyle w:val="ad"/>
              <w:spacing w:before="0" w:beforeAutospacing="0" w:after="0" w:afterAutospacing="0"/>
              <w:jc w:val="left"/>
              <w:rPr>
                <w:sz w:val="20"/>
                <w:szCs w:val="20"/>
              </w:rPr>
            </w:pPr>
            <w:r w:rsidRPr="00E47BB5">
              <w:rPr>
                <w:sz w:val="20"/>
                <w:szCs w:val="20"/>
              </w:rPr>
              <w:t>Акт/отчет ОПИ</w:t>
            </w:r>
          </w:p>
        </w:tc>
        <w:tc>
          <w:tcPr>
            <w:tcW w:w="864" w:type="pct"/>
            <w:vMerge w:val="restart"/>
          </w:tcPr>
          <w:p w:rsidR="00681622" w:rsidRPr="00E47BB5" w:rsidRDefault="00681622" w:rsidP="00681622">
            <w:pPr>
              <w:pStyle w:val="ad"/>
              <w:spacing w:before="0" w:beforeAutospacing="0" w:after="0" w:afterAutospacing="0"/>
              <w:jc w:val="left"/>
              <w:rPr>
                <w:sz w:val="20"/>
                <w:szCs w:val="20"/>
              </w:rPr>
            </w:pPr>
            <w:r w:rsidRPr="00E47BB5">
              <w:rPr>
                <w:sz w:val="20"/>
                <w:szCs w:val="20"/>
              </w:rPr>
              <w:t>Подписывают участники рабочей группы, руководитель профильного СП ОГ, утверждается ГИ ОГ</w:t>
            </w: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Реагенты для защиты трубопроводов</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p w:rsidR="00681622" w:rsidRPr="00E47BB5" w:rsidRDefault="00681622" w:rsidP="00681622">
            <w:pPr>
              <w:pStyle w:val="ad"/>
              <w:spacing w:before="0" w:beforeAutospacing="0" w:after="0" w:afterAutospacing="0"/>
              <w:jc w:val="left"/>
              <w:rPr>
                <w:sz w:val="20"/>
                <w:szCs w:val="20"/>
              </w:rPr>
            </w:pPr>
            <w:r w:rsidRPr="00E47BB5">
              <w:rPr>
                <w:sz w:val="20"/>
                <w:szCs w:val="20"/>
              </w:rPr>
              <w:t>УЭТ</w:t>
            </w:r>
          </w:p>
        </w:tc>
      </w:tr>
      <w:tr w:rsidR="00681622" w:rsidRPr="005667B6" w:rsidTr="00F51EFE">
        <w:tc>
          <w:tcPr>
            <w:tcW w:w="630"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Реагенты для использования на объектах подготовки</w:t>
            </w:r>
          </w:p>
        </w:tc>
        <w:tc>
          <w:tcPr>
            <w:tcW w:w="862" w:type="pct"/>
          </w:tcPr>
          <w:p w:rsidR="00681622" w:rsidRPr="00E47BB5" w:rsidRDefault="000544CB" w:rsidP="00681622">
            <w:pPr>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p w:rsidR="00681622" w:rsidRPr="00E47BB5" w:rsidRDefault="00681622" w:rsidP="00681622">
            <w:pPr>
              <w:jc w:val="left"/>
              <w:rPr>
                <w:sz w:val="20"/>
                <w:szCs w:val="20"/>
              </w:rPr>
            </w:pPr>
            <w:r w:rsidRPr="00E47BB5">
              <w:rPr>
                <w:sz w:val="20"/>
                <w:szCs w:val="20"/>
              </w:rPr>
              <w:t>УЭиРНИ</w:t>
            </w:r>
          </w:p>
        </w:tc>
      </w:tr>
      <w:tr w:rsidR="00681622" w:rsidRPr="005667B6" w:rsidTr="00F51EFE">
        <w:tc>
          <w:tcPr>
            <w:tcW w:w="630"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 xml:space="preserve">Реагенты для защиты </w:t>
            </w:r>
            <w:r w:rsidRPr="00E47BB5">
              <w:rPr>
                <w:sz w:val="20"/>
                <w:szCs w:val="20"/>
              </w:rPr>
              <w:lastRenderedPageBreak/>
              <w:t>погружного оборудования</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lastRenderedPageBreak/>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p w:rsidR="00681622" w:rsidRPr="00E47BB5" w:rsidRDefault="00681622" w:rsidP="00681622">
            <w:pPr>
              <w:pStyle w:val="ad"/>
              <w:spacing w:before="0" w:beforeAutospacing="0" w:after="0" w:afterAutospacing="0"/>
              <w:jc w:val="left"/>
              <w:rPr>
                <w:sz w:val="20"/>
                <w:szCs w:val="20"/>
              </w:rPr>
            </w:pPr>
            <w:r w:rsidRPr="00E47BB5">
              <w:rPr>
                <w:sz w:val="20"/>
                <w:szCs w:val="20"/>
              </w:rPr>
              <w:t>УМД и ГТМ</w:t>
            </w:r>
          </w:p>
        </w:tc>
      </w:tr>
      <w:tr w:rsidR="00681622" w:rsidRPr="005667B6" w:rsidTr="00F51EFE">
        <w:tc>
          <w:tcPr>
            <w:tcW w:w="630"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864" w:type="pct"/>
            <w:vMerge/>
          </w:tcPr>
          <w:p w:rsidR="00681622" w:rsidRPr="00E47BB5" w:rsidRDefault="00681622" w:rsidP="00681622">
            <w:pPr>
              <w:pStyle w:val="ad"/>
              <w:spacing w:before="0" w:beforeAutospacing="0" w:after="0" w:afterAutospacing="0"/>
              <w:jc w:val="left"/>
              <w:rPr>
                <w:sz w:val="20"/>
                <w:szCs w:val="20"/>
              </w:rPr>
            </w:pPr>
          </w:p>
        </w:tc>
        <w:tc>
          <w:tcPr>
            <w:tcW w:w="575"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Остальные</w:t>
            </w:r>
          </w:p>
        </w:tc>
        <w:tc>
          <w:tcPr>
            <w:tcW w:w="862" w:type="pct"/>
          </w:tcPr>
          <w:p w:rsidR="00681622" w:rsidRPr="00E47BB5" w:rsidRDefault="000544CB" w:rsidP="00681622">
            <w:pPr>
              <w:pStyle w:val="ad"/>
              <w:spacing w:before="0" w:beforeAutospacing="0" w:after="0" w:afterAutospacing="0"/>
              <w:jc w:val="left"/>
              <w:rPr>
                <w:sz w:val="20"/>
                <w:szCs w:val="20"/>
              </w:rPr>
            </w:pPr>
            <w:r w:rsidRPr="00E47BB5">
              <w:rPr>
                <w:sz w:val="20"/>
                <w:szCs w:val="20"/>
              </w:rPr>
              <w:t>да</w:t>
            </w:r>
          </w:p>
        </w:tc>
        <w:tc>
          <w:tcPr>
            <w:tcW w:w="574"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да</w:t>
            </w:r>
          </w:p>
        </w:tc>
        <w:tc>
          <w:tcPr>
            <w:tcW w:w="631" w:type="pct"/>
          </w:tcPr>
          <w:p w:rsidR="00681622" w:rsidRPr="00E47BB5" w:rsidRDefault="00681622" w:rsidP="00681622">
            <w:pPr>
              <w:pStyle w:val="ad"/>
              <w:spacing w:before="0" w:beforeAutospacing="0" w:after="0" w:afterAutospacing="0"/>
              <w:jc w:val="left"/>
              <w:rPr>
                <w:sz w:val="20"/>
                <w:szCs w:val="20"/>
              </w:rPr>
            </w:pPr>
            <w:r w:rsidRPr="00E47BB5">
              <w:rPr>
                <w:sz w:val="20"/>
                <w:szCs w:val="20"/>
              </w:rPr>
              <w:t>УХПП</w:t>
            </w:r>
          </w:p>
        </w:tc>
      </w:tr>
    </w:tbl>
    <w:p w:rsidR="00E47BB5" w:rsidRDefault="00E47BB5" w:rsidP="000378B6">
      <w:pPr>
        <w:pStyle w:val="S0"/>
      </w:pPr>
    </w:p>
    <w:p w:rsidR="000378B6" w:rsidRDefault="000378B6" w:rsidP="000378B6">
      <w:pPr>
        <w:pStyle w:val="S0"/>
      </w:pPr>
      <w:r>
        <w:t xml:space="preserve">Перечень испытуемых нормативов при ЛИ/ОПИ и рекомендуемые методики </w:t>
      </w:r>
      <w:r w:rsidRPr="004562AA">
        <w:t xml:space="preserve">по каждому из этапов испытаний </w:t>
      </w:r>
      <w:r>
        <w:t>ХР</w:t>
      </w:r>
      <w:r w:rsidRPr="004562AA">
        <w:t xml:space="preserve"> определяется </w:t>
      </w:r>
      <w:r>
        <w:t>профильным СП ОГ</w:t>
      </w:r>
      <w:r w:rsidRPr="004562AA">
        <w:t xml:space="preserve"> и оформляется в виде Программы испытаний, которая должна содержать следующую информацию: вид, марка, производитель </w:t>
      </w:r>
      <w:r>
        <w:t>ХР</w:t>
      </w:r>
      <w:r w:rsidRPr="004562AA">
        <w:t>; виды и даты испытаний; обоснования необходимости применения. На стадии</w:t>
      </w:r>
      <w:r>
        <w:t xml:space="preserve"> ЛИ и ОПИ</w:t>
      </w:r>
      <w:r w:rsidRPr="004562AA">
        <w:t xml:space="preserve"> Программы испытаний составляются отдельно.</w:t>
      </w:r>
    </w:p>
    <w:p w:rsidR="000378B6" w:rsidRPr="004562AA" w:rsidRDefault="000378B6" w:rsidP="000378B6">
      <w:pPr>
        <w:pStyle w:val="S0"/>
      </w:pPr>
    </w:p>
    <w:p w:rsidR="000378B6" w:rsidRDefault="000378B6" w:rsidP="000378B6">
      <w:pPr>
        <w:pStyle w:val="S0"/>
      </w:pPr>
      <w:r w:rsidRPr="004562AA">
        <w:t xml:space="preserve">С учетом производственной необходимости и предложений </w:t>
      </w:r>
      <w:r>
        <w:t>производителей (</w:t>
      </w:r>
      <w:r w:rsidRPr="004562AA">
        <w:t>поставщиков</w:t>
      </w:r>
      <w:r>
        <w:t>) ХР</w:t>
      </w:r>
      <w:r w:rsidRPr="004562AA">
        <w:t xml:space="preserve"> профильным </w:t>
      </w:r>
      <w:r>
        <w:t>СП ОГ</w:t>
      </w:r>
      <w:r w:rsidRPr="004562AA">
        <w:t xml:space="preserve"> </w:t>
      </w:r>
      <w:r>
        <w:t xml:space="preserve">в </w:t>
      </w:r>
      <w:r w:rsidR="00B36765">
        <w:t>установленной</w:t>
      </w:r>
      <w:r>
        <w:t xml:space="preserve"> </w:t>
      </w:r>
      <w:r w:rsidRPr="00A472A1">
        <w:t xml:space="preserve">форме </w:t>
      </w:r>
      <w:r w:rsidR="00B36765" w:rsidRPr="00A472A1">
        <w:t>(</w:t>
      </w:r>
      <w:hyperlink w:anchor="_ПРИЛОЖЕНИЯ" w:history="1">
        <w:r w:rsidR="00B36765" w:rsidRPr="005468E6">
          <w:rPr>
            <w:rStyle w:val="ae"/>
          </w:rPr>
          <w:t xml:space="preserve">Приложение </w:t>
        </w:r>
        <w:r w:rsidR="008B7D46" w:rsidRPr="005468E6">
          <w:rPr>
            <w:rStyle w:val="ae"/>
          </w:rPr>
          <w:t>2</w:t>
        </w:r>
      </w:hyperlink>
      <w:r w:rsidR="00B36765" w:rsidRPr="00A472A1">
        <w:t xml:space="preserve">) </w:t>
      </w:r>
      <w:r w:rsidRPr="00A472A1">
        <w:t>составляется</w:t>
      </w:r>
      <w:r w:rsidRPr="004562AA">
        <w:t xml:space="preserve"> план-график испытаний на будущий год с указанием марки </w:t>
      </w:r>
      <w:r>
        <w:t>ХР</w:t>
      </w:r>
      <w:r w:rsidRPr="004562AA">
        <w:t>, назначения и ориентировочной даты проведения испытаний.</w:t>
      </w:r>
      <w:r w:rsidR="0090762C">
        <w:t xml:space="preserve"> На стадии формирования плана-графика испытаний СП ОГ прорабатывает эти вопросы с производителями (</w:t>
      </w:r>
      <w:r w:rsidR="0090762C" w:rsidRPr="004562AA">
        <w:t>поставщик</w:t>
      </w:r>
      <w:r w:rsidR="0090762C">
        <w:t>ами) ХР, в том числе потенциальные исполнители ЛИ.</w:t>
      </w:r>
    </w:p>
    <w:p w:rsidR="000378B6" w:rsidRPr="004562AA" w:rsidRDefault="000378B6" w:rsidP="000378B6">
      <w:pPr>
        <w:pStyle w:val="S0"/>
      </w:pPr>
    </w:p>
    <w:p w:rsidR="000378B6" w:rsidRDefault="000378B6" w:rsidP="000378B6">
      <w:pPr>
        <w:pStyle w:val="S0"/>
      </w:pPr>
      <w:r w:rsidRPr="00A472A1">
        <w:t xml:space="preserve">Консолидированный по ОГ план-график испытаний на следующий год должен быть </w:t>
      </w:r>
      <w:r w:rsidR="00902DEA" w:rsidRPr="00A472A1">
        <w:t xml:space="preserve">согласован с ДНГД, ООО «РН-УфаНИПИнефть» и </w:t>
      </w:r>
      <w:r w:rsidRPr="00A472A1">
        <w:t xml:space="preserve">утвержден ГИ ОГ не позднее 15 </w:t>
      </w:r>
      <w:r w:rsidR="00150967">
        <w:t>октября</w:t>
      </w:r>
      <w:r w:rsidRPr="00A472A1">
        <w:t xml:space="preserve"> текущего года.</w:t>
      </w:r>
    </w:p>
    <w:p w:rsidR="000378B6" w:rsidRPr="004562AA" w:rsidRDefault="000378B6" w:rsidP="000378B6">
      <w:pPr>
        <w:pStyle w:val="S0"/>
      </w:pPr>
    </w:p>
    <w:p w:rsidR="000378B6" w:rsidRDefault="000378B6" w:rsidP="000378B6">
      <w:pPr>
        <w:pStyle w:val="S0"/>
      </w:pPr>
      <w:r w:rsidRPr="004562AA">
        <w:t xml:space="preserve">При поступлении предложений </w:t>
      </w:r>
      <w:r>
        <w:t>производителей (</w:t>
      </w:r>
      <w:r w:rsidRPr="004562AA">
        <w:t>поставщиков</w:t>
      </w:r>
      <w:r>
        <w:t>)</w:t>
      </w:r>
      <w:r w:rsidRPr="004562AA">
        <w:t xml:space="preserve"> </w:t>
      </w:r>
      <w:r>
        <w:t>ХР</w:t>
      </w:r>
      <w:r w:rsidRPr="004562AA">
        <w:t xml:space="preserve"> после утверждения план-графика испытаний на текущий год </w:t>
      </w:r>
      <w:r>
        <w:t>профильному СП ОГ</w:t>
      </w:r>
      <w:r w:rsidRPr="004562AA">
        <w:t xml:space="preserve"> необходимо подготовить дополнение к утвержденному плану-графику, дополнение должно быть направлено на согласование в</w:t>
      </w:r>
      <w:r>
        <w:t xml:space="preserve"> ДНГД</w:t>
      </w:r>
      <w:r w:rsidRPr="004562AA">
        <w:t>.</w:t>
      </w:r>
    </w:p>
    <w:p w:rsidR="000378B6" w:rsidRPr="004562AA" w:rsidRDefault="000378B6" w:rsidP="000378B6">
      <w:pPr>
        <w:pStyle w:val="S0"/>
      </w:pPr>
    </w:p>
    <w:p w:rsidR="000378B6" w:rsidRDefault="000378B6" w:rsidP="000378B6">
      <w:pPr>
        <w:pStyle w:val="S0"/>
      </w:pPr>
      <w:r w:rsidRPr="004562AA">
        <w:t xml:space="preserve">На всех этапах испытаний </w:t>
      </w:r>
      <w:r>
        <w:t>ХР</w:t>
      </w:r>
      <w:r w:rsidRPr="004562AA">
        <w:t xml:space="preserve"> к работе рекомендуется привлекать работников </w:t>
      </w:r>
      <w:r>
        <w:t>иных СП ОГ</w:t>
      </w:r>
      <w:r w:rsidRPr="004562AA">
        <w:t xml:space="preserve">, сфера деятельности которых связана с применением (последствиями применения) </w:t>
      </w:r>
      <w:r>
        <w:t>ХР</w:t>
      </w:r>
      <w:r w:rsidRPr="004562AA">
        <w:t>.</w:t>
      </w:r>
    </w:p>
    <w:p w:rsidR="000378B6" w:rsidRDefault="000378B6" w:rsidP="000378B6">
      <w:pPr>
        <w:pStyle w:val="S0"/>
      </w:pPr>
    </w:p>
    <w:p w:rsidR="009E5E3B" w:rsidRPr="000378B6" w:rsidRDefault="009E5E3B" w:rsidP="000378B6">
      <w:pPr>
        <w:pStyle w:val="S0"/>
      </w:pPr>
    </w:p>
    <w:p w:rsidR="00783346" w:rsidRDefault="003864ED" w:rsidP="009E5E3B">
      <w:pPr>
        <w:pStyle w:val="S23"/>
      </w:pPr>
      <w:bookmarkStart w:id="152" w:name="_Toc454888692"/>
      <w:bookmarkStart w:id="153" w:name="_Toc465180430"/>
      <w:r>
        <w:rPr>
          <w:caps w:val="0"/>
        </w:rPr>
        <w:t>5.2.</w:t>
      </w:r>
      <w:r>
        <w:rPr>
          <w:caps w:val="0"/>
        </w:rPr>
        <w:tab/>
        <w:t>ОРГАНИЗАЦИЯ ДОПУСКА ХИМИЧЕСКИХ РЕАГЕНТОВ К ЛАБОРАТОРНЫМ ИСПЫТАНИЯМ</w:t>
      </w:r>
      <w:bookmarkEnd w:id="152"/>
      <w:bookmarkEnd w:id="153"/>
    </w:p>
    <w:p w:rsidR="00B36765" w:rsidRDefault="00B36765" w:rsidP="00B36765">
      <w:pPr>
        <w:pStyle w:val="S0"/>
      </w:pPr>
    </w:p>
    <w:p w:rsidR="009E5E3B" w:rsidRPr="00B36765" w:rsidRDefault="009E5E3B" w:rsidP="00B36765">
      <w:pPr>
        <w:pStyle w:val="S0"/>
      </w:pPr>
    </w:p>
    <w:p w:rsidR="00783346" w:rsidRPr="00B36765" w:rsidRDefault="009E5E3B" w:rsidP="009E5E3B">
      <w:pPr>
        <w:pStyle w:val="S0"/>
        <w:rPr>
          <w:rFonts w:ascii="Arial" w:hAnsi="Arial" w:cs="Arial"/>
          <w:b/>
          <w:i/>
          <w:sz w:val="20"/>
          <w:szCs w:val="20"/>
        </w:rPr>
      </w:pPr>
      <w:r>
        <w:rPr>
          <w:rFonts w:ascii="Arial" w:hAnsi="Arial" w:cs="Arial"/>
          <w:b/>
          <w:i/>
          <w:sz w:val="20"/>
          <w:szCs w:val="20"/>
        </w:rPr>
        <w:t>5.2.1.</w:t>
      </w:r>
      <w:r>
        <w:rPr>
          <w:rFonts w:ascii="Arial" w:hAnsi="Arial" w:cs="Arial"/>
          <w:b/>
          <w:i/>
          <w:sz w:val="20"/>
          <w:szCs w:val="20"/>
        </w:rPr>
        <w:tab/>
      </w:r>
      <w:r w:rsidR="00783346" w:rsidRPr="00B36765">
        <w:rPr>
          <w:rFonts w:ascii="Arial" w:hAnsi="Arial" w:cs="Arial"/>
          <w:b/>
          <w:i/>
          <w:sz w:val="20"/>
          <w:szCs w:val="20"/>
        </w:rPr>
        <w:t>АНАЛИЗ ОБЪЕКТОВ И УСТАНОВЛЕНИЕ ТРЕБОВАНИЙ К ХИМИЧЕСКИМ РЕАГЕНТАМ</w:t>
      </w:r>
    </w:p>
    <w:p w:rsidR="000378B6" w:rsidRPr="009E5E3B" w:rsidRDefault="000378B6" w:rsidP="009E5E3B"/>
    <w:p w:rsidR="00B36765" w:rsidRDefault="00B36765" w:rsidP="009E5E3B">
      <w:r w:rsidRPr="009E5E3B">
        <w:t xml:space="preserve">Анализ объектов осуществляется с целью определения основных сведений, необходимых для проведения </w:t>
      </w:r>
      <w:r w:rsidRPr="004562AA">
        <w:t xml:space="preserve">процедур выбора, испытания и внедрения </w:t>
      </w:r>
      <w:r>
        <w:t>ХР</w:t>
      </w:r>
      <w:r w:rsidRPr="004562AA">
        <w:t xml:space="preserve">, и установления требований к технологическим показателям </w:t>
      </w:r>
      <w:r>
        <w:t>ХР</w:t>
      </w:r>
      <w:r w:rsidRPr="004562AA">
        <w:t>.</w:t>
      </w:r>
    </w:p>
    <w:p w:rsidR="00B36765" w:rsidRPr="004562AA" w:rsidRDefault="00B36765" w:rsidP="00B36765">
      <w:pPr>
        <w:pStyle w:val="S0"/>
      </w:pPr>
    </w:p>
    <w:p w:rsidR="00B36765" w:rsidRPr="004562AA" w:rsidRDefault="00B36765" w:rsidP="00B36765">
      <w:pPr>
        <w:pStyle w:val="S0"/>
      </w:pPr>
      <w:r w:rsidRPr="004562AA">
        <w:t xml:space="preserve">Исходные данные должны содержать следующую информацию: </w:t>
      </w:r>
    </w:p>
    <w:p w:rsidR="00B36765" w:rsidRPr="004562AA" w:rsidRDefault="00B36765" w:rsidP="00B36765">
      <w:pPr>
        <w:pStyle w:val="a6"/>
        <w:numPr>
          <w:ilvl w:val="0"/>
          <w:numId w:val="9"/>
        </w:numPr>
        <w:tabs>
          <w:tab w:val="left" w:pos="539"/>
        </w:tabs>
        <w:spacing w:before="120" w:after="0"/>
        <w:ind w:left="538" w:hanging="357"/>
        <w:rPr>
          <w:b/>
        </w:rPr>
      </w:pPr>
      <w:r>
        <w:rPr>
          <w:b/>
        </w:rPr>
        <w:t>Х</w:t>
      </w:r>
      <w:r w:rsidRPr="004562AA">
        <w:rPr>
          <w:b/>
        </w:rPr>
        <w:t xml:space="preserve">арактеристики </w:t>
      </w:r>
      <w:r>
        <w:rPr>
          <w:b/>
        </w:rPr>
        <w:t>ОДУСК:</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t>наименование и назначение объекта;</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lastRenderedPageBreak/>
        <w:t>климатические условия района расположения объекта;</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t>технологические схемы процесса, характеристику и параметры работы оборудования</w:t>
      </w:r>
      <w:r>
        <w:t>.</w:t>
      </w:r>
    </w:p>
    <w:p w:rsidR="00B36765" w:rsidRPr="004562AA" w:rsidRDefault="00B36765" w:rsidP="00B36765">
      <w:pPr>
        <w:pStyle w:val="a6"/>
        <w:numPr>
          <w:ilvl w:val="0"/>
          <w:numId w:val="9"/>
        </w:numPr>
        <w:tabs>
          <w:tab w:val="left" w:pos="539"/>
        </w:tabs>
        <w:spacing w:before="120" w:after="0"/>
        <w:ind w:left="538" w:hanging="357"/>
        <w:rPr>
          <w:b/>
        </w:rPr>
      </w:pPr>
      <w:r>
        <w:rPr>
          <w:b/>
        </w:rPr>
        <w:t>Х</w:t>
      </w:r>
      <w:r w:rsidRPr="004562AA">
        <w:rPr>
          <w:b/>
        </w:rPr>
        <w:t>арактеристики обрабатываемой (транспортируемой) среды</w:t>
      </w:r>
      <w:r>
        <w:rPr>
          <w:b/>
        </w:rPr>
        <w:t>:</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t>температура;</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t>обводненность;</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t>ГФ</w:t>
      </w:r>
      <w:r w:rsidRPr="00B03FD2">
        <w:t>;</w:t>
      </w:r>
    </w:p>
    <w:p w:rsidR="00B36765"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t>состав водной фазы (ионный состав, рН, содержание растворенных газов: сероводород, двуокись углерода, кислород, микробиологическая зараженность);</w:t>
      </w:r>
    </w:p>
    <w:p w:rsidR="00752C5F" w:rsidRPr="00B03FD2" w:rsidRDefault="00752C5F" w:rsidP="00B36765">
      <w:pPr>
        <w:widowControl w:val="0"/>
        <w:numPr>
          <w:ilvl w:val="0"/>
          <w:numId w:val="10"/>
        </w:numPr>
        <w:tabs>
          <w:tab w:val="clear" w:pos="720"/>
          <w:tab w:val="num" w:pos="539"/>
        </w:tabs>
        <w:autoSpaceDE w:val="0"/>
        <w:autoSpaceDN w:val="0"/>
        <w:adjustRightInd w:val="0"/>
        <w:spacing w:before="120"/>
        <w:ind w:left="924" w:hanging="357"/>
      </w:pPr>
      <w:r>
        <w:t>состав нефтяной фазы (плотность, динамическая вязкость, состав отложений);</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t>режим течения (для линейных объектов);</w:t>
      </w:r>
    </w:p>
    <w:p w:rsidR="00B36765" w:rsidRPr="00B03FD2" w:rsidRDefault="00B36765" w:rsidP="00B36765">
      <w:pPr>
        <w:widowControl w:val="0"/>
        <w:numPr>
          <w:ilvl w:val="0"/>
          <w:numId w:val="10"/>
        </w:numPr>
        <w:tabs>
          <w:tab w:val="clear" w:pos="720"/>
          <w:tab w:val="num" w:pos="539"/>
        </w:tabs>
        <w:autoSpaceDE w:val="0"/>
        <w:autoSpaceDN w:val="0"/>
        <w:adjustRightInd w:val="0"/>
        <w:spacing w:before="120"/>
        <w:ind w:left="924" w:hanging="357"/>
      </w:pPr>
      <w:r w:rsidRPr="00B03FD2">
        <w:t>физико-химические свойства.</w:t>
      </w:r>
    </w:p>
    <w:p w:rsidR="00B36765" w:rsidRPr="004562AA" w:rsidRDefault="00B36765" w:rsidP="00B36765">
      <w:pPr>
        <w:pStyle w:val="S0"/>
      </w:pPr>
    </w:p>
    <w:p w:rsidR="00B36765" w:rsidRDefault="00B36765" w:rsidP="00B36765">
      <w:pPr>
        <w:pStyle w:val="S0"/>
      </w:pPr>
      <w:r w:rsidRPr="004562AA">
        <w:t xml:space="preserve">Исходные данные могут содержать дополнительные сведения, уточняющие особенности объектов и планируемые технологии применения </w:t>
      </w:r>
      <w:r>
        <w:t>ХР</w:t>
      </w:r>
      <w:r w:rsidRPr="004562AA">
        <w:t xml:space="preserve"> и другую информацию.</w:t>
      </w:r>
    </w:p>
    <w:p w:rsidR="00B36765" w:rsidRPr="004562AA" w:rsidRDefault="00B36765" w:rsidP="00B36765">
      <w:pPr>
        <w:pStyle w:val="S0"/>
      </w:pPr>
    </w:p>
    <w:p w:rsidR="00B36765" w:rsidRDefault="00B36765" w:rsidP="00B36765">
      <w:pPr>
        <w:pStyle w:val="S0"/>
      </w:pPr>
      <w:r w:rsidRPr="004562AA">
        <w:t>Если</w:t>
      </w:r>
      <w:r>
        <w:t xml:space="preserve"> ОГ</w:t>
      </w:r>
      <w:r w:rsidRPr="004562AA">
        <w:t xml:space="preserve"> не располагает исходными данными в необходимом объеме, то допускается привлечение сторонних организаций с целью проведения дополнительных исследований для их получения.</w:t>
      </w:r>
    </w:p>
    <w:p w:rsidR="00B36765" w:rsidRPr="004562AA" w:rsidRDefault="00B36765" w:rsidP="00B36765">
      <w:pPr>
        <w:pStyle w:val="S0"/>
      </w:pPr>
    </w:p>
    <w:p w:rsidR="00B36765" w:rsidRDefault="00B36765" w:rsidP="00B36765">
      <w:pPr>
        <w:pStyle w:val="S0"/>
      </w:pPr>
      <w:r w:rsidRPr="004562AA">
        <w:t xml:space="preserve">Результатом анализа объекта и существующих (планируемых) технологий применения </w:t>
      </w:r>
      <w:r>
        <w:t>ХР</w:t>
      </w:r>
      <w:r w:rsidRPr="004562AA">
        <w:t xml:space="preserve"> является установление требований к показателям физико-химических и технологических свойств </w:t>
      </w:r>
      <w:r>
        <w:t>ХР</w:t>
      </w:r>
      <w:r w:rsidRPr="004562AA">
        <w:t>, при этом их значения должны быть не ниже уровня, установленного в разделе 3 настоящего</w:t>
      </w:r>
      <w:r>
        <w:t xml:space="preserve"> Положения</w:t>
      </w:r>
      <w:r w:rsidRPr="004562AA">
        <w:t xml:space="preserve">. </w:t>
      </w:r>
    </w:p>
    <w:p w:rsidR="00B36765" w:rsidRPr="004562AA" w:rsidRDefault="00B36765" w:rsidP="00B36765">
      <w:pPr>
        <w:pStyle w:val="S0"/>
      </w:pPr>
    </w:p>
    <w:p w:rsidR="00B36765" w:rsidRDefault="00B36765" w:rsidP="00B36765">
      <w:pPr>
        <w:pStyle w:val="S0"/>
      </w:pPr>
      <w:r w:rsidRPr="004562AA">
        <w:t xml:space="preserve">В зависимости от предполагаемой технологии применения </w:t>
      </w:r>
      <w:r>
        <w:t>ХР</w:t>
      </w:r>
      <w:r w:rsidRPr="004562AA">
        <w:t xml:space="preserve"> могут быть определены дополнительные требования к показателям физико-химических и технологических свойств.</w:t>
      </w:r>
    </w:p>
    <w:p w:rsidR="00B36765" w:rsidRPr="004562AA" w:rsidRDefault="00B36765" w:rsidP="00B36765">
      <w:pPr>
        <w:pStyle w:val="S0"/>
      </w:pPr>
    </w:p>
    <w:p w:rsidR="00B36765" w:rsidRDefault="00B36765" w:rsidP="00B36765">
      <w:pPr>
        <w:pStyle w:val="S0"/>
      </w:pPr>
      <w:r w:rsidRPr="004562AA">
        <w:t>Перечень и значения установленных требований должны оставаться неизменными на протяжении всего цикла испытаний и вне зависимости от вида испытаний (</w:t>
      </w:r>
      <w:r>
        <w:t>ЛИ и ОПИ</w:t>
      </w:r>
      <w:r w:rsidRPr="004562AA">
        <w:t>).</w:t>
      </w:r>
    </w:p>
    <w:p w:rsidR="000378B6" w:rsidRDefault="000378B6" w:rsidP="009E5E3B"/>
    <w:p w:rsidR="00F07455" w:rsidRPr="009E5E3B" w:rsidRDefault="00F07455" w:rsidP="009E5E3B"/>
    <w:p w:rsidR="00B36765" w:rsidRPr="00B36765" w:rsidRDefault="009E5E3B" w:rsidP="009E5E3B">
      <w:pPr>
        <w:pStyle w:val="S0"/>
        <w:rPr>
          <w:rFonts w:ascii="Arial" w:hAnsi="Arial" w:cs="Arial"/>
          <w:b/>
          <w:i/>
          <w:sz w:val="20"/>
          <w:szCs w:val="20"/>
        </w:rPr>
      </w:pPr>
      <w:r>
        <w:rPr>
          <w:rFonts w:ascii="Arial" w:hAnsi="Arial" w:cs="Arial"/>
          <w:b/>
          <w:i/>
          <w:sz w:val="20"/>
          <w:szCs w:val="20"/>
        </w:rPr>
        <w:t>5.2.2.</w:t>
      </w:r>
      <w:r>
        <w:rPr>
          <w:rFonts w:ascii="Arial" w:hAnsi="Arial" w:cs="Arial"/>
          <w:b/>
          <w:i/>
          <w:sz w:val="20"/>
          <w:szCs w:val="20"/>
        </w:rPr>
        <w:tab/>
      </w:r>
      <w:r w:rsidR="00B36765">
        <w:rPr>
          <w:rFonts w:ascii="Arial" w:hAnsi="Arial" w:cs="Arial"/>
          <w:b/>
          <w:i/>
          <w:sz w:val="20"/>
          <w:szCs w:val="20"/>
        </w:rPr>
        <w:t>ПОРЯДОК ВЗАИМОДЕЙСТВИЯ С ПРОИЗВОДИТЕЛЯМИ (ПОСТАВЩИКАМИ) ХИМИЧЕСКИХ РЕАГЕНТОВ ДО ПРОВЕДЕНИЯ ЛАБОРАТОРНЫХ ИСПЫТАНИЙ</w:t>
      </w:r>
    </w:p>
    <w:p w:rsidR="00B36765" w:rsidRDefault="00B36765" w:rsidP="00B36765">
      <w:pPr>
        <w:pStyle w:val="S0"/>
      </w:pPr>
    </w:p>
    <w:p w:rsidR="00B36765" w:rsidRPr="004562AA" w:rsidRDefault="00B36765" w:rsidP="00B36765">
      <w:pPr>
        <w:pStyle w:val="S0"/>
      </w:pPr>
      <w:r w:rsidRPr="004562AA">
        <w:t>Согласно план</w:t>
      </w:r>
      <w:r>
        <w:t>у</w:t>
      </w:r>
      <w:r w:rsidRPr="004562AA">
        <w:t>-график</w:t>
      </w:r>
      <w:r>
        <w:t>у</w:t>
      </w:r>
      <w:r w:rsidRPr="004562AA">
        <w:t xml:space="preserve"> испытаний </w:t>
      </w:r>
      <w:r w:rsidR="009E0DF7">
        <w:t xml:space="preserve">профильное СП ОГ </w:t>
      </w:r>
      <w:r w:rsidR="009E0DF7" w:rsidRPr="00A472A1">
        <w:t xml:space="preserve">направляет информационное письмо </w:t>
      </w:r>
      <w:r w:rsidRPr="00A472A1">
        <w:t>производителям (поставщикам) с приглашением участия в испытании ХР, содержащее следующую информацию:</w:t>
      </w:r>
    </w:p>
    <w:p w:rsidR="00B36765" w:rsidRPr="00B03FD2" w:rsidRDefault="00B36765" w:rsidP="00B36765">
      <w:pPr>
        <w:widowControl w:val="0"/>
        <w:numPr>
          <w:ilvl w:val="0"/>
          <w:numId w:val="3"/>
        </w:numPr>
        <w:tabs>
          <w:tab w:val="clear" w:pos="720"/>
          <w:tab w:val="num" w:pos="540"/>
        </w:tabs>
        <w:autoSpaceDE w:val="0"/>
        <w:autoSpaceDN w:val="0"/>
        <w:adjustRightInd w:val="0"/>
        <w:spacing w:before="120"/>
        <w:ind w:left="538" w:hanging="357"/>
      </w:pPr>
      <w:r w:rsidRPr="00B03FD2">
        <w:t xml:space="preserve">требования к </w:t>
      </w:r>
      <w:r>
        <w:t>ХР</w:t>
      </w:r>
      <w:r w:rsidRPr="004562AA">
        <w:t xml:space="preserve"> </w:t>
      </w:r>
      <w:r w:rsidRPr="00B03FD2">
        <w:t>(п</w:t>
      </w:r>
      <w:r>
        <w:t>одраздел</w:t>
      </w:r>
      <w:r w:rsidRPr="00B03FD2">
        <w:t xml:space="preserve"> </w:t>
      </w:r>
      <w:r>
        <w:t>3</w:t>
      </w:r>
      <w:r w:rsidRPr="00B03FD2">
        <w:t>.2</w:t>
      </w:r>
      <w:r>
        <w:t xml:space="preserve">. </w:t>
      </w:r>
      <w:r w:rsidRPr="00695E09">
        <w:t>настоящего</w:t>
      </w:r>
      <w:r>
        <w:t xml:space="preserve"> Положения</w:t>
      </w:r>
      <w:r w:rsidRPr="00B03FD2">
        <w:t>);</w:t>
      </w:r>
    </w:p>
    <w:p w:rsidR="00B36765" w:rsidRPr="00B03FD2" w:rsidRDefault="00B36765" w:rsidP="00B36765">
      <w:pPr>
        <w:widowControl w:val="0"/>
        <w:numPr>
          <w:ilvl w:val="0"/>
          <w:numId w:val="3"/>
        </w:numPr>
        <w:tabs>
          <w:tab w:val="clear" w:pos="720"/>
          <w:tab w:val="num" w:pos="540"/>
        </w:tabs>
        <w:autoSpaceDE w:val="0"/>
        <w:autoSpaceDN w:val="0"/>
        <w:adjustRightInd w:val="0"/>
        <w:spacing w:before="120"/>
        <w:ind w:left="538" w:hanging="357"/>
      </w:pPr>
      <w:r w:rsidRPr="00B03FD2">
        <w:t>требования к разрешительной документации</w:t>
      </w:r>
      <w:r>
        <w:t xml:space="preserve"> (подраздел 3.3. </w:t>
      </w:r>
      <w:r w:rsidRPr="00695E09">
        <w:t>настоящего</w:t>
      </w:r>
      <w:r>
        <w:t xml:space="preserve"> Положения)</w:t>
      </w:r>
      <w:r w:rsidRPr="00B03FD2">
        <w:t>;</w:t>
      </w:r>
    </w:p>
    <w:p w:rsidR="00B36765" w:rsidRPr="00B03FD2" w:rsidRDefault="00B36765" w:rsidP="00B36765">
      <w:pPr>
        <w:widowControl w:val="0"/>
        <w:numPr>
          <w:ilvl w:val="0"/>
          <w:numId w:val="3"/>
        </w:numPr>
        <w:tabs>
          <w:tab w:val="clear" w:pos="720"/>
          <w:tab w:val="num" w:pos="540"/>
        </w:tabs>
        <w:autoSpaceDE w:val="0"/>
        <w:autoSpaceDN w:val="0"/>
        <w:adjustRightInd w:val="0"/>
        <w:spacing w:before="120"/>
        <w:ind w:left="538" w:hanging="357"/>
      </w:pPr>
      <w:r w:rsidRPr="00B03FD2">
        <w:t xml:space="preserve">характеристики технологических объектов планируемого применения </w:t>
      </w:r>
      <w:r>
        <w:t>ХР</w:t>
      </w:r>
      <w:r w:rsidRPr="00B03FD2">
        <w:t>;</w:t>
      </w:r>
    </w:p>
    <w:p w:rsidR="00B36765" w:rsidRPr="00B03FD2" w:rsidRDefault="00B36765" w:rsidP="00B36765">
      <w:pPr>
        <w:widowControl w:val="0"/>
        <w:numPr>
          <w:ilvl w:val="0"/>
          <w:numId w:val="3"/>
        </w:numPr>
        <w:tabs>
          <w:tab w:val="clear" w:pos="720"/>
          <w:tab w:val="num" w:pos="540"/>
        </w:tabs>
        <w:autoSpaceDE w:val="0"/>
        <w:autoSpaceDN w:val="0"/>
        <w:adjustRightInd w:val="0"/>
        <w:spacing w:before="120"/>
        <w:ind w:left="538" w:hanging="357"/>
      </w:pPr>
      <w:r w:rsidRPr="00B03FD2">
        <w:t xml:space="preserve">количество (объём проб) </w:t>
      </w:r>
      <w:r>
        <w:t>ХР</w:t>
      </w:r>
      <w:r w:rsidRPr="00B03FD2">
        <w:t>, необходимое для проведения ЛИ;</w:t>
      </w:r>
    </w:p>
    <w:p w:rsidR="00A472A1" w:rsidRDefault="00B36765" w:rsidP="00A472A1">
      <w:pPr>
        <w:widowControl w:val="0"/>
        <w:numPr>
          <w:ilvl w:val="0"/>
          <w:numId w:val="3"/>
        </w:numPr>
        <w:tabs>
          <w:tab w:val="clear" w:pos="720"/>
          <w:tab w:val="num" w:pos="540"/>
        </w:tabs>
        <w:autoSpaceDE w:val="0"/>
        <w:autoSpaceDN w:val="0"/>
        <w:adjustRightInd w:val="0"/>
        <w:spacing w:before="120"/>
        <w:ind w:left="538" w:hanging="357"/>
      </w:pPr>
      <w:r w:rsidRPr="00B03FD2">
        <w:t xml:space="preserve">форму и </w:t>
      </w:r>
      <w:r>
        <w:t>сроки предоставления материалов;</w:t>
      </w:r>
    </w:p>
    <w:p w:rsidR="00B36765" w:rsidRPr="00A472A1" w:rsidRDefault="00B36765" w:rsidP="00A472A1">
      <w:pPr>
        <w:widowControl w:val="0"/>
        <w:numPr>
          <w:ilvl w:val="0"/>
          <w:numId w:val="3"/>
        </w:numPr>
        <w:tabs>
          <w:tab w:val="clear" w:pos="720"/>
          <w:tab w:val="num" w:pos="540"/>
        </w:tabs>
        <w:autoSpaceDE w:val="0"/>
        <w:autoSpaceDN w:val="0"/>
        <w:adjustRightInd w:val="0"/>
        <w:spacing w:before="120"/>
        <w:ind w:left="538" w:hanging="357"/>
      </w:pPr>
      <w:r w:rsidRPr="00A472A1">
        <w:t>почтовый адрес и контактное лицо для отправки проб и разрешительной документации.</w:t>
      </w:r>
    </w:p>
    <w:p w:rsidR="00B36765" w:rsidRPr="004562AA" w:rsidRDefault="00B36765" w:rsidP="00B36765">
      <w:pPr>
        <w:pStyle w:val="S0"/>
      </w:pPr>
    </w:p>
    <w:p w:rsidR="0038043A" w:rsidRDefault="0038043A" w:rsidP="0038043A">
      <w:pPr>
        <w:pStyle w:val="aff2"/>
        <w:ind w:left="0"/>
      </w:pPr>
      <w:r>
        <w:lastRenderedPageBreak/>
        <w:t>Производителям (поставщикам) ХР может быть предоставлено право проведения предлабораторных испытаний на технологических объектах ОГ для выбора из имеющегося в их распоряжении ассортимента ХР наиболее подходящих для ЛИ. Если</w:t>
      </w:r>
      <w:r w:rsidRPr="0038043A">
        <w:t xml:space="preserve"> физико-химические эксперименты </w:t>
      </w:r>
      <w:r>
        <w:t>были проведены совместно со специалистами Заказчика, то данные результаты могут быть квалифицированы как ЛИ при условии согласования результатов с Заказчиком и ООО «РН-УфаНИПИнефть». Если производителем (поставщиком) ХР данные предлабораторные испытания выполнены на собственных лабораторных мощностях на моделях или высланных средах, то результаты работ не могут быть квалифицированы как ЛИ</w:t>
      </w:r>
      <w:r>
        <w:rPr>
          <w:caps/>
        </w:rPr>
        <w:t>,</w:t>
      </w:r>
      <w:r>
        <w:t xml:space="preserve"> производитель (поставщик) не может быть самостоятельным исполнителем ЛИ</w:t>
      </w:r>
      <w:r>
        <w:rPr>
          <w:b/>
          <w:bCs/>
          <w:caps/>
          <w:sz w:val="20"/>
          <w:szCs w:val="20"/>
        </w:rPr>
        <w:t>.</w:t>
      </w:r>
    </w:p>
    <w:p w:rsidR="0029265F" w:rsidRDefault="0029265F" w:rsidP="009E5E3B"/>
    <w:p w:rsidR="009E5E3B" w:rsidRPr="009E5E3B" w:rsidRDefault="009E5E3B" w:rsidP="009E5E3B"/>
    <w:p w:rsidR="0029265F" w:rsidRDefault="009E5E3B" w:rsidP="009E5E3B">
      <w:pPr>
        <w:pStyle w:val="S0"/>
        <w:rPr>
          <w:rFonts w:ascii="Arial" w:hAnsi="Arial" w:cs="Arial"/>
          <w:b/>
          <w:i/>
          <w:sz w:val="20"/>
          <w:szCs w:val="20"/>
        </w:rPr>
      </w:pPr>
      <w:r>
        <w:rPr>
          <w:rFonts w:ascii="Arial" w:hAnsi="Arial" w:cs="Arial"/>
          <w:b/>
          <w:i/>
          <w:sz w:val="20"/>
          <w:szCs w:val="20"/>
        </w:rPr>
        <w:t>5.2.3.</w:t>
      </w:r>
      <w:r>
        <w:rPr>
          <w:rFonts w:ascii="Arial" w:hAnsi="Arial" w:cs="Arial"/>
          <w:b/>
          <w:i/>
          <w:sz w:val="20"/>
          <w:szCs w:val="20"/>
        </w:rPr>
        <w:tab/>
      </w:r>
      <w:r w:rsidR="0029265F">
        <w:rPr>
          <w:rFonts w:ascii="Arial" w:hAnsi="Arial" w:cs="Arial"/>
          <w:b/>
          <w:i/>
          <w:sz w:val="20"/>
          <w:szCs w:val="20"/>
        </w:rPr>
        <w:t>ДОПУСК ХИМИЧЕСКИХ РЕАГЕНТОВ К ЛАБОРАТОРНЫМ ИСПЫТАНИЯМ</w:t>
      </w:r>
    </w:p>
    <w:p w:rsidR="0029265F" w:rsidRPr="009E5E3B" w:rsidRDefault="0029265F" w:rsidP="009E5E3B"/>
    <w:p w:rsidR="0029265F" w:rsidRDefault="0029265F" w:rsidP="0029265F">
      <w:pPr>
        <w:pStyle w:val="S0"/>
      </w:pPr>
      <w:r>
        <w:t xml:space="preserve">Допуск ХР к ЛИ </w:t>
      </w:r>
      <w:r w:rsidRPr="004562AA">
        <w:t xml:space="preserve">производится на основе анализа полученной от производителей (поставщиков) информации на соответствие </w:t>
      </w:r>
      <w:r>
        <w:t xml:space="preserve">ХР </w:t>
      </w:r>
      <w:r w:rsidRPr="004562AA">
        <w:t xml:space="preserve">установленным требованиям. </w:t>
      </w:r>
    </w:p>
    <w:p w:rsidR="0029265F" w:rsidRPr="004562AA" w:rsidRDefault="0029265F" w:rsidP="0029265F">
      <w:pPr>
        <w:pStyle w:val="S0"/>
      </w:pPr>
    </w:p>
    <w:p w:rsidR="0029265F" w:rsidRDefault="0029265F" w:rsidP="0029265F">
      <w:pPr>
        <w:pStyle w:val="S0"/>
      </w:pPr>
      <w:r w:rsidRPr="004562AA">
        <w:t xml:space="preserve">Рассмотрение документации проводится </w:t>
      </w:r>
      <w:r>
        <w:t>работниками</w:t>
      </w:r>
      <w:r w:rsidRPr="004562AA">
        <w:t xml:space="preserve"> </w:t>
      </w:r>
      <w:r>
        <w:t>профильного СП ОГ</w:t>
      </w:r>
      <w:r w:rsidRPr="00B03FD2">
        <w:t>,</w:t>
      </w:r>
      <w:r w:rsidRPr="004562AA">
        <w:t xml:space="preserve"> в случае отсутствия необходимого комплекта </w:t>
      </w:r>
      <w:r>
        <w:t xml:space="preserve">сопроводительной </w:t>
      </w:r>
      <w:r w:rsidRPr="004562AA">
        <w:t xml:space="preserve">документации составляется </w:t>
      </w:r>
      <w:r>
        <w:t>а</w:t>
      </w:r>
      <w:r w:rsidRPr="004562AA">
        <w:t xml:space="preserve">кт рассмотрения </w:t>
      </w:r>
      <w:r>
        <w:t xml:space="preserve">сопроводительной </w:t>
      </w:r>
      <w:r w:rsidRPr="004562AA">
        <w:t xml:space="preserve">документации в произвольной форме для мотивированного отказа в проведении </w:t>
      </w:r>
      <w:r>
        <w:t>ЛИ</w:t>
      </w:r>
      <w:r w:rsidRPr="004562AA">
        <w:t xml:space="preserve">. </w:t>
      </w:r>
    </w:p>
    <w:p w:rsidR="0029265F" w:rsidRPr="004562AA" w:rsidRDefault="0029265F" w:rsidP="0029265F">
      <w:pPr>
        <w:pStyle w:val="S0"/>
      </w:pPr>
    </w:p>
    <w:p w:rsidR="0029265F" w:rsidRDefault="0029265F" w:rsidP="0029265F">
      <w:pPr>
        <w:pStyle w:val="S0"/>
      </w:pPr>
      <w:r>
        <w:t>ХР</w:t>
      </w:r>
      <w:r w:rsidRPr="004562AA">
        <w:t>, не имеющие необходимого комплекта сопроводительной документации и несоответствующие установленным требованиям, к</w:t>
      </w:r>
      <w:r>
        <w:t xml:space="preserve"> ЛИ</w:t>
      </w:r>
      <w:r w:rsidRPr="004562AA">
        <w:t xml:space="preserve"> не допускаются.</w:t>
      </w:r>
    </w:p>
    <w:p w:rsidR="0029265F" w:rsidRPr="004562AA" w:rsidRDefault="0029265F" w:rsidP="0029265F">
      <w:pPr>
        <w:pStyle w:val="S0"/>
      </w:pPr>
    </w:p>
    <w:p w:rsidR="0029265F" w:rsidRDefault="0029265F" w:rsidP="0029265F">
      <w:pPr>
        <w:pStyle w:val="S0"/>
      </w:pPr>
      <w:r w:rsidRPr="004562AA">
        <w:t xml:space="preserve">Допуск к </w:t>
      </w:r>
      <w:r>
        <w:t>ЛИ</w:t>
      </w:r>
      <w:r w:rsidRPr="004562AA">
        <w:t xml:space="preserve"> </w:t>
      </w:r>
      <w:r>
        <w:t>ХР</w:t>
      </w:r>
      <w:r>
        <w:rPr>
          <w:b/>
          <w:caps/>
          <w:sz w:val="20"/>
        </w:rPr>
        <w:t xml:space="preserve">, </w:t>
      </w:r>
      <w:r w:rsidRPr="004562AA">
        <w:t>применявшихся или применяющихся в</w:t>
      </w:r>
      <w:r>
        <w:t xml:space="preserve"> ОГ</w:t>
      </w:r>
      <w:r w:rsidRPr="004562AA">
        <w:t>, но требующих повторного проведения</w:t>
      </w:r>
      <w:r>
        <w:t xml:space="preserve"> ЛИ</w:t>
      </w:r>
      <w:r w:rsidRPr="004562AA">
        <w:t xml:space="preserve"> в связи с изменением условий или места их применения</w:t>
      </w:r>
      <w:r>
        <w:t>,</w:t>
      </w:r>
      <w:r w:rsidRPr="004562AA">
        <w:t xml:space="preserve"> может осуществляться соответствующим письмом в адрес производителя (поставщика)</w:t>
      </w:r>
      <w:r>
        <w:t xml:space="preserve"> ХР</w:t>
      </w:r>
      <w:r w:rsidRPr="004562AA">
        <w:t>.</w:t>
      </w:r>
    </w:p>
    <w:p w:rsidR="009A241C" w:rsidRDefault="009A241C" w:rsidP="009E5E3B"/>
    <w:p w:rsidR="009E5E3B" w:rsidRPr="009E5E3B" w:rsidRDefault="009E5E3B" w:rsidP="009E5E3B"/>
    <w:p w:rsidR="009A241C" w:rsidRDefault="003864ED" w:rsidP="009E5E3B">
      <w:pPr>
        <w:pStyle w:val="S23"/>
      </w:pPr>
      <w:bookmarkStart w:id="154" w:name="_Toc454888693"/>
      <w:bookmarkStart w:id="155" w:name="_Toc465180431"/>
      <w:r>
        <w:rPr>
          <w:caps w:val="0"/>
        </w:rPr>
        <w:t>5.3.</w:t>
      </w:r>
      <w:r>
        <w:rPr>
          <w:caps w:val="0"/>
        </w:rPr>
        <w:tab/>
        <w:t>ОРГАНИЗАЦИЯ ПРОВЕДЕНИЯ ЛАБОРАТОРНЫХ ИСПЫТАНИЙ ХИМИЧЕСКИХ РЕАГЕНТОВ</w:t>
      </w:r>
      <w:bookmarkEnd w:id="154"/>
      <w:bookmarkEnd w:id="155"/>
    </w:p>
    <w:p w:rsidR="009A241C" w:rsidRDefault="009A241C" w:rsidP="009A241C">
      <w:pPr>
        <w:pStyle w:val="S0"/>
      </w:pPr>
    </w:p>
    <w:p w:rsidR="009E5E3B" w:rsidRPr="009A241C" w:rsidRDefault="009E5E3B" w:rsidP="009A241C">
      <w:pPr>
        <w:pStyle w:val="S0"/>
      </w:pPr>
    </w:p>
    <w:p w:rsidR="009A241C" w:rsidRDefault="009E5E3B" w:rsidP="00E52D9D">
      <w:pPr>
        <w:pStyle w:val="S30"/>
        <w:ind w:left="720" w:hanging="720"/>
      </w:pPr>
      <w:bookmarkStart w:id="156" w:name="_Toc465180432"/>
      <w:r>
        <w:t>5.3.1.</w:t>
      </w:r>
      <w:r>
        <w:tab/>
      </w:r>
      <w:r w:rsidR="009A241C">
        <w:t>ЦЕЛИ И ЗАДАЧИ ЛАБОРАТОРНЫХ ИСПЫТАНИЙ</w:t>
      </w:r>
      <w:bookmarkEnd w:id="156"/>
    </w:p>
    <w:p w:rsidR="009A241C" w:rsidRPr="009E5E3B" w:rsidRDefault="009A241C" w:rsidP="009E5E3B"/>
    <w:p w:rsidR="009A241C" w:rsidRDefault="009A241C" w:rsidP="009E5E3B">
      <w:r w:rsidRPr="009E5E3B">
        <w:t>Пр</w:t>
      </w:r>
      <w:r w:rsidRPr="00C0055A">
        <w:t>именение</w:t>
      </w:r>
      <w:r>
        <w:t xml:space="preserve"> ХР</w:t>
      </w:r>
      <w:r w:rsidRPr="00C0055A">
        <w:t xml:space="preserve"> для интенсификации процессов добычи, сбора, подготовки и транспорт</w:t>
      </w:r>
      <w:r>
        <w:t>ировки</w:t>
      </w:r>
      <w:r w:rsidRPr="00C0055A">
        <w:t xml:space="preserve"> углеводородного сырья осуществляется на объектах (кустах скважин,</w:t>
      </w:r>
      <w:r>
        <w:t xml:space="preserve"> ДНС, УПСВ, ЦПС,</w:t>
      </w:r>
      <w:r w:rsidRPr="00C0055A">
        <w:t xml:space="preserve"> трубопроводах) отличающихся большим разнообразием температур, давлений, составов обрабатываемых и транспортируемых жидкостей, гидродинамических режимов. В то же время не существует универсальных </w:t>
      </w:r>
      <w:r>
        <w:t>ХР</w:t>
      </w:r>
      <w:r w:rsidRPr="00C0055A">
        <w:t xml:space="preserve">, одинаково эффективных в широком диапазоне рабочих условий. </w:t>
      </w:r>
    </w:p>
    <w:p w:rsidR="009A241C" w:rsidRPr="00C0055A" w:rsidRDefault="009A241C" w:rsidP="009A241C">
      <w:pPr>
        <w:pStyle w:val="S0"/>
      </w:pPr>
    </w:p>
    <w:p w:rsidR="009A241C" w:rsidRDefault="009A241C" w:rsidP="009A241C">
      <w:pPr>
        <w:pStyle w:val="S0"/>
      </w:pPr>
      <w:r w:rsidRPr="00C0055A">
        <w:t xml:space="preserve">По этой причине промышленное применение </w:t>
      </w:r>
      <w:r>
        <w:t>ХР</w:t>
      </w:r>
      <w:r w:rsidRPr="00C0055A">
        <w:t xml:space="preserve"> требует осуществления предварительной оценки их потенциальной эффективности, даже если имеются сведения о положительных результатах применения </w:t>
      </w:r>
      <w:r>
        <w:t>ХР</w:t>
      </w:r>
      <w:r w:rsidRPr="00C0055A">
        <w:t xml:space="preserve"> на других объектах. </w:t>
      </w:r>
    </w:p>
    <w:p w:rsidR="009A241C" w:rsidRPr="00C0055A" w:rsidRDefault="009A241C" w:rsidP="009A241C">
      <w:pPr>
        <w:pStyle w:val="S0"/>
      </w:pPr>
    </w:p>
    <w:p w:rsidR="009A241C" w:rsidRDefault="009A241C" w:rsidP="009A241C">
      <w:pPr>
        <w:pStyle w:val="S0"/>
      </w:pPr>
      <w:r w:rsidRPr="00C0055A">
        <w:t xml:space="preserve">Таким образом, для предварительного выбора </w:t>
      </w:r>
      <w:r>
        <w:t>ХР</w:t>
      </w:r>
      <w:r w:rsidRPr="00C0055A">
        <w:t xml:space="preserve"> требуется использование надежных, достоверных и быстрых лабораторных методов оценки и технологических свойств и эффективности их действия. </w:t>
      </w:r>
    </w:p>
    <w:p w:rsidR="009A241C" w:rsidRDefault="009A241C" w:rsidP="009A241C">
      <w:pPr>
        <w:pStyle w:val="S0"/>
      </w:pPr>
    </w:p>
    <w:p w:rsidR="009A241C" w:rsidRPr="00C0055A" w:rsidRDefault="009A241C" w:rsidP="009A241C">
      <w:pPr>
        <w:pStyle w:val="S0"/>
      </w:pPr>
      <w:r w:rsidRPr="00C0055A">
        <w:t>Целями и задачами</w:t>
      </w:r>
      <w:r>
        <w:t xml:space="preserve"> ЛИ</w:t>
      </w:r>
      <w:r w:rsidRPr="00C0055A">
        <w:t xml:space="preserve"> являются: </w:t>
      </w:r>
    </w:p>
    <w:p w:rsidR="009A241C" w:rsidRPr="00B03FD2" w:rsidRDefault="009A241C" w:rsidP="009A241C">
      <w:pPr>
        <w:widowControl w:val="0"/>
        <w:numPr>
          <w:ilvl w:val="0"/>
          <w:numId w:val="3"/>
        </w:numPr>
        <w:tabs>
          <w:tab w:val="clear" w:pos="720"/>
          <w:tab w:val="num" w:pos="540"/>
        </w:tabs>
        <w:autoSpaceDE w:val="0"/>
        <w:autoSpaceDN w:val="0"/>
        <w:adjustRightInd w:val="0"/>
        <w:spacing w:before="120"/>
        <w:ind w:left="538" w:hanging="357"/>
      </w:pPr>
      <w:r w:rsidRPr="00B03FD2">
        <w:lastRenderedPageBreak/>
        <w:t xml:space="preserve">принципиальная оценка возможности применения </w:t>
      </w:r>
      <w:r>
        <w:t>ХР</w:t>
      </w:r>
      <w:r w:rsidR="00752C5F">
        <w:t xml:space="preserve"> для специфических условий объе</w:t>
      </w:r>
      <w:r w:rsidR="00B9107C">
        <w:t>к</w:t>
      </w:r>
      <w:r w:rsidR="00752C5F">
        <w:t>та</w:t>
      </w:r>
      <w:r w:rsidRPr="00B03FD2">
        <w:t xml:space="preserve">; </w:t>
      </w:r>
    </w:p>
    <w:p w:rsidR="009A241C" w:rsidRPr="00B03FD2" w:rsidRDefault="009A241C" w:rsidP="009A241C">
      <w:pPr>
        <w:widowControl w:val="0"/>
        <w:numPr>
          <w:ilvl w:val="0"/>
          <w:numId w:val="3"/>
        </w:numPr>
        <w:tabs>
          <w:tab w:val="clear" w:pos="720"/>
          <w:tab w:val="num" w:pos="540"/>
        </w:tabs>
        <w:autoSpaceDE w:val="0"/>
        <w:autoSpaceDN w:val="0"/>
        <w:adjustRightInd w:val="0"/>
        <w:spacing w:before="120"/>
        <w:ind w:left="538" w:hanging="357"/>
      </w:pPr>
      <w:r w:rsidRPr="00B03FD2">
        <w:t xml:space="preserve">определение основных физико-химических и технологических (применительно к заданным условиям) показателей </w:t>
      </w:r>
      <w:r>
        <w:t>ХР</w:t>
      </w:r>
      <w:r w:rsidRPr="00DC6E2F">
        <w:t xml:space="preserve"> </w:t>
      </w:r>
      <w:r w:rsidRPr="00B03FD2">
        <w:t xml:space="preserve">и установление их соответствия требованиям настоящего </w:t>
      </w:r>
      <w:r>
        <w:t>Положения</w:t>
      </w:r>
      <w:r w:rsidRPr="00B03FD2">
        <w:t>;</w:t>
      </w:r>
    </w:p>
    <w:p w:rsidR="009A241C" w:rsidRPr="00B03FD2" w:rsidRDefault="009A241C" w:rsidP="009A241C">
      <w:pPr>
        <w:widowControl w:val="0"/>
        <w:numPr>
          <w:ilvl w:val="0"/>
          <w:numId w:val="3"/>
        </w:numPr>
        <w:tabs>
          <w:tab w:val="clear" w:pos="720"/>
          <w:tab w:val="num" w:pos="540"/>
        </w:tabs>
        <w:autoSpaceDE w:val="0"/>
        <w:autoSpaceDN w:val="0"/>
        <w:adjustRightInd w:val="0"/>
        <w:spacing w:before="120"/>
        <w:ind w:left="538" w:hanging="357"/>
      </w:pPr>
      <w:r w:rsidRPr="00B03FD2">
        <w:t xml:space="preserve">выбор из числа испытуемых </w:t>
      </w:r>
      <w:r>
        <w:t>ХР</w:t>
      </w:r>
      <w:r w:rsidRPr="00DC6E2F">
        <w:t xml:space="preserve"> </w:t>
      </w:r>
      <w:r w:rsidRPr="00B03FD2">
        <w:t>наиболее приемлемых для дальнейших ОПИ;</w:t>
      </w:r>
    </w:p>
    <w:p w:rsidR="009A241C" w:rsidRPr="00B03FD2" w:rsidRDefault="009A241C" w:rsidP="009A241C">
      <w:pPr>
        <w:widowControl w:val="0"/>
        <w:numPr>
          <w:ilvl w:val="0"/>
          <w:numId w:val="3"/>
        </w:numPr>
        <w:tabs>
          <w:tab w:val="clear" w:pos="720"/>
          <w:tab w:val="num" w:pos="540"/>
        </w:tabs>
        <w:autoSpaceDE w:val="0"/>
        <w:autoSpaceDN w:val="0"/>
        <w:adjustRightInd w:val="0"/>
        <w:spacing w:before="120"/>
        <w:ind w:left="538" w:hanging="357"/>
      </w:pPr>
      <w:r w:rsidRPr="00B03FD2">
        <w:t>определение рабочих дозировок;</w:t>
      </w:r>
    </w:p>
    <w:p w:rsidR="009A241C" w:rsidRPr="00B03FD2" w:rsidRDefault="009A241C" w:rsidP="009A241C">
      <w:pPr>
        <w:widowControl w:val="0"/>
        <w:numPr>
          <w:ilvl w:val="0"/>
          <w:numId w:val="3"/>
        </w:numPr>
        <w:tabs>
          <w:tab w:val="clear" w:pos="720"/>
          <w:tab w:val="num" w:pos="540"/>
        </w:tabs>
        <w:autoSpaceDE w:val="0"/>
        <w:autoSpaceDN w:val="0"/>
        <w:adjustRightInd w:val="0"/>
        <w:spacing w:before="120"/>
        <w:ind w:left="538" w:hanging="357"/>
      </w:pPr>
      <w:r w:rsidRPr="00B03FD2">
        <w:t xml:space="preserve">разработка рекомендаций для ОПИ </w:t>
      </w:r>
      <w:r>
        <w:t>ХР</w:t>
      </w:r>
      <w:r w:rsidRPr="00B03FD2">
        <w:t>.</w:t>
      </w:r>
    </w:p>
    <w:p w:rsidR="009A241C" w:rsidRDefault="009A241C" w:rsidP="009E5E3B"/>
    <w:p w:rsidR="009E5E3B" w:rsidRPr="009E5E3B" w:rsidRDefault="009E5E3B" w:rsidP="009E5E3B"/>
    <w:p w:rsidR="00C14256" w:rsidRDefault="009E5E3B" w:rsidP="00E52D9D">
      <w:pPr>
        <w:pStyle w:val="S30"/>
        <w:ind w:left="720" w:hanging="720"/>
        <w:rPr>
          <w:rFonts w:cs="Arial"/>
          <w:b w:val="0"/>
          <w:i w:val="0"/>
        </w:rPr>
      </w:pPr>
      <w:bookmarkStart w:id="157" w:name="_Toc465180433"/>
      <w:r w:rsidRPr="00E52D9D">
        <w:t>5.3.2.</w:t>
      </w:r>
      <w:r w:rsidRPr="00E52D9D">
        <w:tab/>
      </w:r>
      <w:r w:rsidR="00C14256" w:rsidRPr="00E52D9D">
        <w:t>ВЫБОР ИСПЫТАТЕЛЬНОЙ ЛАБОРАТОРИИ</w:t>
      </w:r>
      <w:bookmarkEnd w:id="157"/>
    </w:p>
    <w:p w:rsidR="00C14256" w:rsidRPr="009E5E3B" w:rsidRDefault="00C14256" w:rsidP="009E5E3B"/>
    <w:p w:rsidR="005533AD" w:rsidRDefault="00C14256" w:rsidP="009E5E3B">
      <w:r w:rsidRPr="009E5E3B">
        <w:t>Исполни</w:t>
      </w:r>
      <w:r w:rsidRPr="007D4D3E">
        <w:t xml:space="preserve">телем ЛИ могут быть </w:t>
      </w:r>
      <w:r w:rsidR="00AA398C" w:rsidRPr="007D4D3E">
        <w:t>КНИПИ</w:t>
      </w:r>
      <w:r w:rsidR="00AA398C">
        <w:t xml:space="preserve">, </w:t>
      </w:r>
      <w:r>
        <w:t xml:space="preserve">испытательные </w:t>
      </w:r>
      <w:r w:rsidRPr="007D4D3E">
        <w:t>лаборатории</w:t>
      </w:r>
      <w:r>
        <w:t xml:space="preserve"> (центры) </w:t>
      </w:r>
      <w:r w:rsidRPr="007D4D3E">
        <w:t>ОГ, или другие независимые организаци</w:t>
      </w:r>
      <w:r w:rsidR="00582177">
        <w:t>и</w:t>
      </w:r>
      <w:r w:rsidR="005533AD">
        <w:t xml:space="preserve">. Привлечение аккредитованных </w:t>
      </w:r>
      <w:r w:rsidR="0059244C">
        <w:t>в Национальной системе аккредитации (с соответствующей областью аккредитации) лабораторий целесообразно только в случае возникновения разногласий в оценке качества химических реагентов.</w:t>
      </w:r>
    </w:p>
    <w:p w:rsidR="00C14256" w:rsidRDefault="00C14256" w:rsidP="00C14256">
      <w:pPr>
        <w:pStyle w:val="S0"/>
      </w:pPr>
    </w:p>
    <w:p w:rsidR="00C14256" w:rsidRPr="004531CE" w:rsidRDefault="00C14256" w:rsidP="00C14256">
      <w:pPr>
        <w:pStyle w:val="S0"/>
      </w:pPr>
      <w:r w:rsidRPr="00C0055A">
        <w:t xml:space="preserve">В случае отсутствия технической возможности проведения </w:t>
      </w:r>
      <w:r>
        <w:t>ЛИ</w:t>
      </w:r>
      <w:r w:rsidRPr="00C0055A">
        <w:t xml:space="preserve"> собственными силами</w:t>
      </w:r>
      <w:r>
        <w:t xml:space="preserve"> ОГ</w:t>
      </w:r>
      <w:r w:rsidRPr="00C0055A">
        <w:t xml:space="preserve"> допускается привлечение </w:t>
      </w:r>
      <w:r>
        <w:t xml:space="preserve">испытательных </w:t>
      </w:r>
      <w:r w:rsidRPr="00C0055A">
        <w:t>лабораторий</w:t>
      </w:r>
      <w:r>
        <w:t xml:space="preserve"> КНИПИ</w:t>
      </w:r>
      <w:r w:rsidRPr="00C0055A">
        <w:t xml:space="preserve"> и других сторонних </w:t>
      </w:r>
      <w:r w:rsidRPr="009F5F6A">
        <w:t xml:space="preserve">независимых организаций. В этом случае выбор исполнителя ЛИ производится </w:t>
      </w:r>
      <w:r w:rsidR="002B721F">
        <w:t>соответствии с Положением Компании «</w:t>
      </w:r>
      <w:r w:rsidR="002B721F" w:rsidRPr="004255FD">
        <w:t>О закупке товаров, работ, услуг</w:t>
      </w:r>
      <w:r w:rsidR="002B721F">
        <w:t>»</w:t>
      </w:r>
      <w:r w:rsidR="002B721F" w:rsidRPr="004255FD">
        <w:t xml:space="preserve"> </w:t>
      </w:r>
      <w:r w:rsidR="002B721F">
        <w:t xml:space="preserve"> № </w:t>
      </w:r>
      <w:r w:rsidR="002B721F" w:rsidRPr="004255FD">
        <w:t>П2-08 Р-0019</w:t>
      </w:r>
      <w:r w:rsidR="002B721F">
        <w:t>.</w:t>
      </w:r>
      <w:r w:rsidRPr="009F5F6A">
        <w:t xml:space="preserve"> При выборе исполнителя лабораторных услуг в перечень квалификационных критериев должно быть включено отсутствие аффилированности с производителями испытуемых </w:t>
      </w:r>
      <w:r w:rsidR="00D714A8">
        <w:t>ХР</w:t>
      </w:r>
      <w:r w:rsidRPr="009F5F6A">
        <w:t>.</w:t>
      </w:r>
      <w:r w:rsidR="0059244C">
        <w:t xml:space="preserve"> При заключении договора на оказание услуг по ЛИ со сторонними испытательными лабораториями, не аккредитованными в Национальной системе аккредитации, необходимо предусматривать проведение аудита </w:t>
      </w:r>
      <w:r w:rsidR="007C7ABE">
        <w:rPr>
          <w:color w:val="000000"/>
        </w:rPr>
        <w:t>лабораторий силами служб контроля качества Общества.</w:t>
      </w:r>
      <w:r w:rsidR="0059244C">
        <w:t xml:space="preserve"> </w:t>
      </w:r>
    </w:p>
    <w:p w:rsidR="00C14256" w:rsidRPr="004368B9" w:rsidRDefault="00C14256" w:rsidP="00C14256">
      <w:pPr>
        <w:pStyle w:val="S0"/>
      </w:pPr>
    </w:p>
    <w:p w:rsidR="00C14256" w:rsidRDefault="00C14256" w:rsidP="00C14256">
      <w:pPr>
        <w:pStyle w:val="S0"/>
      </w:pPr>
      <w:r>
        <w:t xml:space="preserve">Допускается выполнение тестирования КНИПИ как часть работ в рамках договоров НИОКР или инжиниринга. </w:t>
      </w:r>
      <w:r w:rsidRPr="00C0055A">
        <w:t>Допускается присутствие на</w:t>
      </w:r>
      <w:r>
        <w:t xml:space="preserve"> ЛИ</w:t>
      </w:r>
      <w:r w:rsidRPr="00C0055A">
        <w:rPr>
          <w:b/>
          <w:i/>
          <w:caps/>
          <w:sz w:val="20"/>
        </w:rPr>
        <w:t xml:space="preserve"> </w:t>
      </w:r>
      <w:r w:rsidRPr="00C0055A">
        <w:t>представителей</w:t>
      </w:r>
      <w:r>
        <w:t xml:space="preserve"> производителя (</w:t>
      </w:r>
      <w:r w:rsidRPr="00C0055A">
        <w:t>поставщика</w:t>
      </w:r>
      <w:r>
        <w:t>)</w:t>
      </w:r>
      <w:r w:rsidRPr="00C0055A">
        <w:t xml:space="preserve"> </w:t>
      </w:r>
      <w:r>
        <w:t>ХР</w:t>
      </w:r>
      <w:r w:rsidRPr="00C0055A">
        <w:t>.</w:t>
      </w:r>
      <w:r w:rsidRPr="00C0055A" w:rsidDel="00630B59">
        <w:t xml:space="preserve"> </w:t>
      </w:r>
    </w:p>
    <w:p w:rsidR="00C14256" w:rsidRPr="00C0055A" w:rsidRDefault="00C14256" w:rsidP="00C14256">
      <w:pPr>
        <w:pStyle w:val="S0"/>
      </w:pPr>
    </w:p>
    <w:p w:rsidR="00C14256" w:rsidRDefault="00C14256" w:rsidP="00C14256">
      <w:pPr>
        <w:pStyle w:val="S0"/>
      </w:pPr>
      <w:r w:rsidRPr="00C0055A">
        <w:t xml:space="preserve">В случае </w:t>
      </w:r>
      <w:r w:rsidR="00BF3AE9">
        <w:t>проведения сравнительных ЛИ нескольких</w:t>
      </w:r>
      <w:r w:rsidRPr="00C0055A">
        <w:t xml:space="preserve"> </w:t>
      </w:r>
      <w:r>
        <w:t>ХР</w:t>
      </w:r>
      <w:r w:rsidRPr="00C0055A">
        <w:t xml:space="preserve"> </w:t>
      </w:r>
      <w:r w:rsidR="00BF3AE9">
        <w:t xml:space="preserve">испытания проводятся одним исполнителем, не </w:t>
      </w:r>
      <w:r w:rsidRPr="00C0055A">
        <w:t xml:space="preserve">допускается привлечение нескольких </w:t>
      </w:r>
      <w:r>
        <w:t>исполнителей ЛИ</w:t>
      </w:r>
      <w:r w:rsidRPr="00C0055A">
        <w:t xml:space="preserve">. </w:t>
      </w:r>
    </w:p>
    <w:p w:rsidR="00C14256" w:rsidRPr="00C0055A" w:rsidRDefault="00C14256" w:rsidP="00C14256">
      <w:pPr>
        <w:pStyle w:val="S0"/>
      </w:pPr>
    </w:p>
    <w:p w:rsidR="00C14256" w:rsidRDefault="00C14256" w:rsidP="00C14256">
      <w:pPr>
        <w:pStyle w:val="S0"/>
      </w:pPr>
      <w:r>
        <w:t>П</w:t>
      </w:r>
      <w:r w:rsidRPr="00C0055A">
        <w:t xml:space="preserve">роизводитель </w:t>
      </w:r>
      <w:r>
        <w:t>(п</w:t>
      </w:r>
      <w:r w:rsidRPr="00C0055A">
        <w:t>оставщик</w:t>
      </w:r>
      <w:r>
        <w:t>)</w:t>
      </w:r>
      <w:r w:rsidRPr="00C0055A">
        <w:t xml:space="preserve"> </w:t>
      </w:r>
      <w:r>
        <w:t>ХР</w:t>
      </w:r>
      <w:r w:rsidRPr="00C0055A">
        <w:t xml:space="preserve"> имеет право присутствовать на всех стадиях испытаний, но не может быть исполнителем</w:t>
      </w:r>
      <w:r>
        <w:t xml:space="preserve"> ЛИ</w:t>
      </w:r>
      <w:r w:rsidRPr="00C0055A">
        <w:t xml:space="preserve">. </w:t>
      </w:r>
    </w:p>
    <w:p w:rsidR="00042D8D" w:rsidRDefault="00042D8D" w:rsidP="00C14256">
      <w:pPr>
        <w:pStyle w:val="S0"/>
      </w:pPr>
    </w:p>
    <w:p w:rsidR="00421F0F" w:rsidRDefault="00421F0F" w:rsidP="00C14256">
      <w:pPr>
        <w:pStyle w:val="S0"/>
      </w:pPr>
      <w:r>
        <w:t>Ответственным за выбор исполнителя</w:t>
      </w:r>
      <w:r w:rsidR="002B721F">
        <w:t xml:space="preserve"> ЛИ</w:t>
      </w:r>
      <w:r>
        <w:t xml:space="preserve"> является профильное СП</w:t>
      </w:r>
      <w:r w:rsidR="00653141">
        <w:t> </w:t>
      </w:r>
      <w:r>
        <w:t>ОГ, ответственное за применение ХР.</w:t>
      </w:r>
    </w:p>
    <w:p w:rsidR="00C14256" w:rsidRDefault="00C14256" w:rsidP="009E5E3B"/>
    <w:p w:rsidR="009E5E3B" w:rsidRPr="009E5E3B" w:rsidRDefault="009E5E3B" w:rsidP="009E5E3B"/>
    <w:p w:rsidR="00421F0F" w:rsidRDefault="009E5E3B" w:rsidP="00E52D9D">
      <w:pPr>
        <w:pStyle w:val="S30"/>
        <w:ind w:left="720" w:hanging="720"/>
        <w:rPr>
          <w:rFonts w:cs="Arial"/>
          <w:b w:val="0"/>
          <w:i w:val="0"/>
        </w:rPr>
      </w:pPr>
      <w:bookmarkStart w:id="158" w:name="_Toc465180434"/>
      <w:r w:rsidRPr="00E52D9D">
        <w:t>5.3.3.</w:t>
      </w:r>
      <w:r w:rsidRPr="00E52D9D">
        <w:tab/>
      </w:r>
      <w:r w:rsidR="00421F0F" w:rsidRPr="00E52D9D">
        <w:t>ПОДГОТОВКА ПРОБ ХИМИЧЕСКИХ РЕАГЕНТОВ</w:t>
      </w:r>
      <w:bookmarkEnd w:id="158"/>
    </w:p>
    <w:p w:rsidR="00421F0F" w:rsidRDefault="00421F0F" w:rsidP="00421F0F">
      <w:pPr>
        <w:pStyle w:val="S0"/>
      </w:pPr>
    </w:p>
    <w:p w:rsidR="00421F0F" w:rsidRPr="00C0055A" w:rsidRDefault="00421F0F" w:rsidP="00421F0F">
      <w:pPr>
        <w:pStyle w:val="S0"/>
      </w:pPr>
      <w:r w:rsidRPr="00C0055A">
        <w:t xml:space="preserve">Количество </w:t>
      </w:r>
      <w:r>
        <w:t>ХР</w:t>
      </w:r>
      <w:r w:rsidRPr="00C0055A">
        <w:t>, необходимого для проведения</w:t>
      </w:r>
      <w:r>
        <w:t xml:space="preserve"> ЛИ</w:t>
      </w:r>
      <w:r w:rsidRPr="00C0055A">
        <w:t>, должно составлять не менее 1 л. Проба делится на две равные части, первая передаётся в лабораторию для испытаний, вторая является арбитражной и хранится в</w:t>
      </w:r>
      <w:r>
        <w:t xml:space="preserve"> ОГ</w:t>
      </w:r>
      <w:r w:rsidRPr="00C0055A">
        <w:t xml:space="preserve"> до окончания всех видов испытаний.</w:t>
      </w:r>
    </w:p>
    <w:p w:rsidR="00421F0F" w:rsidRDefault="00421F0F" w:rsidP="00421F0F">
      <w:pPr>
        <w:pStyle w:val="S0"/>
      </w:pPr>
    </w:p>
    <w:p w:rsidR="00421F0F" w:rsidRPr="009E5E3B" w:rsidRDefault="00421F0F" w:rsidP="009E5E3B">
      <w:r w:rsidRPr="00C0055A">
        <w:lastRenderedPageBreak/>
        <w:t xml:space="preserve">При </w:t>
      </w:r>
      <w:r>
        <w:t>ЛИ</w:t>
      </w:r>
      <w:r w:rsidRPr="00C0055A">
        <w:t xml:space="preserve"> </w:t>
      </w:r>
      <w:r>
        <w:t>единичного ХР,</w:t>
      </w:r>
      <w:r w:rsidRPr="00C0055A">
        <w:t xml:space="preserve"> предназначенн</w:t>
      </w:r>
      <w:r>
        <w:t>ого</w:t>
      </w:r>
      <w:r w:rsidRPr="00C0055A">
        <w:t xml:space="preserve"> для применения на </w:t>
      </w:r>
      <w:r>
        <w:t>конкретном</w:t>
      </w:r>
      <w:r w:rsidRPr="00C0055A">
        <w:t xml:space="preserve"> </w:t>
      </w:r>
      <w:r>
        <w:t>ОДУСК</w:t>
      </w:r>
      <w:r w:rsidRPr="00C0055A">
        <w:t xml:space="preserve">, </w:t>
      </w:r>
      <w:r>
        <w:t>оценка эффективности проводится только для испытуемого ХР без учета сравнительного анализа с</w:t>
      </w:r>
      <w:r w:rsidRPr="00C0055A">
        <w:t xml:space="preserve"> </w:t>
      </w:r>
      <w:r>
        <w:t>базовым ХР</w:t>
      </w:r>
      <w:r w:rsidRPr="00C0055A">
        <w:t xml:space="preserve">. </w:t>
      </w:r>
    </w:p>
    <w:p w:rsidR="00421F0F" w:rsidRPr="009E5E3B" w:rsidRDefault="00421F0F" w:rsidP="009E5E3B"/>
    <w:p w:rsidR="00421F0F" w:rsidRPr="009E5E3B" w:rsidRDefault="00421F0F" w:rsidP="009E5E3B">
      <w:r w:rsidRPr="009E5E3B">
        <w:t>Ответственным за передачу проб испытуемых реагентов исполнителю ЛИ является профильное СП ОГ.</w:t>
      </w:r>
    </w:p>
    <w:p w:rsidR="00421F0F" w:rsidRPr="009E5E3B" w:rsidRDefault="00421F0F" w:rsidP="009E5E3B"/>
    <w:p w:rsidR="00421F0F" w:rsidRPr="009E5E3B" w:rsidRDefault="00421F0F" w:rsidP="009E5E3B">
      <w:r w:rsidRPr="009E5E3B">
        <w:t>Пробы для проведения ЛИ испытаний передаются производителем (поставщиком) без обязательств по оплате со стороны ОГ.</w:t>
      </w:r>
    </w:p>
    <w:p w:rsidR="00421F0F" w:rsidRPr="009E5E3B" w:rsidRDefault="00421F0F" w:rsidP="009E5E3B"/>
    <w:p w:rsidR="00421F0F" w:rsidRPr="009E5E3B" w:rsidRDefault="00421F0F" w:rsidP="009E5E3B">
      <w:r w:rsidRPr="009E5E3B">
        <w:t xml:space="preserve">Если испытания подразумевают тестирование единичного </w:t>
      </w:r>
      <w:r w:rsidR="00035B6C">
        <w:t>ХР</w:t>
      </w:r>
      <w:r w:rsidRPr="009E5E3B">
        <w:t xml:space="preserve">, то по согласованию с профильным СП ОГ допускается передача испытуемого </w:t>
      </w:r>
      <w:r w:rsidR="00035B6C">
        <w:t>ХР</w:t>
      </w:r>
      <w:r w:rsidR="00035B6C" w:rsidRPr="009E5E3B">
        <w:t xml:space="preserve"> </w:t>
      </w:r>
      <w:r w:rsidRPr="009E5E3B">
        <w:t>от производителя (поставщика) исполнителю ЛИ напрямую.</w:t>
      </w:r>
    </w:p>
    <w:p w:rsidR="00421F0F" w:rsidRDefault="00421F0F" w:rsidP="009E5E3B"/>
    <w:p w:rsidR="009E5E3B" w:rsidRPr="009E5E3B" w:rsidRDefault="009E5E3B" w:rsidP="009E5E3B"/>
    <w:p w:rsidR="003E3DE4" w:rsidRPr="00CC79B9" w:rsidRDefault="009E5E3B" w:rsidP="00E52D9D">
      <w:pPr>
        <w:pStyle w:val="S30"/>
        <w:ind w:left="720" w:hanging="720"/>
      </w:pPr>
      <w:bookmarkStart w:id="159" w:name="_Toc454888374"/>
      <w:bookmarkStart w:id="160" w:name="_Toc454888694"/>
      <w:bookmarkStart w:id="161" w:name="_Toc465180435"/>
      <w:r>
        <w:t>5.3.4.</w:t>
      </w:r>
      <w:r>
        <w:tab/>
      </w:r>
      <w:r w:rsidR="003E3DE4">
        <w:t>подготовка программы ли</w:t>
      </w:r>
      <w:bookmarkEnd w:id="159"/>
      <w:bookmarkEnd w:id="160"/>
      <w:bookmarkEnd w:id="161"/>
    </w:p>
    <w:p w:rsidR="003E3DE4" w:rsidRPr="009E5E3B" w:rsidRDefault="003E3DE4" w:rsidP="009E5E3B"/>
    <w:p w:rsidR="003E3DE4" w:rsidRPr="009E5E3B" w:rsidRDefault="003E3DE4" w:rsidP="009E5E3B">
      <w:r w:rsidRPr="009E5E3B">
        <w:t>Программа ЛИ формируется с учётом установленных методических требований к ЛИ ХР, изложенных в подразделе 5.</w:t>
      </w:r>
      <w:r w:rsidR="004D29E0" w:rsidRPr="009E5E3B">
        <w:t>4</w:t>
      </w:r>
      <w:r w:rsidRPr="009E5E3B">
        <w:t>. настоящего Положения.</w:t>
      </w:r>
    </w:p>
    <w:p w:rsidR="003E3DE4" w:rsidRPr="009E5E3B" w:rsidRDefault="003E3DE4" w:rsidP="009E5E3B"/>
    <w:p w:rsidR="003E3DE4" w:rsidRDefault="003E3DE4" w:rsidP="009E5E3B">
      <w:r w:rsidRPr="009E5E3B">
        <w:t>Программа</w:t>
      </w:r>
      <w:r>
        <w:t xml:space="preserve"> ЛИ</w:t>
      </w:r>
      <w:r w:rsidRPr="00C0055A">
        <w:t xml:space="preserve"> должна содержать перечень проверяемых параметров применительно к </w:t>
      </w:r>
      <w:r>
        <w:t>ОДУСК</w:t>
      </w:r>
      <w:r w:rsidRPr="00C0055A">
        <w:t xml:space="preserve"> на основании рекомендуемых требований, описанных в </w:t>
      </w:r>
      <w:r w:rsidR="00E536C1">
        <w:t xml:space="preserve">разделе 4 настоящего </w:t>
      </w:r>
      <w:r w:rsidR="005527DC">
        <w:t>Положения</w:t>
      </w:r>
      <w:r w:rsidRPr="00C0055A">
        <w:t>. Ответственным за составление программы</w:t>
      </w:r>
      <w:r>
        <w:t xml:space="preserve"> ЛИ</w:t>
      </w:r>
      <w:r w:rsidRPr="00C0055A">
        <w:t xml:space="preserve"> является </w:t>
      </w:r>
      <w:r>
        <w:t>профильное СП ОГ</w:t>
      </w:r>
      <w:r w:rsidRPr="00C0055A">
        <w:rPr>
          <w:b/>
          <w:i/>
          <w:caps/>
          <w:sz w:val="20"/>
        </w:rPr>
        <w:t>,</w:t>
      </w:r>
      <w:r w:rsidRPr="00C0055A">
        <w:t xml:space="preserve"> далее программа </w:t>
      </w:r>
      <w:r w:rsidR="00872B1A">
        <w:t xml:space="preserve">согласовывается с ООО «РН-УфаНИПИнефть» и </w:t>
      </w:r>
      <w:r w:rsidRPr="00C0055A">
        <w:t xml:space="preserve">утверждается руководителем </w:t>
      </w:r>
      <w:r>
        <w:t xml:space="preserve">профильного </w:t>
      </w:r>
      <w:r w:rsidRPr="00AA5C69">
        <w:t xml:space="preserve">СП </w:t>
      </w:r>
      <w:r>
        <w:t>ОГ</w:t>
      </w:r>
      <w:r w:rsidRPr="00C0055A">
        <w:t xml:space="preserve">. </w:t>
      </w:r>
      <w:r w:rsidR="00711A03">
        <w:t xml:space="preserve">При согласовании программы ЛИ срок выдачи замечаний и их устранения составляет не более 5 рабочих дней. </w:t>
      </w:r>
      <w:r w:rsidRPr="00C0055A">
        <w:t>К составлению программы</w:t>
      </w:r>
      <w:r>
        <w:t xml:space="preserve"> ЛИ</w:t>
      </w:r>
      <w:r w:rsidRPr="00C0055A">
        <w:rPr>
          <w:b/>
          <w:i/>
          <w:sz w:val="20"/>
          <w:szCs w:val="20"/>
        </w:rPr>
        <w:t xml:space="preserve"> </w:t>
      </w:r>
      <w:r w:rsidRPr="00C0055A">
        <w:t xml:space="preserve">могут быть привлечены </w:t>
      </w:r>
      <w:r>
        <w:t>производители (</w:t>
      </w:r>
      <w:r w:rsidRPr="00C0055A">
        <w:t>поставщики</w:t>
      </w:r>
      <w:r>
        <w:t>)</w:t>
      </w:r>
      <w:r w:rsidRPr="00C0055A">
        <w:t xml:space="preserve"> </w:t>
      </w:r>
      <w:r>
        <w:t>ХР</w:t>
      </w:r>
      <w:r w:rsidRPr="00C0055A">
        <w:t>.</w:t>
      </w:r>
    </w:p>
    <w:p w:rsidR="003E3DE4" w:rsidRPr="00C0055A" w:rsidRDefault="003E3DE4" w:rsidP="003E3DE4">
      <w:pPr>
        <w:pStyle w:val="S0"/>
        <w:rPr>
          <w:u w:val="single"/>
        </w:rPr>
      </w:pPr>
    </w:p>
    <w:p w:rsidR="003E3DE4" w:rsidRDefault="003E3DE4" w:rsidP="003E3DE4">
      <w:pPr>
        <w:pStyle w:val="S0"/>
      </w:pPr>
      <w:r w:rsidRPr="009F5F6A">
        <w:t>Программа Л</w:t>
      </w:r>
      <w:r>
        <w:t>И должна</w:t>
      </w:r>
      <w:r w:rsidRPr="00C0055A">
        <w:t xml:space="preserve"> содержать цель </w:t>
      </w:r>
      <w:r>
        <w:t>проведения ЛИ</w:t>
      </w:r>
      <w:r w:rsidRPr="00C0055A">
        <w:t>, характеристику объекта, перечень и последовательность определяемых показателей с указанием методик их определения, требования к показателям, сроки выполнения и порядок предоставления результатов испытаний. При необходимости в</w:t>
      </w:r>
      <w:r>
        <w:t xml:space="preserve"> ЛИ</w:t>
      </w:r>
      <w:r w:rsidRPr="00C0055A">
        <w:t xml:space="preserve"> могут быть включены работы по определению дополнительных показателей (п</w:t>
      </w:r>
      <w:r>
        <w:t>одраздел</w:t>
      </w:r>
      <w:r w:rsidRPr="00C0055A">
        <w:t xml:space="preserve"> 3.</w:t>
      </w:r>
      <w:r w:rsidR="005903EF">
        <w:t>4</w:t>
      </w:r>
      <w:r w:rsidR="005527DC" w:rsidRPr="005527DC">
        <w:t xml:space="preserve"> </w:t>
      </w:r>
      <w:r w:rsidR="005527DC">
        <w:t>настоящего Положения</w:t>
      </w:r>
      <w:r w:rsidRPr="00C0055A">
        <w:t xml:space="preserve">). </w:t>
      </w:r>
      <w:r w:rsidRPr="009F5F6A">
        <w:t xml:space="preserve">В программу ЛИ не включаются сравнительные испытания базового </w:t>
      </w:r>
      <w:r w:rsidR="005527DC">
        <w:t>ХР</w:t>
      </w:r>
      <w:r w:rsidR="0032506E">
        <w:t xml:space="preserve"> (кроме деэмульгаторов)</w:t>
      </w:r>
      <w:r w:rsidRPr="009F5F6A">
        <w:t>.</w:t>
      </w:r>
      <w:r w:rsidR="00872B1A">
        <w:t xml:space="preserve"> </w:t>
      </w:r>
      <w:r w:rsidR="009F5F6A">
        <w:t xml:space="preserve">Шаблоны программ ЛИ представлены в </w:t>
      </w:r>
      <w:hyperlink w:anchor="_ПРИЛОЖЕНИЯ" w:history="1">
        <w:r w:rsidR="009F5F6A" w:rsidRPr="005468E6">
          <w:rPr>
            <w:rStyle w:val="ae"/>
          </w:rPr>
          <w:t xml:space="preserve">Приложении </w:t>
        </w:r>
        <w:r w:rsidR="00357C62" w:rsidRPr="005468E6">
          <w:rPr>
            <w:rStyle w:val="ae"/>
          </w:rPr>
          <w:t>3</w:t>
        </w:r>
      </w:hyperlink>
      <w:r w:rsidR="009F5F6A">
        <w:t>.</w:t>
      </w:r>
    </w:p>
    <w:p w:rsidR="003E3DE4" w:rsidRDefault="003E3DE4" w:rsidP="009E5E3B"/>
    <w:p w:rsidR="009E5E3B" w:rsidRPr="009E5E3B" w:rsidRDefault="009E5E3B" w:rsidP="009E5E3B"/>
    <w:p w:rsidR="00872B1A" w:rsidRPr="00E52D9D" w:rsidRDefault="00E52D9D" w:rsidP="00E52D9D">
      <w:pPr>
        <w:pStyle w:val="S30"/>
        <w:ind w:left="720" w:hanging="720"/>
      </w:pPr>
      <w:bookmarkStart w:id="162" w:name="_Toc381699935"/>
      <w:bookmarkStart w:id="163" w:name="_Toc399146589"/>
      <w:bookmarkStart w:id="164" w:name="_Toc454888375"/>
      <w:bookmarkStart w:id="165" w:name="_Toc454888695"/>
      <w:bookmarkStart w:id="166" w:name="_Toc465180436"/>
      <w:r>
        <w:t>5.3.5.</w:t>
      </w:r>
      <w:r>
        <w:tab/>
      </w:r>
      <w:r w:rsidR="00872B1A" w:rsidRPr="00FB32B5">
        <w:t>МЕТОДИЧЕСКИЕ ТРЕБОВАНИЯ К ЛАБОРАТОРНЫМ ИСПЫТАНИЯМ</w:t>
      </w:r>
      <w:bookmarkEnd w:id="162"/>
      <w:bookmarkEnd w:id="163"/>
      <w:bookmarkEnd w:id="164"/>
      <w:bookmarkEnd w:id="165"/>
      <w:bookmarkEnd w:id="166"/>
    </w:p>
    <w:p w:rsidR="00C14256" w:rsidRPr="009E5E3B" w:rsidRDefault="00C14256" w:rsidP="009E5E3B"/>
    <w:p w:rsidR="00872B1A" w:rsidRPr="00C0055A" w:rsidRDefault="00872B1A" w:rsidP="00872B1A">
      <w:pPr>
        <w:pStyle w:val="S0"/>
      </w:pPr>
      <w:r w:rsidRPr="00C0055A">
        <w:t>Стадия</w:t>
      </w:r>
      <w:r>
        <w:t xml:space="preserve"> ЛИ</w:t>
      </w:r>
      <w:r w:rsidRPr="00C0055A">
        <w:t xml:space="preserve"> включает ряд последовательных этапов, содержащих:</w:t>
      </w:r>
    </w:p>
    <w:p w:rsidR="00872B1A" w:rsidRPr="00B03FD2" w:rsidRDefault="00872B1A" w:rsidP="00872B1A">
      <w:pPr>
        <w:widowControl w:val="0"/>
        <w:numPr>
          <w:ilvl w:val="0"/>
          <w:numId w:val="3"/>
        </w:numPr>
        <w:tabs>
          <w:tab w:val="clear" w:pos="720"/>
          <w:tab w:val="num" w:pos="540"/>
        </w:tabs>
        <w:autoSpaceDE w:val="0"/>
        <w:autoSpaceDN w:val="0"/>
        <w:adjustRightInd w:val="0"/>
        <w:spacing w:before="120"/>
        <w:ind w:left="538" w:hanging="357"/>
      </w:pPr>
      <w:r w:rsidRPr="00B03FD2">
        <w:t>определение основных физико-химических свойств (внешний вид, кинематическая вязкость, температура застывания, растворимость в технологических средах и др.);</w:t>
      </w:r>
    </w:p>
    <w:p w:rsidR="00872B1A" w:rsidRPr="00B03FD2" w:rsidRDefault="00872B1A" w:rsidP="00872B1A">
      <w:pPr>
        <w:widowControl w:val="0"/>
        <w:numPr>
          <w:ilvl w:val="0"/>
          <w:numId w:val="3"/>
        </w:numPr>
        <w:tabs>
          <w:tab w:val="clear" w:pos="720"/>
          <w:tab w:val="num" w:pos="540"/>
        </w:tabs>
        <w:autoSpaceDE w:val="0"/>
        <w:autoSpaceDN w:val="0"/>
        <w:adjustRightInd w:val="0"/>
        <w:spacing w:before="120"/>
        <w:ind w:left="538" w:hanging="357"/>
      </w:pPr>
      <w:r w:rsidRPr="00B03FD2">
        <w:t xml:space="preserve">определение основных показателей эффективности использования </w:t>
      </w:r>
      <w:r>
        <w:t>ХР</w:t>
      </w:r>
      <w:r w:rsidRPr="00B03FD2">
        <w:t xml:space="preserve"> (эффективность защитного действия и др.);</w:t>
      </w:r>
    </w:p>
    <w:p w:rsidR="00872B1A" w:rsidRDefault="00872B1A" w:rsidP="00872B1A">
      <w:pPr>
        <w:widowControl w:val="0"/>
        <w:numPr>
          <w:ilvl w:val="0"/>
          <w:numId w:val="3"/>
        </w:numPr>
        <w:tabs>
          <w:tab w:val="clear" w:pos="720"/>
          <w:tab w:val="num" w:pos="540"/>
        </w:tabs>
        <w:autoSpaceDE w:val="0"/>
        <w:autoSpaceDN w:val="0"/>
        <w:adjustRightInd w:val="0"/>
        <w:spacing w:before="120"/>
        <w:ind w:left="538" w:hanging="357"/>
      </w:pPr>
      <w:r w:rsidRPr="00B03FD2">
        <w:t xml:space="preserve">определение технологических показателей, необходимых для проведения ОПИ (удельный расход, совместимость с другими </w:t>
      </w:r>
      <w:r>
        <w:t>ХР</w:t>
      </w:r>
      <w:r w:rsidRPr="00083B66">
        <w:t xml:space="preserve"> </w:t>
      </w:r>
      <w:r w:rsidRPr="00B03FD2">
        <w:t>и др.).</w:t>
      </w:r>
      <w:r w:rsidRPr="00083B66">
        <w:t xml:space="preserve"> </w:t>
      </w:r>
    </w:p>
    <w:p w:rsidR="00872B1A" w:rsidRDefault="00872B1A" w:rsidP="00872B1A">
      <w:pPr>
        <w:pStyle w:val="S0"/>
      </w:pPr>
    </w:p>
    <w:p w:rsidR="00872B1A" w:rsidRDefault="00872B1A" w:rsidP="00872B1A">
      <w:pPr>
        <w:pStyle w:val="S0"/>
        <w:rPr>
          <w:szCs w:val="20"/>
        </w:rPr>
      </w:pPr>
      <w:r w:rsidRPr="00C0055A">
        <w:t xml:space="preserve">Состав этапов </w:t>
      </w:r>
      <w:r>
        <w:t xml:space="preserve">и </w:t>
      </w:r>
      <w:r>
        <w:rPr>
          <w:szCs w:val="20"/>
        </w:rPr>
        <w:t>р</w:t>
      </w:r>
      <w:r w:rsidRPr="00C0055A">
        <w:rPr>
          <w:szCs w:val="20"/>
        </w:rPr>
        <w:t xml:space="preserve">екомендуемые методики определения </w:t>
      </w:r>
      <w:r w:rsidRPr="00C0055A">
        <w:t>основных физико-химических свойств</w:t>
      </w:r>
      <w:r>
        <w:t>, отраженные в программе ЛИ,</w:t>
      </w:r>
      <w:r w:rsidRPr="00C0055A">
        <w:rPr>
          <w:szCs w:val="20"/>
        </w:rPr>
        <w:t xml:space="preserve"> </w:t>
      </w:r>
      <w:r w:rsidRPr="00C0055A">
        <w:t>определя</w:t>
      </w:r>
      <w:r>
        <w:t>ю</w:t>
      </w:r>
      <w:r w:rsidRPr="00C0055A">
        <w:t xml:space="preserve">тся </w:t>
      </w:r>
      <w:hyperlink w:anchor="_ПРИЛОЖЕНИЯ" w:history="1">
        <w:r w:rsidR="005468E6" w:rsidRPr="005468E6">
          <w:rPr>
            <w:rStyle w:val="ae"/>
          </w:rPr>
          <w:t>П</w:t>
        </w:r>
        <w:r w:rsidR="00FB32B5" w:rsidRPr="005468E6">
          <w:rPr>
            <w:rStyle w:val="ae"/>
          </w:rPr>
          <w:t>риложени</w:t>
        </w:r>
        <w:r w:rsidR="00357C62" w:rsidRPr="005468E6">
          <w:rPr>
            <w:rStyle w:val="ae"/>
          </w:rPr>
          <w:t>ем</w:t>
        </w:r>
        <w:r w:rsidR="00FB32B5" w:rsidRPr="005468E6">
          <w:rPr>
            <w:rStyle w:val="ae"/>
          </w:rPr>
          <w:t xml:space="preserve"> 1</w:t>
        </w:r>
      </w:hyperlink>
      <w:r w:rsidR="00FB32B5">
        <w:t xml:space="preserve"> настоящего </w:t>
      </w:r>
      <w:r w:rsidR="002B721F">
        <w:t>Положения</w:t>
      </w:r>
      <w:r w:rsidRPr="00C0055A">
        <w:rPr>
          <w:szCs w:val="20"/>
        </w:rPr>
        <w:t>.</w:t>
      </w:r>
      <w:r w:rsidRPr="00C0055A">
        <w:t xml:space="preserve"> В том случае</w:t>
      </w:r>
      <w:r w:rsidR="00F92632">
        <w:t>,</w:t>
      </w:r>
      <w:r w:rsidRPr="00C0055A">
        <w:t xml:space="preserve"> если </w:t>
      </w:r>
      <w:r w:rsidRPr="00C0055A">
        <w:rPr>
          <w:szCs w:val="20"/>
        </w:rPr>
        <w:t>этап</w:t>
      </w:r>
      <w:r>
        <w:rPr>
          <w:szCs w:val="20"/>
        </w:rPr>
        <w:t xml:space="preserve"> ЛИ</w:t>
      </w:r>
      <w:r w:rsidRPr="00C0055A">
        <w:t xml:space="preserve"> </w:t>
      </w:r>
      <w:r w:rsidRPr="00C0055A">
        <w:rPr>
          <w:szCs w:val="20"/>
        </w:rPr>
        <w:t xml:space="preserve">может включать один или несколько методов </w:t>
      </w:r>
      <w:r w:rsidRPr="00C0055A">
        <w:rPr>
          <w:szCs w:val="20"/>
        </w:rPr>
        <w:lastRenderedPageBreak/>
        <w:t xml:space="preserve">определения показателей, то до начала испытаний необходимо определить приоритетность методов. </w:t>
      </w:r>
    </w:p>
    <w:p w:rsidR="00872B1A" w:rsidRDefault="00872B1A" w:rsidP="00872B1A">
      <w:pPr>
        <w:pStyle w:val="S0"/>
        <w:rPr>
          <w:szCs w:val="20"/>
        </w:rPr>
      </w:pPr>
    </w:p>
    <w:p w:rsidR="00F92632" w:rsidRDefault="00872B1A" w:rsidP="00872B1A">
      <w:pPr>
        <w:pStyle w:val="S0"/>
        <w:ind w:left="567"/>
        <w:rPr>
          <w:i/>
          <w:szCs w:val="20"/>
        </w:rPr>
      </w:pPr>
      <w:r w:rsidRPr="00EB0044">
        <w:rPr>
          <w:i/>
          <w:szCs w:val="20"/>
        </w:rPr>
        <w:t>Пример</w:t>
      </w:r>
    </w:p>
    <w:p w:rsidR="00EB0044" w:rsidRPr="00EB0044" w:rsidRDefault="00EB0044" w:rsidP="00872B1A">
      <w:pPr>
        <w:pStyle w:val="S0"/>
        <w:ind w:left="567"/>
        <w:rPr>
          <w:i/>
          <w:szCs w:val="20"/>
        </w:rPr>
      </w:pPr>
    </w:p>
    <w:p w:rsidR="00872B1A" w:rsidRPr="00FD6AB4" w:rsidRDefault="00F92632" w:rsidP="00872B1A">
      <w:pPr>
        <w:pStyle w:val="S0"/>
        <w:ind w:left="567"/>
        <w:rPr>
          <w:i/>
          <w:szCs w:val="20"/>
        </w:rPr>
      </w:pPr>
      <w:r>
        <w:rPr>
          <w:i/>
          <w:szCs w:val="20"/>
        </w:rPr>
        <w:t>П</w:t>
      </w:r>
      <w:r w:rsidR="00872B1A" w:rsidRPr="00FD6AB4">
        <w:rPr>
          <w:i/>
          <w:szCs w:val="20"/>
        </w:rPr>
        <w:t xml:space="preserve">ри определении эффективности защитного действия ингибиторов коррозии с помощью электрохимического и гравиметрического методов предпочтение следует отдавать результатам, полученным гравиметрическим методом. </w:t>
      </w:r>
    </w:p>
    <w:p w:rsidR="00872B1A" w:rsidRPr="00C0055A" w:rsidRDefault="00872B1A" w:rsidP="00872B1A">
      <w:pPr>
        <w:pStyle w:val="S0"/>
        <w:rPr>
          <w:szCs w:val="20"/>
        </w:rPr>
      </w:pPr>
    </w:p>
    <w:p w:rsidR="00872B1A" w:rsidRDefault="00872B1A" w:rsidP="00872B1A">
      <w:pPr>
        <w:pStyle w:val="S0"/>
        <w:rPr>
          <w:szCs w:val="20"/>
        </w:rPr>
      </w:pPr>
      <w:r w:rsidRPr="00C0055A">
        <w:rPr>
          <w:szCs w:val="20"/>
        </w:rPr>
        <w:t>Использование предлагаемых методов не исключает применения других способов испытаний</w:t>
      </w:r>
      <w:r>
        <w:rPr>
          <w:szCs w:val="20"/>
        </w:rPr>
        <w:t xml:space="preserve">, не установленных </w:t>
      </w:r>
      <w:hyperlink w:anchor="_ПРИЛОЖЕНИЯ" w:history="1">
        <w:r w:rsidR="005468E6" w:rsidRPr="005468E6">
          <w:rPr>
            <w:rStyle w:val="ae"/>
          </w:rPr>
          <w:t>П</w:t>
        </w:r>
        <w:r w:rsidR="00FB32B5" w:rsidRPr="005468E6">
          <w:rPr>
            <w:rStyle w:val="ae"/>
          </w:rPr>
          <w:t>риложени</w:t>
        </w:r>
        <w:r w:rsidR="00357C62" w:rsidRPr="005468E6">
          <w:rPr>
            <w:rStyle w:val="ae"/>
          </w:rPr>
          <w:t>ем</w:t>
        </w:r>
        <w:r w:rsidR="00FB32B5" w:rsidRPr="005468E6">
          <w:rPr>
            <w:rStyle w:val="ae"/>
          </w:rPr>
          <w:t xml:space="preserve"> 1</w:t>
        </w:r>
      </w:hyperlink>
      <w:r w:rsidR="00357C62">
        <w:t xml:space="preserve"> </w:t>
      </w:r>
      <w:r w:rsidR="00FB32B5">
        <w:t xml:space="preserve">настоящего </w:t>
      </w:r>
      <w:r w:rsidR="00773EC7">
        <w:t>Положения</w:t>
      </w:r>
      <w:r w:rsidRPr="00C0055A">
        <w:rPr>
          <w:szCs w:val="20"/>
        </w:rPr>
        <w:t xml:space="preserve">. </w:t>
      </w:r>
      <w:r w:rsidR="0032506E">
        <w:rPr>
          <w:szCs w:val="20"/>
        </w:rPr>
        <w:t xml:space="preserve">Использование другой методики должно быть обосновано и согласовано с Заказчиком и ООО «РН-УфаНИПИнефть». </w:t>
      </w:r>
      <w:r w:rsidRPr="00C0055A">
        <w:rPr>
          <w:szCs w:val="20"/>
        </w:rPr>
        <w:t>Однако с целью обеспечения сопоставления результатов экспериментов и выработки единого мнения по определенным видам технологических показателей рекомендуется</w:t>
      </w:r>
      <w:r>
        <w:rPr>
          <w:szCs w:val="20"/>
        </w:rPr>
        <w:t xml:space="preserve"> при составлении программы ЛИ</w:t>
      </w:r>
      <w:r w:rsidRPr="00C0055A">
        <w:rPr>
          <w:szCs w:val="20"/>
        </w:rPr>
        <w:t xml:space="preserve"> придерживаться методов, приведенных в </w:t>
      </w:r>
      <w:hyperlink w:anchor="_ПРИЛОЖЕНИЯ" w:history="1">
        <w:r w:rsidR="00F07455" w:rsidRPr="005468E6">
          <w:rPr>
            <w:rStyle w:val="ae"/>
          </w:rPr>
          <w:t>П</w:t>
        </w:r>
        <w:r w:rsidR="00FB32B5" w:rsidRPr="005468E6">
          <w:rPr>
            <w:rStyle w:val="ae"/>
          </w:rPr>
          <w:t>риложени</w:t>
        </w:r>
        <w:r w:rsidR="00357C62" w:rsidRPr="005468E6">
          <w:rPr>
            <w:rStyle w:val="ae"/>
          </w:rPr>
          <w:t>и</w:t>
        </w:r>
        <w:r w:rsidR="00FB32B5" w:rsidRPr="005468E6">
          <w:rPr>
            <w:rStyle w:val="ae"/>
          </w:rPr>
          <w:t xml:space="preserve"> 1</w:t>
        </w:r>
      </w:hyperlink>
      <w:r w:rsidR="00FB32B5">
        <w:t xml:space="preserve"> настоящего </w:t>
      </w:r>
      <w:r w:rsidR="00773EC7">
        <w:t>Положения</w:t>
      </w:r>
      <w:r w:rsidRPr="00C0055A">
        <w:rPr>
          <w:szCs w:val="20"/>
        </w:rPr>
        <w:t>.</w:t>
      </w:r>
      <w:r w:rsidRPr="00C0055A">
        <w:t xml:space="preserve"> </w:t>
      </w:r>
      <w:r w:rsidRPr="00C0055A">
        <w:rPr>
          <w:szCs w:val="20"/>
        </w:rPr>
        <w:t>Для определения</w:t>
      </w:r>
      <w:r w:rsidRPr="00C0055A">
        <w:t xml:space="preserve"> показателей, характеризующихся индивидуальностью состава</w:t>
      </w:r>
      <w:r>
        <w:t xml:space="preserve"> ХР</w:t>
      </w:r>
      <w:r w:rsidRPr="00C0055A">
        <w:t xml:space="preserve">, </w:t>
      </w:r>
      <w:r w:rsidRPr="006C3923">
        <w:t xml:space="preserve">например, </w:t>
      </w:r>
      <w:r w:rsidRPr="006C3923">
        <w:rPr>
          <w:szCs w:val="20"/>
        </w:rPr>
        <w:t xml:space="preserve">массовая доля активной основы, остаточное содержание </w:t>
      </w:r>
      <w:r>
        <w:t>ХР</w:t>
      </w:r>
      <w:r w:rsidRPr="006C3923">
        <w:t xml:space="preserve"> в водной и углеводородной фазах</w:t>
      </w:r>
      <w:r w:rsidRPr="006C3923">
        <w:rPr>
          <w:szCs w:val="20"/>
        </w:rPr>
        <w:t xml:space="preserve"> и др.,</w:t>
      </w:r>
      <w:r w:rsidRPr="00C0055A">
        <w:rPr>
          <w:szCs w:val="20"/>
        </w:rPr>
        <w:t xml:space="preserve"> необходимо использовать методики производителей</w:t>
      </w:r>
      <w:r>
        <w:rPr>
          <w:szCs w:val="20"/>
        </w:rPr>
        <w:t xml:space="preserve"> (поставщиков)</w:t>
      </w:r>
      <w:r w:rsidRPr="00C0055A">
        <w:rPr>
          <w:szCs w:val="20"/>
        </w:rPr>
        <w:t xml:space="preserve"> </w:t>
      </w:r>
      <w:r>
        <w:t>ХР</w:t>
      </w:r>
      <w:r w:rsidRPr="00C0055A">
        <w:rPr>
          <w:szCs w:val="20"/>
        </w:rPr>
        <w:t>.</w:t>
      </w:r>
    </w:p>
    <w:p w:rsidR="00FB32B5" w:rsidRDefault="00FB32B5" w:rsidP="00872B1A">
      <w:pPr>
        <w:pStyle w:val="S0"/>
        <w:rPr>
          <w:szCs w:val="20"/>
        </w:rPr>
      </w:pPr>
    </w:p>
    <w:p w:rsidR="009E5E3B" w:rsidRDefault="009E5E3B" w:rsidP="00E52D9D">
      <w:pPr>
        <w:pStyle w:val="S0"/>
      </w:pPr>
    </w:p>
    <w:p w:rsidR="00FB32B5" w:rsidRPr="00CC79B9" w:rsidRDefault="00E52D9D" w:rsidP="00E52D9D">
      <w:pPr>
        <w:pStyle w:val="S30"/>
        <w:ind w:left="720" w:hanging="720"/>
      </w:pPr>
      <w:bookmarkStart w:id="167" w:name="_Toc371962338"/>
      <w:bookmarkStart w:id="168" w:name="_Toc381699937"/>
      <w:bookmarkStart w:id="169" w:name="_Toc399146591"/>
      <w:bookmarkStart w:id="170" w:name="_Toc454888696"/>
      <w:bookmarkStart w:id="171" w:name="_Toc465180437"/>
      <w:r w:rsidRPr="00712DCA">
        <w:t>5.3.6.</w:t>
      </w:r>
      <w:r w:rsidRPr="00712DCA">
        <w:tab/>
      </w:r>
      <w:r w:rsidR="00FB32B5" w:rsidRPr="00712DCA">
        <w:t>ФОРМА ПРЕДСТАВЛЕНИЯ РЕЗУЛЬТАТОВ ЛАБОРАТОРНЫХ ИСПЫТАНИЙ</w:t>
      </w:r>
      <w:bookmarkEnd w:id="167"/>
      <w:bookmarkEnd w:id="168"/>
      <w:bookmarkEnd w:id="169"/>
      <w:bookmarkEnd w:id="170"/>
      <w:bookmarkEnd w:id="171"/>
    </w:p>
    <w:p w:rsidR="00FB32B5" w:rsidRDefault="00FB32B5" w:rsidP="00FB32B5"/>
    <w:p w:rsidR="00FB32B5" w:rsidRPr="00C0055A" w:rsidRDefault="00FB32B5" w:rsidP="00FB32B5">
      <w:pPr>
        <w:pStyle w:val="S0"/>
      </w:pPr>
      <w:r>
        <w:t>Исполнитель</w:t>
      </w:r>
      <w:r w:rsidRPr="00C0055A">
        <w:t xml:space="preserve"> </w:t>
      </w:r>
      <w:r w:rsidRPr="00200B7D">
        <w:t>ЛИ,</w:t>
      </w:r>
      <w:r w:rsidRPr="00C0055A">
        <w:t xml:space="preserve"> составляет отчет, который должен содержать: </w:t>
      </w:r>
    </w:p>
    <w:p w:rsidR="00FB32B5"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сводные таблицы результатов испытаний (не допускается сопоставлять показатели, определенные по различным методикам);</w:t>
      </w:r>
    </w:p>
    <w:p w:rsidR="00FB32B5" w:rsidRPr="0056265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562652">
        <w:t>для групповых испытаний таблицы результатов с зашифрованными ХР;</w:t>
      </w:r>
    </w:p>
    <w:p w:rsidR="00FB32B5" w:rsidRPr="00B03FD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протоколы (таблицы) испытаний;</w:t>
      </w:r>
    </w:p>
    <w:p w:rsidR="00FB32B5" w:rsidRPr="00B03FD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методики проведения испытаний, в случае если они отличаются от методик, определенны</w:t>
      </w:r>
      <w:r>
        <w:t>х</w:t>
      </w:r>
      <w:r w:rsidRPr="00B03FD2">
        <w:t xml:space="preserve"> </w:t>
      </w:r>
      <w:hyperlink w:anchor="_ПРИЛОЖЕНИЯ" w:history="1">
        <w:r w:rsidR="005468E6" w:rsidRPr="005468E6">
          <w:rPr>
            <w:rStyle w:val="ae"/>
          </w:rPr>
          <w:t>П</w:t>
        </w:r>
        <w:r w:rsidRPr="005468E6">
          <w:rPr>
            <w:rStyle w:val="ae"/>
          </w:rPr>
          <w:t>риложени</w:t>
        </w:r>
        <w:r w:rsidR="00357C62" w:rsidRPr="005468E6">
          <w:rPr>
            <w:rStyle w:val="ae"/>
          </w:rPr>
          <w:t>ем</w:t>
        </w:r>
        <w:r w:rsidRPr="005468E6">
          <w:rPr>
            <w:rStyle w:val="ae"/>
          </w:rPr>
          <w:t xml:space="preserve"> 1</w:t>
        </w:r>
      </w:hyperlink>
      <w:r>
        <w:t xml:space="preserve"> настоящего </w:t>
      </w:r>
      <w:r w:rsidR="00773EC7">
        <w:t>Положения</w:t>
      </w:r>
      <w:r w:rsidRPr="00B03FD2">
        <w:t>;</w:t>
      </w:r>
    </w:p>
    <w:p w:rsidR="00FB32B5" w:rsidRPr="00B03FD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 xml:space="preserve">заключение о соответствии (несоответствии) испытуемых </w:t>
      </w:r>
      <w:r>
        <w:t>ХР</w:t>
      </w:r>
      <w:r w:rsidRPr="00B03FD2">
        <w:t xml:space="preserve"> предъявляемым к ним требованиям;</w:t>
      </w:r>
    </w:p>
    <w:p w:rsidR="00FB32B5"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 xml:space="preserve">рекомендации о целесообразности (нецелесообразности) проведения ОПИ испытуемых </w:t>
      </w:r>
      <w:r>
        <w:t>ХР, рекомендуемые дозировки;</w:t>
      </w:r>
    </w:p>
    <w:p w:rsidR="00FB32B5" w:rsidRPr="00B03FD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 xml:space="preserve">маркировку испытуемого </w:t>
      </w:r>
      <w:r>
        <w:t>ХР</w:t>
      </w:r>
      <w:r w:rsidRPr="00B03FD2">
        <w:t>;</w:t>
      </w:r>
    </w:p>
    <w:p w:rsidR="00FB32B5" w:rsidRPr="00B03FD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наименование методики испытаний;</w:t>
      </w:r>
    </w:p>
    <w:p w:rsidR="00FB32B5" w:rsidRPr="00B03FD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условия испытаний, такие как: температура, состав сред и т.д.</w:t>
      </w:r>
    </w:p>
    <w:p w:rsidR="00FB32B5" w:rsidRPr="00B03FD2" w:rsidRDefault="00FB32B5" w:rsidP="00FB32B5">
      <w:pPr>
        <w:widowControl w:val="0"/>
        <w:numPr>
          <w:ilvl w:val="0"/>
          <w:numId w:val="3"/>
        </w:numPr>
        <w:tabs>
          <w:tab w:val="clear" w:pos="720"/>
          <w:tab w:val="num" w:pos="540"/>
        </w:tabs>
        <w:autoSpaceDE w:val="0"/>
        <w:autoSpaceDN w:val="0"/>
        <w:adjustRightInd w:val="0"/>
        <w:spacing w:before="120"/>
        <w:ind w:left="538" w:hanging="357"/>
      </w:pPr>
      <w:r w:rsidRPr="00B03FD2">
        <w:t>основную часть с оформленными результатами определения параметров</w:t>
      </w:r>
      <w:r w:rsidR="00F729F4">
        <w:t>.</w:t>
      </w:r>
    </w:p>
    <w:p w:rsidR="00FB32B5" w:rsidRDefault="00FB32B5" w:rsidP="00FB32B5">
      <w:pPr>
        <w:pStyle w:val="S0"/>
      </w:pPr>
    </w:p>
    <w:p w:rsidR="00FB32B5" w:rsidRDefault="00FB32B5" w:rsidP="00FB32B5">
      <w:pPr>
        <w:pStyle w:val="S0"/>
      </w:pPr>
      <w:r w:rsidRPr="00C0055A">
        <w:t>Если по результатам</w:t>
      </w:r>
      <w:r>
        <w:t xml:space="preserve"> ЛИ</w:t>
      </w:r>
      <w:r w:rsidRPr="00C0055A">
        <w:t xml:space="preserve"> </w:t>
      </w:r>
      <w:r>
        <w:t>ХР</w:t>
      </w:r>
      <w:r w:rsidRPr="00C0055A">
        <w:t xml:space="preserve"> рекомендован к дальнейшим испытаниям, то в отчете должна содержаться информация о рекомендуемых</w:t>
      </w:r>
      <w:r>
        <w:t xml:space="preserve"> удельных расходах</w:t>
      </w:r>
      <w:r w:rsidRPr="00C0055A">
        <w:t xml:space="preserve"> и требования к условиям проведения</w:t>
      </w:r>
      <w:r>
        <w:t xml:space="preserve"> ОПИ</w:t>
      </w:r>
      <w:r w:rsidRPr="00C0055A">
        <w:t xml:space="preserve">. </w:t>
      </w:r>
    </w:p>
    <w:p w:rsidR="00F07455" w:rsidRPr="00C0055A" w:rsidRDefault="00F07455" w:rsidP="00FB32B5">
      <w:pPr>
        <w:pStyle w:val="S0"/>
      </w:pPr>
    </w:p>
    <w:p w:rsidR="00FB32B5" w:rsidRDefault="00FB32B5" w:rsidP="00FB32B5">
      <w:pPr>
        <w:pStyle w:val="S0"/>
      </w:pPr>
      <w:r w:rsidRPr="00C0055A">
        <w:t>Допускается представление промежуточных отчетов, содержащих предварительные результаты</w:t>
      </w:r>
      <w:r>
        <w:t xml:space="preserve"> ЛИ</w:t>
      </w:r>
      <w:r w:rsidRPr="00C0055A">
        <w:t>.</w:t>
      </w:r>
    </w:p>
    <w:p w:rsidR="00F07455" w:rsidRPr="009E5E3B" w:rsidRDefault="00F07455" w:rsidP="009E5E3B"/>
    <w:p w:rsidR="00D30AB4" w:rsidRPr="00CC79B9" w:rsidRDefault="00E52D9D" w:rsidP="00E52D9D">
      <w:pPr>
        <w:pStyle w:val="S30"/>
        <w:ind w:left="720" w:hanging="720"/>
      </w:pPr>
      <w:bookmarkStart w:id="172" w:name="_Toc371962339"/>
      <w:bookmarkStart w:id="173" w:name="_Toc381699938"/>
      <w:bookmarkStart w:id="174" w:name="_Toc399146592"/>
      <w:bookmarkStart w:id="175" w:name="_Toc454888697"/>
      <w:bookmarkStart w:id="176" w:name="_Toc465180438"/>
      <w:r>
        <w:lastRenderedPageBreak/>
        <w:t>5.3.7.</w:t>
      </w:r>
      <w:r>
        <w:tab/>
      </w:r>
      <w:r w:rsidR="00D30AB4" w:rsidRPr="00CC79B9">
        <w:t>АНАЛИЗ РЕЗУЛЬТАТОВ</w:t>
      </w:r>
      <w:bookmarkEnd w:id="172"/>
      <w:bookmarkEnd w:id="173"/>
      <w:bookmarkEnd w:id="174"/>
      <w:bookmarkEnd w:id="175"/>
      <w:bookmarkEnd w:id="176"/>
    </w:p>
    <w:p w:rsidR="00D30AB4" w:rsidRDefault="00D30AB4" w:rsidP="00D30AB4">
      <w:pPr>
        <w:pStyle w:val="S0"/>
      </w:pPr>
    </w:p>
    <w:p w:rsidR="00D30AB4" w:rsidRDefault="00D30AB4" w:rsidP="00D30AB4">
      <w:pPr>
        <w:pStyle w:val="S0"/>
      </w:pPr>
      <w:r w:rsidRPr="00C0055A">
        <w:t>Результаты</w:t>
      </w:r>
      <w:r>
        <w:t xml:space="preserve"> ЛИ</w:t>
      </w:r>
      <w:r w:rsidRPr="00C0055A">
        <w:t>, представленные в виде отчетов, удовлетворяющих требованиям п</w:t>
      </w:r>
      <w:r w:rsidR="00241A67">
        <w:t>ункта </w:t>
      </w:r>
      <w:r w:rsidRPr="00C0055A">
        <w:t>5.</w:t>
      </w:r>
      <w:r>
        <w:t>3</w:t>
      </w:r>
      <w:r w:rsidRPr="00C0055A">
        <w:t>.</w:t>
      </w:r>
      <w:r>
        <w:t>6</w:t>
      </w:r>
      <w:r w:rsidRPr="00C0055A">
        <w:t>. настоящего</w:t>
      </w:r>
      <w:r>
        <w:t xml:space="preserve"> Положения</w:t>
      </w:r>
      <w:r w:rsidRPr="006C3923">
        <w:rPr>
          <w:caps/>
        </w:rPr>
        <w:t>,</w:t>
      </w:r>
      <w:r w:rsidRPr="00C0055A">
        <w:t xml:space="preserve"> </w:t>
      </w:r>
      <w:r>
        <w:t>подписываются всеми членами рабочей группы, согласовывается с производителем ХР</w:t>
      </w:r>
      <w:r w:rsidR="003F5459">
        <w:t xml:space="preserve"> (групповые ЛИ не согласовываются)</w:t>
      </w:r>
      <w:r>
        <w:t xml:space="preserve"> и ООО «РН-УфаНИПИнефть». </w:t>
      </w:r>
      <w:r w:rsidRPr="00C0055A">
        <w:t xml:space="preserve">Производители (поставщики) </w:t>
      </w:r>
      <w:r>
        <w:t>ХР</w:t>
      </w:r>
      <w:r w:rsidRPr="00C0055A">
        <w:t xml:space="preserve"> информируются об итогах</w:t>
      </w:r>
      <w:r>
        <w:t xml:space="preserve"> ЛИ</w:t>
      </w:r>
      <w:r w:rsidRPr="00C0055A">
        <w:t xml:space="preserve"> вне зависимости от полученных результатов. </w:t>
      </w:r>
    </w:p>
    <w:p w:rsidR="00D30AB4" w:rsidRPr="00C0055A" w:rsidRDefault="00D30AB4" w:rsidP="00D30AB4">
      <w:pPr>
        <w:pStyle w:val="S0"/>
      </w:pPr>
    </w:p>
    <w:p w:rsidR="00D30AB4" w:rsidRDefault="00D30AB4" w:rsidP="00D30AB4">
      <w:pPr>
        <w:pStyle w:val="S0"/>
        <w:rPr>
          <w:szCs w:val="20"/>
        </w:rPr>
      </w:pPr>
      <w:r>
        <w:t>ХР</w:t>
      </w:r>
      <w:r w:rsidRPr="00C0055A">
        <w:t xml:space="preserve">, </w:t>
      </w:r>
      <w:r w:rsidRPr="00C0055A">
        <w:rPr>
          <w:szCs w:val="20"/>
        </w:rPr>
        <w:t>не соответствующие предъявляемым к ним требованиям, к дальнейшим испытаниям не допускаются.</w:t>
      </w:r>
    </w:p>
    <w:p w:rsidR="001219B9" w:rsidRDefault="001219B9" w:rsidP="00D30AB4">
      <w:pPr>
        <w:pStyle w:val="S0"/>
        <w:rPr>
          <w:szCs w:val="20"/>
        </w:rPr>
      </w:pPr>
    </w:p>
    <w:p w:rsidR="009E5E3B" w:rsidRDefault="009E5E3B" w:rsidP="00D30AB4">
      <w:pPr>
        <w:pStyle w:val="S0"/>
        <w:rPr>
          <w:szCs w:val="20"/>
        </w:rPr>
      </w:pPr>
    </w:p>
    <w:p w:rsidR="001219B9" w:rsidRDefault="00E52D9D" w:rsidP="00E52D9D">
      <w:pPr>
        <w:pStyle w:val="S30"/>
      </w:pPr>
      <w:bookmarkStart w:id="177" w:name="_Toc454888698"/>
      <w:bookmarkStart w:id="178" w:name="_Toc465180439"/>
      <w:r>
        <w:t>5.3.8.</w:t>
      </w:r>
      <w:r>
        <w:tab/>
      </w:r>
      <w:r w:rsidR="001219B9">
        <w:t>установление метрологической оценки результатов лабораторных испытаний</w:t>
      </w:r>
      <w:bookmarkEnd w:id="177"/>
      <w:bookmarkEnd w:id="178"/>
    </w:p>
    <w:p w:rsidR="001219B9" w:rsidRPr="009E5E3B" w:rsidRDefault="001219B9" w:rsidP="009E5E3B"/>
    <w:p w:rsidR="001219B9" w:rsidRDefault="001219B9" w:rsidP="009E5E3B">
      <w:r w:rsidRPr="009E5E3B">
        <w:t xml:space="preserve">При реализации любых методик измерений/испытаний, в результате которых получается численное значение (а не только в рамках аттестованных методик измерений/испытаний) необходима метрологическая оценка результатов. В случае отсутствия метрологической оценки в используемых методиках </w:t>
      </w:r>
      <w:r w:rsidR="00F12460">
        <w:t xml:space="preserve">показатель </w:t>
      </w:r>
      <w:r w:rsidRPr="009E5E3B">
        <w:t>точност</w:t>
      </w:r>
      <w:r w:rsidR="00F12460">
        <w:t>и результатов</w:t>
      </w:r>
      <w:r w:rsidRPr="009E5E3B">
        <w:t xml:space="preserve"> измерений может быть рассчитана/установлена с помощью одного из нормативных документов (ГОСТ Р </w:t>
      </w:r>
      <w:r w:rsidR="00717998">
        <w:t>ИСО 5725-(1-6)</w:t>
      </w:r>
      <w:r w:rsidRPr="009E5E3B">
        <w:t>, РМГ 61-2010, ГОСТ Р 54500.3.</w:t>
      </w:r>
    </w:p>
    <w:p w:rsidR="009E5E3B" w:rsidRPr="009E5E3B" w:rsidRDefault="009E5E3B" w:rsidP="009E5E3B"/>
    <w:p w:rsidR="007F3789" w:rsidRDefault="001219B9" w:rsidP="009E5E3B">
      <w:pPr>
        <w:rPr>
          <w:szCs w:val="24"/>
        </w:rPr>
      </w:pPr>
      <w:r w:rsidRPr="009E5E3B">
        <w:t xml:space="preserve">При оформлении результатов лабораторных испытаний указание значения </w:t>
      </w:r>
      <w:r w:rsidR="0012588C">
        <w:t xml:space="preserve">показателя </w:t>
      </w:r>
      <w:r w:rsidRPr="009E5E3B">
        <w:t>точности (погрешности</w:t>
      </w:r>
      <w:r w:rsidRPr="001219B9">
        <w:rPr>
          <w:szCs w:val="24"/>
        </w:rPr>
        <w:t>) рядом с результатом определения обязательно</w:t>
      </w:r>
      <w:r>
        <w:rPr>
          <w:szCs w:val="24"/>
        </w:rPr>
        <w:t>.</w:t>
      </w:r>
      <w:r w:rsidRPr="001219B9">
        <w:rPr>
          <w:szCs w:val="24"/>
        </w:rPr>
        <w:t xml:space="preserve"> </w:t>
      </w:r>
      <w:r>
        <w:rPr>
          <w:szCs w:val="24"/>
        </w:rPr>
        <w:t>Д</w:t>
      </w:r>
      <w:r w:rsidRPr="001219B9">
        <w:rPr>
          <w:szCs w:val="24"/>
        </w:rPr>
        <w:t>ля стандартизованных методик измерений, в которых определены показатели воспроизводимости и повторяемости (</w:t>
      </w:r>
      <w:r w:rsidRPr="001219B9">
        <w:rPr>
          <w:szCs w:val="24"/>
          <w:lang w:val="en-US"/>
        </w:rPr>
        <w:t>R</w:t>
      </w:r>
      <w:r w:rsidRPr="001219B9">
        <w:rPr>
          <w:szCs w:val="24"/>
        </w:rPr>
        <w:t>,</w:t>
      </w:r>
      <w:r w:rsidRPr="001219B9">
        <w:rPr>
          <w:szCs w:val="24"/>
          <w:lang w:val="en-US"/>
        </w:rPr>
        <w:t>r</w:t>
      </w:r>
      <w:r w:rsidRPr="001219B9">
        <w:rPr>
          <w:szCs w:val="24"/>
        </w:rPr>
        <w:t>) рекоменд</w:t>
      </w:r>
      <w:r>
        <w:rPr>
          <w:szCs w:val="24"/>
        </w:rPr>
        <w:t>уется</w:t>
      </w:r>
      <w:r w:rsidRPr="001219B9">
        <w:rPr>
          <w:szCs w:val="24"/>
        </w:rPr>
        <w:t xml:space="preserve"> расчет величины погрешности </w:t>
      </w:r>
      <w:r>
        <w:rPr>
          <w:szCs w:val="24"/>
        </w:rPr>
        <w:t xml:space="preserve">производить </w:t>
      </w:r>
      <w:r w:rsidRPr="001219B9">
        <w:rPr>
          <w:szCs w:val="24"/>
        </w:rPr>
        <w:t>на основании п.5.4 РМГ 61-2010</w:t>
      </w:r>
      <w:r>
        <w:rPr>
          <w:szCs w:val="24"/>
        </w:rPr>
        <w:t>. Д</w:t>
      </w:r>
      <w:r w:rsidRPr="001219B9">
        <w:rPr>
          <w:szCs w:val="24"/>
        </w:rPr>
        <w:t xml:space="preserve">ля нестандартизованных методик измерения, в которых не определены показатели </w:t>
      </w:r>
      <w:r w:rsidR="0012588C" w:rsidRPr="001219B9">
        <w:rPr>
          <w:szCs w:val="24"/>
        </w:rPr>
        <w:t xml:space="preserve">воспроизводимости и повторяемости расчет </w:t>
      </w:r>
      <w:r w:rsidR="0012588C">
        <w:rPr>
          <w:szCs w:val="24"/>
        </w:rPr>
        <w:t xml:space="preserve">показателя </w:t>
      </w:r>
      <w:r w:rsidRPr="001219B9">
        <w:rPr>
          <w:szCs w:val="24"/>
        </w:rPr>
        <w:t xml:space="preserve">точности </w:t>
      </w:r>
      <w:r>
        <w:rPr>
          <w:szCs w:val="24"/>
        </w:rPr>
        <w:t xml:space="preserve">рекомендуется производить </w:t>
      </w:r>
      <w:r w:rsidRPr="001219B9">
        <w:rPr>
          <w:szCs w:val="24"/>
        </w:rPr>
        <w:t>на основании п.5 РМГ 61-2010 исходя из Метода анализа с помощью набора образцов.</w:t>
      </w:r>
      <w:r>
        <w:rPr>
          <w:szCs w:val="24"/>
        </w:rPr>
        <w:t xml:space="preserve"> Общие рекомендаци</w:t>
      </w:r>
      <w:r w:rsidR="007F3789">
        <w:rPr>
          <w:szCs w:val="24"/>
        </w:rPr>
        <w:t>и по расчету/определению точност</w:t>
      </w:r>
      <w:r>
        <w:rPr>
          <w:szCs w:val="24"/>
        </w:rPr>
        <w:t>ных</w:t>
      </w:r>
      <w:r w:rsidR="007F3789">
        <w:rPr>
          <w:szCs w:val="24"/>
        </w:rPr>
        <w:t xml:space="preserve"> характеристик полученных результатов лабораторных испытаний в зависимости от исп</w:t>
      </w:r>
      <w:r w:rsidR="00F07455">
        <w:rPr>
          <w:szCs w:val="24"/>
        </w:rPr>
        <w:t>ользуемой методики приведены в Т</w:t>
      </w:r>
      <w:r w:rsidR="007F3789">
        <w:rPr>
          <w:szCs w:val="24"/>
        </w:rPr>
        <w:t>аблице 19.</w:t>
      </w:r>
    </w:p>
    <w:p w:rsidR="001219B9" w:rsidRPr="001219B9" w:rsidRDefault="001219B9" w:rsidP="00F07455">
      <w:pPr>
        <w:rPr>
          <w:szCs w:val="24"/>
        </w:rPr>
      </w:pPr>
    </w:p>
    <w:p w:rsidR="007F3789" w:rsidRDefault="007F3789" w:rsidP="007F3789">
      <w:pPr>
        <w:pStyle w:val="Sd"/>
      </w:pPr>
      <w:r>
        <w:t xml:space="preserve">Таблица </w:t>
      </w:r>
      <w:r w:rsidR="00AA08D3">
        <w:fldChar w:fldCharType="begin"/>
      </w:r>
      <w:r w:rsidR="00A036A8">
        <w:instrText xml:space="preserve"> SEQ Таблица \* ARABIC </w:instrText>
      </w:r>
      <w:r w:rsidR="00AA08D3">
        <w:fldChar w:fldCharType="separate"/>
      </w:r>
      <w:r w:rsidR="00E5385A">
        <w:rPr>
          <w:noProof/>
        </w:rPr>
        <w:t>19</w:t>
      </w:r>
      <w:r w:rsidR="00AA08D3">
        <w:rPr>
          <w:noProof/>
        </w:rPr>
        <w:fldChar w:fldCharType="end"/>
      </w:r>
    </w:p>
    <w:p w:rsidR="001219B9" w:rsidRPr="007F3789" w:rsidRDefault="007F3789" w:rsidP="00F07455">
      <w:pPr>
        <w:pStyle w:val="S0"/>
        <w:spacing w:after="60"/>
        <w:jc w:val="right"/>
        <w:rPr>
          <w:rFonts w:ascii="Arial" w:hAnsi="Arial" w:cs="Arial"/>
          <w:b/>
          <w:sz w:val="20"/>
          <w:szCs w:val="20"/>
        </w:rPr>
      </w:pPr>
      <w:r w:rsidRPr="007F3789">
        <w:rPr>
          <w:rFonts w:ascii="Arial" w:hAnsi="Arial" w:cs="Arial"/>
          <w:b/>
          <w:sz w:val="20"/>
          <w:szCs w:val="20"/>
        </w:rPr>
        <w:t>Расчет/определение точностных характеристик результатов лабораторных испытаний</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1"/>
        <w:gridCol w:w="3129"/>
        <w:gridCol w:w="1904"/>
        <w:gridCol w:w="4330"/>
      </w:tblGrid>
      <w:tr w:rsidR="001219B9" w:rsidTr="00F51EFE">
        <w:trPr>
          <w:trHeight w:val="70"/>
          <w:tblHeader/>
        </w:trPr>
        <w:tc>
          <w:tcPr>
            <w:tcW w:w="249" w:type="pct"/>
            <w:tcBorders>
              <w:top w:val="single" w:sz="12" w:space="0" w:color="auto"/>
              <w:bottom w:val="single" w:sz="12" w:space="0" w:color="auto"/>
            </w:tcBorders>
            <w:shd w:val="clear" w:color="auto" w:fill="FFD200"/>
            <w:vAlign w:val="center"/>
          </w:tcPr>
          <w:p w:rsidR="001219B9" w:rsidRPr="009E5E3B" w:rsidRDefault="009E5E3B" w:rsidP="009E5E3B">
            <w:pPr>
              <w:spacing w:before="20" w:after="20"/>
              <w:jc w:val="center"/>
              <w:rPr>
                <w:rFonts w:ascii="Arial" w:hAnsi="Arial" w:cs="Arial"/>
                <w:b/>
                <w:sz w:val="16"/>
                <w:szCs w:val="16"/>
              </w:rPr>
            </w:pPr>
            <w:r w:rsidRPr="009E5E3B">
              <w:rPr>
                <w:rFonts w:ascii="Arial" w:hAnsi="Arial" w:cs="Arial"/>
                <w:b/>
                <w:sz w:val="16"/>
                <w:szCs w:val="16"/>
              </w:rPr>
              <w:t>№</w:t>
            </w:r>
          </w:p>
          <w:p w:rsidR="009E5E3B" w:rsidRPr="009E5E3B" w:rsidRDefault="009E5E3B" w:rsidP="009E5E3B">
            <w:pPr>
              <w:spacing w:before="20" w:after="20"/>
              <w:jc w:val="center"/>
              <w:rPr>
                <w:b/>
                <w:sz w:val="16"/>
                <w:szCs w:val="16"/>
              </w:rPr>
            </w:pPr>
            <w:r w:rsidRPr="009E5E3B">
              <w:rPr>
                <w:rFonts w:ascii="Arial" w:hAnsi="Arial" w:cs="Arial"/>
                <w:b/>
                <w:sz w:val="16"/>
                <w:szCs w:val="16"/>
              </w:rPr>
              <w:t>П/П</w:t>
            </w:r>
          </w:p>
        </w:tc>
        <w:tc>
          <w:tcPr>
            <w:tcW w:w="1588" w:type="pct"/>
            <w:tcBorders>
              <w:top w:val="single" w:sz="12" w:space="0" w:color="auto"/>
              <w:bottom w:val="single" w:sz="12" w:space="0" w:color="auto"/>
            </w:tcBorders>
            <w:shd w:val="clear" w:color="auto" w:fill="FFD200"/>
            <w:vAlign w:val="center"/>
          </w:tcPr>
          <w:p w:rsidR="001219B9" w:rsidRPr="009E5E3B" w:rsidRDefault="009E5E3B" w:rsidP="009E5E3B">
            <w:pPr>
              <w:spacing w:before="20" w:after="20"/>
              <w:jc w:val="center"/>
              <w:rPr>
                <w:rFonts w:ascii="Arial" w:hAnsi="Arial" w:cs="Arial"/>
                <w:b/>
                <w:sz w:val="16"/>
                <w:szCs w:val="16"/>
              </w:rPr>
            </w:pPr>
            <w:r w:rsidRPr="009E5E3B">
              <w:rPr>
                <w:rFonts w:ascii="Arial" w:hAnsi="Arial" w:cs="Arial"/>
                <w:b/>
                <w:sz w:val="16"/>
                <w:szCs w:val="16"/>
              </w:rPr>
              <w:t>МЕТОДИКА</w:t>
            </w:r>
          </w:p>
        </w:tc>
        <w:tc>
          <w:tcPr>
            <w:tcW w:w="966" w:type="pct"/>
            <w:tcBorders>
              <w:top w:val="single" w:sz="12" w:space="0" w:color="auto"/>
              <w:bottom w:val="single" w:sz="12" w:space="0" w:color="auto"/>
            </w:tcBorders>
            <w:shd w:val="clear" w:color="auto" w:fill="FFD200"/>
            <w:vAlign w:val="center"/>
          </w:tcPr>
          <w:p w:rsidR="001219B9" w:rsidRPr="009E5E3B" w:rsidRDefault="009E5E3B" w:rsidP="006905D0">
            <w:pPr>
              <w:spacing w:before="20" w:after="20"/>
              <w:jc w:val="center"/>
              <w:rPr>
                <w:rFonts w:ascii="Arial" w:hAnsi="Arial" w:cs="Arial"/>
                <w:b/>
                <w:sz w:val="16"/>
                <w:szCs w:val="16"/>
              </w:rPr>
            </w:pPr>
            <w:r w:rsidRPr="009E5E3B">
              <w:rPr>
                <w:rFonts w:ascii="Arial" w:hAnsi="Arial" w:cs="Arial"/>
                <w:b/>
                <w:sz w:val="16"/>
                <w:szCs w:val="16"/>
              </w:rPr>
              <w:t>ССЫЛКА НА РУКОВОДЯЩИЙ (НОРМАТИВНЫЙ) ДОКУМЕНТ</w:t>
            </w:r>
          </w:p>
        </w:tc>
        <w:tc>
          <w:tcPr>
            <w:tcW w:w="2198" w:type="pct"/>
            <w:tcBorders>
              <w:top w:val="single" w:sz="12" w:space="0" w:color="auto"/>
              <w:bottom w:val="single" w:sz="12" w:space="0" w:color="auto"/>
            </w:tcBorders>
            <w:shd w:val="clear" w:color="auto" w:fill="FFD200"/>
            <w:vAlign w:val="center"/>
          </w:tcPr>
          <w:p w:rsidR="001219B9" w:rsidRPr="009E5E3B" w:rsidRDefault="009E5E3B" w:rsidP="009E5E3B">
            <w:pPr>
              <w:spacing w:before="20" w:after="20"/>
              <w:jc w:val="center"/>
              <w:rPr>
                <w:rFonts w:ascii="Arial" w:hAnsi="Arial" w:cs="Arial"/>
                <w:b/>
                <w:sz w:val="16"/>
                <w:szCs w:val="16"/>
              </w:rPr>
            </w:pPr>
            <w:r w:rsidRPr="009E5E3B">
              <w:rPr>
                <w:rFonts w:ascii="Arial" w:hAnsi="Arial" w:cs="Arial"/>
                <w:b/>
                <w:sz w:val="16"/>
                <w:szCs w:val="16"/>
              </w:rPr>
              <w:t>ОПИСАНИЕ РАСЧЕТА ПОГРЕШНОСТИ ПОЛУЧЕННЫХ ДАННЫХ</w:t>
            </w:r>
          </w:p>
        </w:tc>
      </w:tr>
      <w:tr w:rsidR="007F3789" w:rsidTr="00F51EFE">
        <w:trPr>
          <w:tblHeader/>
        </w:trPr>
        <w:tc>
          <w:tcPr>
            <w:tcW w:w="249" w:type="pct"/>
            <w:tcBorders>
              <w:top w:val="single" w:sz="12" w:space="0" w:color="auto"/>
              <w:bottom w:val="single" w:sz="12" w:space="0" w:color="auto"/>
            </w:tcBorders>
            <w:shd w:val="clear" w:color="auto" w:fill="FFD200"/>
            <w:vAlign w:val="center"/>
          </w:tcPr>
          <w:p w:rsidR="007F3789" w:rsidRPr="009E5E3B" w:rsidRDefault="009E5E3B" w:rsidP="009E5E3B">
            <w:pPr>
              <w:spacing w:before="20" w:after="20"/>
              <w:jc w:val="center"/>
              <w:rPr>
                <w:rFonts w:ascii="Arial" w:hAnsi="Arial" w:cs="Arial"/>
                <w:b/>
                <w:sz w:val="16"/>
                <w:szCs w:val="16"/>
              </w:rPr>
            </w:pPr>
            <w:r w:rsidRPr="009E5E3B">
              <w:rPr>
                <w:rFonts w:ascii="Arial" w:hAnsi="Arial" w:cs="Arial"/>
                <w:b/>
                <w:sz w:val="16"/>
                <w:szCs w:val="16"/>
              </w:rPr>
              <w:t>1</w:t>
            </w:r>
          </w:p>
        </w:tc>
        <w:tc>
          <w:tcPr>
            <w:tcW w:w="1588" w:type="pct"/>
            <w:tcBorders>
              <w:top w:val="single" w:sz="12" w:space="0" w:color="auto"/>
              <w:bottom w:val="single" w:sz="12" w:space="0" w:color="auto"/>
            </w:tcBorders>
            <w:shd w:val="clear" w:color="auto" w:fill="FFD200"/>
            <w:vAlign w:val="center"/>
          </w:tcPr>
          <w:p w:rsidR="007F3789" w:rsidRPr="009E5E3B" w:rsidRDefault="009E5E3B" w:rsidP="009E5E3B">
            <w:pPr>
              <w:spacing w:before="20" w:after="20"/>
              <w:jc w:val="center"/>
              <w:rPr>
                <w:rFonts w:ascii="Arial" w:hAnsi="Arial" w:cs="Arial"/>
                <w:b/>
                <w:sz w:val="16"/>
                <w:szCs w:val="16"/>
              </w:rPr>
            </w:pPr>
            <w:r w:rsidRPr="009E5E3B">
              <w:rPr>
                <w:rFonts w:ascii="Arial" w:hAnsi="Arial" w:cs="Arial"/>
                <w:b/>
                <w:sz w:val="16"/>
                <w:szCs w:val="16"/>
              </w:rPr>
              <w:t>2</w:t>
            </w:r>
          </w:p>
        </w:tc>
        <w:tc>
          <w:tcPr>
            <w:tcW w:w="966" w:type="pct"/>
            <w:tcBorders>
              <w:top w:val="single" w:sz="12" w:space="0" w:color="auto"/>
              <w:bottom w:val="single" w:sz="12" w:space="0" w:color="auto"/>
            </w:tcBorders>
            <w:shd w:val="clear" w:color="auto" w:fill="FFD200"/>
            <w:vAlign w:val="center"/>
          </w:tcPr>
          <w:p w:rsidR="007F3789" w:rsidRPr="009E5E3B" w:rsidRDefault="009E5E3B" w:rsidP="009E5E3B">
            <w:pPr>
              <w:spacing w:before="20" w:after="20"/>
              <w:jc w:val="center"/>
              <w:rPr>
                <w:rFonts w:ascii="Arial" w:hAnsi="Arial" w:cs="Arial"/>
                <w:b/>
                <w:sz w:val="16"/>
                <w:szCs w:val="16"/>
              </w:rPr>
            </w:pPr>
            <w:r w:rsidRPr="009E5E3B">
              <w:rPr>
                <w:rFonts w:ascii="Arial" w:hAnsi="Arial" w:cs="Arial"/>
                <w:b/>
                <w:sz w:val="16"/>
                <w:szCs w:val="16"/>
              </w:rPr>
              <w:t>3</w:t>
            </w:r>
          </w:p>
        </w:tc>
        <w:tc>
          <w:tcPr>
            <w:tcW w:w="2198" w:type="pct"/>
            <w:tcBorders>
              <w:top w:val="single" w:sz="12" w:space="0" w:color="auto"/>
              <w:bottom w:val="single" w:sz="12" w:space="0" w:color="auto"/>
            </w:tcBorders>
            <w:shd w:val="clear" w:color="auto" w:fill="FFD200"/>
            <w:vAlign w:val="center"/>
          </w:tcPr>
          <w:p w:rsidR="007F3789" w:rsidRPr="009E5E3B" w:rsidRDefault="009E5E3B" w:rsidP="009E5E3B">
            <w:pPr>
              <w:spacing w:before="20" w:after="20"/>
              <w:jc w:val="center"/>
              <w:rPr>
                <w:rFonts w:ascii="Arial" w:hAnsi="Arial" w:cs="Arial"/>
                <w:b/>
                <w:sz w:val="16"/>
                <w:szCs w:val="16"/>
              </w:rPr>
            </w:pPr>
            <w:r w:rsidRPr="009E5E3B">
              <w:rPr>
                <w:rFonts w:ascii="Arial" w:hAnsi="Arial" w:cs="Arial"/>
                <w:b/>
                <w:sz w:val="16"/>
                <w:szCs w:val="16"/>
              </w:rPr>
              <w:t>4</w:t>
            </w:r>
          </w:p>
        </w:tc>
      </w:tr>
      <w:tr w:rsidR="001219B9" w:rsidTr="00F51EFE">
        <w:tc>
          <w:tcPr>
            <w:tcW w:w="249" w:type="pct"/>
            <w:tcBorders>
              <w:top w:val="single" w:sz="12" w:space="0" w:color="auto"/>
            </w:tcBorders>
          </w:tcPr>
          <w:p w:rsidR="001219B9" w:rsidRPr="009E5E3B" w:rsidRDefault="001219B9" w:rsidP="009E5E3B">
            <w:pPr>
              <w:jc w:val="left"/>
              <w:rPr>
                <w:sz w:val="20"/>
                <w:szCs w:val="20"/>
              </w:rPr>
            </w:pPr>
            <w:r w:rsidRPr="009E5E3B">
              <w:rPr>
                <w:sz w:val="20"/>
                <w:szCs w:val="20"/>
              </w:rPr>
              <w:t>1</w:t>
            </w:r>
          </w:p>
        </w:tc>
        <w:tc>
          <w:tcPr>
            <w:tcW w:w="1588" w:type="pct"/>
            <w:tcBorders>
              <w:top w:val="single" w:sz="12" w:space="0" w:color="auto"/>
            </w:tcBorders>
          </w:tcPr>
          <w:p w:rsidR="001219B9" w:rsidRPr="009E5E3B" w:rsidRDefault="001219B9" w:rsidP="009E5E3B">
            <w:pPr>
              <w:jc w:val="left"/>
              <w:rPr>
                <w:sz w:val="20"/>
                <w:szCs w:val="20"/>
              </w:rPr>
            </w:pPr>
            <w:r w:rsidRPr="009E5E3B">
              <w:rPr>
                <w:sz w:val="20"/>
                <w:szCs w:val="20"/>
              </w:rPr>
              <w:t>Определение упаковки, маркировки, внешнего вида товарной формы</w:t>
            </w:r>
          </w:p>
        </w:tc>
        <w:tc>
          <w:tcPr>
            <w:tcW w:w="966" w:type="pct"/>
            <w:tcBorders>
              <w:top w:val="single" w:sz="12" w:space="0" w:color="auto"/>
            </w:tcBorders>
          </w:tcPr>
          <w:p w:rsidR="001219B9" w:rsidRPr="009E5E3B" w:rsidRDefault="001219B9" w:rsidP="008A4448">
            <w:pPr>
              <w:jc w:val="left"/>
              <w:rPr>
                <w:sz w:val="20"/>
                <w:szCs w:val="20"/>
              </w:rPr>
            </w:pPr>
            <w:r w:rsidRPr="009E5E3B">
              <w:rPr>
                <w:sz w:val="20"/>
                <w:szCs w:val="20"/>
              </w:rPr>
              <w:t>ГОСТ 3885</w:t>
            </w:r>
          </w:p>
        </w:tc>
        <w:tc>
          <w:tcPr>
            <w:tcW w:w="2198" w:type="pct"/>
            <w:tcBorders>
              <w:top w:val="single" w:sz="12" w:space="0" w:color="auto"/>
            </w:tcBorders>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2</w:t>
            </w:r>
          </w:p>
        </w:tc>
        <w:tc>
          <w:tcPr>
            <w:tcW w:w="1588" w:type="pct"/>
          </w:tcPr>
          <w:p w:rsidR="001219B9" w:rsidRPr="009E5E3B" w:rsidRDefault="001219B9" w:rsidP="009E5E3B">
            <w:pPr>
              <w:jc w:val="left"/>
              <w:rPr>
                <w:sz w:val="20"/>
                <w:szCs w:val="20"/>
              </w:rPr>
            </w:pPr>
            <w:r w:rsidRPr="009E5E3B">
              <w:rPr>
                <w:sz w:val="20"/>
                <w:szCs w:val="20"/>
              </w:rPr>
              <w:t>Определение температуры застывания</w:t>
            </w:r>
          </w:p>
        </w:tc>
        <w:tc>
          <w:tcPr>
            <w:tcW w:w="966" w:type="pct"/>
          </w:tcPr>
          <w:p w:rsidR="001219B9" w:rsidRPr="009E5E3B" w:rsidRDefault="001219B9" w:rsidP="008A4448">
            <w:pPr>
              <w:jc w:val="left"/>
              <w:rPr>
                <w:sz w:val="20"/>
                <w:szCs w:val="20"/>
              </w:rPr>
            </w:pPr>
            <w:r w:rsidRPr="009E5E3B">
              <w:rPr>
                <w:sz w:val="20"/>
                <w:szCs w:val="20"/>
              </w:rPr>
              <w:t>ГОСТ 20287</w:t>
            </w:r>
          </w:p>
        </w:tc>
        <w:tc>
          <w:tcPr>
            <w:tcW w:w="2198" w:type="pct"/>
          </w:tcPr>
          <w:p w:rsidR="001219B9" w:rsidRPr="009E5E3B" w:rsidRDefault="001219B9" w:rsidP="009E5E3B">
            <w:pPr>
              <w:jc w:val="left"/>
              <w:rPr>
                <w:sz w:val="20"/>
                <w:szCs w:val="20"/>
              </w:rPr>
            </w:pPr>
            <w:r w:rsidRPr="009E5E3B">
              <w:rPr>
                <w:sz w:val="20"/>
                <w:szCs w:val="20"/>
              </w:rPr>
              <w:t>В ГОСТ 20287</w:t>
            </w:r>
            <w:r w:rsidR="008A4448">
              <w:rPr>
                <w:sz w:val="20"/>
                <w:szCs w:val="20"/>
              </w:rPr>
              <w:t xml:space="preserve"> </w:t>
            </w:r>
            <w:r w:rsidRPr="009E5E3B">
              <w:rPr>
                <w:sz w:val="20"/>
                <w:szCs w:val="20"/>
              </w:rPr>
              <w:t xml:space="preserve">в качестве критериев точности метода представлены повторяемость и воспроизводимость. Точность эксперимента может быть рассчитана согласно РМГ 61-2010 </w:t>
            </w:r>
            <w:r w:rsidR="0049756F" w:rsidRPr="009E5E3B">
              <w:rPr>
                <w:sz w:val="20"/>
                <w:szCs w:val="20"/>
              </w:rPr>
              <w:t>(</w:t>
            </w:r>
            <w:r w:rsidRPr="009E5E3B">
              <w:rPr>
                <w:sz w:val="20"/>
                <w:szCs w:val="20"/>
              </w:rPr>
              <w:t>п.5.4</w:t>
            </w:r>
            <w:r w:rsidR="0049756F"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 </w:t>
            </w:r>
          </w:p>
        </w:tc>
      </w:tr>
      <w:tr w:rsidR="001219B9" w:rsidTr="00F51EFE">
        <w:tc>
          <w:tcPr>
            <w:tcW w:w="249" w:type="pct"/>
          </w:tcPr>
          <w:p w:rsidR="001219B9" w:rsidRPr="009E5E3B" w:rsidRDefault="001219B9" w:rsidP="009E5E3B">
            <w:pPr>
              <w:jc w:val="left"/>
              <w:rPr>
                <w:sz w:val="20"/>
                <w:szCs w:val="20"/>
              </w:rPr>
            </w:pPr>
            <w:r w:rsidRPr="009E5E3B">
              <w:rPr>
                <w:sz w:val="20"/>
                <w:szCs w:val="20"/>
              </w:rPr>
              <w:lastRenderedPageBreak/>
              <w:t>3</w:t>
            </w:r>
          </w:p>
        </w:tc>
        <w:tc>
          <w:tcPr>
            <w:tcW w:w="1588" w:type="pct"/>
          </w:tcPr>
          <w:p w:rsidR="001219B9" w:rsidRPr="009E5E3B" w:rsidRDefault="001219B9" w:rsidP="009E5E3B">
            <w:pPr>
              <w:jc w:val="left"/>
              <w:rPr>
                <w:sz w:val="20"/>
                <w:szCs w:val="20"/>
              </w:rPr>
            </w:pPr>
            <w:r w:rsidRPr="009E5E3B">
              <w:rPr>
                <w:sz w:val="20"/>
                <w:szCs w:val="20"/>
              </w:rPr>
              <w:t>Определение вязкости реагента</w:t>
            </w:r>
          </w:p>
        </w:tc>
        <w:tc>
          <w:tcPr>
            <w:tcW w:w="966" w:type="pct"/>
          </w:tcPr>
          <w:p w:rsidR="001219B9" w:rsidRPr="009E5E3B" w:rsidRDefault="001219B9" w:rsidP="008A4448">
            <w:pPr>
              <w:jc w:val="left"/>
              <w:rPr>
                <w:sz w:val="20"/>
                <w:szCs w:val="20"/>
              </w:rPr>
            </w:pPr>
            <w:r w:rsidRPr="009E5E3B">
              <w:rPr>
                <w:sz w:val="20"/>
                <w:szCs w:val="20"/>
                <w:lang w:eastAsia="ko-KR"/>
              </w:rPr>
              <w:t>ГОСТ 33</w:t>
            </w:r>
          </w:p>
        </w:tc>
        <w:tc>
          <w:tcPr>
            <w:tcW w:w="2198" w:type="pct"/>
          </w:tcPr>
          <w:p w:rsidR="001219B9" w:rsidRPr="009E5E3B" w:rsidRDefault="001219B9" w:rsidP="009E5E3B">
            <w:pPr>
              <w:jc w:val="left"/>
              <w:rPr>
                <w:sz w:val="20"/>
                <w:szCs w:val="20"/>
              </w:rPr>
            </w:pPr>
            <w:r w:rsidRPr="009E5E3B">
              <w:rPr>
                <w:sz w:val="20"/>
                <w:szCs w:val="20"/>
              </w:rPr>
              <w:t>В ГОСТ 33</w:t>
            </w:r>
            <w:r w:rsidR="008A4448">
              <w:rPr>
                <w:sz w:val="20"/>
                <w:szCs w:val="20"/>
              </w:rPr>
              <w:t xml:space="preserve"> </w:t>
            </w:r>
            <w:r w:rsidRPr="009E5E3B">
              <w:rPr>
                <w:sz w:val="20"/>
                <w:szCs w:val="20"/>
              </w:rPr>
              <w:t xml:space="preserve">в качестве критериев точности метода представлены повторяемость и воспроизводимость. Точность эксперимента может быть рассчитана согласно РМГ 61-2010 </w:t>
            </w:r>
            <w:r w:rsidR="0049756F" w:rsidRPr="009E5E3B">
              <w:rPr>
                <w:sz w:val="20"/>
                <w:szCs w:val="20"/>
              </w:rPr>
              <w:t>(</w:t>
            </w:r>
            <w:r w:rsidRPr="009E5E3B">
              <w:rPr>
                <w:sz w:val="20"/>
                <w:szCs w:val="20"/>
              </w:rPr>
              <w:t>п.5.4</w:t>
            </w:r>
            <w:r w:rsidR="0049756F"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4</w:t>
            </w:r>
          </w:p>
        </w:tc>
        <w:tc>
          <w:tcPr>
            <w:tcW w:w="1588" w:type="pct"/>
          </w:tcPr>
          <w:p w:rsidR="001219B9" w:rsidRPr="009E5E3B" w:rsidRDefault="001219B9" w:rsidP="009E5E3B">
            <w:pPr>
              <w:jc w:val="left"/>
              <w:rPr>
                <w:sz w:val="20"/>
                <w:szCs w:val="20"/>
              </w:rPr>
            </w:pPr>
            <w:r w:rsidRPr="009E5E3B">
              <w:rPr>
                <w:sz w:val="20"/>
                <w:szCs w:val="20"/>
              </w:rPr>
              <w:t xml:space="preserve">Определение плотности товарной формы реагента </w:t>
            </w:r>
          </w:p>
        </w:tc>
        <w:tc>
          <w:tcPr>
            <w:tcW w:w="966" w:type="pct"/>
          </w:tcPr>
          <w:p w:rsidR="001219B9" w:rsidRPr="009E5E3B" w:rsidRDefault="001219B9" w:rsidP="008A4448">
            <w:pPr>
              <w:jc w:val="left"/>
              <w:rPr>
                <w:sz w:val="20"/>
                <w:szCs w:val="20"/>
              </w:rPr>
            </w:pPr>
            <w:r w:rsidRPr="009E5E3B">
              <w:rPr>
                <w:sz w:val="20"/>
                <w:szCs w:val="20"/>
              </w:rPr>
              <w:t>ГОСТ Р ИСО 3675</w:t>
            </w:r>
          </w:p>
        </w:tc>
        <w:tc>
          <w:tcPr>
            <w:tcW w:w="2198" w:type="pct"/>
          </w:tcPr>
          <w:p w:rsidR="001219B9" w:rsidRPr="009E5E3B" w:rsidRDefault="001219B9" w:rsidP="009E5E3B">
            <w:pPr>
              <w:jc w:val="left"/>
              <w:rPr>
                <w:sz w:val="20"/>
                <w:szCs w:val="20"/>
              </w:rPr>
            </w:pPr>
            <w:r w:rsidRPr="009E5E3B">
              <w:rPr>
                <w:sz w:val="20"/>
                <w:szCs w:val="20"/>
              </w:rPr>
              <w:t>В ГОСТ Р ИСО 3675</w:t>
            </w:r>
            <w:r w:rsidR="008A4448">
              <w:rPr>
                <w:sz w:val="20"/>
                <w:szCs w:val="20"/>
              </w:rPr>
              <w:t xml:space="preserve"> </w:t>
            </w:r>
            <w:r w:rsidRPr="009E5E3B">
              <w:rPr>
                <w:sz w:val="20"/>
                <w:szCs w:val="20"/>
              </w:rPr>
              <w:t xml:space="preserve">касательно определения точностных характеристик метода (повторяемость и воспроизводимость) дана ссылка.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49756F" w:rsidRPr="009E5E3B">
              <w:rPr>
                <w:sz w:val="20"/>
                <w:szCs w:val="20"/>
              </w:rPr>
              <w:t>(</w:t>
            </w:r>
            <w:r w:rsidRPr="009E5E3B">
              <w:rPr>
                <w:sz w:val="20"/>
                <w:szCs w:val="20"/>
              </w:rPr>
              <w:t>п.5.4</w:t>
            </w:r>
            <w:r w:rsidR="0049756F"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5</w:t>
            </w:r>
          </w:p>
        </w:tc>
        <w:tc>
          <w:tcPr>
            <w:tcW w:w="1588" w:type="pct"/>
          </w:tcPr>
          <w:p w:rsidR="001219B9" w:rsidRPr="009E5E3B" w:rsidRDefault="001219B9" w:rsidP="009E5E3B">
            <w:pPr>
              <w:jc w:val="left"/>
              <w:rPr>
                <w:sz w:val="20"/>
                <w:szCs w:val="20"/>
              </w:rPr>
            </w:pPr>
            <w:r w:rsidRPr="009E5E3B">
              <w:rPr>
                <w:sz w:val="20"/>
                <w:szCs w:val="20"/>
              </w:rPr>
              <w:t>Определение эффективности действия ингибиторов солеотложения</w:t>
            </w:r>
          </w:p>
        </w:tc>
        <w:tc>
          <w:tcPr>
            <w:tcW w:w="966" w:type="pct"/>
          </w:tcPr>
          <w:p w:rsidR="00CA6E62" w:rsidRPr="009E5E3B" w:rsidRDefault="008E09E2" w:rsidP="00CA6E62">
            <w:pPr>
              <w:jc w:val="left"/>
              <w:rPr>
                <w:sz w:val="20"/>
                <w:szCs w:val="20"/>
              </w:rPr>
            </w:pPr>
            <w:r>
              <w:rPr>
                <w:sz w:val="20"/>
                <w:szCs w:val="20"/>
              </w:rPr>
              <w:t xml:space="preserve">Подход по определению эффективности </w:t>
            </w:r>
            <w:r w:rsidR="00CA6E62">
              <w:rPr>
                <w:sz w:val="20"/>
                <w:szCs w:val="20"/>
              </w:rPr>
              <w:t xml:space="preserve">в государственных РД не регламентируется </w:t>
            </w:r>
          </w:p>
          <w:p w:rsidR="001219B9" w:rsidRPr="009E5E3B" w:rsidRDefault="001219B9" w:rsidP="009E5E3B">
            <w:pPr>
              <w:jc w:val="left"/>
              <w:rPr>
                <w:sz w:val="20"/>
                <w:szCs w:val="20"/>
              </w:rPr>
            </w:pPr>
          </w:p>
        </w:tc>
        <w:tc>
          <w:tcPr>
            <w:tcW w:w="2198" w:type="pct"/>
          </w:tcPr>
          <w:p w:rsidR="001219B9" w:rsidRPr="009E5E3B" w:rsidRDefault="001219B9" w:rsidP="005F6FC2">
            <w:pPr>
              <w:jc w:val="left"/>
              <w:rPr>
                <w:sz w:val="20"/>
                <w:szCs w:val="20"/>
              </w:rPr>
            </w:pPr>
            <w:r w:rsidRPr="009E5E3B">
              <w:rPr>
                <w:sz w:val="20"/>
                <w:szCs w:val="20"/>
              </w:rPr>
              <w:t>Согласно 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w:t>
            </w:r>
            <w:r w:rsidR="00CA6E62">
              <w:rPr>
                <w:sz w:val="20"/>
                <w:szCs w:val="20"/>
              </w:rPr>
              <w:t>.</w:t>
            </w:r>
            <w:r w:rsidR="00CA6E62" w:rsidRPr="00CA6E62">
              <w:rPr>
                <w:sz w:val="20"/>
                <w:szCs w:val="20"/>
              </w:rPr>
              <w:t xml:space="preserve"> </w:t>
            </w:r>
            <w:r w:rsidRPr="009E5E3B">
              <w:rPr>
                <w:sz w:val="20"/>
                <w:szCs w:val="20"/>
              </w:rPr>
              <w:t>Предлагается использовать для расчета погрешности аналогичный подход.</w:t>
            </w:r>
          </w:p>
        </w:tc>
      </w:tr>
      <w:tr w:rsidR="001219B9" w:rsidTr="00F51EFE">
        <w:tc>
          <w:tcPr>
            <w:tcW w:w="249" w:type="pct"/>
          </w:tcPr>
          <w:p w:rsidR="001219B9" w:rsidRPr="009E5E3B" w:rsidRDefault="001219B9" w:rsidP="009E5E3B">
            <w:pPr>
              <w:jc w:val="left"/>
              <w:rPr>
                <w:sz w:val="20"/>
                <w:szCs w:val="20"/>
              </w:rPr>
            </w:pPr>
            <w:r w:rsidRPr="009E5E3B">
              <w:rPr>
                <w:sz w:val="20"/>
                <w:szCs w:val="20"/>
              </w:rPr>
              <w:t>6</w:t>
            </w:r>
          </w:p>
        </w:tc>
        <w:tc>
          <w:tcPr>
            <w:tcW w:w="1588" w:type="pct"/>
          </w:tcPr>
          <w:p w:rsidR="001219B9" w:rsidRPr="009E5E3B" w:rsidRDefault="001219B9" w:rsidP="009E5E3B">
            <w:pPr>
              <w:jc w:val="left"/>
              <w:rPr>
                <w:sz w:val="20"/>
                <w:szCs w:val="20"/>
              </w:rPr>
            </w:pPr>
            <w:r w:rsidRPr="009E5E3B">
              <w:rPr>
                <w:sz w:val="20"/>
                <w:szCs w:val="20"/>
              </w:rPr>
              <w:t xml:space="preserve">Определение агрессивности товарной формы  </w:t>
            </w:r>
          </w:p>
        </w:tc>
        <w:tc>
          <w:tcPr>
            <w:tcW w:w="966" w:type="pct"/>
          </w:tcPr>
          <w:p w:rsidR="001219B9" w:rsidRPr="009E5E3B" w:rsidRDefault="001219B9" w:rsidP="009E5E3B">
            <w:pPr>
              <w:jc w:val="left"/>
              <w:rPr>
                <w:sz w:val="20"/>
                <w:szCs w:val="20"/>
              </w:rPr>
            </w:pPr>
            <w:r w:rsidRPr="009E5E3B">
              <w:rPr>
                <w:sz w:val="20"/>
                <w:szCs w:val="20"/>
              </w:rPr>
              <w:t xml:space="preserve">ГОСТ </w:t>
            </w:r>
            <w:r w:rsidR="00F96FCA">
              <w:rPr>
                <w:sz w:val="20"/>
                <w:szCs w:val="20"/>
              </w:rPr>
              <w:t xml:space="preserve">Р </w:t>
            </w:r>
            <w:r w:rsidRPr="009E5E3B">
              <w:rPr>
                <w:sz w:val="20"/>
                <w:szCs w:val="20"/>
              </w:rPr>
              <w:t>9.905</w:t>
            </w:r>
          </w:p>
        </w:tc>
        <w:tc>
          <w:tcPr>
            <w:tcW w:w="2198" w:type="pct"/>
          </w:tcPr>
          <w:p w:rsidR="001219B9" w:rsidRPr="009E5E3B" w:rsidRDefault="001219B9" w:rsidP="00F23EA3">
            <w:pPr>
              <w:jc w:val="left"/>
              <w:rPr>
                <w:sz w:val="20"/>
                <w:szCs w:val="20"/>
              </w:rPr>
            </w:pPr>
            <w:r w:rsidRPr="009E5E3B">
              <w:rPr>
                <w:sz w:val="20"/>
                <w:szCs w:val="20"/>
              </w:rPr>
              <w:t>Расчет погрешности результата измерения скорости коррозии описан в ГОСТ 9.514.</w:t>
            </w:r>
          </w:p>
        </w:tc>
      </w:tr>
      <w:tr w:rsidR="001219B9" w:rsidTr="00F51EFE">
        <w:tc>
          <w:tcPr>
            <w:tcW w:w="249" w:type="pct"/>
          </w:tcPr>
          <w:p w:rsidR="001219B9" w:rsidRPr="009E5E3B" w:rsidRDefault="001219B9" w:rsidP="009E5E3B">
            <w:pPr>
              <w:jc w:val="left"/>
              <w:rPr>
                <w:sz w:val="20"/>
                <w:szCs w:val="20"/>
              </w:rPr>
            </w:pPr>
            <w:r w:rsidRPr="009E5E3B">
              <w:rPr>
                <w:sz w:val="20"/>
                <w:szCs w:val="20"/>
              </w:rPr>
              <w:t>7</w:t>
            </w:r>
          </w:p>
        </w:tc>
        <w:tc>
          <w:tcPr>
            <w:tcW w:w="1588" w:type="pct"/>
          </w:tcPr>
          <w:p w:rsidR="001219B9" w:rsidRPr="009E5E3B" w:rsidRDefault="001219B9" w:rsidP="009E5E3B">
            <w:pPr>
              <w:jc w:val="left"/>
              <w:rPr>
                <w:sz w:val="20"/>
                <w:szCs w:val="20"/>
              </w:rPr>
            </w:pPr>
            <w:r w:rsidRPr="009E5E3B">
              <w:rPr>
                <w:sz w:val="20"/>
                <w:szCs w:val="20"/>
              </w:rPr>
              <w:t>Определение растворимости и диспергируемости реагента в минерализованной воде и нефти</w:t>
            </w:r>
          </w:p>
        </w:tc>
        <w:tc>
          <w:tcPr>
            <w:tcW w:w="966" w:type="pct"/>
          </w:tcPr>
          <w:p w:rsidR="001219B9" w:rsidRPr="009E5E3B" w:rsidRDefault="001219B9" w:rsidP="009E5E3B">
            <w:pPr>
              <w:jc w:val="left"/>
              <w:rPr>
                <w:sz w:val="20"/>
                <w:szCs w:val="20"/>
              </w:rPr>
            </w:pPr>
            <w:r w:rsidRPr="009E5E3B">
              <w:rPr>
                <w:sz w:val="20"/>
                <w:szCs w:val="20"/>
              </w:rPr>
              <w:t>Нет</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8</w:t>
            </w:r>
          </w:p>
        </w:tc>
        <w:tc>
          <w:tcPr>
            <w:tcW w:w="1588" w:type="pct"/>
          </w:tcPr>
          <w:p w:rsidR="001219B9" w:rsidRPr="009E5E3B" w:rsidRDefault="001219B9" w:rsidP="009E5E3B">
            <w:pPr>
              <w:jc w:val="left"/>
              <w:rPr>
                <w:sz w:val="20"/>
                <w:szCs w:val="20"/>
              </w:rPr>
            </w:pPr>
            <w:r w:rsidRPr="009E5E3B">
              <w:rPr>
                <w:sz w:val="20"/>
                <w:szCs w:val="20"/>
              </w:rPr>
              <w:t>Определение совместимости с пластовыми водами, жидкостями глушения и другими химическими реагентами</w:t>
            </w:r>
          </w:p>
        </w:tc>
        <w:tc>
          <w:tcPr>
            <w:tcW w:w="966" w:type="pct"/>
          </w:tcPr>
          <w:p w:rsidR="001219B9" w:rsidRPr="009E5E3B" w:rsidRDefault="001219B9" w:rsidP="009E5E3B">
            <w:pPr>
              <w:jc w:val="left"/>
              <w:rPr>
                <w:sz w:val="20"/>
                <w:szCs w:val="20"/>
              </w:rPr>
            </w:pPr>
            <w:r w:rsidRPr="009E5E3B">
              <w:rPr>
                <w:sz w:val="20"/>
                <w:szCs w:val="20"/>
              </w:rPr>
              <w:t>РД 39-30-574-81</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9</w:t>
            </w:r>
          </w:p>
        </w:tc>
        <w:tc>
          <w:tcPr>
            <w:tcW w:w="1588" w:type="pct"/>
          </w:tcPr>
          <w:p w:rsidR="001219B9" w:rsidRPr="009E5E3B" w:rsidRDefault="001219B9" w:rsidP="009E5E3B">
            <w:pPr>
              <w:jc w:val="left"/>
              <w:rPr>
                <w:sz w:val="20"/>
                <w:szCs w:val="20"/>
              </w:rPr>
            </w:pPr>
            <w:r w:rsidRPr="009E5E3B">
              <w:rPr>
                <w:sz w:val="20"/>
                <w:szCs w:val="20"/>
              </w:rPr>
              <w:t>Определение эффективности действия ингибиторов коррозии</w:t>
            </w:r>
          </w:p>
        </w:tc>
        <w:tc>
          <w:tcPr>
            <w:tcW w:w="966" w:type="pct"/>
          </w:tcPr>
          <w:p w:rsidR="001219B9" w:rsidRPr="009E5E3B" w:rsidRDefault="001219B9" w:rsidP="009E5E3B">
            <w:pPr>
              <w:jc w:val="left"/>
              <w:rPr>
                <w:sz w:val="20"/>
                <w:szCs w:val="20"/>
              </w:rPr>
            </w:pPr>
            <w:r w:rsidRPr="009E5E3B">
              <w:rPr>
                <w:sz w:val="20"/>
                <w:szCs w:val="20"/>
              </w:rPr>
              <w:t xml:space="preserve">ГОСТ </w:t>
            </w:r>
            <w:r w:rsidR="00F96FCA">
              <w:rPr>
                <w:sz w:val="20"/>
                <w:szCs w:val="20"/>
              </w:rPr>
              <w:t xml:space="preserve">Р </w:t>
            </w:r>
            <w:r w:rsidRPr="009E5E3B">
              <w:rPr>
                <w:sz w:val="20"/>
                <w:szCs w:val="20"/>
              </w:rPr>
              <w:t>9.905</w:t>
            </w:r>
          </w:p>
        </w:tc>
        <w:tc>
          <w:tcPr>
            <w:tcW w:w="2198" w:type="pct"/>
          </w:tcPr>
          <w:p w:rsidR="001219B9" w:rsidRPr="009E5E3B" w:rsidRDefault="001219B9" w:rsidP="00F23EA3">
            <w:pPr>
              <w:jc w:val="left"/>
              <w:rPr>
                <w:sz w:val="20"/>
                <w:szCs w:val="20"/>
              </w:rPr>
            </w:pPr>
            <w:r w:rsidRPr="009E5E3B">
              <w:rPr>
                <w:sz w:val="20"/>
                <w:szCs w:val="20"/>
              </w:rPr>
              <w:t>Расчет погрешности результата измерения скорости коррозии описан в ГОСТ 9.514.</w:t>
            </w:r>
          </w:p>
        </w:tc>
      </w:tr>
      <w:tr w:rsidR="001219B9" w:rsidTr="00F51EFE">
        <w:tc>
          <w:tcPr>
            <w:tcW w:w="249" w:type="pct"/>
          </w:tcPr>
          <w:p w:rsidR="001219B9" w:rsidRPr="009E5E3B" w:rsidRDefault="001219B9" w:rsidP="009E5E3B">
            <w:pPr>
              <w:jc w:val="left"/>
              <w:rPr>
                <w:sz w:val="20"/>
                <w:szCs w:val="20"/>
              </w:rPr>
            </w:pPr>
            <w:r w:rsidRPr="009E5E3B">
              <w:rPr>
                <w:sz w:val="20"/>
                <w:szCs w:val="20"/>
              </w:rPr>
              <w:t>10</w:t>
            </w:r>
          </w:p>
        </w:tc>
        <w:tc>
          <w:tcPr>
            <w:tcW w:w="1588" w:type="pct"/>
          </w:tcPr>
          <w:p w:rsidR="001219B9" w:rsidRPr="009E5E3B" w:rsidRDefault="001219B9" w:rsidP="009E5E3B">
            <w:pPr>
              <w:jc w:val="left"/>
              <w:rPr>
                <w:sz w:val="20"/>
                <w:szCs w:val="20"/>
              </w:rPr>
            </w:pPr>
            <w:r w:rsidRPr="009E5E3B">
              <w:rPr>
                <w:sz w:val="20"/>
                <w:szCs w:val="20"/>
              </w:rPr>
              <w:t>Определение массовой доли кислот, в пересчете на соляную кислоту</w:t>
            </w:r>
          </w:p>
        </w:tc>
        <w:tc>
          <w:tcPr>
            <w:tcW w:w="966" w:type="pct"/>
          </w:tcPr>
          <w:p w:rsidR="001219B9" w:rsidRPr="009E5E3B" w:rsidRDefault="001219B9" w:rsidP="008A4448">
            <w:pPr>
              <w:jc w:val="left"/>
              <w:rPr>
                <w:sz w:val="20"/>
                <w:szCs w:val="20"/>
              </w:rPr>
            </w:pPr>
            <w:r w:rsidRPr="009E5E3B">
              <w:rPr>
                <w:sz w:val="20"/>
                <w:szCs w:val="20"/>
              </w:rPr>
              <w:t>ГОСТ 857</w:t>
            </w:r>
          </w:p>
        </w:tc>
        <w:tc>
          <w:tcPr>
            <w:tcW w:w="2198" w:type="pct"/>
          </w:tcPr>
          <w:p w:rsidR="001219B9" w:rsidRPr="009E5E3B" w:rsidRDefault="001219B9" w:rsidP="00F23EA3">
            <w:pPr>
              <w:jc w:val="left"/>
              <w:rPr>
                <w:sz w:val="20"/>
                <w:szCs w:val="20"/>
              </w:rPr>
            </w:pPr>
            <w:r w:rsidRPr="009E5E3B">
              <w:rPr>
                <w:sz w:val="20"/>
                <w:szCs w:val="20"/>
              </w:rPr>
              <w:t>В ГОСТ 857  указана суммарная погрешность метода 2 %.</w:t>
            </w:r>
          </w:p>
        </w:tc>
      </w:tr>
      <w:tr w:rsidR="001219B9" w:rsidTr="00F51EFE">
        <w:tc>
          <w:tcPr>
            <w:tcW w:w="249" w:type="pct"/>
          </w:tcPr>
          <w:p w:rsidR="001219B9" w:rsidRPr="009E5E3B" w:rsidRDefault="001219B9" w:rsidP="009E5E3B">
            <w:pPr>
              <w:jc w:val="left"/>
              <w:rPr>
                <w:sz w:val="20"/>
                <w:szCs w:val="20"/>
              </w:rPr>
            </w:pPr>
            <w:r w:rsidRPr="009E5E3B">
              <w:rPr>
                <w:sz w:val="20"/>
                <w:szCs w:val="20"/>
              </w:rPr>
              <w:t>11</w:t>
            </w:r>
          </w:p>
        </w:tc>
        <w:tc>
          <w:tcPr>
            <w:tcW w:w="1588" w:type="pct"/>
          </w:tcPr>
          <w:p w:rsidR="001219B9" w:rsidRPr="009E5E3B" w:rsidRDefault="001219B9" w:rsidP="009E5E3B">
            <w:pPr>
              <w:jc w:val="left"/>
              <w:rPr>
                <w:sz w:val="20"/>
                <w:szCs w:val="20"/>
              </w:rPr>
            </w:pPr>
            <w:r w:rsidRPr="009E5E3B">
              <w:rPr>
                <w:sz w:val="20"/>
                <w:szCs w:val="20"/>
              </w:rPr>
              <w:t>Определение массовой доли плавиковой кислоты</w:t>
            </w:r>
          </w:p>
        </w:tc>
        <w:tc>
          <w:tcPr>
            <w:tcW w:w="966" w:type="pct"/>
          </w:tcPr>
          <w:p w:rsidR="001219B9" w:rsidRPr="009E5E3B" w:rsidRDefault="001219B9" w:rsidP="008A4448">
            <w:pPr>
              <w:jc w:val="left"/>
              <w:rPr>
                <w:sz w:val="20"/>
                <w:szCs w:val="20"/>
              </w:rPr>
            </w:pPr>
            <w:r w:rsidRPr="009E5E3B">
              <w:rPr>
                <w:sz w:val="20"/>
                <w:szCs w:val="20"/>
              </w:rPr>
              <w:t>ГОСТ 2567</w:t>
            </w:r>
          </w:p>
        </w:tc>
        <w:tc>
          <w:tcPr>
            <w:tcW w:w="2198" w:type="pct"/>
          </w:tcPr>
          <w:p w:rsidR="001219B9" w:rsidRPr="009E5E3B" w:rsidRDefault="001219B9" w:rsidP="00FB3BED">
            <w:pPr>
              <w:jc w:val="left"/>
              <w:rPr>
                <w:sz w:val="20"/>
                <w:szCs w:val="20"/>
              </w:rPr>
            </w:pPr>
            <w:r w:rsidRPr="009E5E3B">
              <w:rPr>
                <w:sz w:val="20"/>
                <w:szCs w:val="20"/>
              </w:rPr>
              <w:t>В ГОСТ 2567 указана суммарная погрешность метода 2 %.</w:t>
            </w:r>
          </w:p>
        </w:tc>
      </w:tr>
      <w:tr w:rsidR="001219B9" w:rsidTr="00F51EFE">
        <w:tc>
          <w:tcPr>
            <w:tcW w:w="249" w:type="pct"/>
          </w:tcPr>
          <w:p w:rsidR="001219B9" w:rsidRPr="009E5E3B" w:rsidRDefault="001219B9" w:rsidP="009E5E3B">
            <w:pPr>
              <w:jc w:val="left"/>
              <w:rPr>
                <w:sz w:val="20"/>
                <w:szCs w:val="20"/>
              </w:rPr>
            </w:pPr>
            <w:r w:rsidRPr="009E5E3B">
              <w:rPr>
                <w:sz w:val="20"/>
                <w:szCs w:val="20"/>
              </w:rPr>
              <w:t>12</w:t>
            </w:r>
          </w:p>
        </w:tc>
        <w:tc>
          <w:tcPr>
            <w:tcW w:w="1588" w:type="pct"/>
          </w:tcPr>
          <w:p w:rsidR="001219B9" w:rsidRPr="009E5E3B" w:rsidRDefault="001219B9" w:rsidP="009E5E3B">
            <w:pPr>
              <w:jc w:val="left"/>
              <w:rPr>
                <w:sz w:val="20"/>
                <w:szCs w:val="20"/>
              </w:rPr>
            </w:pPr>
            <w:r w:rsidRPr="009E5E3B">
              <w:rPr>
                <w:sz w:val="20"/>
                <w:szCs w:val="20"/>
              </w:rPr>
              <w:t>Определение содержания железа в кислотах</w:t>
            </w:r>
          </w:p>
        </w:tc>
        <w:tc>
          <w:tcPr>
            <w:tcW w:w="966" w:type="pct"/>
          </w:tcPr>
          <w:p w:rsidR="001219B9" w:rsidRPr="009E5E3B" w:rsidRDefault="001219B9" w:rsidP="008A4448">
            <w:pPr>
              <w:jc w:val="left"/>
              <w:rPr>
                <w:sz w:val="20"/>
                <w:szCs w:val="20"/>
              </w:rPr>
            </w:pPr>
            <w:r w:rsidRPr="009E5E3B">
              <w:rPr>
                <w:sz w:val="20"/>
                <w:szCs w:val="20"/>
              </w:rPr>
              <w:t>ГОСТ 857</w:t>
            </w:r>
          </w:p>
        </w:tc>
        <w:tc>
          <w:tcPr>
            <w:tcW w:w="2198" w:type="pct"/>
          </w:tcPr>
          <w:p w:rsidR="001219B9" w:rsidRPr="009E5E3B" w:rsidRDefault="001219B9" w:rsidP="00FB3BED">
            <w:pPr>
              <w:jc w:val="left"/>
              <w:rPr>
                <w:sz w:val="20"/>
                <w:szCs w:val="20"/>
              </w:rPr>
            </w:pPr>
            <w:r w:rsidRPr="009E5E3B">
              <w:rPr>
                <w:sz w:val="20"/>
                <w:szCs w:val="20"/>
              </w:rPr>
              <w:t>В ГОСТ 857 указана суммарная абсолютная погрешность метода определения железа 0,2 А, где А = результат определения при доверительной вероятности Р=0,95</w:t>
            </w:r>
          </w:p>
        </w:tc>
      </w:tr>
      <w:tr w:rsidR="001219B9" w:rsidTr="00F51EFE">
        <w:tc>
          <w:tcPr>
            <w:tcW w:w="249" w:type="pct"/>
          </w:tcPr>
          <w:p w:rsidR="001219B9" w:rsidRPr="009E5E3B" w:rsidRDefault="001219B9" w:rsidP="009E5E3B">
            <w:pPr>
              <w:jc w:val="left"/>
              <w:rPr>
                <w:sz w:val="20"/>
                <w:szCs w:val="20"/>
              </w:rPr>
            </w:pPr>
            <w:r w:rsidRPr="009E5E3B">
              <w:rPr>
                <w:sz w:val="20"/>
                <w:szCs w:val="20"/>
              </w:rPr>
              <w:t>13</w:t>
            </w:r>
          </w:p>
        </w:tc>
        <w:tc>
          <w:tcPr>
            <w:tcW w:w="1588" w:type="pct"/>
          </w:tcPr>
          <w:p w:rsidR="001219B9" w:rsidRPr="009E5E3B" w:rsidRDefault="001219B9" w:rsidP="009E5E3B">
            <w:pPr>
              <w:jc w:val="left"/>
              <w:rPr>
                <w:sz w:val="20"/>
                <w:szCs w:val="20"/>
              </w:rPr>
            </w:pPr>
            <w:r w:rsidRPr="009E5E3B">
              <w:rPr>
                <w:sz w:val="20"/>
                <w:szCs w:val="20"/>
              </w:rPr>
              <w:t xml:space="preserve">Определение эффективности </w:t>
            </w:r>
            <w:r w:rsidRPr="009E5E3B">
              <w:rPr>
                <w:sz w:val="20"/>
                <w:szCs w:val="20"/>
              </w:rPr>
              <w:lastRenderedPageBreak/>
              <w:t>растворения карбоната и сульфата кальция</w:t>
            </w:r>
          </w:p>
        </w:tc>
        <w:tc>
          <w:tcPr>
            <w:tcW w:w="966" w:type="pct"/>
          </w:tcPr>
          <w:p w:rsidR="001219B9" w:rsidRPr="009E5E3B" w:rsidRDefault="001219B9" w:rsidP="008A4448">
            <w:pPr>
              <w:jc w:val="left"/>
              <w:rPr>
                <w:sz w:val="20"/>
                <w:szCs w:val="20"/>
              </w:rPr>
            </w:pPr>
            <w:r w:rsidRPr="009E5E3B">
              <w:rPr>
                <w:sz w:val="20"/>
                <w:szCs w:val="20"/>
              </w:rPr>
              <w:lastRenderedPageBreak/>
              <w:t>ГОСТ 4212</w:t>
            </w:r>
          </w:p>
        </w:tc>
        <w:tc>
          <w:tcPr>
            <w:tcW w:w="2198" w:type="pct"/>
          </w:tcPr>
          <w:p w:rsidR="001219B9" w:rsidRPr="009E5E3B" w:rsidRDefault="001219B9" w:rsidP="00FB3BED">
            <w:pPr>
              <w:jc w:val="left"/>
              <w:rPr>
                <w:sz w:val="20"/>
                <w:szCs w:val="20"/>
              </w:rPr>
            </w:pPr>
            <w:r w:rsidRPr="009E5E3B">
              <w:rPr>
                <w:sz w:val="20"/>
                <w:szCs w:val="20"/>
              </w:rPr>
              <w:t xml:space="preserve">В текущей методике нет описания расчета </w:t>
            </w:r>
            <w:r w:rsidRPr="009E5E3B">
              <w:rPr>
                <w:sz w:val="20"/>
                <w:szCs w:val="20"/>
              </w:rPr>
              <w:lastRenderedPageBreak/>
              <w:t xml:space="preserve">погрешности измерения. Согласно </w:t>
            </w:r>
            <w:r w:rsidR="007153BB">
              <w:rPr>
                <w:sz w:val="20"/>
                <w:szCs w:val="20"/>
              </w:rPr>
              <w:br/>
            </w:r>
            <w:r w:rsidRPr="009E5E3B">
              <w:rPr>
                <w:sz w:val="20"/>
                <w:szCs w:val="20"/>
              </w:rPr>
              <w:t>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 Предлагается использовать для расчета погрешности аналогичный подход.</w:t>
            </w:r>
          </w:p>
        </w:tc>
      </w:tr>
      <w:tr w:rsidR="001219B9" w:rsidTr="00F51EFE">
        <w:tc>
          <w:tcPr>
            <w:tcW w:w="249" w:type="pct"/>
          </w:tcPr>
          <w:p w:rsidR="001219B9" w:rsidRPr="009E5E3B" w:rsidRDefault="001219B9" w:rsidP="009E5E3B">
            <w:pPr>
              <w:jc w:val="left"/>
              <w:rPr>
                <w:sz w:val="20"/>
                <w:szCs w:val="20"/>
              </w:rPr>
            </w:pPr>
            <w:r w:rsidRPr="009E5E3B">
              <w:rPr>
                <w:sz w:val="20"/>
                <w:szCs w:val="20"/>
              </w:rPr>
              <w:lastRenderedPageBreak/>
              <w:t>14</w:t>
            </w:r>
          </w:p>
        </w:tc>
        <w:tc>
          <w:tcPr>
            <w:tcW w:w="1588" w:type="pct"/>
          </w:tcPr>
          <w:p w:rsidR="001219B9" w:rsidRPr="009E5E3B" w:rsidRDefault="001219B9" w:rsidP="009E5E3B">
            <w:pPr>
              <w:jc w:val="left"/>
              <w:rPr>
                <w:sz w:val="20"/>
                <w:szCs w:val="20"/>
              </w:rPr>
            </w:pPr>
            <w:r w:rsidRPr="009E5E3B">
              <w:rPr>
                <w:sz w:val="20"/>
                <w:szCs w:val="20"/>
              </w:rPr>
              <w:t>Определение растворения скорости растворения породы</w:t>
            </w:r>
          </w:p>
        </w:tc>
        <w:tc>
          <w:tcPr>
            <w:tcW w:w="966" w:type="pct"/>
          </w:tcPr>
          <w:p w:rsidR="001219B9" w:rsidRPr="009E5E3B" w:rsidRDefault="001219B9" w:rsidP="008A4448">
            <w:pPr>
              <w:jc w:val="left"/>
              <w:rPr>
                <w:sz w:val="20"/>
                <w:szCs w:val="20"/>
              </w:rPr>
            </w:pPr>
            <w:r w:rsidRPr="009E5E3B">
              <w:rPr>
                <w:sz w:val="20"/>
                <w:szCs w:val="20"/>
              </w:rPr>
              <w:t>ГОСТ 4212</w:t>
            </w:r>
          </w:p>
        </w:tc>
        <w:tc>
          <w:tcPr>
            <w:tcW w:w="2198" w:type="pct"/>
          </w:tcPr>
          <w:p w:rsidR="001219B9" w:rsidRPr="009E5E3B" w:rsidRDefault="001219B9" w:rsidP="00FB3BED">
            <w:pPr>
              <w:jc w:val="left"/>
              <w:rPr>
                <w:sz w:val="20"/>
                <w:szCs w:val="20"/>
              </w:rPr>
            </w:pPr>
            <w:r w:rsidRPr="009E5E3B">
              <w:rPr>
                <w:sz w:val="20"/>
                <w:szCs w:val="20"/>
              </w:rPr>
              <w:t xml:space="preserve">В текущей методике нет описания расчета погрешности измерения. Согласно </w:t>
            </w:r>
            <w:r w:rsidR="007153BB">
              <w:rPr>
                <w:sz w:val="20"/>
                <w:szCs w:val="20"/>
              </w:rPr>
              <w:br/>
            </w:r>
            <w:r w:rsidRPr="009E5E3B">
              <w:rPr>
                <w:sz w:val="20"/>
                <w:szCs w:val="20"/>
              </w:rPr>
              <w:t>РМГ 61-2010 наиболее подходящим методом для расчета точности полученных результатов 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w:t>
            </w:r>
            <w:r w:rsidR="00FB3BED">
              <w:rPr>
                <w:sz w:val="20"/>
                <w:szCs w:val="20"/>
              </w:rPr>
              <w:t>.</w:t>
            </w:r>
            <w:r w:rsidRPr="009E5E3B">
              <w:rPr>
                <w:sz w:val="20"/>
                <w:szCs w:val="20"/>
              </w:rPr>
              <w:t xml:space="preserve"> Предлагается использовать для расчета погрешности аналогичный подход.</w:t>
            </w:r>
          </w:p>
        </w:tc>
      </w:tr>
      <w:tr w:rsidR="001219B9" w:rsidTr="00F51EFE">
        <w:tc>
          <w:tcPr>
            <w:tcW w:w="249" w:type="pct"/>
          </w:tcPr>
          <w:p w:rsidR="001219B9" w:rsidRPr="009E5E3B" w:rsidRDefault="001219B9" w:rsidP="009E5E3B">
            <w:pPr>
              <w:jc w:val="left"/>
              <w:rPr>
                <w:sz w:val="20"/>
                <w:szCs w:val="20"/>
              </w:rPr>
            </w:pPr>
            <w:r w:rsidRPr="009E5E3B">
              <w:rPr>
                <w:sz w:val="20"/>
                <w:szCs w:val="20"/>
              </w:rPr>
              <w:t>15</w:t>
            </w:r>
          </w:p>
        </w:tc>
        <w:tc>
          <w:tcPr>
            <w:tcW w:w="1588" w:type="pct"/>
          </w:tcPr>
          <w:p w:rsidR="001219B9" w:rsidRPr="009E5E3B" w:rsidRDefault="001219B9" w:rsidP="009E5E3B">
            <w:pPr>
              <w:jc w:val="left"/>
              <w:rPr>
                <w:sz w:val="20"/>
                <w:szCs w:val="20"/>
              </w:rPr>
            </w:pPr>
            <w:r w:rsidRPr="009E5E3B">
              <w:rPr>
                <w:sz w:val="20"/>
                <w:szCs w:val="20"/>
              </w:rPr>
              <w:t>Определение коррозионной агрессивности кислот, кислотных составов (растворителей солеотложения)</w:t>
            </w:r>
          </w:p>
        </w:tc>
        <w:tc>
          <w:tcPr>
            <w:tcW w:w="966" w:type="pct"/>
          </w:tcPr>
          <w:p w:rsidR="001219B9" w:rsidRPr="009E5E3B" w:rsidRDefault="001219B9" w:rsidP="009E5E3B">
            <w:pPr>
              <w:jc w:val="left"/>
              <w:rPr>
                <w:sz w:val="20"/>
                <w:szCs w:val="20"/>
              </w:rPr>
            </w:pPr>
            <w:r w:rsidRPr="009E5E3B">
              <w:rPr>
                <w:sz w:val="20"/>
                <w:szCs w:val="20"/>
              </w:rPr>
              <w:t xml:space="preserve">ГОСТ </w:t>
            </w:r>
            <w:r w:rsidR="00F96FCA">
              <w:rPr>
                <w:sz w:val="20"/>
                <w:szCs w:val="20"/>
              </w:rPr>
              <w:t xml:space="preserve">Р </w:t>
            </w:r>
            <w:r w:rsidRPr="009E5E3B">
              <w:rPr>
                <w:sz w:val="20"/>
                <w:szCs w:val="20"/>
              </w:rPr>
              <w:t>9.905</w:t>
            </w:r>
          </w:p>
        </w:tc>
        <w:tc>
          <w:tcPr>
            <w:tcW w:w="2198" w:type="pct"/>
          </w:tcPr>
          <w:p w:rsidR="001219B9" w:rsidRPr="009E5E3B" w:rsidRDefault="001219B9" w:rsidP="00FB3BED">
            <w:pPr>
              <w:jc w:val="left"/>
              <w:rPr>
                <w:sz w:val="20"/>
                <w:szCs w:val="20"/>
              </w:rPr>
            </w:pPr>
            <w:r w:rsidRPr="009E5E3B">
              <w:rPr>
                <w:sz w:val="20"/>
                <w:szCs w:val="20"/>
              </w:rPr>
              <w:t>Расчет погрешности результата измерения скорости коррозии описан в ГОСТ 9.514</w:t>
            </w:r>
            <w:r w:rsidR="00FB3BED">
              <w:rPr>
                <w:sz w:val="20"/>
                <w:szCs w:val="20"/>
              </w:rPr>
              <w:t>.</w:t>
            </w:r>
          </w:p>
        </w:tc>
      </w:tr>
      <w:tr w:rsidR="001219B9" w:rsidTr="00F51EFE">
        <w:tc>
          <w:tcPr>
            <w:tcW w:w="249" w:type="pct"/>
          </w:tcPr>
          <w:p w:rsidR="001219B9" w:rsidRPr="009E5E3B" w:rsidRDefault="001219B9" w:rsidP="009E5E3B">
            <w:pPr>
              <w:jc w:val="left"/>
              <w:rPr>
                <w:sz w:val="20"/>
                <w:szCs w:val="20"/>
              </w:rPr>
            </w:pPr>
            <w:r w:rsidRPr="009E5E3B">
              <w:rPr>
                <w:sz w:val="20"/>
                <w:szCs w:val="20"/>
              </w:rPr>
              <w:t>16</w:t>
            </w:r>
          </w:p>
        </w:tc>
        <w:tc>
          <w:tcPr>
            <w:tcW w:w="1588" w:type="pct"/>
          </w:tcPr>
          <w:p w:rsidR="001219B9" w:rsidRPr="009E5E3B" w:rsidRDefault="001219B9" w:rsidP="009E5E3B">
            <w:pPr>
              <w:jc w:val="left"/>
              <w:rPr>
                <w:sz w:val="20"/>
                <w:szCs w:val="20"/>
              </w:rPr>
            </w:pPr>
            <w:r w:rsidRPr="009E5E3B">
              <w:rPr>
                <w:sz w:val="20"/>
                <w:szCs w:val="20"/>
              </w:rPr>
              <w:t>Определение начала кипения растворителей</w:t>
            </w:r>
          </w:p>
        </w:tc>
        <w:tc>
          <w:tcPr>
            <w:tcW w:w="966" w:type="pct"/>
          </w:tcPr>
          <w:p w:rsidR="001219B9" w:rsidRPr="009E5E3B" w:rsidRDefault="001219B9" w:rsidP="008A4448">
            <w:pPr>
              <w:jc w:val="left"/>
              <w:rPr>
                <w:sz w:val="20"/>
                <w:szCs w:val="20"/>
              </w:rPr>
            </w:pPr>
            <w:r w:rsidRPr="009E5E3B">
              <w:rPr>
                <w:sz w:val="20"/>
                <w:szCs w:val="20"/>
              </w:rPr>
              <w:t>ГОСТ 2177</w:t>
            </w:r>
          </w:p>
        </w:tc>
        <w:tc>
          <w:tcPr>
            <w:tcW w:w="2198" w:type="pct"/>
          </w:tcPr>
          <w:p w:rsidR="001219B9" w:rsidRPr="009E5E3B" w:rsidRDefault="001219B9" w:rsidP="009E5E3B">
            <w:pPr>
              <w:jc w:val="left"/>
              <w:rPr>
                <w:sz w:val="20"/>
                <w:szCs w:val="20"/>
              </w:rPr>
            </w:pPr>
            <w:r w:rsidRPr="009E5E3B">
              <w:rPr>
                <w:sz w:val="20"/>
                <w:szCs w:val="20"/>
              </w:rPr>
              <w:t>Согласно ГОСТ 2177</w:t>
            </w:r>
            <w:r w:rsidR="008A4448">
              <w:rPr>
                <w:sz w:val="20"/>
                <w:szCs w:val="20"/>
              </w:rPr>
              <w:t xml:space="preserve"> </w:t>
            </w:r>
            <w:r w:rsidRPr="009E5E3B">
              <w:rPr>
                <w:sz w:val="20"/>
                <w:szCs w:val="20"/>
              </w:rPr>
              <w:t xml:space="preserve">в раздел по определению точности измерения входят только повторяемость и воспроизводимость.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49756F" w:rsidRPr="009E5E3B">
              <w:rPr>
                <w:sz w:val="20"/>
                <w:szCs w:val="20"/>
              </w:rPr>
              <w:t>(</w:t>
            </w:r>
            <w:r w:rsidRPr="009E5E3B">
              <w:rPr>
                <w:sz w:val="20"/>
                <w:szCs w:val="20"/>
              </w:rPr>
              <w:t>п.5.4</w:t>
            </w:r>
            <w:r w:rsidR="0049756F"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highlight w:val="yellow"/>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17</w:t>
            </w:r>
          </w:p>
        </w:tc>
        <w:tc>
          <w:tcPr>
            <w:tcW w:w="1588" w:type="pct"/>
          </w:tcPr>
          <w:p w:rsidR="001219B9" w:rsidRPr="009E5E3B" w:rsidRDefault="001219B9" w:rsidP="009E5E3B">
            <w:pPr>
              <w:jc w:val="left"/>
              <w:rPr>
                <w:sz w:val="20"/>
                <w:szCs w:val="20"/>
              </w:rPr>
            </w:pPr>
            <w:r w:rsidRPr="009E5E3B">
              <w:rPr>
                <w:sz w:val="20"/>
                <w:szCs w:val="20"/>
              </w:rPr>
              <w:t>Определение температуры вспышки растворителей в закрытом тигле</w:t>
            </w:r>
          </w:p>
        </w:tc>
        <w:tc>
          <w:tcPr>
            <w:tcW w:w="966" w:type="pct"/>
          </w:tcPr>
          <w:p w:rsidR="001219B9" w:rsidRPr="009E5E3B" w:rsidRDefault="001219B9" w:rsidP="00B210F3">
            <w:pPr>
              <w:jc w:val="left"/>
              <w:rPr>
                <w:sz w:val="20"/>
                <w:szCs w:val="20"/>
              </w:rPr>
            </w:pPr>
            <w:r w:rsidRPr="009E5E3B">
              <w:rPr>
                <w:sz w:val="20"/>
                <w:szCs w:val="20"/>
              </w:rPr>
              <w:t>ГОСТ 63</w:t>
            </w:r>
            <w:r w:rsidR="00B210F3">
              <w:rPr>
                <w:sz w:val="20"/>
                <w:szCs w:val="20"/>
              </w:rPr>
              <w:t>56</w:t>
            </w:r>
          </w:p>
        </w:tc>
        <w:tc>
          <w:tcPr>
            <w:tcW w:w="2198" w:type="pct"/>
          </w:tcPr>
          <w:p w:rsidR="001219B9" w:rsidRPr="009E5E3B" w:rsidRDefault="001219B9" w:rsidP="009E5E3B">
            <w:pPr>
              <w:jc w:val="left"/>
              <w:rPr>
                <w:sz w:val="20"/>
                <w:szCs w:val="20"/>
              </w:rPr>
            </w:pPr>
            <w:r w:rsidRPr="009E5E3B">
              <w:rPr>
                <w:sz w:val="20"/>
                <w:szCs w:val="20"/>
              </w:rPr>
              <w:t>Согласно ГОСТ 63</w:t>
            </w:r>
            <w:r w:rsidR="00B210F3">
              <w:rPr>
                <w:sz w:val="20"/>
                <w:szCs w:val="20"/>
              </w:rPr>
              <w:t>56</w:t>
            </w:r>
            <w:r w:rsidRPr="009E5E3B">
              <w:rPr>
                <w:sz w:val="20"/>
                <w:szCs w:val="20"/>
              </w:rPr>
              <w:t xml:space="preserve"> в раздел по определению точности измерения входят только повторяемость и воспроизводимость.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49756F" w:rsidRPr="009E5E3B">
              <w:rPr>
                <w:sz w:val="20"/>
                <w:szCs w:val="20"/>
              </w:rPr>
              <w:t>(</w:t>
            </w:r>
            <w:r w:rsidRPr="009E5E3B">
              <w:rPr>
                <w:sz w:val="20"/>
                <w:szCs w:val="20"/>
              </w:rPr>
              <w:t>п.5.4</w:t>
            </w:r>
            <w:r w:rsidR="0049756F"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18</w:t>
            </w:r>
          </w:p>
        </w:tc>
        <w:tc>
          <w:tcPr>
            <w:tcW w:w="1588" w:type="pct"/>
          </w:tcPr>
          <w:p w:rsidR="001219B9" w:rsidRPr="009E5E3B" w:rsidRDefault="001219B9" w:rsidP="009E5E3B">
            <w:pPr>
              <w:jc w:val="left"/>
              <w:rPr>
                <w:sz w:val="20"/>
                <w:szCs w:val="20"/>
              </w:rPr>
            </w:pPr>
            <w:r w:rsidRPr="009E5E3B">
              <w:rPr>
                <w:sz w:val="20"/>
                <w:szCs w:val="20"/>
              </w:rPr>
              <w:t>Определение растворяющей и диспергирующей эффективности растворителей АСПО</w:t>
            </w:r>
          </w:p>
        </w:tc>
        <w:tc>
          <w:tcPr>
            <w:tcW w:w="966" w:type="pct"/>
          </w:tcPr>
          <w:p w:rsidR="001219B9" w:rsidRPr="009E5E3B" w:rsidRDefault="001219B9" w:rsidP="009E5E3B">
            <w:pPr>
              <w:jc w:val="left"/>
              <w:rPr>
                <w:sz w:val="20"/>
                <w:szCs w:val="20"/>
              </w:rPr>
            </w:pPr>
            <w:r w:rsidRPr="009E5E3B">
              <w:rPr>
                <w:sz w:val="20"/>
                <w:szCs w:val="20"/>
              </w:rPr>
              <w:t>РД 153-39.0-625-09</w:t>
            </w:r>
          </w:p>
        </w:tc>
        <w:tc>
          <w:tcPr>
            <w:tcW w:w="2198" w:type="pct"/>
          </w:tcPr>
          <w:p w:rsidR="001219B9" w:rsidRPr="009E5E3B" w:rsidRDefault="001219B9" w:rsidP="00EE5AD0">
            <w:pPr>
              <w:jc w:val="left"/>
              <w:rPr>
                <w:sz w:val="20"/>
                <w:szCs w:val="20"/>
              </w:rPr>
            </w:pPr>
            <w:r w:rsidRPr="009E5E3B">
              <w:rPr>
                <w:sz w:val="20"/>
                <w:szCs w:val="20"/>
              </w:rPr>
              <w:t xml:space="preserve">В текущей методике нет описания повторяемости, воспроизводимости и  погрешности измерения. Согласно </w:t>
            </w:r>
            <w:r w:rsidR="00BD3ECF">
              <w:rPr>
                <w:sz w:val="20"/>
                <w:szCs w:val="20"/>
              </w:rPr>
              <w:br/>
            </w:r>
            <w:r w:rsidRPr="009E5E3B">
              <w:rPr>
                <w:sz w:val="20"/>
                <w:szCs w:val="20"/>
              </w:rPr>
              <w:t xml:space="preserve">РМГ 61-2010 наиболее подходящим методом для расчета точности полученных результатов </w:t>
            </w:r>
            <w:r w:rsidRPr="009E5E3B">
              <w:rPr>
                <w:sz w:val="20"/>
                <w:szCs w:val="20"/>
              </w:rPr>
              <w:lastRenderedPageBreak/>
              <w:t>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w:t>
            </w:r>
            <w:r w:rsidR="00EE5AD0">
              <w:rPr>
                <w:sz w:val="20"/>
                <w:szCs w:val="20"/>
              </w:rPr>
              <w:t>.</w:t>
            </w:r>
            <w:r w:rsidRPr="009E5E3B">
              <w:rPr>
                <w:sz w:val="20"/>
                <w:szCs w:val="20"/>
              </w:rPr>
              <w:t xml:space="preserve"> Предлагается использовать для расчета погрешности аналогичный подход.</w:t>
            </w:r>
          </w:p>
        </w:tc>
      </w:tr>
      <w:tr w:rsidR="001219B9" w:rsidTr="00F51EFE">
        <w:tc>
          <w:tcPr>
            <w:tcW w:w="249" w:type="pct"/>
          </w:tcPr>
          <w:p w:rsidR="001219B9" w:rsidRPr="009E5E3B" w:rsidRDefault="001219B9" w:rsidP="009E5E3B">
            <w:pPr>
              <w:jc w:val="left"/>
              <w:rPr>
                <w:sz w:val="20"/>
                <w:szCs w:val="20"/>
              </w:rPr>
            </w:pPr>
            <w:r w:rsidRPr="009E5E3B">
              <w:rPr>
                <w:sz w:val="20"/>
                <w:szCs w:val="20"/>
              </w:rPr>
              <w:lastRenderedPageBreak/>
              <w:t>19</w:t>
            </w:r>
          </w:p>
        </w:tc>
        <w:tc>
          <w:tcPr>
            <w:tcW w:w="1588" w:type="pct"/>
          </w:tcPr>
          <w:p w:rsidR="001219B9" w:rsidRPr="009E5E3B" w:rsidRDefault="001219B9" w:rsidP="009E5E3B">
            <w:pPr>
              <w:jc w:val="left"/>
              <w:rPr>
                <w:sz w:val="20"/>
                <w:szCs w:val="20"/>
              </w:rPr>
            </w:pPr>
            <w:r w:rsidRPr="009E5E3B">
              <w:rPr>
                <w:sz w:val="20"/>
                <w:szCs w:val="20"/>
              </w:rPr>
              <w:t>Определение высаливающей способности растворителя</w:t>
            </w:r>
          </w:p>
        </w:tc>
        <w:tc>
          <w:tcPr>
            <w:tcW w:w="966" w:type="pct"/>
          </w:tcPr>
          <w:p w:rsidR="001219B9" w:rsidRPr="009E5E3B" w:rsidRDefault="001219B9" w:rsidP="008A4448">
            <w:pPr>
              <w:jc w:val="left"/>
              <w:rPr>
                <w:sz w:val="20"/>
                <w:szCs w:val="20"/>
              </w:rPr>
            </w:pPr>
            <w:r w:rsidRPr="009E5E3B">
              <w:rPr>
                <w:sz w:val="20"/>
                <w:szCs w:val="20"/>
              </w:rPr>
              <w:t>ГОСТ 29264</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20</w:t>
            </w:r>
          </w:p>
        </w:tc>
        <w:tc>
          <w:tcPr>
            <w:tcW w:w="1588" w:type="pct"/>
          </w:tcPr>
          <w:p w:rsidR="001219B9" w:rsidRPr="009E5E3B" w:rsidRDefault="001219B9" w:rsidP="009E5E3B">
            <w:pPr>
              <w:jc w:val="left"/>
              <w:rPr>
                <w:sz w:val="20"/>
                <w:szCs w:val="20"/>
              </w:rPr>
            </w:pPr>
            <w:r w:rsidRPr="009E5E3B">
              <w:rPr>
                <w:sz w:val="20"/>
                <w:szCs w:val="20"/>
              </w:rPr>
              <w:t>Определение эффективности действия ингибитора АСПО</w:t>
            </w:r>
          </w:p>
        </w:tc>
        <w:tc>
          <w:tcPr>
            <w:tcW w:w="966" w:type="pct"/>
          </w:tcPr>
          <w:p w:rsidR="001219B9" w:rsidRPr="009E5E3B" w:rsidRDefault="001219B9" w:rsidP="009E5E3B">
            <w:pPr>
              <w:jc w:val="left"/>
              <w:rPr>
                <w:sz w:val="20"/>
                <w:szCs w:val="20"/>
              </w:rPr>
            </w:pPr>
            <w:r w:rsidRPr="009E5E3B">
              <w:rPr>
                <w:sz w:val="20"/>
                <w:szCs w:val="20"/>
              </w:rPr>
              <w:t>РД 39-3-1273-85</w:t>
            </w:r>
          </w:p>
        </w:tc>
        <w:tc>
          <w:tcPr>
            <w:tcW w:w="2198" w:type="pct"/>
          </w:tcPr>
          <w:p w:rsidR="001219B9" w:rsidRPr="009E5E3B" w:rsidRDefault="001219B9" w:rsidP="007B5E2A">
            <w:pPr>
              <w:jc w:val="left"/>
              <w:rPr>
                <w:sz w:val="20"/>
                <w:szCs w:val="20"/>
              </w:rPr>
            </w:pPr>
            <w:r w:rsidRPr="009E5E3B">
              <w:rPr>
                <w:sz w:val="20"/>
                <w:szCs w:val="20"/>
              </w:rPr>
              <w:t xml:space="preserve">В текущей методике нет описания повторяемости, воспроизводимости и  погрешности измерения. Согласно </w:t>
            </w:r>
            <w:r w:rsidR="00802BB8">
              <w:rPr>
                <w:sz w:val="20"/>
                <w:szCs w:val="20"/>
              </w:rPr>
              <w:br/>
            </w:r>
            <w:r w:rsidRPr="009E5E3B">
              <w:rPr>
                <w:sz w:val="20"/>
                <w:szCs w:val="20"/>
              </w:rPr>
              <w:t xml:space="preserve">РМГ 61-2010 наиболее подходящим методом для расчета точности полученных результатов является </w:t>
            </w:r>
            <w:r w:rsidR="007B5E2A">
              <w:rPr>
                <w:sz w:val="20"/>
                <w:szCs w:val="20"/>
              </w:rPr>
              <w:t>«</w:t>
            </w:r>
            <w:r w:rsidRPr="009E5E3B">
              <w:rPr>
                <w:sz w:val="20"/>
                <w:szCs w:val="20"/>
              </w:rPr>
              <w:t>Метод анализа с помощью набора образцов для оценивания в условиях получения экспериментальных данных в одной или нескольких лабораториях</w:t>
            </w:r>
            <w:r w:rsidR="007B5E2A">
              <w:rPr>
                <w:sz w:val="20"/>
                <w:szCs w:val="20"/>
              </w:rPr>
              <w:t>».</w:t>
            </w:r>
            <w:r w:rsidRPr="009E5E3B">
              <w:rPr>
                <w:sz w:val="20"/>
                <w:szCs w:val="20"/>
              </w:rPr>
              <w:t xml:space="preserve"> Пример расчета погрешности приведен в ГОСТ 9.514</w:t>
            </w:r>
            <w:r w:rsidR="007B5E2A">
              <w:rPr>
                <w:sz w:val="20"/>
                <w:szCs w:val="20"/>
              </w:rPr>
              <w:t xml:space="preserve">. </w:t>
            </w:r>
            <w:r w:rsidRPr="009E5E3B">
              <w:rPr>
                <w:sz w:val="20"/>
                <w:szCs w:val="20"/>
              </w:rPr>
              <w:t>Предлагается использовать для расчета погрешности аналогичный подход.</w:t>
            </w:r>
          </w:p>
        </w:tc>
      </w:tr>
      <w:tr w:rsidR="001219B9" w:rsidTr="00F51EFE">
        <w:tc>
          <w:tcPr>
            <w:tcW w:w="249" w:type="pct"/>
          </w:tcPr>
          <w:p w:rsidR="001219B9" w:rsidRPr="009E5E3B" w:rsidRDefault="001219B9" w:rsidP="009E5E3B">
            <w:pPr>
              <w:jc w:val="left"/>
              <w:rPr>
                <w:sz w:val="20"/>
                <w:szCs w:val="20"/>
              </w:rPr>
            </w:pPr>
            <w:r w:rsidRPr="009E5E3B">
              <w:rPr>
                <w:sz w:val="20"/>
                <w:szCs w:val="20"/>
              </w:rPr>
              <w:t>21</w:t>
            </w:r>
          </w:p>
        </w:tc>
        <w:tc>
          <w:tcPr>
            <w:tcW w:w="1588" w:type="pct"/>
          </w:tcPr>
          <w:p w:rsidR="001219B9" w:rsidRPr="009E5E3B" w:rsidRDefault="001219B9" w:rsidP="009E5E3B">
            <w:pPr>
              <w:jc w:val="left"/>
              <w:rPr>
                <w:sz w:val="20"/>
                <w:szCs w:val="20"/>
              </w:rPr>
            </w:pPr>
            <w:r w:rsidRPr="009E5E3B">
              <w:rPr>
                <w:sz w:val="20"/>
                <w:szCs w:val="20"/>
              </w:rPr>
              <w:t>Определение нейтрализующей способности (емкости по сероводороду) нейтрализатора сероводорода</w:t>
            </w:r>
          </w:p>
        </w:tc>
        <w:tc>
          <w:tcPr>
            <w:tcW w:w="966" w:type="pct"/>
          </w:tcPr>
          <w:p w:rsidR="001219B9" w:rsidRPr="009E5E3B" w:rsidRDefault="001219B9" w:rsidP="008A4448">
            <w:pPr>
              <w:jc w:val="left"/>
              <w:rPr>
                <w:sz w:val="20"/>
                <w:szCs w:val="20"/>
              </w:rPr>
            </w:pPr>
            <w:r w:rsidRPr="009E5E3B">
              <w:rPr>
                <w:sz w:val="20"/>
                <w:szCs w:val="20"/>
              </w:rPr>
              <w:t>ГОСТ Р 50802</w:t>
            </w:r>
          </w:p>
        </w:tc>
        <w:tc>
          <w:tcPr>
            <w:tcW w:w="2198" w:type="pct"/>
          </w:tcPr>
          <w:p w:rsidR="001219B9" w:rsidRPr="009E5E3B" w:rsidRDefault="001219B9" w:rsidP="009E5E3B">
            <w:pPr>
              <w:jc w:val="left"/>
              <w:rPr>
                <w:sz w:val="20"/>
                <w:szCs w:val="20"/>
              </w:rPr>
            </w:pPr>
            <w:r w:rsidRPr="009E5E3B">
              <w:rPr>
                <w:sz w:val="20"/>
                <w:szCs w:val="20"/>
              </w:rPr>
              <w:t>В ГОСТ Р 50802</w:t>
            </w:r>
            <w:r w:rsidR="008A4448">
              <w:rPr>
                <w:sz w:val="20"/>
                <w:szCs w:val="20"/>
              </w:rPr>
              <w:t xml:space="preserve"> </w:t>
            </w:r>
            <w:r w:rsidRPr="009E5E3B">
              <w:rPr>
                <w:sz w:val="20"/>
                <w:szCs w:val="20"/>
              </w:rPr>
              <w:t xml:space="preserve">есть описание таких показателей точности измерения как сходимость и воспроизводимость, описание погрешности нет.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49756F" w:rsidRPr="009E5E3B">
              <w:rPr>
                <w:sz w:val="20"/>
                <w:szCs w:val="20"/>
              </w:rPr>
              <w:t>(</w:t>
            </w:r>
            <w:r w:rsidRPr="009E5E3B">
              <w:rPr>
                <w:sz w:val="20"/>
                <w:szCs w:val="20"/>
              </w:rPr>
              <w:t>п.5.4</w:t>
            </w:r>
            <w:r w:rsidR="0049756F"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22</w:t>
            </w:r>
          </w:p>
        </w:tc>
        <w:tc>
          <w:tcPr>
            <w:tcW w:w="1588" w:type="pct"/>
          </w:tcPr>
          <w:p w:rsidR="001219B9" w:rsidRPr="009E5E3B" w:rsidRDefault="001219B9" w:rsidP="009E5E3B">
            <w:pPr>
              <w:jc w:val="left"/>
              <w:rPr>
                <w:sz w:val="20"/>
                <w:szCs w:val="20"/>
              </w:rPr>
            </w:pPr>
            <w:r w:rsidRPr="009E5E3B">
              <w:rPr>
                <w:sz w:val="20"/>
                <w:szCs w:val="20"/>
              </w:rPr>
              <w:t>Определение растворимости/диспергируемости деэмульгатора в воде</w:t>
            </w:r>
          </w:p>
        </w:tc>
        <w:tc>
          <w:tcPr>
            <w:tcW w:w="966" w:type="pct"/>
          </w:tcPr>
          <w:p w:rsidR="001219B9" w:rsidRPr="009E5E3B" w:rsidRDefault="001219B9" w:rsidP="009E5E3B">
            <w:pPr>
              <w:jc w:val="left"/>
              <w:rPr>
                <w:sz w:val="20"/>
                <w:szCs w:val="20"/>
              </w:rPr>
            </w:pPr>
            <w:r w:rsidRPr="009E5E3B">
              <w:rPr>
                <w:sz w:val="20"/>
                <w:szCs w:val="20"/>
              </w:rPr>
              <w:t>РД 153-39.0-313-03</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23</w:t>
            </w:r>
          </w:p>
        </w:tc>
        <w:tc>
          <w:tcPr>
            <w:tcW w:w="1588" w:type="pct"/>
          </w:tcPr>
          <w:p w:rsidR="001219B9" w:rsidRPr="009E5E3B" w:rsidRDefault="001219B9" w:rsidP="009E5E3B">
            <w:pPr>
              <w:jc w:val="left"/>
              <w:rPr>
                <w:sz w:val="20"/>
                <w:szCs w:val="20"/>
              </w:rPr>
            </w:pPr>
            <w:r w:rsidRPr="009E5E3B">
              <w:rPr>
                <w:sz w:val="20"/>
                <w:szCs w:val="20"/>
              </w:rPr>
              <w:t>Определение деэмульгирующей активности при предварительном сбросе воды</w:t>
            </w:r>
          </w:p>
        </w:tc>
        <w:tc>
          <w:tcPr>
            <w:tcW w:w="966" w:type="pct"/>
          </w:tcPr>
          <w:p w:rsidR="001219B9" w:rsidRPr="009E5E3B" w:rsidRDefault="001219B9" w:rsidP="009E5E3B">
            <w:pPr>
              <w:jc w:val="left"/>
              <w:rPr>
                <w:sz w:val="20"/>
                <w:szCs w:val="20"/>
              </w:rPr>
            </w:pPr>
            <w:r w:rsidRPr="009E5E3B">
              <w:rPr>
                <w:sz w:val="20"/>
                <w:szCs w:val="20"/>
              </w:rPr>
              <w:t>РД 153-39.0-313-03</w:t>
            </w:r>
          </w:p>
        </w:tc>
        <w:tc>
          <w:tcPr>
            <w:tcW w:w="2198" w:type="pct"/>
          </w:tcPr>
          <w:p w:rsidR="001219B9" w:rsidRPr="009E5E3B" w:rsidRDefault="001219B9" w:rsidP="009E5E3B">
            <w:pPr>
              <w:jc w:val="left"/>
              <w:rPr>
                <w:sz w:val="20"/>
                <w:szCs w:val="20"/>
              </w:rPr>
            </w:pPr>
            <w:r w:rsidRPr="009E5E3B">
              <w:rPr>
                <w:sz w:val="20"/>
                <w:szCs w:val="20"/>
              </w:rPr>
              <w:t xml:space="preserve">Ключевым этапом метода является инструментальное определение содержания воды в нефти по методу Дина-Старка по </w:t>
            </w:r>
            <w:r w:rsidR="003C69C0">
              <w:rPr>
                <w:sz w:val="20"/>
                <w:szCs w:val="20"/>
              </w:rPr>
              <w:br/>
            </w:r>
            <w:r w:rsidRPr="009E5E3B">
              <w:rPr>
                <w:sz w:val="20"/>
                <w:szCs w:val="20"/>
              </w:rPr>
              <w:t>ГОСТ Р 51946</w:t>
            </w:r>
            <w:r w:rsidR="005A2478">
              <w:rPr>
                <w:sz w:val="20"/>
                <w:szCs w:val="20"/>
              </w:rPr>
              <w:t xml:space="preserve"> или ГОСТ 2477</w:t>
            </w:r>
            <w:r w:rsidRPr="009E5E3B">
              <w:rPr>
                <w:sz w:val="20"/>
                <w:szCs w:val="20"/>
              </w:rPr>
              <w:t xml:space="preserve">. В ГОСТ есть описание таких показателей точности измерения как сходимость и воспроизводимость, описание погрешности нет.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49756F" w:rsidRPr="009E5E3B">
              <w:rPr>
                <w:sz w:val="20"/>
                <w:szCs w:val="20"/>
              </w:rPr>
              <w:t>(</w:t>
            </w:r>
            <w:r w:rsidRPr="009E5E3B">
              <w:rPr>
                <w:sz w:val="20"/>
                <w:szCs w:val="20"/>
              </w:rPr>
              <w:t>п.5.4</w:t>
            </w:r>
            <w:r w:rsidR="0049756F"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lastRenderedPageBreak/>
              <w:t>24</w:t>
            </w:r>
          </w:p>
        </w:tc>
        <w:tc>
          <w:tcPr>
            <w:tcW w:w="1588" w:type="pct"/>
          </w:tcPr>
          <w:p w:rsidR="001219B9" w:rsidRPr="009E5E3B" w:rsidRDefault="001219B9" w:rsidP="009E5E3B">
            <w:pPr>
              <w:jc w:val="left"/>
              <w:rPr>
                <w:sz w:val="20"/>
                <w:szCs w:val="20"/>
              </w:rPr>
            </w:pPr>
            <w:r w:rsidRPr="009E5E3B">
              <w:rPr>
                <w:sz w:val="20"/>
                <w:szCs w:val="20"/>
              </w:rPr>
              <w:t>Определение деэмульгирующей активности при глубоком обезвоживании нефти</w:t>
            </w:r>
          </w:p>
        </w:tc>
        <w:tc>
          <w:tcPr>
            <w:tcW w:w="966" w:type="pct"/>
          </w:tcPr>
          <w:p w:rsidR="001219B9" w:rsidRPr="009E5E3B" w:rsidRDefault="001219B9" w:rsidP="009E5E3B">
            <w:pPr>
              <w:jc w:val="left"/>
              <w:rPr>
                <w:sz w:val="20"/>
                <w:szCs w:val="20"/>
              </w:rPr>
            </w:pPr>
            <w:r w:rsidRPr="009E5E3B">
              <w:rPr>
                <w:sz w:val="20"/>
                <w:szCs w:val="20"/>
              </w:rPr>
              <w:t>РД 153-39.0-313-03</w:t>
            </w:r>
          </w:p>
        </w:tc>
        <w:tc>
          <w:tcPr>
            <w:tcW w:w="2198" w:type="pct"/>
          </w:tcPr>
          <w:p w:rsidR="001219B9" w:rsidRPr="009E5E3B" w:rsidRDefault="001219B9" w:rsidP="009E5E3B">
            <w:pPr>
              <w:jc w:val="left"/>
              <w:rPr>
                <w:sz w:val="20"/>
                <w:szCs w:val="20"/>
              </w:rPr>
            </w:pPr>
            <w:r w:rsidRPr="009E5E3B">
              <w:rPr>
                <w:sz w:val="20"/>
                <w:szCs w:val="20"/>
              </w:rPr>
              <w:t xml:space="preserve">Ключевым этапом метода является инструментальное определение содержания воды в нефти по методу Дина-Старка по </w:t>
            </w:r>
            <w:r w:rsidR="00EF69EF">
              <w:rPr>
                <w:sz w:val="20"/>
                <w:szCs w:val="20"/>
              </w:rPr>
              <w:br/>
            </w:r>
            <w:r w:rsidRPr="009E5E3B">
              <w:rPr>
                <w:sz w:val="20"/>
                <w:szCs w:val="20"/>
              </w:rPr>
              <w:t>ГОСТ Р 51946</w:t>
            </w:r>
            <w:r w:rsidR="005A2478">
              <w:rPr>
                <w:sz w:val="20"/>
                <w:szCs w:val="20"/>
              </w:rPr>
              <w:t xml:space="preserve"> или ГОСТ 2477</w:t>
            </w:r>
            <w:r w:rsidRPr="009E5E3B">
              <w:rPr>
                <w:sz w:val="20"/>
                <w:szCs w:val="20"/>
              </w:rPr>
              <w:t xml:space="preserve">. В ГОСТ есть описание таких показателей точности измерения как сходимость и воспроизводимость, описание погрешности нет.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74312C" w:rsidRPr="009E5E3B">
              <w:rPr>
                <w:sz w:val="20"/>
                <w:szCs w:val="20"/>
              </w:rPr>
              <w:t>(</w:t>
            </w:r>
            <w:r w:rsidRPr="009E5E3B">
              <w:rPr>
                <w:sz w:val="20"/>
                <w:szCs w:val="20"/>
              </w:rPr>
              <w:t>п.5.4</w:t>
            </w:r>
            <w:r w:rsidR="0074312C"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25</w:t>
            </w:r>
          </w:p>
        </w:tc>
        <w:tc>
          <w:tcPr>
            <w:tcW w:w="1588" w:type="pct"/>
          </w:tcPr>
          <w:p w:rsidR="001219B9" w:rsidRPr="009E5E3B" w:rsidRDefault="001219B9" w:rsidP="009E5E3B">
            <w:pPr>
              <w:jc w:val="left"/>
              <w:rPr>
                <w:sz w:val="20"/>
                <w:szCs w:val="20"/>
              </w:rPr>
            </w:pPr>
            <w:r w:rsidRPr="009E5E3B">
              <w:rPr>
                <w:sz w:val="20"/>
                <w:szCs w:val="20"/>
              </w:rPr>
              <w:t>Определение хлористых солей в нефти</w:t>
            </w:r>
          </w:p>
        </w:tc>
        <w:tc>
          <w:tcPr>
            <w:tcW w:w="966" w:type="pct"/>
          </w:tcPr>
          <w:p w:rsidR="001219B9" w:rsidRPr="009E5E3B" w:rsidRDefault="001219B9" w:rsidP="009E5E3B">
            <w:pPr>
              <w:jc w:val="left"/>
              <w:rPr>
                <w:sz w:val="20"/>
                <w:szCs w:val="20"/>
              </w:rPr>
            </w:pPr>
            <w:r w:rsidRPr="009E5E3B">
              <w:rPr>
                <w:sz w:val="20"/>
                <w:szCs w:val="20"/>
              </w:rPr>
              <w:t>ГОСТ 21534</w:t>
            </w:r>
          </w:p>
        </w:tc>
        <w:tc>
          <w:tcPr>
            <w:tcW w:w="2198" w:type="pct"/>
          </w:tcPr>
          <w:p w:rsidR="001219B9" w:rsidRPr="009E5E3B" w:rsidRDefault="001219B9" w:rsidP="009E5E3B">
            <w:pPr>
              <w:jc w:val="left"/>
              <w:rPr>
                <w:sz w:val="20"/>
                <w:szCs w:val="20"/>
              </w:rPr>
            </w:pPr>
            <w:r w:rsidRPr="009E5E3B">
              <w:rPr>
                <w:sz w:val="20"/>
                <w:szCs w:val="20"/>
              </w:rPr>
              <w:t xml:space="preserve">В ГОСТ 21534 есть описание только повторяемости метода, описание погрешности нет.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74312C" w:rsidRPr="009E5E3B">
              <w:rPr>
                <w:sz w:val="20"/>
                <w:szCs w:val="20"/>
              </w:rPr>
              <w:t>(</w:t>
            </w:r>
            <w:r w:rsidRPr="009E5E3B">
              <w:rPr>
                <w:sz w:val="20"/>
                <w:szCs w:val="20"/>
              </w:rPr>
              <w:t>п.5.4</w:t>
            </w:r>
            <w:r w:rsidR="0074312C"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26</w:t>
            </w:r>
          </w:p>
        </w:tc>
        <w:tc>
          <w:tcPr>
            <w:tcW w:w="1588" w:type="pct"/>
          </w:tcPr>
          <w:p w:rsidR="001219B9" w:rsidRPr="009E5E3B" w:rsidRDefault="001219B9" w:rsidP="009E5E3B">
            <w:pPr>
              <w:jc w:val="left"/>
              <w:rPr>
                <w:sz w:val="20"/>
                <w:szCs w:val="20"/>
              </w:rPr>
            </w:pPr>
            <w:r w:rsidRPr="009E5E3B">
              <w:rPr>
                <w:sz w:val="20"/>
                <w:szCs w:val="20"/>
              </w:rPr>
              <w:t xml:space="preserve">Определение остаточных нефтепродуктов в воде </w:t>
            </w:r>
          </w:p>
        </w:tc>
        <w:tc>
          <w:tcPr>
            <w:tcW w:w="966" w:type="pct"/>
          </w:tcPr>
          <w:p w:rsidR="001219B9" w:rsidRPr="009E5E3B" w:rsidRDefault="001219B9" w:rsidP="009E5E3B">
            <w:pPr>
              <w:jc w:val="left"/>
              <w:rPr>
                <w:sz w:val="20"/>
                <w:szCs w:val="20"/>
              </w:rPr>
            </w:pPr>
            <w:r w:rsidRPr="009E5E3B">
              <w:rPr>
                <w:sz w:val="20"/>
                <w:szCs w:val="20"/>
              </w:rPr>
              <w:t>РД 153-39.0-313-03</w:t>
            </w:r>
          </w:p>
        </w:tc>
        <w:tc>
          <w:tcPr>
            <w:tcW w:w="2198" w:type="pct"/>
          </w:tcPr>
          <w:p w:rsidR="001219B9" w:rsidRPr="009E5E3B" w:rsidRDefault="001219B9" w:rsidP="00773EC7">
            <w:pPr>
              <w:jc w:val="left"/>
              <w:rPr>
                <w:sz w:val="20"/>
                <w:szCs w:val="20"/>
              </w:rPr>
            </w:pPr>
            <w:r w:rsidRPr="009E5E3B">
              <w:rPr>
                <w:sz w:val="20"/>
                <w:szCs w:val="20"/>
              </w:rPr>
              <w:t xml:space="preserve">В </w:t>
            </w:r>
            <w:hyperlink w:anchor="_ПРИЛОЖЕНИЯ" w:history="1">
              <w:r w:rsidR="009B1DC9" w:rsidRPr="009B1DC9">
                <w:rPr>
                  <w:rStyle w:val="ae"/>
                  <w:sz w:val="20"/>
                  <w:szCs w:val="20"/>
                </w:rPr>
                <w:t>П</w:t>
              </w:r>
              <w:r w:rsidRPr="009B1DC9">
                <w:rPr>
                  <w:rStyle w:val="ae"/>
                  <w:sz w:val="20"/>
                  <w:szCs w:val="20"/>
                </w:rPr>
                <w:t xml:space="preserve">риложении </w:t>
              </w:r>
              <w:r w:rsidR="00122893" w:rsidRPr="009B1DC9">
                <w:rPr>
                  <w:rStyle w:val="ae"/>
                  <w:sz w:val="20"/>
                  <w:szCs w:val="20"/>
                </w:rPr>
                <w:t>1</w:t>
              </w:r>
            </w:hyperlink>
            <w:r w:rsidR="00122893">
              <w:rPr>
                <w:sz w:val="20"/>
                <w:szCs w:val="20"/>
              </w:rPr>
              <w:t xml:space="preserve"> (раздел </w:t>
            </w:r>
            <w:r w:rsidRPr="009E5E3B">
              <w:rPr>
                <w:sz w:val="20"/>
                <w:szCs w:val="20"/>
              </w:rPr>
              <w:t>2</w:t>
            </w:r>
            <w:r w:rsidR="0074312C" w:rsidRPr="009E5E3B">
              <w:rPr>
                <w:sz w:val="20"/>
                <w:szCs w:val="20"/>
              </w:rPr>
              <w:t>5</w:t>
            </w:r>
            <w:r w:rsidR="00122893">
              <w:rPr>
                <w:sz w:val="20"/>
                <w:szCs w:val="20"/>
              </w:rPr>
              <w:t>)</w:t>
            </w:r>
            <w:r w:rsidR="0074312C" w:rsidRPr="009E5E3B">
              <w:rPr>
                <w:sz w:val="20"/>
                <w:szCs w:val="20"/>
              </w:rPr>
              <w:t xml:space="preserve"> настоящего </w:t>
            </w:r>
            <w:r w:rsidR="00773EC7">
              <w:rPr>
                <w:sz w:val="20"/>
                <w:szCs w:val="20"/>
              </w:rPr>
              <w:t>Положения</w:t>
            </w:r>
            <w:r w:rsidRPr="009E5E3B">
              <w:rPr>
                <w:sz w:val="20"/>
                <w:szCs w:val="20"/>
              </w:rPr>
              <w:t xml:space="preserve"> дана информация о погрешност</w:t>
            </w:r>
            <w:r w:rsidR="0074312C" w:rsidRPr="009E5E3B">
              <w:rPr>
                <w:sz w:val="20"/>
                <w:szCs w:val="20"/>
              </w:rPr>
              <w:t>и</w:t>
            </w:r>
            <w:r w:rsidRPr="009E5E3B">
              <w:rPr>
                <w:sz w:val="20"/>
                <w:szCs w:val="20"/>
              </w:rPr>
              <w:t xml:space="preserve"> метода.</w:t>
            </w:r>
          </w:p>
        </w:tc>
      </w:tr>
      <w:tr w:rsidR="001219B9" w:rsidTr="00F51EFE">
        <w:tc>
          <w:tcPr>
            <w:tcW w:w="249" w:type="pct"/>
          </w:tcPr>
          <w:p w:rsidR="001219B9" w:rsidRPr="009E5E3B" w:rsidRDefault="001219B9" w:rsidP="009E5E3B">
            <w:pPr>
              <w:jc w:val="left"/>
              <w:rPr>
                <w:sz w:val="20"/>
                <w:szCs w:val="20"/>
              </w:rPr>
            </w:pPr>
            <w:r w:rsidRPr="009E5E3B">
              <w:rPr>
                <w:sz w:val="20"/>
                <w:szCs w:val="20"/>
              </w:rPr>
              <w:t>27</w:t>
            </w:r>
          </w:p>
        </w:tc>
        <w:tc>
          <w:tcPr>
            <w:tcW w:w="1588" w:type="pct"/>
          </w:tcPr>
          <w:p w:rsidR="001219B9" w:rsidRPr="009E5E3B" w:rsidRDefault="001219B9" w:rsidP="009E5E3B">
            <w:pPr>
              <w:jc w:val="left"/>
              <w:rPr>
                <w:sz w:val="20"/>
                <w:szCs w:val="20"/>
              </w:rPr>
            </w:pPr>
            <w:r w:rsidRPr="009E5E3B">
              <w:rPr>
                <w:sz w:val="20"/>
                <w:szCs w:val="20"/>
              </w:rPr>
              <w:t>Определение массовой концентрации механических примесей</w:t>
            </w:r>
          </w:p>
        </w:tc>
        <w:tc>
          <w:tcPr>
            <w:tcW w:w="966" w:type="pct"/>
          </w:tcPr>
          <w:p w:rsidR="001219B9" w:rsidRPr="009E5E3B" w:rsidRDefault="00FE7DCA" w:rsidP="009E5E3B">
            <w:pPr>
              <w:jc w:val="left"/>
              <w:rPr>
                <w:sz w:val="20"/>
                <w:szCs w:val="20"/>
              </w:rPr>
            </w:pPr>
            <w:r w:rsidRPr="00FE7DCA">
              <w:rPr>
                <w:sz w:val="20"/>
                <w:szCs w:val="20"/>
              </w:rPr>
              <w:t>Методические указания Компании</w:t>
            </w:r>
            <w:r w:rsidR="00427EE3">
              <w:rPr>
                <w:sz w:val="20"/>
                <w:szCs w:val="20"/>
              </w:rPr>
              <w:t xml:space="preserve"> </w:t>
            </w:r>
            <w:r w:rsidR="001219B9" w:rsidRPr="009E5E3B">
              <w:rPr>
                <w:sz w:val="20"/>
                <w:szCs w:val="20"/>
              </w:rPr>
              <w:t xml:space="preserve">«Методика измерений массовой концентрации взвешенных частиц в пробах вод пластовых (попутно добываемых), нефтепромысловых сточных, для заводнения нефтяных пластов гравиметрическим методом» </w:t>
            </w:r>
            <w:r>
              <w:rPr>
                <w:sz w:val="20"/>
                <w:szCs w:val="20"/>
              </w:rPr>
              <w:br/>
            </w:r>
            <w:r w:rsidR="001219B9" w:rsidRPr="009E5E3B">
              <w:rPr>
                <w:sz w:val="20"/>
                <w:szCs w:val="20"/>
              </w:rPr>
              <w:t>№ П4-04 М-0073</w:t>
            </w:r>
          </w:p>
        </w:tc>
        <w:tc>
          <w:tcPr>
            <w:tcW w:w="2198" w:type="pct"/>
          </w:tcPr>
          <w:p w:rsidR="001219B9" w:rsidRPr="009E5E3B" w:rsidRDefault="0074312C" w:rsidP="00773EC7">
            <w:pPr>
              <w:jc w:val="left"/>
              <w:rPr>
                <w:sz w:val="20"/>
                <w:szCs w:val="20"/>
              </w:rPr>
            </w:pPr>
            <w:r w:rsidRPr="009E5E3B">
              <w:rPr>
                <w:sz w:val="20"/>
                <w:szCs w:val="20"/>
              </w:rPr>
              <w:t xml:space="preserve">В </w:t>
            </w:r>
            <w:hyperlink w:anchor="_ПРИЛОЖЕНИЯ" w:history="1">
              <w:r w:rsidR="009B1DC9" w:rsidRPr="009B1DC9">
                <w:rPr>
                  <w:rStyle w:val="ae"/>
                  <w:sz w:val="20"/>
                  <w:szCs w:val="20"/>
                </w:rPr>
                <w:t>П</w:t>
              </w:r>
              <w:r w:rsidRPr="009B1DC9">
                <w:rPr>
                  <w:rStyle w:val="ae"/>
                  <w:sz w:val="20"/>
                  <w:szCs w:val="20"/>
                </w:rPr>
                <w:t xml:space="preserve">риложении </w:t>
              </w:r>
              <w:r w:rsidR="00122893" w:rsidRPr="009B1DC9">
                <w:rPr>
                  <w:rStyle w:val="ae"/>
                  <w:sz w:val="20"/>
                  <w:szCs w:val="20"/>
                </w:rPr>
                <w:t>1</w:t>
              </w:r>
            </w:hyperlink>
            <w:r w:rsidR="00122893">
              <w:rPr>
                <w:sz w:val="20"/>
                <w:szCs w:val="20"/>
              </w:rPr>
              <w:t xml:space="preserve"> (раздел </w:t>
            </w:r>
            <w:r w:rsidRPr="009E5E3B">
              <w:rPr>
                <w:sz w:val="20"/>
                <w:szCs w:val="20"/>
              </w:rPr>
              <w:t>26</w:t>
            </w:r>
            <w:r w:rsidR="00122893">
              <w:rPr>
                <w:sz w:val="20"/>
                <w:szCs w:val="20"/>
              </w:rPr>
              <w:t>)</w:t>
            </w:r>
            <w:r w:rsidRPr="009E5E3B">
              <w:rPr>
                <w:sz w:val="20"/>
                <w:szCs w:val="20"/>
              </w:rPr>
              <w:t xml:space="preserve"> настоящего </w:t>
            </w:r>
            <w:r w:rsidR="00773EC7">
              <w:rPr>
                <w:sz w:val="20"/>
                <w:szCs w:val="20"/>
              </w:rPr>
              <w:t>Положения</w:t>
            </w:r>
            <w:r w:rsidRPr="009E5E3B">
              <w:rPr>
                <w:sz w:val="20"/>
                <w:szCs w:val="20"/>
              </w:rPr>
              <w:t xml:space="preserve"> дана информация о погрешности метода.</w:t>
            </w:r>
          </w:p>
        </w:tc>
      </w:tr>
      <w:tr w:rsidR="001219B9" w:rsidTr="00F51EFE">
        <w:tc>
          <w:tcPr>
            <w:tcW w:w="249" w:type="pct"/>
          </w:tcPr>
          <w:p w:rsidR="001219B9" w:rsidRPr="009E5E3B" w:rsidRDefault="001219B9" w:rsidP="009E5E3B">
            <w:pPr>
              <w:jc w:val="left"/>
              <w:rPr>
                <w:sz w:val="20"/>
                <w:szCs w:val="20"/>
              </w:rPr>
            </w:pPr>
            <w:r w:rsidRPr="009E5E3B">
              <w:rPr>
                <w:sz w:val="20"/>
                <w:szCs w:val="20"/>
              </w:rPr>
              <w:t>28</w:t>
            </w:r>
          </w:p>
        </w:tc>
        <w:tc>
          <w:tcPr>
            <w:tcW w:w="1588" w:type="pct"/>
          </w:tcPr>
          <w:p w:rsidR="001219B9" w:rsidRPr="009E5E3B" w:rsidRDefault="001219B9" w:rsidP="009E5E3B">
            <w:pPr>
              <w:jc w:val="left"/>
              <w:rPr>
                <w:sz w:val="20"/>
                <w:szCs w:val="20"/>
              </w:rPr>
            </w:pPr>
            <w:r w:rsidRPr="009E5E3B">
              <w:rPr>
                <w:sz w:val="20"/>
                <w:szCs w:val="20"/>
              </w:rPr>
              <w:t>Определение бактерицидной эффективности реагентов</w:t>
            </w:r>
          </w:p>
        </w:tc>
        <w:tc>
          <w:tcPr>
            <w:tcW w:w="966" w:type="pct"/>
          </w:tcPr>
          <w:p w:rsidR="001219B9" w:rsidRPr="009E5E3B" w:rsidRDefault="001219B9" w:rsidP="009E5E3B">
            <w:pPr>
              <w:jc w:val="left"/>
              <w:rPr>
                <w:sz w:val="20"/>
                <w:szCs w:val="20"/>
              </w:rPr>
            </w:pPr>
            <w:r w:rsidRPr="009E5E3B">
              <w:rPr>
                <w:sz w:val="20"/>
                <w:szCs w:val="20"/>
              </w:rPr>
              <w:t>РД 39-0147103-350-89</w:t>
            </w:r>
          </w:p>
        </w:tc>
        <w:tc>
          <w:tcPr>
            <w:tcW w:w="2198" w:type="pct"/>
          </w:tcPr>
          <w:p w:rsidR="001219B9" w:rsidRPr="009E5E3B" w:rsidRDefault="001219B9" w:rsidP="00F76D20">
            <w:pPr>
              <w:jc w:val="left"/>
              <w:rPr>
                <w:sz w:val="20"/>
                <w:szCs w:val="20"/>
              </w:rPr>
            </w:pPr>
            <w:r w:rsidRPr="009E5E3B">
              <w:rPr>
                <w:sz w:val="20"/>
                <w:szCs w:val="20"/>
              </w:rPr>
              <w:t xml:space="preserve">В РД 39-0147103-350-89 нет описания повторяемости, воспроизводимости и  погрешности измерения. Согласно </w:t>
            </w:r>
            <w:r w:rsidR="00F76D20">
              <w:rPr>
                <w:sz w:val="20"/>
                <w:szCs w:val="20"/>
              </w:rPr>
              <w:br/>
            </w:r>
            <w:r w:rsidRPr="009E5E3B">
              <w:rPr>
                <w:sz w:val="20"/>
                <w:szCs w:val="20"/>
              </w:rPr>
              <w:t xml:space="preserve">РМГ 61-2010 наиболее подходящим методом для расчета точности полученных результатов </w:t>
            </w:r>
            <w:r w:rsidRPr="009E5E3B">
              <w:rPr>
                <w:sz w:val="20"/>
                <w:szCs w:val="20"/>
              </w:rPr>
              <w:lastRenderedPageBreak/>
              <w:t>является Метод анализа с помощью набора образцов для оценивания в условиях получения экспериментальных данных в одной или нескольких лабораториях. Пример расчета погрешности приведен в ГОСТ 9.514. Предлагается использовать для расчета погрешности аналогичный подход.</w:t>
            </w:r>
          </w:p>
        </w:tc>
      </w:tr>
      <w:tr w:rsidR="001219B9" w:rsidTr="00F51EFE">
        <w:tc>
          <w:tcPr>
            <w:tcW w:w="249" w:type="pct"/>
          </w:tcPr>
          <w:p w:rsidR="001219B9" w:rsidRPr="009E5E3B" w:rsidRDefault="001219B9" w:rsidP="009E5E3B">
            <w:pPr>
              <w:jc w:val="left"/>
              <w:rPr>
                <w:sz w:val="20"/>
                <w:szCs w:val="20"/>
              </w:rPr>
            </w:pPr>
            <w:r w:rsidRPr="009E5E3B">
              <w:rPr>
                <w:sz w:val="20"/>
                <w:szCs w:val="20"/>
              </w:rPr>
              <w:lastRenderedPageBreak/>
              <w:t>29</w:t>
            </w:r>
          </w:p>
        </w:tc>
        <w:tc>
          <w:tcPr>
            <w:tcW w:w="1588" w:type="pct"/>
          </w:tcPr>
          <w:p w:rsidR="001219B9" w:rsidRPr="009E5E3B" w:rsidRDefault="001219B9" w:rsidP="009E5E3B">
            <w:pPr>
              <w:jc w:val="left"/>
              <w:rPr>
                <w:sz w:val="20"/>
                <w:szCs w:val="20"/>
              </w:rPr>
            </w:pPr>
            <w:r w:rsidRPr="009E5E3B">
              <w:rPr>
                <w:sz w:val="20"/>
                <w:szCs w:val="20"/>
              </w:rPr>
              <w:t>Определение седиментационной устойчивости твердых частиц в противотурбулентных присадках</w:t>
            </w:r>
          </w:p>
        </w:tc>
        <w:tc>
          <w:tcPr>
            <w:tcW w:w="966" w:type="pct"/>
          </w:tcPr>
          <w:p w:rsidR="001219B9" w:rsidRPr="009E5E3B" w:rsidRDefault="001219B9" w:rsidP="008A4448">
            <w:pPr>
              <w:jc w:val="left"/>
              <w:rPr>
                <w:sz w:val="20"/>
                <w:szCs w:val="20"/>
              </w:rPr>
            </w:pPr>
            <w:r w:rsidRPr="009E5E3B">
              <w:rPr>
                <w:sz w:val="20"/>
                <w:szCs w:val="20"/>
              </w:rPr>
              <w:t>ГОСТ 10772</w:t>
            </w:r>
          </w:p>
        </w:tc>
        <w:tc>
          <w:tcPr>
            <w:tcW w:w="2198" w:type="pct"/>
          </w:tcPr>
          <w:p w:rsidR="001219B9" w:rsidRPr="009E5E3B" w:rsidRDefault="001219B9" w:rsidP="00E405A4">
            <w:pPr>
              <w:jc w:val="left"/>
              <w:rPr>
                <w:sz w:val="20"/>
                <w:szCs w:val="20"/>
              </w:rPr>
            </w:pPr>
            <w:r w:rsidRPr="009E5E3B">
              <w:rPr>
                <w:sz w:val="20"/>
                <w:szCs w:val="20"/>
              </w:rPr>
              <w:t xml:space="preserve">Предлагается использовать подход </w:t>
            </w:r>
            <w:r w:rsidR="00E405A4">
              <w:rPr>
                <w:sz w:val="20"/>
                <w:szCs w:val="20"/>
              </w:rPr>
              <w:t xml:space="preserve">аналогичные </w:t>
            </w:r>
            <w:r w:rsidRPr="009E5E3B">
              <w:rPr>
                <w:sz w:val="20"/>
                <w:szCs w:val="20"/>
              </w:rPr>
              <w:t xml:space="preserve">с </w:t>
            </w:r>
            <w:r w:rsidR="00633AC6" w:rsidRPr="00FE7DCA">
              <w:rPr>
                <w:sz w:val="20"/>
                <w:szCs w:val="20"/>
              </w:rPr>
              <w:t>Методически</w:t>
            </w:r>
            <w:r w:rsidR="00633AC6">
              <w:rPr>
                <w:sz w:val="20"/>
                <w:szCs w:val="20"/>
              </w:rPr>
              <w:t>ми</w:t>
            </w:r>
            <w:r w:rsidR="00633AC6" w:rsidRPr="00FE7DCA">
              <w:rPr>
                <w:sz w:val="20"/>
                <w:szCs w:val="20"/>
              </w:rPr>
              <w:t xml:space="preserve"> указания Компании</w:t>
            </w:r>
            <w:r w:rsidR="00633AC6" w:rsidRPr="009E5E3B">
              <w:rPr>
                <w:sz w:val="20"/>
                <w:szCs w:val="20"/>
              </w:rPr>
              <w:t xml:space="preserve"> «Методика измерений массовой концентрации взвешенных частиц в пробах вод пластовых (попутно добываемых), нефтепромысловых сточных, для заводнения нефтяных пластов гравиметрическим методом» </w:t>
            </w:r>
            <w:r w:rsidR="00633AC6">
              <w:rPr>
                <w:sz w:val="20"/>
                <w:szCs w:val="20"/>
              </w:rPr>
              <w:br/>
            </w:r>
            <w:r w:rsidR="00633AC6" w:rsidRPr="009E5E3B">
              <w:rPr>
                <w:sz w:val="20"/>
                <w:szCs w:val="20"/>
              </w:rPr>
              <w:t>№ П4-04 М-0073</w:t>
            </w:r>
            <w:r w:rsidR="00633AC6">
              <w:rPr>
                <w:sz w:val="20"/>
                <w:szCs w:val="20"/>
              </w:rPr>
              <w:t xml:space="preserve"> </w:t>
            </w:r>
            <w:r w:rsidRPr="009E5E3B">
              <w:rPr>
                <w:sz w:val="20"/>
                <w:szCs w:val="20"/>
              </w:rPr>
              <w:t xml:space="preserve">по погрешности при определении механических примесей в воде. </w:t>
            </w:r>
          </w:p>
        </w:tc>
      </w:tr>
      <w:tr w:rsidR="001219B9" w:rsidTr="00F51EFE">
        <w:tc>
          <w:tcPr>
            <w:tcW w:w="249" w:type="pct"/>
          </w:tcPr>
          <w:p w:rsidR="001219B9" w:rsidRPr="009E5E3B" w:rsidRDefault="001219B9" w:rsidP="009E5E3B">
            <w:pPr>
              <w:jc w:val="left"/>
              <w:rPr>
                <w:sz w:val="20"/>
                <w:szCs w:val="20"/>
              </w:rPr>
            </w:pPr>
            <w:r w:rsidRPr="009E5E3B">
              <w:rPr>
                <w:sz w:val="20"/>
                <w:szCs w:val="20"/>
              </w:rPr>
              <w:t>30</w:t>
            </w:r>
          </w:p>
        </w:tc>
        <w:tc>
          <w:tcPr>
            <w:tcW w:w="1588" w:type="pct"/>
          </w:tcPr>
          <w:p w:rsidR="001219B9" w:rsidRPr="009E5E3B" w:rsidRDefault="001219B9" w:rsidP="009E5E3B">
            <w:pPr>
              <w:jc w:val="left"/>
              <w:rPr>
                <w:sz w:val="20"/>
                <w:szCs w:val="20"/>
              </w:rPr>
            </w:pPr>
            <w:r w:rsidRPr="009E5E3B">
              <w:rPr>
                <w:sz w:val="20"/>
                <w:szCs w:val="20"/>
              </w:rPr>
              <w:t>Определение межфазного натяжения водных растворов реагента на границе с керосином с определением значений критической концентрации мицеллообразования</w:t>
            </w:r>
          </w:p>
        </w:tc>
        <w:tc>
          <w:tcPr>
            <w:tcW w:w="966" w:type="pct"/>
          </w:tcPr>
          <w:p w:rsidR="001219B9" w:rsidRPr="009E5E3B" w:rsidRDefault="001219B9" w:rsidP="008A4448">
            <w:pPr>
              <w:jc w:val="left"/>
              <w:rPr>
                <w:sz w:val="20"/>
                <w:szCs w:val="20"/>
              </w:rPr>
            </w:pPr>
            <w:r w:rsidRPr="009E5E3B">
              <w:rPr>
                <w:sz w:val="20"/>
                <w:szCs w:val="20"/>
              </w:rPr>
              <w:t>ГОСТ Р 50097</w:t>
            </w:r>
          </w:p>
        </w:tc>
        <w:tc>
          <w:tcPr>
            <w:tcW w:w="2198" w:type="pct"/>
          </w:tcPr>
          <w:p w:rsidR="001219B9" w:rsidRPr="009E5E3B" w:rsidRDefault="001219B9" w:rsidP="009E5E3B">
            <w:pPr>
              <w:jc w:val="left"/>
              <w:rPr>
                <w:sz w:val="20"/>
                <w:szCs w:val="20"/>
              </w:rPr>
            </w:pPr>
            <w:r w:rsidRPr="009E5E3B">
              <w:rPr>
                <w:sz w:val="20"/>
                <w:szCs w:val="20"/>
              </w:rPr>
              <w:t>В ГОСТ Р 50097 приведено описание воспроизводимости метода, описания погрешности нет.</w:t>
            </w:r>
          </w:p>
          <w:p w:rsidR="001219B9" w:rsidRPr="009E5E3B" w:rsidRDefault="001219B9" w:rsidP="009E5E3B">
            <w:pPr>
              <w:jc w:val="left"/>
              <w:rPr>
                <w:sz w:val="20"/>
                <w:szCs w:val="20"/>
              </w:rPr>
            </w:pPr>
            <w:r w:rsidRPr="009E5E3B">
              <w:rPr>
                <w:sz w:val="20"/>
                <w:szCs w:val="20"/>
              </w:rPr>
              <w:t xml:space="preserve"> Точность эксперимента может быть рассчитана согласно РМГ 61-2010 </w:t>
            </w:r>
            <w:r w:rsidR="0074312C" w:rsidRPr="009E5E3B">
              <w:rPr>
                <w:sz w:val="20"/>
                <w:szCs w:val="20"/>
              </w:rPr>
              <w:t>(</w:t>
            </w:r>
            <w:r w:rsidRPr="009E5E3B">
              <w:rPr>
                <w:sz w:val="20"/>
                <w:szCs w:val="20"/>
              </w:rPr>
              <w:t>п.5.4</w:t>
            </w:r>
            <w:r w:rsidR="0074312C"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31</w:t>
            </w:r>
          </w:p>
        </w:tc>
        <w:tc>
          <w:tcPr>
            <w:tcW w:w="1588" w:type="pct"/>
          </w:tcPr>
          <w:p w:rsidR="001219B9" w:rsidRPr="009E5E3B" w:rsidRDefault="001219B9" w:rsidP="009E5E3B">
            <w:pPr>
              <w:jc w:val="left"/>
              <w:rPr>
                <w:sz w:val="20"/>
                <w:szCs w:val="20"/>
              </w:rPr>
            </w:pPr>
            <w:r w:rsidRPr="009E5E3B">
              <w:rPr>
                <w:sz w:val="20"/>
                <w:szCs w:val="20"/>
              </w:rPr>
              <w:t>Определение стойкости реагента к солевой и температурной агрессии</w:t>
            </w:r>
          </w:p>
        </w:tc>
        <w:tc>
          <w:tcPr>
            <w:tcW w:w="966" w:type="pct"/>
          </w:tcPr>
          <w:p w:rsidR="001219B9" w:rsidRPr="009E5E3B" w:rsidRDefault="001219B9" w:rsidP="008A4448">
            <w:pPr>
              <w:jc w:val="left"/>
              <w:rPr>
                <w:sz w:val="20"/>
                <w:szCs w:val="20"/>
              </w:rPr>
            </w:pPr>
            <w:r w:rsidRPr="009E5E3B">
              <w:rPr>
                <w:sz w:val="20"/>
                <w:szCs w:val="20"/>
              </w:rPr>
              <w:t>ГОСТ 29264</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32</w:t>
            </w:r>
          </w:p>
        </w:tc>
        <w:tc>
          <w:tcPr>
            <w:tcW w:w="1588" w:type="pct"/>
          </w:tcPr>
          <w:p w:rsidR="001219B9" w:rsidRPr="009E5E3B" w:rsidRDefault="001219B9" w:rsidP="009E5E3B">
            <w:pPr>
              <w:jc w:val="left"/>
              <w:rPr>
                <w:sz w:val="20"/>
                <w:szCs w:val="20"/>
              </w:rPr>
            </w:pPr>
            <w:r w:rsidRPr="009E5E3B">
              <w:rPr>
                <w:sz w:val="20"/>
                <w:szCs w:val="20"/>
              </w:rPr>
              <w:t>Определение фазовой и агрегативной устойчивости инвертных эмульсий</w:t>
            </w:r>
          </w:p>
        </w:tc>
        <w:tc>
          <w:tcPr>
            <w:tcW w:w="966" w:type="pct"/>
          </w:tcPr>
          <w:p w:rsidR="001219B9" w:rsidRPr="009E5E3B" w:rsidRDefault="001219B9" w:rsidP="008A4448">
            <w:pPr>
              <w:jc w:val="left"/>
              <w:rPr>
                <w:sz w:val="20"/>
                <w:szCs w:val="20"/>
              </w:rPr>
            </w:pPr>
            <w:r w:rsidRPr="009E5E3B">
              <w:rPr>
                <w:sz w:val="20"/>
                <w:szCs w:val="20"/>
              </w:rPr>
              <w:t>ГОСТ 29264</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33</w:t>
            </w:r>
          </w:p>
        </w:tc>
        <w:tc>
          <w:tcPr>
            <w:tcW w:w="1588" w:type="pct"/>
          </w:tcPr>
          <w:p w:rsidR="001219B9" w:rsidRPr="009E5E3B" w:rsidRDefault="001219B9" w:rsidP="009E5E3B">
            <w:pPr>
              <w:jc w:val="left"/>
              <w:rPr>
                <w:sz w:val="20"/>
                <w:szCs w:val="20"/>
              </w:rPr>
            </w:pPr>
            <w:r w:rsidRPr="009E5E3B">
              <w:rPr>
                <w:sz w:val="20"/>
                <w:szCs w:val="20"/>
              </w:rPr>
              <w:t>Определение плотности обратной эмульсии</w:t>
            </w:r>
          </w:p>
        </w:tc>
        <w:tc>
          <w:tcPr>
            <w:tcW w:w="966" w:type="pct"/>
          </w:tcPr>
          <w:p w:rsidR="001219B9" w:rsidRPr="009E5E3B" w:rsidRDefault="001219B9" w:rsidP="008A4448">
            <w:pPr>
              <w:jc w:val="left"/>
              <w:rPr>
                <w:sz w:val="20"/>
                <w:szCs w:val="20"/>
              </w:rPr>
            </w:pPr>
            <w:r w:rsidRPr="009E5E3B">
              <w:rPr>
                <w:sz w:val="20"/>
                <w:szCs w:val="20"/>
              </w:rPr>
              <w:t>ГОСТ Р ИСО 3675</w:t>
            </w:r>
          </w:p>
        </w:tc>
        <w:tc>
          <w:tcPr>
            <w:tcW w:w="2198" w:type="pct"/>
          </w:tcPr>
          <w:p w:rsidR="001219B9" w:rsidRPr="009E5E3B" w:rsidRDefault="001219B9" w:rsidP="009E5E3B">
            <w:pPr>
              <w:jc w:val="left"/>
              <w:rPr>
                <w:sz w:val="20"/>
                <w:szCs w:val="20"/>
              </w:rPr>
            </w:pPr>
            <w:r w:rsidRPr="009E5E3B">
              <w:rPr>
                <w:sz w:val="20"/>
                <w:szCs w:val="20"/>
              </w:rPr>
              <w:t xml:space="preserve">При </w:t>
            </w:r>
            <w:r w:rsidR="007E7AEF">
              <w:rPr>
                <w:sz w:val="20"/>
                <w:szCs w:val="20"/>
              </w:rPr>
              <w:t>весовом методе точность определения описана в ГОСТ 18995.1. При определении плотности каждого из компонентов</w:t>
            </w:r>
            <w:r w:rsidRPr="009E5E3B">
              <w:rPr>
                <w:sz w:val="20"/>
                <w:szCs w:val="20"/>
              </w:rPr>
              <w:t xml:space="preserve"> предлагается использовать подход </w:t>
            </w:r>
            <w:r w:rsidR="0087485B">
              <w:rPr>
                <w:sz w:val="20"/>
                <w:szCs w:val="20"/>
              </w:rPr>
              <w:br/>
            </w:r>
            <w:r w:rsidRPr="009E5E3B">
              <w:rPr>
                <w:sz w:val="20"/>
                <w:szCs w:val="20"/>
              </w:rPr>
              <w:t>ГОСТ Р ИСО 3675</w:t>
            </w:r>
            <w:r w:rsidR="008A4448">
              <w:rPr>
                <w:sz w:val="20"/>
                <w:szCs w:val="20"/>
              </w:rPr>
              <w:t xml:space="preserve"> </w:t>
            </w:r>
            <w:r w:rsidRPr="009E5E3B">
              <w:rPr>
                <w:sz w:val="20"/>
                <w:szCs w:val="20"/>
              </w:rPr>
              <w:t xml:space="preserve">касательно определения точностных характеристик метода (повторяемость и воспроизводимость) дана ссылка. </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74312C" w:rsidRPr="009E5E3B">
              <w:rPr>
                <w:sz w:val="20"/>
                <w:szCs w:val="20"/>
              </w:rPr>
              <w:t>(</w:t>
            </w:r>
            <w:r w:rsidRPr="009E5E3B">
              <w:rPr>
                <w:sz w:val="20"/>
                <w:szCs w:val="20"/>
              </w:rPr>
              <w:t>п.5.4</w:t>
            </w:r>
            <w:r w:rsidR="0074312C"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p w:rsidR="001219B9" w:rsidRPr="009E5E3B" w:rsidRDefault="001219B9" w:rsidP="009E5E3B">
            <w:pPr>
              <w:jc w:val="left"/>
              <w:rPr>
                <w:sz w:val="20"/>
                <w:szCs w:val="20"/>
              </w:rPr>
            </w:pPr>
            <w:r w:rsidRPr="009E5E3B">
              <w:rPr>
                <w:sz w:val="20"/>
                <w:szCs w:val="20"/>
              </w:rPr>
              <w:t xml:space="preserve">При расчетном методе предлагается использовать метод расчета погрешности исходя из аддитивности погрешности каждого </w:t>
            </w:r>
            <w:r w:rsidRPr="009E5E3B">
              <w:rPr>
                <w:sz w:val="20"/>
                <w:szCs w:val="20"/>
              </w:rPr>
              <w:lastRenderedPageBreak/>
              <w:t xml:space="preserve">из члена, участвующего в расчете. Формулы расчета погрешности даны в РМГ 61-2010. </w:t>
            </w:r>
          </w:p>
        </w:tc>
      </w:tr>
      <w:tr w:rsidR="001219B9" w:rsidTr="00F51EFE">
        <w:tc>
          <w:tcPr>
            <w:tcW w:w="249" w:type="pct"/>
          </w:tcPr>
          <w:p w:rsidR="001219B9" w:rsidRPr="009E5E3B" w:rsidRDefault="001219B9" w:rsidP="009E5E3B">
            <w:pPr>
              <w:jc w:val="left"/>
              <w:rPr>
                <w:sz w:val="20"/>
                <w:szCs w:val="20"/>
              </w:rPr>
            </w:pPr>
            <w:r w:rsidRPr="009E5E3B">
              <w:rPr>
                <w:sz w:val="20"/>
                <w:szCs w:val="20"/>
              </w:rPr>
              <w:lastRenderedPageBreak/>
              <w:t>34</w:t>
            </w:r>
          </w:p>
        </w:tc>
        <w:tc>
          <w:tcPr>
            <w:tcW w:w="1588" w:type="pct"/>
          </w:tcPr>
          <w:p w:rsidR="001219B9" w:rsidRPr="009E5E3B" w:rsidRDefault="001219B9" w:rsidP="009E5E3B">
            <w:pPr>
              <w:jc w:val="left"/>
              <w:rPr>
                <w:sz w:val="20"/>
                <w:szCs w:val="20"/>
              </w:rPr>
            </w:pPr>
            <w:r w:rsidRPr="009E5E3B">
              <w:rPr>
                <w:sz w:val="20"/>
                <w:szCs w:val="20"/>
              </w:rPr>
              <w:t>Определение термостабильности инвертной эмульсии</w:t>
            </w:r>
          </w:p>
        </w:tc>
        <w:tc>
          <w:tcPr>
            <w:tcW w:w="966" w:type="pct"/>
          </w:tcPr>
          <w:p w:rsidR="001219B9" w:rsidRPr="009E5E3B" w:rsidRDefault="001219B9" w:rsidP="008A4448">
            <w:pPr>
              <w:jc w:val="left"/>
              <w:rPr>
                <w:sz w:val="20"/>
                <w:szCs w:val="20"/>
              </w:rPr>
            </w:pPr>
            <w:r w:rsidRPr="009E5E3B">
              <w:rPr>
                <w:sz w:val="20"/>
                <w:szCs w:val="20"/>
              </w:rPr>
              <w:t>ГОСТ 29264</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35</w:t>
            </w:r>
          </w:p>
        </w:tc>
        <w:tc>
          <w:tcPr>
            <w:tcW w:w="1588" w:type="pct"/>
          </w:tcPr>
          <w:p w:rsidR="001219B9" w:rsidRPr="009E5E3B" w:rsidRDefault="001219B9" w:rsidP="009E5E3B">
            <w:pPr>
              <w:jc w:val="left"/>
              <w:rPr>
                <w:sz w:val="20"/>
                <w:szCs w:val="20"/>
              </w:rPr>
            </w:pPr>
            <w:r w:rsidRPr="009E5E3B">
              <w:rPr>
                <w:sz w:val="20"/>
                <w:szCs w:val="20"/>
              </w:rPr>
              <w:t>Определение реологических свойств обратных эмульсий</w:t>
            </w:r>
          </w:p>
        </w:tc>
        <w:tc>
          <w:tcPr>
            <w:tcW w:w="966" w:type="pct"/>
          </w:tcPr>
          <w:p w:rsidR="001219B9" w:rsidRPr="009E5E3B" w:rsidRDefault="00CA6E62" w:rsidP="009E5E3B">
            <w:pPr>
              <w:jc w:val="left"/>
              <w:rPr>
                <w:sz w:val="20"/>
                <w:szCs w:val="20"/>
              </w:rPr>
            </w:pPr>
            <w:r>
              <w:rPr>
                <w:sz w:val="20"/>
                <w:szCs w:val="20"/>
              </w:rPr>
              <w:t xml:space="preserve">Подход по определению реологических свойств  в государственных РД не регламентируется </w:t>
            </w:r>
          </w:p>
        </w:tc>
        <w:tc>
          <w:tcPr>
            <w:tcW w:w="2198" w:type="pct"/>
          </w:tcPr>
          <w:p w:rsidR="001219B9" w:rsidRPr="009E5E3B" w:rsidRDefault="001219B9" w:rsidP="005E711E">
            <w:pPr>
              <w:jc w:val="left"/>
              <w:rPr>
                <w:sz w:val="20"/>
                <w:szCs w:val="20"/>
              </w:rPr>
            </w:pPr>
            <w:r w:rsidRPr="009E5E3B">
              <w:rPr>
                <w:sz w:val="20"/>
                <w:szCs w:val="20"/>
              </w:rPr>
              <w:t xml:space="preserve">Подразумевает получение </w:t>
            </w:r>
            <w:r w:rsidR="005E711E">
              <w:rPr>
                <w:sz w:val="20"/>
                <w:szCs w:val="20"/>
              </w:rPr>
              <w:t>характеристик жидкости</w:t>
            </w:r>
            <w:r w:rsidRPr="009E5E3B">
              <w:rPr>
                <w:sz w:val="20"/>
                <w:szCs w:val="20"/>
              </w:rPr>
              <w:t xml:space="preserve"> </w:t>
            </w:r>
            <w:r w:rsidR="005E711E">
              <w:rPr>
                <w:sz w:val="20"/>
                <w:szCs w:val="20"/>
              </w:rPr>
              <w:t>с использованием ротационного вискозиметра</w:t>
            </w:r>
            <w:r w:rsidRPr="009E5E3B">
              <w:rPr>
                <w:sz w:val="20"/>
                <w:szCs w:val="20"/>
              </w:rPr>
              <w:t xml:space="preserve">. Поэтому предлагается использовать </w:t>
            </w:r>
            <w:r w:rsidR="005E711E">
              <w:rPr>
                <w:sz w:val="20"/>
                <w:szCs w:val="20"/>
              </w:rPr>
              <w:t>погрешность прибора в качестве определения точностных характеристик.</w:t>
            </w:r>
          </w:p>
        </w:tc>
      </w:tr>
      <w:tr w:rsidR="001219B9" w:rsidTr="00F51EFE">
        <w:tc>
          <w:tcPr>
            <w:tcW w:w="249" w:type="pct"/>
          </w:tcPr>
          <w:p w:rsidR="001219B9" w:rsidRPr="009E5E3B" w:rsidRDefault="001219B9" w:rsidP="009E5E3B">
            <w:pPr>
              <w:jc w:val="left"/>
              <w:rPr>
                <w:sz w:val="20"/>
                <w:szCs w:val="20"/>
              </w:rPr>
            </w:pPr>
            <w:r w:rsidRPr="009E5E3B">
              <w:rPr>
                <w:sz w:val="20"/>
                <w:szCs w:val="20"/>
              </w:rPr>
              <w:t>36</w:t>
            </w:r>
          </w:p>
        </w:tc>
        <w:tc>
          <w:tcPr>
            <w:tcW w:w="1588" w:type="pct"/>
          </w:tcPr>
          <w:p w:rsidR="001219B9" w:rsidRPr="009E5E3B" w:rsidRDefault="001219B9" w:rsidP="009E5E3B">
            <w:pPr>
              <w:jc w:val="left"/>
              <w:rPr>
                <w:sz w:val="20"/>
                <w:szCs w:val="20"/>
              </w:rPr>
            </w:pPr>
            <w:r w:rsidRPr="009E5E3B">
              <w:rPr>
                <w:sz w:val="20"/>
                <w:szCs w:val="20"/>
              </w:rPr>
              <w:t>Определение в солях массовой доли не растворимых в воде веществ</w:t>
            </w:r>
          </w:p>
        </w:tc>
        <w:tc>
          <w:tcPr>
            <w:tcW w:w="966" w:type="pct"/>
          </w:tcPr>
          <w:p w:rsidR="001219B9" w:rsidRPr="009E5E3B" w:rsidRDefault="001219B9" w:rsidP="009E5E3B">
            <w:pPr>
              <w:jc w:val="left"/>
              <w:rPr>
                <w:sz w:val="20"/>
                <w:szCs w:val="20"/>
              </w:rPr>
            </w:pPr>
            <w:r w:rsidRPr="009E5E3B">
              <w:rPr>
                <w:sz w:val="20"/>
                <w:szCs w:val="20"/>
              </w:rPr>
              <w:t>ГОСТ 450</w:t>
            </w:r>
          </w:p>
        </w:tc>
        <w:tc>
          <w:tcPr>
            <w:tcW w:w="2198" w:type="pct"/>
          </w:tcPr>
          <w:p w:rsidR="001219B9" w:rsidRPr="009E5E3B" w:rsidRDefault="001219B9" w:rsidP="009E5E3B">
            <w:pPr>
              <w:jc w:val="left"/>
              <w:rPr>
                <w:sz w:val="20"/>
                <w:szCs w:val="20"/>
              </w:rPr>
            </w:pPr>
            <w:r w:rsidRPr="009E5E3B">
              <w:rPr>
                <w:sz w:val="20"/>
                <w:szCs w:val="20"/>
              </w:rPr>
              <w:t xml:space="preserve">В </w:t>
            </w:r>
            <w:hyperlink w:anchor="_ПРИЛОЖЕНИЯ" w:history="1">
              <w:r w:rsidR="009B1DC9" w:rsidRPr="009B1DC9">
                <w:rPr>
                  <w:rStyle w:val="ae"/>
                  <w:sz w:val="20"/>
                  <w:szCs w:val="20"/>
                </w:rPr>
                <w:t>П</w:t>
              </w:r>
              <w:r w:rsidR="0074312C" w:rsidRPr="009B1DC9">
                <w:rPr>
                  <w:rStyle w:val="ae"/>
                  <w:sz w:val="20"/>
                  <w:szCs w:val="20"/>
                </w:rPr>
                <w:t xml:space="preserve">риложении </w:t>
              </w:r>
              <w:r w:rsidR="00122893" w:rsidRPr="009B1DC9">
                <w:rPr>
                  <w:rStyle w:val="ae"/>
                  <w:sz w:val="20"/>
                  <w:szCs w:val="20"/>
                </w:rPr>
                <w:t>1</w:t>
              </w:r>
            </w:hyperlink>
            <w:r w:rsidR="00122893">
              <w:rPr>
                <w:sz w:val="20"/>
                <w:szCs w:val="20"/>
              </w:rPr>
              <w:t xml:space="preserve"> (раздел </w:t>
            </w:r>
            <w:r w:rsidR="0074312C" w:rsidRPr="009E5E3B">
              <w:rPr>
                <w:sz w:val="20"/>
                <w:szCs w:val="20"/>
              </w:rPr>
              <w:t>36</w:t>
            </w:r>
            <w:r w:rsidR="00122893">
              <w:rPr>
                <w:sz w:val="20"/>
                <w:szCs w:val="20"/>
              </w:rPr>
              <w:t>)</w:t>
            </w:r>
            <w:r w:rsidRPr="009E5E3B">
              <w:rPr>
                <w:sz w:val="20"/>
                <w:szCs w:val="20"/>
              </w:rPr>
              <w:t xml:space="preserve"> в методике приведена допустимая воспроизводимость (10%). Точность эксперимента может быть рассчитана согласно РМГ 61-2010 </w:t>
            </w:r>
            <w:r w:rsidR="00B6678E" w:rsidRPr="009E5E3B">
              <w:rPr>
                <w:sz w:val="20"/>
                <w:szCs w:val="20"/>
              </w:rPr>
              <w:t>(</w:t>
            </w:r>
            <w:r w:rsidRPr="009E5E3B">
              <w:rPr>
                <w:sz w:val="20"/>
                <w:szCs w:val="20"/>
              </w:rPr>
              <w:t>п.5.4</w:t>
            </w:r>
            <w:r w:rsidR="00B6678E"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37</w:t>
            </w:r>
          </w:p>
        </w:tc>
        <w:tc>
          <w:tcPr>
            <w:tcW w:w="1588" w:type="pct"/>
          </w:tcPr>
          <w:p w:rsidR="001219B9" w:rsidRPr="009E5E3B" w:rsidRDefault="001219B9" w:rsidP="009E5E3B">
            <w:pPr>
              <w:jc w:val="left"/>
              <w:rPr>
                <w:sz w:val="20"/>
                <w:szCs w:val="20"/>
              </w:rPr>
            </w:pPr>
            <w:r w:rsidRPr="009E5E3B">
              <w:rPr>
                <w:sz w:val="20"/>
                <w:szCs w:val="20"/>
              </w:rPr>
              <w:t>Определение в солях массовой доли ионов щелочноземельных металлов</w:t>
            </w:r>
          </w:p>
        </w:tc>
        <w:tc>
          <w:tcPr>
            <w:tcW w:w="966" w:type="pct"/>
          </w:tcPr>
          <w:p w:rsidR="001219B9" w:rsidRPr="009E5E3B" w:rsidRDefault="001219B9" w:rsidP="009E5E3B">
            <w:pPr>
              <w:jc w:val="left"/>
              <w:rPr>
                <w:sz w:val="20"/>
                <w:szCs w:val="20"/>
              </w:rPr>
            </w:pPr>
            <w:r w:rsidRPr="009E5E3B">
              <w:rPr>
                <w:sz w:val="20"/>
                <w:szCs w:val="20"/>
              </w:rPr>
              <w:t>ГОСТ 450</w:t>
            </w:r>
          </w:p>
        </w:tc>
        <w:tc>
          <w:tcPr>
            <w:tcW w:w="2198" w:type="pct"/>
          </w:tcPr>
          <w:p w:rsidR="001219B9" w:rsidRPr="009E5E3B" w:rsidRDefault="001219B9" w:rsidP="009E5E3B">
            <w:pPr>
              <w:jc w:val="left"/>
              <w:rPr>
                <w:sz w:val="20"/>
                <w:szCs w:val="20"/>
              </w:rPr>
            </w:pPr>
            <w:r w:rsidRPr="009E5E3B">
              <w:rPr>
                <w:sz w:val="20"/>
                <w:szCs w:val="20"/>
              </w:rPr>
              <w:t xml:space="preserve">В </w:t>
            </w:r>
            <w:hyperlink w:anchor="_ПРИЛОЖЕНИЯ" w:history="1">
              <w:r w:rsidR="009B1DC9" w:rsidRPr="009B1DC9">
                <w:rPr>
                  <w:rStyle w:val="ae"/>
                  <w:sz w:val="20"/>
                  <w:szCs w:val="20"/>
                </w:rPr>
                <w:t>П</w:t>
              </w:r>
              <w:r w:rsidR="0074312C" w:rsidRPr="009B1DC9">
                <w:rPr>
                  <w:rStyle w:val="ae"/>
                  <w:sz w:val="20"/>
                  <w:szCs w:val="20"/>
                </w:rPr>
                <w:t xml:space="preserve">риложении </w:t>
              </w:r>
              <w:r w:rsidR="00122893" w:rsidRPr="009B1DC9">
                <w:rPr>
                  <w:rStyle w:val="ae"/>
                  <w:sz w:val="20"/>
                  <w:szCs w:val="20"/>
                </w:rPr>
                <w:t>1</w:t>
              </w:r>
            </w:hyperlink>
            <w:r w:rsidR="00122893">
              <w:rPr>
                <w:sz w:val="20"/>
                <w:szCs w:val="20"/>
              </w:rPr>
              <w:t xml:space="preserve"> (раздел </w:t>
            </w:r>
            <w:r w:rsidR="0074312C" w:rsidRPr="009E5E3B">
              <w:rPr>
                <w:sz w:val="20"/>
                <w:szCs w:val="20"/>
              </w:rPr>
              <w:t>37</w:t>
            </w:r>
            <w:r w:rsidR="00122893">
              <w:rPr>
                <w:sz w:val="20"/>
                <w:szCs w:val="20"/>
              </w:rPr>
              <w:t>)</w:t>
            </w:r>
            <w:r w:rsidRPr="009E5E3B">
              <w:rPr>
                <w:sz w:val="20"/>
                <w:szCs w:val="20"/>
              </w:rPr>
              <w:t xml:space="preserve"> в методике приведена доп</w:t>
            </w:r>
            <w:r w:rsidR="0074312C" w:rsidRPr="009E5E3B">
              <w:rPr>
                <w:sz w:val="20"/>
                <w:szCs w:val="20"/>
              </w:rPr>
              <w:t>устимая воспроизводимость (5 %)</w:t>
            </w:r>
            <w:r w:rsidRPr="009E5E3B">
              <w:rPr>
                <w:sz w:val="20"/>
                <w:szCs w:val="20"/>
              </w:rPr>
              <w:t xml:space="preserve">. Точность эксперимента может быть рассчитана согласно РМГ 61-2010 </w:t>
            </w:r>
            <w:r w:rsidR="00B6678E" w:rsidRPr="009E5E3B">
              <w:rPr>
                <w:sz w:val="20"/>
                <w:szCs w:val="20"/>
              </w:rPr>
              <w:t>(</w:t>
            </w:r>
            <w:r w:rsidRPr="009E5E3B">
              <w:rPr>
                <w:sz w:val="20"/>
                <w:szCs w:val="20"/>
              </w:rPr>
              <w:t>п.5.4</w:t>
            </w:r>
            <w:r w:rsidR="00B6678E"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38</w:t>
            </w:r>
          </w:p>
        </w:tc>
        <w:tc>
          <w:tcPr>
            <w:tcW w:w="1588" w:type="pct"/>
          </w:tcPr>
          <w:p w:rsidR="001219B9" w:rsidRPr="009E5E3B" w:rsidRDefault="001219B9" w:rsidP="009E5E3B">
            <w:pPr>
              <w:jc w:val="left"/>
              <w:rPr>
                <w:sz w:val="20"/>
                <w:szCs w:val="20"/>
              </w:rPr>
            </w:pPr>
            <w:r w:rsidRPr="009E5E3B">
              <w:rPr>
                <w:sz w:val="20"/>
                <w:szCs w:val="20"/>
              </w:rPr>
              <w:t>Определение расходной нормы соли</w:t>
            </w:r>
          </w:p>
        </w:tc>
        <w:tc>
          <w:tcPr>
            <w:tcW w:w="966" w:type="pct"/>
          </w:tcPr>
          <w:p w:rsidR="001219B9" w:rsidRPr="009E5E3B" w:rsidRDefault="001219B9" w:rsidP="009E5E3B">
            <w:pPr>
              <w:jc w:val="left"/>
              <w:rPr>
                <w:sz w:val="20"/>
                <w:szCs w:val="20"/>
              </w:rPr>
            </w:pPr>
            <w:r w:rsidRPr="009E5E3B">
              <w:rPr>
                <w:sz w:val="20"/>
                <w:szCs w:val="20"/>
              </w:rPr>
              <w:t>ГОСТ 450</w:t>
            </w:r>
          </w:p>
        </w:tc>
        <w:tc>
          <w:tcPr>
            <w:tcW w:w="2198" w:type="pct"/>
          </w:tcPr>
          <w:p w:rsidR="001219B9" w:rsidRPr="009E5E3B" w:rsidRDefault="001219B9" w:rsidP="009E5E3B">
            <w:pPr>
              <w:jc w:val="left"/>
              <w:rPr>
                <w:sz w:val="20"/>
                <w:szCs w:val="20"/>
              </w:rPr>
            </w:pPr>
            <w:r w:rsidRPr="009E5E3B">
              <w:rPr>
                <w:sz w:val="20"/>
                <w:szCs w:val="20"/>
              </w:rPr>
              <w:t xml:space="preserve">В </w:t>
            </w:r>
            <w:hyperlink w:anchor="_ПРИЛОЖЕНИЯ" w:history="1">
              <w:r w:rsidR="009B1DC9" w:rsidRPr="009B1DC9">
                <w:rPr>
                  <w:rStyle w:val="ae"/>
                  <w:sz w:val="20"/>
                  <w:szCs w:val="20"/>
                </w:rPr>
                <w:t>П</w:t>
              </w:r>
              <w:r w:rsidR="00B6678E" w:rsidRPr="009B1DC9">
                <w:rPr>
                  <w:rStyle w:val="ae"/>
                  <w:sz w:val="20"/>
                  <w:szCs w:val="20"/>
                </w:rPr>
                <w:t xml:space="preserve">риложении </w:t>
              </w:r>
              <w:r w:rsidR="00122893" w:rsidRPr="009B1DC9">
                <w:rPr>
                  <w:rStyle w:val="ae"/>
                  <w:sz w:val="20"/>
                  <w:szCs w:val="20"/>
                </w:rPr>
                <w:t>1</w:t>
              </w:r>
            </w:hyperlink>
            <w:r w:rsidR="00122893">
              <w:rPr>
                <w:sz w:val="20"/>
                <w:szCs w:val="20"/>
              </w:rPr>
              <w:t xml:space="preserve"> (раздел </w:t>
            </w:r>
            <w:r w:rsidR="00B6678E" w:rsidRPr="009E5E3B">
              <w:rPr>
                <w:sz w:val="20"/>
                <w:szCs w:val="20"/>
              </w:rPr>
              <w:t>38</w:t>
            </w:r>
            <w:r w:rsidR="00122893">
              <w:rPr>
                <w:sz w:val="20"/>
                <w:szCs w:val="20"/>
              </w:rPr>
              <w:t>)</w:t>
            </w:r>
            <w:r w:rsidRPr="009E5E3B">
              <w:rPr>
                <w:sz w:val="20"/>
                <w:szCs w:val="20"/>
              </w:rPr>
              <w:t xml:space="preserve"> в методике приведена допустимая воспроизводимость (20 г/см3). Точность эксперимента может быть рассчитана согласно РМГ 61-2010 </w:t>
            </w:r>
            <w:r w:rsidR="00B6678E" w:rsidRPr="009E5E3B">
              <w:rPr>
                <w:sz w:val="20"/>
                <w:szCs w:val="20"/>
              </w:rPr>
              <w:t>(</w:t>
            </w:r>
            <w:r w:rsidRPr="009E5E3B">
              <w:rPr>
                <w:sz w:val="20"/>
                <w:szCs w:val="20"/>
              </w:rPr>
              <w:t>п.5.4</w:t>
            </w:r>
            <w:r w:rsidR="00B6678E" w:rsidRPr="009E5E3B">
              <w:rPr>
                <w:sz w:val="20"/>
                <w:szCs w:val="20"/>
              </w:rPr>
              <w:t>)</w:t>
            </w:r>
            <w:r w:rsidRPr="009E5E3B">
              <w:rPr>
                <w:sz w:val="20"/>
                <w:szCs w:val="20"/>
              </w:rPr>
              <w:t xml:space="preserve"> исходя из воспроизводимости, при отсутствии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t>39</w:t>
            </w:r>
          </w:p>
        </w:tc>
        <w:tc>
          <w:tcPr>
            <w:tcW w:w="1588" w:type="pct"/>
          </w:tcPr>
          <w:p w:rsidR="001219B9" w:rsidRPr="009E5E3B" w:rsidRDefault="001219B9" w:rsidP="009E5E3B">
            <w:pPr>
              <w:jc w:val="left"/>
              <w:rPr>
                <w:sz w:val="20"/>
                <w:szCs w:val="20"/>
              </w:rPr>
            </w:pPr>
            <w:r w:rsidRPr="009E5E3B">
              <w:rPr>
                <w:sz w:val="20"/>
                <w:szCs w:val="20"/>
              </w:rPr>
              <w:t>Определение температуры помутнения и температуры замерзания раствора глушения</w:t>
            </w:r>
          </w:p>
        </w:tc>
        <w:tc>
          <w:tcPr>
            <w:tcW w:w="966" w:type="pct"/>
          </w:tcPr>
          <w:p w:rsidR="001219B9" w:rsidRPr="009E5E3B" w:rsidRDefault="001219B9" w:rsidP="009E5E3B">
            <w:pPr>
              <w:jc w:val="left"/>
              <w:rPr>
                <w:sz w:val="20"/>
                <w:szCs w:val="20"/>
              </w:rPr>
            </w:pPr>
            <w:r w:rsidRPr="009E5E3B">
              <w:rPr>
                <w:sz w:val="20"/>
                <w:szCs w:val="20"/>
              </w:rPr>
              <w:t>ГОСТ 20287</w:t>
            </w:r>
          </w:p>
        </w:tc>
        <w:tc>
          <w:tcPr>
            <w:tcW w:w="2198" w:type="pct"/>
          </w:tcPr>
          <w:p w:rsidR="001219B9" w:rsidRPr="009E5E3B" w:rsidRDefault="00B6678E" w:rsidP="009E5E3B">
            <w:pPr>
              <w:jc w:val="left"/>
              <w:rPr>
                <w:sz w:val="20"/>
                <w:szCs w:val="20"/>
              </w:rPr>
            </w:pPr>
            <w:r w:rsidRPr="009E5E3B">
              <w:rPr>
                <w:sz w:val="20"/>
                <w:szCs w:val="20"/>
              </w:rPr>
              <w:t xml:space="preserve">В </w:t>
            </w:r>
            <w:hyperlink w:anchor="_ПРИЛОЖЕНИЯ" w:history="1">
              <w:r w:rsidR="009B1DC9" w:rsidRPr="009B1DC9">
                <w:rPr>
                  <w:rStyle w:val="ae"/>
                  <w:sz w:val="20"/>
                  <w:szCs w:val="20"/>
                </w:rPr>
                <w:t>П</w:t>
              </w:r>
              <w:r w:rsidRPr="009B1DC9">
                <w:rPr>
                  <w:rStyle w:val="ae"/>
                  <w:sz w:val="20"/>
                  <w:szCs w:val="20"/>
                </w:rPr>
                <w:t xml:space="preserve">риложении </w:t>
              </w:r>
              <w:r w:rsidR="00122893" w:rsidRPr="009B1DC9">
                <w:rPr>
                  <w:rStyle w:val="ae"/>
                  <w:sz w:val="20"/>
                  <w:szCs w:val="20"/>
                </w:rPr>
                <w:t>1</w:t>
              </w:r>
            </w:hyperlink>
            <w:r w:rsidR="00122893">
              <w:rPr>
                <w:sz w:val="20"/>
                <w:szCs w:val="20"/>
              </w:rPr>
              <w:t xml:space="preserve"> (</w:t>
            </w:r>
            <w:r w:rsidR="00CB3AE3">
              <w:rPr>
                <w:sz w:val="20"/>
                <w:szCs w:val="20"/>
              </w:rPr>
              <w:t>раздел</w:t>
            </w:r>
            <w:r w:rsidR="00122893">
              <w:rPr>
                <w:sz w:val="20"/>
                <w:szCs w:val="20"/>
              </w:rPr>
              <w:t xml:space="preserve"> </w:t>
            </w:r>
            <w:r w:rsidRPr="009E5E3B">
              <w:rPr>
                <w:sz w:val="20"/>
                <w:szCs w:val="20"/>
              </w:rPr>
              <w:t>39</w:t>
            </w:r>
            <w:r w:rsidR="00122893">
              <w:rPr>
                <w:sz w:val="20"/>
                <w:szCs w:val="20"/>
              </w:rPr>
              <w:t>)</w:t>
            </w:r>
            <w:r w:rsidRPr="009E5E3B">
              <w:rPr>
                <w:sz w:val="20"/>
                <w:szCs w:val="20"/>
              </w:rPr>
              <w:t xml:space="preserve"> </w:t>
            </w:r>
            <w:r w:rsidR="001219B9" w:rsidRPr="009E5E3B">
              <w:rPr>
                <w:sz w:val="20"/>
                <w:szCs w:val="20"/>
              </w:rPr>
              <w:t xml:space="preserve"> в методике приведена воспроизводимость (2 </w:t>
            </w:r>
            <w:r w:rsidR="001219B9" w:rsidRPr="009E5E3B">
              <w:rPr>
                <w:sz w:val="20"/>
                <w:szCs w:val="20"/>
                <w:vertAlign w:val="superscript"/>
              </w:rPr>
              <w:t>0</w:t>
            </w:r>
            <w:r w:rsidR="001219B9" w:rsidRPr="009E5E3B">
              <w:rPr>
                <w:sz w:val="20"/>
                <w:szCs w:val="20"/>
              </w:rPr>
              <w:t>С).</w:t>
            </w:r>
          </w:p>
          <w:p w:rsidR="001219B9" w:rsidRPr="009E5E3B" w:rsidRDefault="001219B9" w:rsidP="009E5E3B">
            <w:pPr>
              <w:jc w:val="left"/>
              <w:rPr>
                <w:sz w:val="20"/>
                <w:szCs w:val="20"/>
              </w:rPr>
            </w:pPr>
            <w:r w:rsidRPr="009E5E3B">
              <w:rPr>
                <w:sz w:val="20"/>
                <w:szCs w:val="20"/>
              </w:rPr>
              <w:t xml:space="preserve">Точность эксперимента может быть рассчитана согласно РМГ 61-2010 </w:t>
            </w:r>
            <w:r w:rsidR="00B6678E" w:rsidRPr="009E5E3B">
              <w:rPr>
                <w:sz w:val="20"/>
                <w:szCs w:val="20"/>
              </w:rPr>
              <w:t>(</w:t>
            </w:r>
            <w:r w:rsidRPr="009E5E3B">
              <w:rPr>
                <w:sz w:val="20"/>
                <w:szCs w:val="20"/>
              </w:rPr>
              <w:t>п.5.4</w:t>
            </w:r>
            <w:r w:rsidR="00B6678E" w:rsidRPr="009E5E3B">
              <w:rPr>
                <w:sz w:val="20"/>
                <w:szCs w:val="20"/>
              </w:rPr>
              <w:t>)</w:t>
            </w:r>
            <w:r w:rsidRPr="009E5E3B">
              <w:rPr>
                <w:sz w:val="20"/>
                <w:szCs w:val="20"/>
              </w:rPr>
              <w:t xml:space="preserve"> исходя из воспроизводимости, при отсутствии исходя из повторяемости:</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∙2/2,77, где </w:t>
            </w:r>
            <w:r w:rsidRPr="009E5E3B">
              <w:rPr>
                <w:sz w:val="20"/>
                <w:szCs w:val="20"/>
                <w:lang w:val="en-US"/>
              </w:rPr>
              <w:t>r</w:t>
            </w:r>
            <w:r w:rsidRPr="009E5E3B">
              <w:rPr>
                <w:sz w:val="20"/>
                <w:szCs w:val="20"/>
              </w:rPr>
              <w:t>-повторяемость;</w:t>
            </w:r>
          </w:p>
          <w:p w:rsidR="001219B9" w:rsidRPr="009E5E3B" w:rsidRDefault="001219B9" w:rsidP="009E5E3B">
            <w:pPr>
              <w:jc w:val="left"/>
              <w:rPr>
                <w:sz w:val="20"/>
                <w:szCs w:val="20"/>
              </w:rPr>
            </w:pPr>
            <w:r w:rsidRPr="009E5E3B">
              <w:rPr>
                <w:sz w:val="20"/>
                <w:szCs w:val="20"/>
              </w:rPr>
              <w:t>Δ=±1,96∙</w:t>
            </w:r>
            <w:r w:rsidRPr="009E5E3B">
              <w:rPr>
                <w:sz w:val="20"/>
                <w:szCs w:val="20"/>
                <w:lang w:val="en-US"/>
              </w:rPr>
              <w:t>R</w:t>
            </w:r>
            <w:r w:rsidRPr="009E5E3B">
              <w:rPr>
                <w:sz w:val="20"/>
                <w:szCs w:val="20"/>
              </w:rPr>
              <w:t xml:space="preserve">/2,77, где </w:t>
            </w:r>
            <w:r w:rsidR="0090722C">
              <w:rPr>
                <w:sz w:val="20"/>
                <w:szCs w:val="20"/>
                <w:lang w:val="en-US"/>
              </w:rPr>
              <w:t>R</w:t>
            </w:r>
            <w:r w:rsidRPr="009E5E3B">
              <w:rPr>
                <w:sz w:val="20"/>
                <w:szCs w:val="20"/>
              </w:rPr>
              <w:t>-воспроизводимость.</w:t>
            </w:r>
          </w:p>
          <w:p w:rsidR="001219B9" w:rsidRPr="009E5E3B" w:rsidRDefault="001219B9" w:rsidP="009E5E3B">
            <w:pPr>
              <w:jc w:val="left"/>
              <w:rPr>
                <w:sz w:val="20"/>
                <w:szCs w:val="20"/>
              </w:rPr>
            </w:pPr>
            <w:r w:rsidRPr="009E5E3B">
              <w:rPr>
                <w:sz w:val="20"/>
                <w:szCs w:val="20"/>
              </w:rPr>
              <w:t xml:space="preserve">Результат записывается как Хср ± Δ, где </w:t>
            </w:r>
          </w:p>
          <w:p w:rsidR="001219B9" w:rsidRPr="009E5E3B" w:rsidRDefault="001219B9" w:rsidP="009E5E3B">
            <w:pPr>
              <w:jc w:val="left"/>
              <w:rPr>
                <w:sz w:val="20"/>
                <w:szCs w:val="20"/>
              </w:rPr>
            </w:pPr>
            <w:r w:rsidRPr="009E5E3B">
              <w:rPr>
                <w:sz w:val="20"/>
                <w:szCs w:val="20"/>
              </w:rPr>
              <w:lastRenderedPageBreak/>
              <w:t>Хср – среднее арифметическое значение измерений (минимальное 2);</w:t>
            </w:r>
          </w:p>
          <w:p w:rsidR="001219B9" w:rsidRPr="009E5E3B" w:rsidRDefault="001219B9" w:rsidP="009E5E3B">
            <w:pPr>
              <w:jc w:val="left"/>
              <w:rPr>
                <w:sz w:val="20"/>
                <w:szCs w:val="20"/>
              </w:rPr>
            </w:pPr>
            <w:r w:rsidRPr="009E5E3B">
              <w:rPr>
                <w:sz w:val="20"/>
                <w:szCs w:val="20"/>
              </w:rPr>
              <w:t xml:space="preserve"> Δ – точность эксперимента.</w:t>
            </w:r>
          </w:p>
        </w:tc>
      </w:tr>
      <w:tr w:rsidR="001219B9" w:rsidTr="00F51EFE">
        <w:tc>
          <w:tcPr>
            <w:tcW w:w="249" w:type="pct"/>
          </w:tcPr>
          <w:p w:rsidR="001219B9" w:rsidRPr="009E5E3B" w:rsidRDefault="001219B9" w:rsidP="009E5E3B">
            <w:pPr>
              <w:jc w:val="left"/>
              <w:rPr>
                <w:sz w:val="20"/>
                <w:szCs w:val="20"/>
              </w:rPr>
            </w:pPr>
            <w:r w:rsidRPr="009E5E3B">
              <w:rPr>
                <w:sz w:val="20"/>
                <w:szCs w:val="20"/>
              </w:rPr>
              <w:lastRenderedPageBreak/>
              <w:t>40</w:t>
            </w:r>
          </w:p>
        </w:tc>
        <w:tc>
          <w:tcPr>
            <w:tcW w:w="1588" w:type="pct"/>
          </w:tcPr>
          <w:p w:rsidR="001219B9" w:rsidRPr="009E5E3B" w:rsidRDefault="001219B9" w:rsidP="009E5E3B">
            <w:pPr>
              <w:jc w:val="left"/>
              <w:rPr>
                <w:sz w:val="20"/>
                <w:szCs w:val="20"/>
              </w:rPr>
            </w:pPr>
            <w:r w:rsidRPr="009E5E3B">
              <w:rPr>
                <w:sz w:val="20"/>
                <w:szCs w:val="20"/>
              </w:rPr>
              <w:t>Определение слеживаемости соли</w:t>
            </w:r>
          </w:p>
        </w:tc>
        <w:tc>
          <w:tcPr>
            <w:tcW w:w="966" w:type="pct"/>
          </w:tcPr>
          <w:p w:rsidR="001219B9" w:rsidRPr="009E5E3B" w:rsidRDefault="001219B9" w:rsidP="008A4448">
            <w:pPr>
              <w:jc w:val="left"/>
              <w:rPr>
                <w:sz w:val="20"/>
                <w:szCs w:val="20"/>
              </w:rPr>
            </w:pPr>
            <w:r w:rsidRPr="009E5E3B">
              <w:rPr>
                <w:sz w:val="20"/>
                <w:szCs w:val="20"/>
              </w:rPr>
              <w:t>ГОСТ 450</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41</w:t>
            </w:r>
          </w:p>
        </w:tc>
        <w:tc>
          <w:tcPr>
            <w:tcW w:w="1588" w:type="pct"/>
          </w:tcPr>
          <w:p w:rsidR="001219B9" w:rsidRPr="009E5E3B" w:rsidRDefault="001219B9" w:rsidP="009E5E3B">
            <w:pPr>
              <w:jc w:val="left"/>
              <w:rPr>
                <w:sz w:val="20"/>
                <w:szCs w:val="20"/>
              </w:rPr>
            </w:pPr>
            <w:r w:rsidRPr="009E5E3B">
              <w:rPr>
                <w:sz w:val="20"/>
                <w:szCs w:val="20"/>
              </w:rPr>
              <w:t>Определение совместимости раствора соли с соляной кислотой, с глинокислотой, с солями попутно-добываемых вод</w:t>
            </w:r>
          </w:p>
        </w:tc>
        <w:tc>
          <w:tcPr>
            <w:tcW w:w="966" w:type="pct"/>
          </w:tcPr>
          <w:p w:rsidR="001219B9" w:rsidRPr="009E5E3B" w:rsidRDefault="001219B9" w:rsidP="009E5E3B">
            <w:pPr>
              <w:jc w:val="left"/>
              <w:rPr>
                <w:sz w:val="20"/>
                <w:szCs w:val="20"/>
              </w:rPr>
            </w:pPr>
            <w:r w:rsidRPr="009E5E3B">
              <w:rPr>
                <w:sz w:val="20"/>
                <w:szCs w:val="20"/>
              </w:rPr>
              <w:t>РД 39-30-574-81</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42</w:t>
            </w:r>
          </w:p>
        </w:tc>
        <w:tc>
          <w:tcPr>
            <w:tcW w:w="1588" w:type="pct"/>
          </w:tcPr>
          <w:p w:rsidR="001219B9" w:rsidRPr="009E5E3B" w:rsidRDefault="001219B9" w:rsidP="009E5E3B">
            <w:pPr>
              <w:jc w:val="left"/>
              <w:rPr>
                <w:sz w:val="20"/>
                <w:szCs w:val="20"/>
              </w:rPr>
            </w:pPr>
            <w:r w:rsidRPr="009E5E3B">
              <w:rPr>
                <w:sz w:val="20"/>
                <w:szCs w:val="20"/>
              </w:rPr>
              <w:t>Определение массовой доли влаги в солях</w:t>
            </w:r>
          </w:p>
        </w:tc>
        <w:tc>
          <w:tcPr>
            <w:tcW w:w="966" w:type="pct"/>
          </w:tcPr>
          <w:p w:rsidR="001219B9" w:rsidRPr="009E5E3B" w:rsidRDefault="001219B9" w:rsidP="008A4448">
            <w:pPr>
              <w:jc w:val="left"/>
              <w:rPr>
                <w:sz w:val="20"/>
                <w:szCs w:val="20"/>
              </w:rPr>
            </w:pPr>
            <w:r w:rsidRPr="009E5E3B">
              <w:rPr>
                <w:sz w:val="20"/>
                <w:szCs w:val="20"/>
              </w:rPr>
              <w:t>ГОСТ Р 54729</w:t>
            </w:r>
          </w:p>
        </w:tc>
        <w:tc>
          <w:tcPr>
            <w:tcW w:w="2198" w:type="pct"/>
          </w:tcPr>
          <w:p w:rsidR="001219B9" w:rsidRPr="009E5E3B" w:rsidRDefault="001219B9" w:rsidP="00604BC6">
            <w:pPr>
              <w:jc w:val="left"/>
              <w:rPr>
                <w:sz w:val="20"/>
                <w:szCs w:val="20"/>
              </w:rPr>
            </w:pPr>
            <w:r w:rsidRPr="009E5E3B">
              <w:rPr>
                <w:sz w:val="20"/>
                <w:szCs w:val="20"/>
              </w:rPr>
              <w:t>В ГОСТ Р 54729</w:t>
            </w:r>
            <w:r w:rsidR="00604BC6">
              <w:rPr>
                <w:sz w:val="20"/>
                <w:szCs w:val="20"/>
              </w:rPr>
              <w:t xml:space="preserve"> </w:t>
            </w:r>
            <w:r w:rsidRPr="009E5E3B">
              <w:rPr>
                <w:sz w:val="20"/>
                <w:szCs w:val="20"/>
              </w:rPr>
              <w:t>приведена таблица погрешностей в зависимости от диапазона полученного результата</w:t>
            </w:r>
          </w:p>
        </w:tc>
      </w:tr>
      <w:tr w:rsidR="001219B9" w:rsidTr="00F51EFE">
        <w:tc>
          <w:tcPr>
            <w:tcW w:w="249" w:type="pct"/>
          </w:tcPr>
          <w:p w:rsidR="001219B9" w:rsidRPr="009E5E3B" w:rsidRDefault="001219B9" w:rsidP="009E5E3B">
            <w:pPr>
              <w:jc w:val="left"/>
              <w:rPr>
                <w:sz w:val="20"/>
                <w:szCs w:val="20"/>
              </w:rPr>
            </w:pPr>
            <w:r w:rsidRPr="009E5E3B">
              <w:rPr>
                <w:sz w:val="20"/>
                <w:szCs w:val="20"/>
              </w:rPr>
              <w:t>43</w:t>
            </w:r>
          </w:p>
        </w:tc>
        <w:tc>
          <w:tcPr>
            <w:tcW w:w="1588" w:type="pct"/>
          </w:tcPr>
          <w:p w:rsidR="001219B9" w:rsidRPr="009E5E3B" w:rsidRDefault="001219B9" w:rsidP="009E5E3B">
            <w:pPr>
              <w:jc w:val="left"/>
              <w:rPr>
                <w:sz w:val="20"/>
                <w:szCs w:val="20"/>
              </w:rPr>
            </w:pPr>
            <w:r w:rsidRPr="009E5E3B">
              <w:rPr>
                <w:sz w:val="20"/>
                <w:szCs w:val="20"/>
              </w:rPr>
              <w:t>Определение совместимости реагентов – загустителей с водно-солевыми основами</w:t>
            </w:r>
          </w:p>
        </w:tc>
        <w:tc>
          <w:tcPr>
            <w:tcW w:w="966" w:type="pct"/>
          </w:tcPr>
          <w:p w:rsidR="001219B9" w:rsidRPr="009E5E3B" w:rsidRDefault="001219B9" w:rsidP="009E5E3B">
            <w:pPr>
              <w:jc w:val="left"/>
              <w:rPr>
                <w:sz w:val="20"/>
                <w:szCs w:val="20"/>
              </w:rPr>
            </w:pPr>
            <w:r w:rsidRPr="009E5E3B">
              <w:rPr>
                <w:sz w:val="20"/>
                <w:szCs w:val="20"/>
              </w:rPr>
              <w:t>РД 39-30-574-81</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44</w:t>
            </w:r>
          </w:p>
        </w:tc>
        <w:tc>
          <w:tcPr>
            <w:tcW w:w="1588" w:type="pct"/>
          </w:tcPr>
          <w:p w:rsidR="001219B9" w:rsidRPr="009E5E3B" w:rsidRDefault="001219B9" w:rsidP="009E5E3B">
            <w:pPr>
              <w:jc w:val="left"/>
              <w:rPr>
                <w:sz w:val="20"/>
                <w:szCs w:val="20"/>
              </w:rPr>
            </w:pPr>
            <w:r w:rsidRPr="009E5E3B">
              <w:rPr>
                <w:sz w:val="20"/>
                <w:szCs w:val="20"/>
              </w:rPr>
              <w:t>Тест на наличие гелевых дефектов в загущенном растворе</w:t>
            </w:r>
          </w:p>
        </w:tc>
        <w:tc>
          <w:tcPr>
            <w:tcW w:w="966" w:type="pct"/>
          </w:tcPr>
          <w:p w:rsidR="001219B9" w:rsidRPr="009E5E3B" w:rsidRDefault="001219B9" w:rsidP="008A4448">
            <w:pPr>
              <w:jc w:val="left"/>
              <w:rPr>
                <w:sz w:val="20"/>
                <w:szCs w:val="20"/>
              </w:rPr>
            </w:pPr>
            <w:r w:rsidRPr="009E5E3B">
              <w:rPr>
                <w:sz w:val="20"/>
                <w:szCs w:val="20"/>
              </w:rPr>
              <w:t>ГОСТ 10772</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r w:rsidR="001219B9" w:rsidTr="00F51EFE">
        <w:tc>
          <w:tcPr>
            <w:tcW w:w="249" w:type="pct"/>
          </w:tcPr>
          <w:p w:rsidR="001219B9" w:rsidRPr="009E5E3B" w:rsidRDefault="001219B9" w:rsidP="009E5E3B">
            <w:pPr>
              <w:jc w:val="left"/>
              <w:rPr>
                <w:sz w:val="20"/>
                <w:szCs w:val="20"/>
              </w:rPr>
            </w:pPr>
            <w:r w:rsidRPr="009E5E3B">
              <w:rPr>
                <w:sz w:val="20"/>
                <w:szCs w:val="20"/>
              </w:rPr>
              <w:t>45</w:t>
            </w:r>
          </w:p>
        </w:tc>
        <w:tc>
          <w:tcPr>
            <w:tcW w:w="1588" w:type="pct"/>
          </w:tcPr>
          <w:p w:rsidR="001219B9" w:rsidRPr="009E5E3B" w:rsidRDefault="001219B9" w:rsidP="009E5E3B">
            <w:pPr>
              <w:jc w:val="left"/>
              <w:rPr>
                <w:sz w:val="20"/>
                <w:szCs w:val="20"/>
              </w:rPr>
            </w:pPr>
            <w:r w:rsidRPr="009E5E3B">
              <w:rPr>
                <w:sz w:val="20"/>
                <w:szCs w:val="20"/>
              </w:rPr>
              <w:t>Тест на седиментационную устойчивость суспензии твердой фазы в загущенном растворе</w:t>
            </w:r>
          </w:p>
        </w:tc>
        <w:tc>
          <w:tcPr>
            <w:tcW w:w="966" w:type="pct"/>
          </w:tcPr>
          <w:p w:rsidR="001219B9" w:rsidRPr="009E5E3B" w:rsidRDefault="001219B9" w:rsidP="008A4448">
            <w:pPr>
              <w:jc w:val="left"/>
              <w:rPr>
                <w:sz w:val="20"/>
                <w:szCs w:val="20"/>
              </w:rPr>
            </w:pPr>
            <w:r w:rsidRPr="009E5E3B">
              <w:rPr>
                <w:sz w:val="20"/>
                <w:szCs w:val="20"/>
              </w:rPr>
              <w:t>ГОСТ 10772</w:t>
            </w:r>
          </w:p>
        </w:tc>
        <w:tc>
          <w:tcPr>
            <w:tcW w:w="2198" w:type="pct"/>
          </w:tcPr>
          <w:p w:rsidR="001219B9" w:rsidRPr="009E5E3B" w:rsidRDefault="001219B9" w:rsidP="009E5E3B">
            <w:pPr>
              <w:jc w:val="left"/>
              <w:rPr>
                <w:sz w:val="20"/>
                <w:szCs w:val="20"/>
              </w:rPr>
            </w:pPr>
            <w:r w:rsidRPr="009E5E3B">
              <w:rPr>
                <w:sz w:val="20"/>
                <w:szCs w:val="20"/>
              </w:rPr>
              <w:t xml:space="preserve">Не подразумевает получение численных значений </w:t>
            </w:r>
          </w:p>
        </w:tc>
      </w:tr>
    </w:tbl>
    <w:p w:rsidR="00D30AB4" w:rsidRDefault="00D30AB4" w:rsidP="009E5E3B"/>
    <w:p w:rsidR="009E5E3B" w:rsidRPr="009E5E3B" w:rsidRDefault="009E5E3B" w:rsidP="009E5E3B"/>
    <w:p w:rsidR="00D30AB4" w:rsidRPr="00D30AB4" w:rsidRDefault="00E52D9D" w:rsidP="00E52D9D">
      <w:pPr>
        <w:pStyle w:val="S30"/>
        <w:ind w:left="720" w:hanging="720"/>
        <w:rPr>
          <w:i w:val="0"/>
        </w:rPr>
      </w:pPr>
      <w:bookmarkStart w:id="179" w:name="_Toc371962340"/>
      <w:bookmarkStart w:id="180" w:name="_Toc381699939"/>
      <w:bookmarkStart w:id="181" w:name="_Toc399146593"/>
      <w:bookmarkStart w:id="182" w:name="_Toc454888699"/>
      <w:bookmarkStart w:id="183" w:name="_Toc465180440"/>
      <w:r>
        <w:t>5.3.9.</w:t>
      </w:r>
      <w:r>
        <w:tab/>
      </w:r>
      <w:r w:rsidR="00D30AB4" w:rsidRPr="00D30AB4">
        <w:t>ДОПУСК ХИМИЧЕСКИХ РЕАГЕНТОВ К ОПЫТНО-ПРОМЫСЛОВЫМ ИСПЫТАНИЯМ</w:t>
      </w:r>
      <w:bookmarkEnd w:id="179"/>
      <w:bookmarkEnd w:id="180"/>
      <w:bookmarkEnd w:id="181"/>
      <w:bookmarkEnd w:id="182"/>
      <w:bookmarkEnd w:id="183"/>
    </w:p>
    <w:p w:rsidR="00D30AB4" w:rsidRDefault="00D30AB4" w:rsidP="00D30AB4">
      <w:pPr>
        <w:pStyle w:val="S0"/>
      </w:pPr>
    </w:p>
    <w:p w:rsidR="002E61A4" w:rsidRDefault="00D30AB4" w:rsidP="002E61A4">
      <w:pPr>
        <w:pStyle w:val="S0"/>
      </w:pPr>
      <w:r w:rsidRPr="00C0055A">
        <w:t>Решение о</w:t>
      </w:r>
      <w:r>
        <w:t xml:space="preserve"> допуске ХР к ОПИ</w:t>
      </w:r>
      <w:r w:rsidRPr="00C0055A">
        <w:t xml:space="preserve"> принимается</w:t>
      </w:r>
      <w:r>
        <w:t xml:space="preserve"> ОГ</w:t>
      </w:r>
      <w:r w:rsidRPr="00C0055A">
        <w:t xml:space="preserve"> на основании положительных результатов</w:t>
      </w:r>
      <w:r>
        <w:t xml:space="preserve"> ЛИ</w:t>
      </w:r>
      <w:r w:rsidRPr="006A3042">
        <w:rPr>
          <w:caps/>
        </w:rPr>
        <w:t>.</w:t>
      </w:r>
      <w:r w:rsidRPr="00C0055A">
        <w:t xml:space="preserve"> </w:t>
      </w:r>
      <w:r>
        <w:t>Рекомендуемые дозировки ХР для ОПИ долж</w:t>
      </w:r>
      <w:r w:rsidR="004C4571">
        <w:t>ны</w:t>
      </w:r>
      <w:r>
        <w:t xml:space="preserve"> быть прописан</w:t>
      </w:r>
      <w:r w:rsidR="004C4571">
        <w:t>ы</w:t>
      </w:r>
      <w:r>
        <w:t xml:space="preserve"> в акте/отчете ЛИ.</w:t>
      </w:r>
      <w:r w:rsidR="002C510C">
        <w:t xml:space="preserve"> </w:t>
      </w:r>
      <w:r w:rsidRPr="00C0055A">
        <w:t>Программа</w:t>
      </w:r>
      <w:r>
        <w:t xml:space="preserve"> ОПИ</w:t>
      </w:r>
      <w:r w:rsidRPr="00C0055A" w:rsidDel="006B5ED9">
        <w:t xml:space="preserve"> </w:t>
      </w:r>
      <w:r w:rsidR="002C510C">
        <w:t xml:space="preserve">согласовывается с производителем ХР, ООО «РН-УфаНИПИнефть» и </w:t>
      </w:r>
      <w:r w:rsidRPr="00C0055A">
        <w:t>направляется в</w:t>
      </w:r>
      <w:r>
        <w:t xml:space="preserve"> ДНГД</w:t>
      </w:r>
      <w:r w:rsidRPr="00C0055A">
        <w:t xml:space="preserve"> для согласования</w:t>
      </w:r>
      <w:r>
        <w:t>. К</w:t>
      </w:r>
      <w:r w:rsidRPr="00C0055A">
        <w:t xml:space="preserve"> программе прилагается отчет</w:t>
      </w:r>
      <w:r>
        <w:t xml:space="preserve"> ЛИ</w:t>
      </w:r>
      <w:r w:rsidRPr="00C0055A">
        <w:rPr>
          <w:caps/>
        </w:rPr>
        <w:t xml:space="preserve"> </w:t>
      </w:r>
      <w:r w:rsidRPr="00C0055A">
        <w:t>и пакет разрешительной документации.</w:t>
      </w:r>
      <w:bookmarkStart w:id="184" w:name="_Toc326675504"/>
      <w:bookmarkStart w:id="185" w:name="_Toc381699940"/>
      <w:bookmarkStart w:id="186" w:name="_Toc399146594"/>
    </w:p>
    <w:p w:rsidR="004C3931" w:rsidRDefault="004C3931" w:rsidP="002E61A4">
      <w:pPr>
        <w:pStyle w:val="S0"/>
      </w:pPr>
    </w:p>
    <w:p w:rsidR="009E5E3B" w:rsidRDefault="009E5E3B" w:rsidP="002E61A4">
      <w:pPr>
        <w:pStyle w:val="S0"/>
      </w:pPr>
    </w:p>
    <w:p w:rsidR="004C3931" w:rsidRDefault="003864ED" w:rsidP="009E5E3B">
      <w:pPr>
        <w:pStyle w:val="S23"/>
      </w:pPr>
      <w:bookmarkStart w:id="187" w:name="_Toc454888700"/>
      <w:bookmarkStart w:id="188" w:name="_Toc465180441"/>
      <w:r>
        <w:rPr>
          <w:caps w:val="0"/>
        </w:rPr>
        <w:t>5.4.</w:t>
      </w:r>
      <w:r>
        <w:rPr>
          <w:caps w:val="0"/>
        </w:rPr>
        <w:tab/>
        <w:t>ОРГАНИЗАЦИЯ ОПЫТНО-ПРОМЫСЛОВЫХ ИСПЫТАНИЙ ХИМИЧЕСКИХ РЕАГЕНТОВ</w:t>
      </w:r>
      <w:bookmarkEnd w:id="187"/>
      <w:bookmarkEnd w:id="188"/>
    </w:p>
    <w:p w:rsidR="004C3931" w:rsidRDefault="004C3931" w:rsidP="002E61A4">
      <w:pPr>
        <w:pStyle w:val="S0"/>
      </w:pPr>
    </w:p>
    <w:p w:rsidR="009E5E3B" w:rsidRDefault="009E5E3B" w:rsidP="002E61A4">
      <w:pPr>
        <w:pStyle w:val="S0"/>
      </w:pPr>
    </w:p>
    <w:p w:rsidR="002E61A4" w:rsidRPr="002E61A4" w:rsidRDefault="009E5E3B" w:rsidP="00034578">
      <w:pPr>
        <w:pStyle w:val="S30"/>
        <w:rPr>
          <w:i w:val="0"/>
        </w:rPr>
      </w:pPr>
      <w:bookmarkStart w:id="189" w:name="_Toc381699941"/>
      <w:bookmarkStart w:id="190" w:name="_Toc371962342"/>
      <w:bookmarkStart w:id="191" w:name="_Toc399146595"/>
      <w:bookmarkStart w:id="192" w:name="_Toc454888701"/>
      <w:bookmarkStart w:id="193" w:name="_Toc465180442"/>
      <w:bookmarkEnd w:id="184"/>
      <w:bookmarkEnd w:id="185"/>
      <w:bookmarkEnd w:id="186"/>
      <w:r>
        <w:rPr>
          <w:i w:val="0"/>
        </w:rPr>
        <w:t>5.4.1.</w:t>
      </w:r>
      <w:r>
        <w:rPr>
          <w:i w:val="0"/>
        </w:rPr>
        <w:tab/>
      </w:r>
      <w:r w:rsidR="002E61A4" w:rsidRPr="002E61A4">
        <w:rPr>
          <w:i w:val="0"/>
        </w:rPr>
        <w:t>ЦЕЛИ И ЗАДАЧИ ОПЫТНО-ПРОМЫСЛОВЫХ ИСПЫТАНИЙ</w:t>
      </w:r>
      <w:bookmarkEnd w:id="189"/>
      <w:bookmarkEnd w:id="190"/>
      <w:bookmarkEnd w:id="191"/>
      <w:bookmarkEnd w:id="192"/>
      <w:bookmarkEnd w:id="193"/>
    </w:p>
    <w:p w:rsidR="002E61A4" w:rsidRPr="009E5E3B" w:rsidRDefault="002E61A4" w:rsidP="009E5E3B"/>
    <w:p w:rsidR="002E61A4" w:rsidRDefault="002E61A4" w:rsidP="002E61A4">
      <w:pPr>
        <w:pStyle w:val="S0"/>
      </w:pPr>
      <w:r>
        <w:t xml:space="preserve">ОПИ </w:t>
      </w:r>
      <w:r w:rsidRPr="00AD6593">
        <w:t>проводятся согласно утвержденному в</w:t>
      </w:r>
      <w:r>
        <w:t xml:space="preserve"> ОГ</w:t>
      </w:r>
      <w:r w:rsidRPr="00AD6593">
        <w:t xml:space="preserve"> и согласованному в</w:t>
      </w:r>
      <w:r>
        <w:t xml:space="preserve"> ДНГД</w:t>
      </w:r>
      <w:r w:rsidRPr="00AD6593">
        <w:t xml:space="preserve"> плану-графику проведения</w:t>
      </w:r>
      <w:r>
        <w:t xml:space="preserve"> ОПИ</w:t>
      </w:r>
      <w:r w:rsidRPr="00AD6593">
        <w:t xml:space="preserve"> и являются завершающим этапом работ по допуску</w:t>
      </w:r>
      <w:r>
        <w:t xml:space="preserve"> ХР</w:t>
      </w:r>
      <w:r w:rsidRPr="00AD6593">
        <w:t xml:space="preserve"> к промышленному применению. К</w:t>
      </w:r>
      <w:r>
        <w:t xml:space="preserve"> ОПИ</w:t>
      </w:r>
      <w:r w:rsidRPr="00AD6593">
        <w:t xml:space="preserve"> допускаются </w:t>
      </w:r>
      <w:r>
        <w:t>ХР</w:t>
      </w:r>
      <w:r w:rsidRPr="00AD6593">
        <w:t>, имеющие положительные результаты</w:t>
      </w:r>
      <w:r>
        <w:t xml:space="preserve"> ЛИ</w:t>
      </w:r>
      <w:r w:rsidRPr="00AD6593">
        <w:t>, дополнительно могут быть представлены результаты</w:t>
      </w:r>
      <w:r>
        <w:t xml:space="preserve"> стендовых испытаний</w:t>
      </w:r>
      <w:r w:rsidRPr="00AD6593">
        <w:t>.</w:t>
      </w:r>
    </w:p>
    <w:p w:rsidR="002E61A4" w:rsidRPr="00AD6593" w:rsidRDefault="002E61A4" w:rsidP="002E61A4">
      <w:pPr>
        <w:pStyle w:val="S0"/>
      </w:pPr>
    </w:p>
    <w:p w:rsidR="002E61A4" w:rsidRDefault="002E61A4" w:rsidP="002E61A4">
      <w:pPr>
        <w:pStyle w:val="S0"/>
      </w:pPr>
      <w:r>
        <w:t xml:space="preserve">ОПИ </w:t>
      </w:r>
      <w:r w:rsidRPr="00AD6593">
        <w:t xml:space="preserve">проводятся с целью получения окончательных данных для технико-экономического обоснования целесообразности промышленного применения </w:t>
      </w:r>
      <w:r>
        <w:t>ХР</w:t>
      </w:r>
      <w:r w:rsidRPr="00AD6593">
        <w:t xml:space="preserve">. </w:t>
      </w:r>
    </w:p>
    <w:p w:rsidR="002E61A4" w:rsidRPr="00AD6593" w:rsidRDefault="002E61A4" w:rsidP="002E61A4">
      <w:pPr>
        <w:pStyle w:val="S0"/>
      </w:pPr>
    </w:p>
    <w:p w:rsidR="002E61A4" w:rsidRPr="00AD6593" w:rsidRDefault="002E61A4" w:rsidP="002E61A4">
      <w:pPr>
        <w:pStyle w:val="S0"/>
      </w:pPr>
      <w:r w:rsidRPr="00AD6593">
        <w:t>Задачи, решаемые на стадии</w:t>
      </w:r>
      <w:r>
        <w:t xml:space="preserve"> ОПИ</w:t>
      </w:r>
      <w:r w:rsidRPr="00AD6593">
        <w:t>:</w:t>
      </w:r>
    </w:p>
    <w:p w:rsidR="002E61A4" w:rsidRPr="00B03FD2" w:rsidRDefault="002E61A4" w:rsidP="002E61A4">
      <w:pPr>
        <w:widowControl w:val="0"/>
        <w:numPr>
          <w:ilvl w:val="0"/>
          <w:numId w:val="3"/>
        </w:numPr>
        <w:tabs>
          <w:tab w:val="clear" w:pos="720"/>
          <w:tab w:val="num" w:pos="540"/>
        </w:tabs>
        <w:autoSpaceDE w:val="0"/>
        <w:autoSpaceDN w:val="0"/>
        <w:adjustRightInd w:val="0"/>
        <w:spacing w:before="120"/>
        <w:ind w:left="538" w:hanging="357"/>
      </w:pPr>
      <w:r w:rsidRPr="00B03FD2">
        <w:t xml:space="preserve">подтверждение принципиальной возможности промыслового применения </w:t>
      </w:r>
      <w:r>
        <w:t>ХР</w:t>
      </w:r>
      <w:r w:rsidRPr="00B03FD2">
        <w:t>, рекомендованных по результатам ЛИ;</w:t>
      </w:r>
    </w:p>
    <w:p w:rsidR="002E61A4" w:rsidRPr="00B03FD2" w:rsidRDefault="002E61A4" w:rsidP="002E61A4">
      <w:pPr>
        <w:widowControl w:val="0"/>
        <w:numPr>
          <w:ilvl w:val="0"/>
          <w:numId w:val="3"/>
        </w:numPr>
        <w:tabs>
          <w:tab w:val="clear" w:pos="720"/>
          <w:tab w:val="num" w:pos="540"/>
        </w:tabs>
        <w:autoSpaceDE w:val="0"/>
        <w:autoSpaceDN w:val="0"/>
        <w:adjustRightInd w:val="0"/>
        <w:spacing w:before="120"/>
        <w:ind w:left="538" w:hanging="357"/>
      </w:pPr>
      <w:r w:rsidRPr="00B03FD2">
        <w:t xml:space="preserve">определение эффективных удельных расходов </w:t>
      </w:r>
      <w:r>
        <w:t>ХР</w:t>
      </w:r>
      <w:r w:rsidRPr="00B03FD2">
        <w:t xml:space="preserve"> </w:t>
      </w:r>
      <w:r w:rsidR="00CA2072">
        <w:t>для</w:t>
      </w:r>
      <w:r w:rsidRPr="00B03FD2">
        <w:t xml:space="preserve"> промышленно</w:t>
      </w:r>
      <w:r w:rsidR="00CA2072">
        <w:t>го</w:t>
      </w:r>
      <w:r w:rsidRPr="00B03FD2">
        <w:t xml:space="preserve"> применени</w:t>
      </w:r>
      <w:r w:rsidR="00CA2072">
        <w:t>я</w:t>
      </w:r>
      <w:r w:rsidRPr="00B03FD2">
        <w:t xml:space="preserve"> </w:t>
      </w:r>
      <w:r>
        <w:t>ХР</w:t>
      </w:r>
      <w:r w:rsidRPr="00B03FD2">
        <w:t>;</w:t>
      </w:r>
    </w:p>
    <w:p w:rsidR="002E61A4" w:rsidRPr="00B03FD2" w:rsidRDefault="002E61A4" w:rsidP="002E61A4">
      <w:pPr>
        <w:widowControl w:val="0"/>
        <w:numPr>
          <w:ilvl w:val="0"/>
          <w:numId w:val="3"/>
        </w:numPr>
        <w:tabs>
          <w:tab w:val="clear" w:pos="720"/>
          <w:tab w:val="num" w:pos="540"/>
        </w:tabs>
        <w:autoSpaceDE w:val="0"/>
        <w:autoSpaceDN w:val="0"/>
        <w:adjustRightInd w:val="0"/>
        <w:spacing w:before="120"/>
        <w:ind w:left="538" w:hanging="357"/>
      </w:pPr>
      <w:r w:rsidRPr="00B03FD2">
        <w:lastRenderedPageBreak/>
        <w:t xml:space="preserve">установление параметров, необходимых для разработки рекомендаций по технологии промышленного использования </w:t>
      </w:r>
      <w:r>
        <w:t>ХР</w:t>
      </w:r>
      <w:r w:rsidRPr="00B03FD2">
        <w:t>.</w:t>
      </w:r>
    </w:p>
    <w:p w:rsidR="002E61A4" w:rsidRDefault="002E61A4" w:rsidP="00273749">
      <w:bookmarkStart w:id="194" w:name="_Toc381699943"/>
      <w:bookmarkStart w:id="195" w:name="_Toc399146596"/>
    </w:p>
    <w:p w:rsidR="009E5E3B" w:rsidRPr="00273749" w:rsidRDefault="009E5E3B" w:rsidP="00273749"/>
    <w:p w:rsidR="002E61A4" w:rsidRPr="00A65E57" w:rsidRDefault="009E5E3B" w:rsidP="00034578">
      <w:pPr>
        <w:pStyle w:val="S30"/>
      </w:pPr>
      <w:bookmarkStart w:id="196" w:name="_Toc454888702"/>
      <w:bookmarkStart w:id="197" w:name="_Toc465180443"/>
      <w:r w:rsidRPr="00A65E57">
        <w:t>5.4.2.</w:t>
      </w:r>
      <w:r w:rsidRPr="00A65E57">
        <w:tab/>
      </w:r>
      <w:r w:rsidR="002E61A4" w:rsidRPr="00A65E57">
        <w:t>ПОРЯДОК ПРОВЕДЕНИЯ ОПЫТНО-ПРОМЫСЛОВЫХ ИСПЫТАНИЙ</w:t>
      </w:r>
      <w:bookmarkEnd w:id="194"/>
      <w:bookmarkEnd w:id="195"/>
      <w:bookmarkEnd w:id="196"/>
      <w:bookmarkEnd w:id="197"/>
    </w:p>
    <w:p w:rsidR="002E61A4" w:rsidRPr="009E5E3B" w:rsidRDefault="002E61A4" w:rsidP="009E5E3B"/>
    <w:p w:rsidR="002E61A4" w:rsidRPr="00AD6593" w:rsidRDefault="002E61A4" w:rsidP="002E61A4">
      <w:pPr>
        <w:pStyle w:val="S0"/>
      </w:pPr>
      <w:r>
        <w:t>ОПИ ХР</w:t>
      </w:r>
      <w:r w:rsidRPr="00AD6593">
        <w:t xml:space="preserve"> должны включать следующие этапы:</w:t>
      </w:r>
    </w:p>
    <w:p w:rsidR="002E61A4" w:rsidRPr="00AD6593" w:rsidRDefault="002E61A4" w:rsidP="00AB0035">
      <w:pPr>
        <w:pStyle w:val="a6"/>
        <w:numPr>
          <w:ilvl w:val="0"/>
          <w:numId w:val="15"/>
        </w:numPr>
        <w:tabs>
          <w:tab w:val="left" w:pos="539"/>
        </w:tabs>
        <w:spacing w:before="120" w:after="0"/>
        <w:ind w:left="538" w:hanging="357"/>
      </w:pPr>
      <w:r w:rsidRPr="00AD6593">
        <w:t>Выбор объекта для проведения</w:t>
      </w:r>
      <w:r>
        <w:t xml:space="preserve"> ОПИ.</w:t>
      </w:r>
    </w:p>
    <w:p w:rsidR="002E61A4" w:rsidRPr="00AD6593" w:rsidRDefault="002E61A4" w:rsidP="00AB0035">
      <w:pPr>
        <w:pStyle w:val="a6"/>
        <w:numPr>
          <w:ilvl w:val="0"/>
          <w:numId w:val="15"/>
        </w:numPr>
        <w:tabs>
          <w:tab w:val="left" w:pos="539"/>
        </w:tabs>
        <w:spacing w:before="120" w:after="0"/>
        <w:ind w:left="538" w:hanging="357"/>
      </w:pPr>
      <w:r w:rsidRPr="00AD6593">
        <w:t xml:space="preserve">Разработка </w:t>
      </w:r>
      <w:r>
        <w:t>п</w:t>
      </w:r>
      <w:r w:rsidRPr="00AD6593">
        <w:t>рограммы</w:t>
      </w:r>
      <w:r>
        <w:t xml:space="preserve"> ОПИ.</w:t>
      </w:r>
    </w:p>
    <w:p w:rsidR="002E61A4" w:rsidRPr="00AD6593" w:rsidRDefault="002E61A4" w:rsidP="00AB0035">
      <w:pPr>
        <w:pStyle w:val="a6"/>
        <w:numPr>
          <w:ilvl w:val="0"/>
          <w:numId w:val="15"/>
        </w:numPr>
        <w:tabs>
          <w:tab w:val="left" w:pos="539"/>
        </w:tabs>
        <w:spacing w:before="120" w:after="0"/>
        <w:ind w:left="538" w:hanging="357"/>
      </w:pPr>
      <w:r w:rsidRPr="00AD6593">
        <w:t>Входной контроль</w:t>
      </w:r>
      <w:r>
        <w:t xml:space="preserve"> опытной партии</w:t>
      </w:r>
      <w:r w:rsidRPr="0018049E">
        <w:t xml:space="preserve"> </w:t>
      </w:r>
      <w:r>
        <w:t>ХР.</w:t>
      </w:r>
    </w:p>
    <w:p w:rsidR="002E61A4" w:rsidRPr="00AD6593" w:rsidRDefault="002E61A4" w:rsidP="00AB0035">
      <w:pPr>
        <w:pStyle w:val="a6"/>
        <w:numPr>
          <w:ilvl w:val="0"/>
          <w:numId w:val="15"/>
        </w:numPr>
        <w:tabs>
          <w:tab w:val="left" w:pos="539"/>
        </w:tabs>
        <w:spacing w:before="120" w:after="0"/>
        <w:ind w:left="538" w:hanging="357"/>
      </w:pPr>
      <w:r>
        <w:t>Проведение испытаний.</w:t>
      </w:r>
    </w:p>
    <w:p w:rsidR="002E61A4" w:rsidRPr="00AD6593" w:rsidRDefault="002E61A4" w:rsidP="00AB0035">
      <w:pPr>
        <w:pStyle w:val="a6"/>
        <w:numPr>
          <w:ilvl w:val="0"/>
          <w:numId w:val="15"/>
        </w:numPr>
        <w:tabs>
          <w:tab w:val="left" w:pos="539"/>
        </w:tabs>
        <w:spacing w:before="120" w:after="0"/>
        <w:ind w:left="538" w:hanging="357"/>
      </w:pPr>
      <w:r w:rsidRPr="00AD6593">
        <w:t>Анализ</w:t>
      </w:r>
      <w:r>
        <w:t xml:space="preserve"> полученных результатов.</w:t>
      </w:r>
    </w:p>
    <w:p w:rsidR="002E61A4" w:rsidRPr="00AD6593" w:rsidRDefault="002E61A4" w:rsidP="00AB0035">
      <w:pPr>
        <w:pStyle w:val="a6"/>
        <w:numPr>
          <w:ilvl w:val="0"/>
          <w:numId w:val="15"/>
        </w:numPr>
        <w:tabs>
          <w:tab w:val="left" w:pos="539"/>
        </w:tabs>
        <w:spacing w:before="120" w:after="0"/>
        <w:ind w:left="538" w:hanging="357"/>
      </w:pPr>
      <w:r w:rsidRPr="00AD6593">
        <w:t>Принятие решения о</w:t>
      </w:r>
      <w:r>
        <w:t xml:space="preserve"> допуске</w:t>
      </w:r>
      <w:r w:rsidRPr="0018049E">
        <w:t xml:space="preserve"> </w:t>
      </w:r>
      <w:r>
        <w:t>ХР к промышленному применению</w:t>
      </w:r>
      <w:r w:rsidRPr="00AD6593">
        <w:t>.</w:t>
      </w:r>
    </w:p>
    <w:p w:rsidR="002E61A4" w:rsidRDefault="002E61A4" w:rsidP="009E5E3B"/>
    <w:p w:rsidR="009E5E3B" w:rsidRPr="009E5E3B" w:rsidRDefault="009E5E3B" w:rsidP="009E5E3B"/>
    <w:p w:rsidR="00227D1B" w:rsidRPr="004A79E4" w:rsidRDefault="009E5E3B" w:rsidP="009E5E3B">
      <w:pPr>
        <w:pStyle w:val="S30"/>
      </w:pPr>
      <w:bookmarkStart w:id="198" w:name="_Toc381699944"/>
      <w:bookmarkStart w:id="199" w:name="_Toc399146597"/>
      <w:bookmarkStart w:id="200" w:name="_Toc454888703"/>
      <w:bookmarkStart w:id="201" w:name="_Toc465180444"/>
      <w:r>
        <w:t>5.4.3.</w:t>
      </w:r>
      <w:r>
        <w:tab/>
      </w:r>
      <w:r w:rsidR="00227D1B" w:rsidRPr="004A79E4">
        <w:t>ВЫБОР ОБЪЕКТА ДЛЯ ПРОВЕДЕНИЯ ОПЫТНО-ПРОМЫСЛОВЫХ ИСПЫТАНИЙ</w:t>
      </w:r>
      <w:bookmarkEnd w:id="198"/>
      <w:bookmarkEnd w:id="199"/>
      <w:bookmarkEnd w:id="200"/>
      <w:bookmarkEnd w:id="201"/>
    </w:p>
    <w:p w:rsidR="002E61A4" w:rsidRPr="009E5E3B" w:rsidRDefault="002E61A4" w:rsidP="009E5E3B"/>
    <w:p w:rsidR="00227D1B" w:rsidRDefault="00227D1B" w:rsidP="009E5E3B">
      <w:r w:rsidRPr="009E5E3B">
        <w:t>Выбор о</w:t>
      </w:r>
      <w:r w:rsidRPr="00AD6593">
        <w:t>бъекта для проведения</w:t>
      </w:r>
      <w:r>
        <w:t xml:space="preserve"> ОПИ</w:t>
      </w:r>
      <w:r w:rsidRPr="00AD6593">
        <w:t xml:space="preserve"> осуществляется с учётом особенностей планируемого объекта </w:t>
      </w:r>
      <w:r w:rsidRPr="009E5E3B">
        <w:t>применения ХР, при этом необходимым условием является оснащение этого объекта специализированным</w:t>
      </w:r>
      <w:r w:rsidRPr="00AD6593">
        <w:t xml:space="preserve"> оборудованием, предназначенным для замера или контроля требуемых </w:t>
      </w:r>
      <w:r>
        <w:t>п</w:t>
      </w:r>
      <w:r w:rsidRPr="00AD6593">
        <w:t>рограммой</w:t>
      </w:r>
      <w:r>
        <w:t xml:space="preserve"> ОПИ</w:t>
      </w:r>
      <w:r w:rsidRPr="00AD6593">
        <w:t xml:space="preserve"> показателей.</w:t>
      </w:r>
    </w:p>
    <w:p w:rsidR="00227D1B" w:rsidRPr="00AD6593" w:rsidRDefault="00227D1B" w:rsidP="00227D1B">
      <w:pPr>
        <w:pStyle w:val="S0"/>
      </w:pPr>
    </w:p>
    <w:p w:rsidR="00227D1B" w:rsidRDefault="00227D1B" w:rsidP="00227D1B">
      <w:pPr>
        <w:pStyle w:val="S0"/>
      </w:pPr>
      <w:r w:rsidRPr="00AD6593">
        <w:t>Рекомендуется проведение</w:t>
      </w:r>
      <w:r>
        <w:t xml:space="preserve"> ОПИ</w:t>
      </w:r>
      <w:r w:rsidRPr="00AD6593">
        <w:t xml:space="preserve"> непосредственно на планируемом объекте применения</w:t>
      </w:r>
      <w:r>
        <w:t>.</w:t>
      </w:r>
      <w:r w:rsidRPr="00AD6593">
        <w:t xml:space="preserve"> </w:t>
      </w:r>
      <w:r>
        <w:t>Д</w:t>
      </w:r>
      <w:r w:rsidRPr="00AD6593">
        <w:t>ля испытания</w:t>
      </w:r>
      <w:r>
        <w:t xml:space="preserve"> деэмульгаторов, противотурбулентных присадок, депрессоров и нейтрализаторов сероводорода и меркаптанов</w:t>
      </w:r>
      <w:r w:rsidRPr="00AD6593">
        <w:t xml:space="preserve"> это условие является обязательным. </w:t>
      </w:r>
    </w:p>
    <w:p w:rsidR="00227D1B" w:rsidRDefault="00227D1B" w:rsidP="009E5E3B"/>
    <w:p w:rsidR="009E5E3B" w:rsidRPr="009E5E3B" w:rsidRDefault="009E5E3B" w:rsidP="009E5E3B"/>
    <w:p w:rsidR="00227D1B" w:rsidRPr="004A79E4" w:rsidRDefault="009E5E3B" w:rsidP="009E5E3B">
      <w:pPr>
        <w:pStyle w:val="S30"/>
      </w:pPr>
      <w:bookmarkStart w:id="202" w:name="_Toc381699946"/>
      <w:bookmarkStart w:id="203" w:name="_Toc399146599"/>
      <w:bookmarkStart w:id="204" w:name="_Toc454888704"/>
      <w:bookmarkStart w:id="205" w:name="_Toc465180445"/>
      <w:r>
        <w:t>5.4.4.</w:t>
      </w:r>
      <w:r>
        <w:tab/>
      </w:r>
      <w:r w:rsidR="00227D1B" w:rsidRPr="004A79E4">
        <w:t>ПРОГРАММА ОПЫТНО-ПРОМЫСЛОВЫХ ИСПЫТАНИЙ</w:t>
      </w:r>
      <w:bookmarkEnd w:id="202"/>
      <w:bookmarkEnd w:id="203"/>
      <w:bookmarkEnd w:id="204"/>
      <w:bookmarkEnd w:id="205"/>
    </w:p>
    <w:p w:rsidR="00227D1B" w:rsidRPr="009E5E3B" w:rsidRDefault="00227D1B" w:rsidP="009E5E3B"/>
    <w:p w:rsidR="00227D1B" w:rsidRDefault="00227D1B" w:rsidP="009E5E3B">
      <w:r w:rsidRPr="009E5E3B">
        <w:t>Програм</w:t>
      </w:r>
      <w:r w:rsidRPr="00AD6593">
        <w:t>ма</w:t>
      </w:r>
      <w:r>
        <w:t xml:space="preserve"> ОПИ</w:t>
      </w:r>
      <w:r w:rsidRPr="00AD6593">
        <w:t xml:space="preserve"> является основным документом, определяющим цели и задачи, порядок проведения испытаний и ответственность участников.</w:t>
      </w:r>
      <w:r w:rsidR="003049D4">
        <w:t xml:space="preserve"> </w:t>
      </w:r>
      <w:r w:rsidRPr="00AD6593">
        <w:t>Программа</w:t>
      </w:r>
      <w:r>
        <w:t xml:space="preserve"> ОПИ</w:t>
      </w:r>
      <w:r w:rsidRPr="00AD6593">
        <w:t xml:space="preserve"> разрабатывается рабочей группой, при необходимости могут быть привлечены </w:t>
      </w:r>
      <w:r>
        <w:t>работники</w:t>
      </w:r>
      <w:r w:rsidRPr="00AD6593">
        <w:t xml:space="preserve"> </w:t>
      </w:r>
      <w:r>
        <w:t xml:space="preserve">сторонних </w:t>
      </w:r>
      <w:r w:rsidRPr="00AD6593">
        <w:t>организаций.</w:t>
      </w:r>
      <w:r>
        <w:t xml:space="preserve"> </w:t>
      </w:r>
    </w:p>
    <w:p w:rsidR="009E5E3B" w:rsidRPr="00AD6593" w:rsidRDefault="009E5E3B" w:rsidP="009E5E3B"/>
    <w:p w:rsidR="00F12779" w:rsidRDefault="00227D1B" w:rsidP="00227D1B">
      <w:pPr>
        <w:pStyle w:val="S0"/>
      </w:pPr>
      <w:r w:rsidRPr="00AD6593">
        <w:t>Программа</w:t>
      </w:r>
      <w:r>
        <w:t xml:space="preserve"> ОПИ</w:t>
      </w:r>
      <w:r w:rsidRPr="00AD6593">
        <w:t xml:space="preserve"> должна содержать </w:t>
      </w:r>
      <w:r w:rsidR="007562F0">
        <w:t xml:space="preserve">обоснование, </w:t>
      </w:r>
      <w:r w:rsidRPr="00AD6593">
        <w:t>цель испытаний, характеристику объекта,</w:t>
      </w:r>
      <w:r w:rsidR="00CF0E39">
        <w:t xml:space="preserve"> объем опытной партии,</w:t>
      </w:r>
      <w:r w:rsidRPr="00AD6593">
        <w:t xml:space="preserve"> требования к подготовке объекта, перечень и последовательность определяемых (контролируемых) показателей, требования к показателям, сроки выполнения и порядок оформления результатов. </w:t>
      </w:r>
      <w:r>
        <w:t>П</w:t>
      </w:r>
      <w:r w:rsidRPr="00AD6593">
        <w:t>еречень установленных требований и их значения должны оставаться неизменными на протяжении всего цикла испытаний.</w:t>
      </w:r>
      <w:r w:rsidR="003049D4">
        <w:t xml:space="preserve"> </w:t>
      </w:r>
      <w:r w:rsidRPr="00AD6593">
        <w:t>При проведении</w:t>
      </w:r>
      <w:r>
        <w:t xml:space="preserve"> ОПИ</w:t>
      </w:r>
      <w:r w:rsidRPr="00AD6593">
        <w:t xml:space="preserve"> нескольких </w:t>
      </w:r>
      <w:r>
        <w:t>ХР</w:t>
      </w:r>
      <w:r w:rsidRPr="00AD6593">
        <w:t xml:space="preserve"> одного типа должна быть составлена единая </w:t>
      </w:r>
      <w:r>
        <w:t>п</w:t>
      </w:r>
      <w:r w:rsidRPr="00AD6593">
        <w:t>рограмма</w:t>
      </w:r>
      <w:r>
        <w:t xml:space="preserve"> ОПИ</w:t>
      </w:r>
      <w:r w:rsidRPr="00AD6593">
        <w:t xml:space="preserve">. </w:t>
      </w:r>
      <w:r w:rsidRPr="00C0055A">
        <w:t>Ответственным за составление программы</w:t>
      </w:r>
      <w:r>
        <w:t xml:space="preserve"> ОПИ</w:t>
      </w:r>
      <w:r w:rsidRPr="00C0055A">
        <w:t xml:space="preserve"> является </w:t>
      </w:r>
      <w:r>
        <w:t>профильное СП ОГ</w:t>
      </w:r>
      <w:r w:rsidRPr="00C0055A">
        <w:rPr>
          <w:b/>
          <w:i/>
          <w:caps/>
          <w:sz w:val="20"/>
        </w:rPr>
        <w:t>,</w:t>
      </w:r>
      <w:r w:rsidRPr="00C0055A">
        <w:t xml:space="preserve"> далее программа </w:t>
      </w:r>
      <w:r>
        <w:t xml:space="preserve">согласовывается с производителем ХР, ООО «РН-УфаНИПИнефть», ДНГД и </w:t>
      </w:r>
      <w:r w:rsidRPr="00C0055A">
        <w:t xml:space="preserve">утверждается </w:t>
      </w:r>
      <w:r>
        <w:t>ГИ</w:t>
      </w:r>
      <w:r w:rsidRPr="00AA5C69">
        <w:t xml:space="preserve"> </w:t>
      </w:r>
      <w:r>
        <w:t>ОГ</w:t>
      </w:r>
      <w:r w:rsidRPr="00C0055A">
        <w:t xml:space="preserve">. </w:t>
      </w:r>
      <w:r w:rsidR="00711A03">
        <w:t xml:space="preserve">При согласовании программы ОПИ срок выдачи замечаний и их устранения составляет не более 5 рабочих дней. </w:t>
      </w:r>
      <w:r w:rsidRPr="00C0055A">
        <w:t>К составлению программы</w:t>
      </w:r>
      <w:r>
        <w:t xml:space="preserve"> ОПИ</w:t>
      </w:r>
      <w:r w:rsidRPr="00C0055A">
        <w:rPr>
          <w:b/>
          <w:i/>
          <w:sz w:val="20"/>
          <w:szCs w:val="20"/>
        </w:rPr>
        <w:t xml:space="preserve"> </w:t>
      </w:r>
      <w:r w:rsidRPr="00C0055A">
        <w:t xml:space="preserve">могут быть привлечены </w:t>
      </w:r>
      <w:r>
        <w:t>производители (</w:t>
      </w:r>
      <w:r w:rsidRPr="00C0055A">
        <w:t>поставщики</w:t>
      </w:r>
      <w:r>
        <w:t>)</w:t>
      </w:r>
      <w:r w:rsidRPr="00C0055A">
        <w:t xml:space="preserve"> </w:t>
      </w:r>
      <w:r>
        <w:t>ХР. При согласовании п</w:t>
      </w:r>
      <w:r w:rsidRPr="00AD6593">
        <w:t>рограмм</w:t>
      </w:r>
      <w:r>
        <w:t>ы ОПИ</w:t>
      </w:r>
      <w:r w:rsidRPr="00AD6593" w:rsidDel="001C1DD3">
        <w:rPr>
          <w:b/>
          <w:i/>
          <w:caps/>
        </w:rPr>
        <w:t xml:space="preserve"> </w:t>
      </w:r>
      <w:r w:rsidRPr="00AD6593">
        <w:t>прикладывается отчет</w:t>
      </w:r>
      <w:r>
        <w:t xml:space="preserve"> ЛИ</w:t>
      </w:r>
      <w:r w:rsidRPr="00AD6593">
        <w:t>, и пакет разрешительной документации.</w:t>
      </w:r>
      <w:r w:rsidR="003049D4">
        <w:t xml:space="preserve"> </w:t>
      </w:r>
    </w:p>
    <w:p w:rsidR="009E5E3B" w:rsidRDefault="009E5E3B" w:rsidP="00227D1B">
      <w:pPr>
        <w:pStyle w:val="S0"/>
      </w:pPr>
    </w:p>
    <w:p w:rsidR="00F12779" w:rsidRDefault="00F12779" w:rsidP="00227D1B">
      <w:pPr>
        <w:pStyle w:val="S0"/>
      </w:pPr>
      <w:r>
        <w:t>В программе ОПИ должно быть указано требование</w:t>
      </w:r>
      <w:r w:rsidR="00DC4885">
        <w:t xml:space="preserve"> поиска минимальной эффективной дозировки испытуемого реагента. Под минимальной эффективной дозировкой понимается </w:t>
      </w:r>
      <w:r w:rsidR="00DC4885">
        <w:lastRenderedPageBreak/>
        <w:t>дозировка, предшествующая нарушению выполнения технологических параметров работы защищаемого объекта. При этом в программе ОПИ должно быть учтено количество опытной партии для поиска этой дозировки.</w:t>
      </w:r>
      <w:r w:rsidR="00FD3156">
        <w:t xml:space="preserve"> На основании опыта применения и специфики класса испытуемого реагента определяют интервал изменения испытуемых дозировок для включения в программу ОПИ. При этом для поиска минимальной эффективной дозировки используют минимальный необходимый интервал изменения дозировки в зависимости от класса </w:t>
      </w:r>
      <w:r w:rsidR="00674539">
        <w:t>ХР</w:t>
      </w:r>
      <w:r w:rsidR="00FD3156">
        <w:t xml:space="preserve">: ингибиторы коррозии – 5 мг/л, ингибиторы солеотложения – 5 мг/л, бактерициды (планктонные – 5 мг/л, адгезионные – 25 мг/л), ингибиторы комплексного действия – 5 мг/л, депрессорные присадки – 10 мг/л, деэмульгаторы – 5 мг/л, нейтрализаторы сероводорода – 5% от начальной дозировки на ОПИ, ингибиторы АСПО – 5 % от начальной дозировки на ОПИ, пеногасители – 5 мг/л, ингибиторы/растворители гидратов – </w:t>
      </w:r>
      <w:r w:rsidR="00B069B4">
        <w:t>5 % от начальной дозировки на ОПИ</w:t>
      </w:r>
      <w:r w:rsidR="00FD3156">
        <w:t xml:space="preserve">, противотурбулентные присадки – 1  мг/л, поглотители кислорода – 1 мг/л. </w:t>
      </w:r>
    </w:p>
    <w:p w:rsidR="00987686" w:rsidRDefault="00987686" w:rsidP="00227D1B">
      <w:pPr>
        <w:pStyle w:val="S0"/>
      </w:pPr>
    </w:p>
    <w:p w:rsidR="009E5E3B" w:rsidRDefault="00CF0E39" w:rsidP="00227D1B">
      <w:pPr>
        <w:pStyle w:val="S0"/>
      </w:pPr>
      <w:r w:rsidRPr="00CF0E39">
        <w:t>Предлагаемые интервалы носят рекомендательный характер и могут быть изменены в зависимости от особенностей технологического процесса и эффективности работы ХР.</w:t>
      </w:r>
    </w:p>
    <w:p w:rsidR="003537FE" w:rsidRDefault="00810A06" w:rsidP="00227D1B">
      <w:pPr>
        <w:pStyle w:val="S0"/>
      </w:pPr>
      <w:r>
        <w:t>Ниже приведен пример поиска минимальной дозировки для ингибитора гидратов.</w:t>
      </w:r>
    </w:p>
    <w:p w:rsidR="00810A06" w:rsidRDefault="00810A06" w:rsidP="00227D1B">
      <w:pPr>
        <w:pStyle w:val="S0"/>
      </w:pPr>
    </w:p>
    <w:tbl>
      <w:tblPr>
        <w:tblStyle w:val="afff5"/>
        <w:tblW w:w="5000" w:type="pct"/>
        <w:tblLook w:val="04A0" w:firstRow="1" w:lastRow="0" w:firstColumn="1" w:lastColumn="0" w:noHBand="0" w:noVBand="1"/>
      </w:tblPr>
      <w:tblGrid>
        <w:gridCol w:w="5875"/>
        <w:gridCol w:w="828"/>
        <w:gridCol w:w="814"/>
        <w:gridCol w:w="814"/>
        <w:gridCol w:w="782"/>
        <w:gridCol w:w="741"/>
      </w:tblGrid>
      <w:tr w:rsidR="00B069B4" w:rsidTr="00F51EFE">
        <w:tc>
          <w:tcPr>
            <w:tcW w:w="2981" w:type="pct"/>
          </w:tcPr>
          <w:p w:rsidR="00B069B4" w:rsidRDefault="00B069B4" w:rsidP="00227D1B">
            <w:pPr>
              <w:pStyle w:val="S0"/>
            </w:pPr>
            <w:r>
              <w:t>Испытуемая дозировка, г/тн</w:t>
            </w:r>
          </w:p>
        </w:tc>
        <w:tc>
          <w:tcPr>
            <w:tcW w:w="420" w:type="pct"/>
          </w:tcPr>
          <w:p w:rsidR="00B069B4" w:rsidRDefault="00B069B4" w:rsidP="00227D1B">
            <w:pPr>
              <w:pStyle w:val="S0"/>
            </w:pPr>
            <w:r>
              <w:t>1000</w:t>
            </w:r>
          </w:p>
        </w:tc>
        <w:tc>
          <w:tcPr>
            <w:tcW w:w="413" w:type="pct"/>
          </w:tcPr>
          <w:p w:rsidR="00B069B4" w:rsidRDefault="00B069B4" w:rsidP="00227D1B">
            <w:pPr>
              <w:pStyle w:val="S0"/>
            </w:pPr>
            <w:r>
              <w:t>500</w:t>
            </w:r>
          </w:p>
        </w:tc>
        <w:tc>
          <w:tcPr>
            <w:tcW w:w="413" w:type="pct"/>
          </w:tcPr>
          <w:p w:rsidR="00B069B4" w:rsidRDefault="00B069B4" w:rsidP="00227D1B">
            <w:pPr>
              <w:pStyle w:val="S0"/>
            </w:pPr>
            <w:r>
              <w:t>300</w:t>
            </w:r>
          </w:p>
        </w:tc>
        <w:tc>
          <w:tcPr>
            <w:tcW w:w="397" w:type="pct"/>
            <w:shd w:val="clear" w:color="auto" w:fill="92D050"/>
          </w:tcPr>
          <w:p w:rsidR="00B069B4" w:rsidRDefault="00B069B4" w:rsidP="00B069B4">
            <w:pPr>
              <w:pStyle w:val="S0"/>
            </w:pPr>
            <w:r>
              <w:t>400</w:t>
            </w:r>
          </w:p>
        </w:tc>
        <w:tc>
          <w:tcPr>
            <w:tcW w:w="377" w:type="pct"/>
            <w:shd w:val="clear" w:color="auto" w:fill="auto"/>
          </w:tcPr>
          <w:p w:rsidR="00B069B4" w:rsidRDefault="00B069B4" w:rsidP="00B069B4">
            <w:pPr>
              <w:pStyle w:val="S0"/>
            </w:pPr>
            <w:r>
              <w:t>350</w:t>
            </w:r>
          </w:p>
        </w:tc>
      </w:tr>
      <w:tr w:rsidR="00B069B4" w:rsidTr="00F51EFE">
        <w:tc>
          <w:tcPr>
            <w:tcW w:w="2981" w:type="pct"/>
          </w:tcPr>
          <w:p w:rsidR="00B069B4" w:rsidRDefault="00B069B4" w:rsidP="00227D1B">
            <w:pPr>
              <w:pStyle w:val="S0"/>
            </w:pPr>
            <w:r>
              <w:t>Выполнение критериев успешности</w:t>
            </w:r>
          </w:p>
        </w:tc>
        <w:tc>
          <w:tcPr>
            <w:tcW w:w="420" w:type="pct"/>
          </w:tcPr>
          <w:p w:rsidR="00B069B4" w:rsidRDefault="00B069B4" w:rsidP="00227D1B">
            <w:pPr>
              <w:pStyle w:val="S0"/>
            </w:pPr>
            <w:r>
              <w:t>+</w:t>
            </w:r>
          </w:p>
        </w:tc>
        <w:tc>
          <w:tcPr>
            <w:tcW w:w="413" w:type="pct"/>
          </w:tcPr>
          <w:p w:rsidR="00B069B4" w:rsidRDefault="00B069B4" w:rsidP="00227D1B">
            <w:pPr>
              <w:pStyle w:val="S0"/>
            </w:pPr>
            <w:r>
              <w:t>+</w:t>
            </w:r>
          </w:p>
        </w:tc>
        <w:tc>
          <w:tcPr>
            <w:tcW w:w="413" w:type="pct"/>
          </w:tcPr>
          <w:p w:rsidR="00B069B4" w:rsidRDefault="00B069B4" w:rsidP="00227D1B">
            <w:pPr>
              <w:pStyle w:val="S0"/>
            </w:pPr>
            <w:r>
              <w:t>-</w:t>
            </w:r>
          </w:p>
        </w:tc>
        <w:tc>
          <w:tcPr>
            <w:tcW w:w="397" w:type="pct"/>
            <w:shd w:val="clear" w:color="auto" w:fill="92D050"/>
          </w:tcPr>
          <w:p w:rsidR="00B069B4" w:rsidRDefault="00B069B4" w:rsidP="00227D1B">
            <w:pPr>
              <w:pStyle w:val="S0"/>
            </w:pPr>
            <w:r>
              <w:t>+</w:t>
            </w:r>
          </w:p>
        </w:tc>
        <w:tc>
          <w:tcPr>
            <w:tcW w:w="377" w:type="pct"/>
            <w:shd w:val="clear" w:color="auto" w:fill="auto"/>
          </w:tcPr>
          <w:p w:rsidR="00B069B4" w:rsidRDefault="00B069B4" w:rsidP="00227D1B">
            <w:pPr>
              <w:pStyle w:val="S0"/>
            </w:pPr>
            <w:r>
              <w:t>-</w:t>
            </w:r>
          </w:p>
        </w:tc>
      </w:tr>
    </w:tbl>
    <w:p w:rsidR="009E5E3B" w:rsidRDefault="009E5E3B" w:rsidP="00227D1B">
      <w:pPr>
        <w:pStyle w:val="S0"/>
      </w:pPr>
    </w:p>
    <w:p w:rsidR="00810A06" w:rsidRDefault="00810A06" w:rsidP="00227D1B">
      <w:pPr>
        <w:pStyle w:val="S0"/>
      </w:pPr>
      <w:r>
        <w:t xml:space="preserve">В приведенном примере минимальная эффективная дозировка </w:t>
      </w:r>
      <w:r w:rsidR="00B069B4">
        <w:t>400</w:t>
      </w:r>
      <w:r>
        <w:t xml:space="preserve"> г/тн, поиск минимальной дозировки между дозировками </w:t>
      </w:r>
      <w:r w:rsidR="00B069B4">
        <w:t>350</w:t>
      </w:r>
      <w:r>
        <w:t xml:space="preserve"> г/тн и </w:t>
      </w:r>
      <w:r w:rsidR="00B069B4">
        <w:t>400</w:t>
      </w:r>
      <w:r>
        <w:t xml:space="preserve"> г/тн не проводят</w:t>
      </w:r>
      <w:r w:rsidR="00B069B4">
        <w:t>, так как любая дозировка между ними будет меньше минимального необходим</w:t>
      </w:r>
      <w:r w:rsidR="003A0025">
        <w:t>ого</w:t>
      </w:r>
      <w:r w:rsidR="00B069B4">
        <w:t xml:space="preserve"> интервал</w:t>
      </w:r>
      <w:r w:rsidR="003A0025">
        <w:t>а</w:t>
      </w:r>
      <w:r w:rsidR="00B069B4">
        <w:t xml:space="preserve"> изменения дозировки для конкретного класса</w:t>
      </w:r>
      <w:r>
        <w:t xml:space="preserve">. </w:t>
      </w:r>
      <w:r w:rsidR="003A0025">
        <w:t>Исключением в применении данного подхода является ОПИ ингибиторов солеотложения для скважин, что связано с длительностью стадий ОПИ на каждой</w:t>
      </w:r>
      <w:r w:rsidR="000837E5">
        <w:t xml:space="preserve"> дозировке (до 180 суток). Как правило, для ингибиторов солеотложения для скважин применяют 1-2 дозировки</w:t>
      </w:r>
      <w:r w:rsidR="00727B99">
        <w:t>, изначально закрепленных в программе ОПИ</w:t>
      </w:r>
      <w:r w:rsidR="000837E5">
        <w:t>.</w:t>
      </w:r>
    </w:p>
    <w:p w:rsidR="009E5E3B" w:rsidRDefault="009E5E3B" w:rsidP="00227D1B">
      <w:pPr>
        <w:pStyle w:val="S0"/>
      </w:pPr>
    </w:p>
    <w:p w:rsidR="00227D1B" w:rsidRDefault="00227D1B" w:rsidP="00227D1B">
      <w:pPr>
        <w:pStyle w:val="S0"/>
        <w:rPr>
          <w:spacing w:val="-1"/>
        </w:rPr>
      </w:pPr>
      <w:r w:rsidRPr="00AD6593">
        <w:rPr>
          <w:spacing w:val="-1"/>
        </w:rPr>
        <w:t>Рекомендуемые шаблоны программ</w:t>
      </w:r>
      <w:r>
        <w:rPr>
          <w:spacing w:val="-1"/>
        </w:rPr>
        <w:t xml:space="preserve"> ОПИ</w:t>
      </w:r>
      <w:r w:rsidRPr="00AD6593">
        <w:t xml:space="preserve"> </w:t>
      </w:r>
      <w:r w:rsidRPr="00AD6593">
        <w:rPr>
          <w:spacing w:val="-1"/>
        </w:rPr>
        <w:t xml:space="preserve">представлены в </w:t>
      </w:r>
      <w:hyperlink w:anchor="_ПРИЛОЖЕНИЯ" w:history="1">
        <w:r w:rsidRPr="00CD0DA2">
          <w:rPr>
            <w:rStyle w:val="ae"/>
            <w:spacing w:val="-1"/>
          </w:rPr>
          <w:t xml:space="preserve">Приложении </w:t>
        </w:r>
        <w:r w:rsidR="00357C62" w:rsidRPr="00CD0DA2">
          <w:rPr>
            <w:rStyle w:val="ae"/>
            <w:spacing w:val="-1"/>
          </w:rPr>
          <w:t>4</w:t>
        </w:r>
      </w:hyperlink>
      <w:r w:rsidRPr="00AD6593">
        <w:rPr>
          <w:spacing w:val="-1"/>
        </w:rPr>
        <w:t>.</w:t>
      </w:r>
      <w:r>
        <w:rPr>
          <w:spacing w:val="-1"/>
        </w:rPr>
        <w:t xml:space="preserve"> Следует учитывать, что при формировании программ ОПИ необходимо иметь в виду индивидуальные особенности объектов ОПИ, технологических параметров и других показателей, в этой связи предлагаемые шаблоны программ ОПИ могут быть скорректированы.</w:t>
      </w:r>
    </w:p>
    <w:p w:rsidR="00BB735E" w:rsidRDefault="00BB735E" w:rsidP="00227D1B">
      <w:pPr>
        <w:pStyle w:val="S0"/>
        <w:rPr>
          <w:spacing w:val="-1"/>
        </w:rPr>
      </w:pPr>
    </w:p>
    <w:p w:rsidR="009E5E3B" w:rsidRDefault="009E5E3B" w:rsidP="00227D1B">
      <w:pPr>
        <w:pStyle w:val="S0"/>
        <w:rPr>
          <w:spacing w:val="-1"/>
        </w:rPr>
      </w:pPr>
    </w:p>
    <w:p w:rsidR="00BB735E" w:rsidRDefault="009E5E3B" w:rsidP="009E5E3B">
      <w:pPr>
        <w:pStyle w:val="S30"/>
      </w:pPr>
      <w:bookmarkStart w:id="206" w:name="_Toc381699947"/>
      <w:bookmarkStart w:id="207" w:name="_Toc399146600"/>
      <w:bookmarkStart w:id="208" w:name="_Toc454888705"/>
      <w:bookmarkStart w:id="209" w:name="_Toc465180446"/>
      <w:r>
        <w:t>5.4.5.</w:t>
      </w:r>
      <w:r>
        <w:tab/>
      </w:r>
      <w:r w:rsidR="00BB735E" w:rsidRPr="004A79E4">
        <w:t>ВХОДНОЙ КОНТРОЛЬ ОПЫТНОЙ ПАРТИИ ХИМИЧЕСКОГО РЕАГЕНТА</w:t>
      </w:r>
      <w:bookmarkEnd w:id="206"/>
      <w:bookmarkEnd w:id="207"/>
      <w:bookmarkEnd w:id="208"/>
      <w:bookmarkEnd w:id="209"/>
    </w:p>
    <w:p w:rsidR="00BB735E" w:rsidRDefault="00BB735E" w:rsidP="00BB735E">
      <w:pPr>
        <w:pStyle w:val="S0"/>
      </w:pPr>
    </w:p>
    <w:p w:rsidR="00BB735E" w:rsidRDefault="00BB735E" w:rsidP="00BB735E">
      <w:pPr>
        <w:pStyle w:val="S0"/>
      </w:pPr>
      <w:r w:rsidRPr="00AD6593">
        <w:t>Входной контроль</w:t>
      </w:r>
      <w:r>
        <w:t xml:space="preserve"> опытной партии</w:t>
      </w:r>
      <w:r w:rsidRPr="00AD6593">
        <w:t xml:space="preserve"> производится согласно </w:t>
      </w:r>
      <w:r>
        <w:t>раздел</w:t>
      </w:r>
      <w:r w:rsidR="003105DD">
        <w:t>у</w:t>
      </w:r>
      <w:r>
        <w:t xml:space="preserve"> 6 настоящего Положения</w:t>
      </w:r>
      <w:r w:rsidRPr="00AD6593">
        <w:t>.</w:t>
      </w:r>
    </w:p>
    <w:p w:rsidR="009E5E3B" w:rsidRDefault="009E5E3B" w:rsidP="00BB735E">
      <w:pPr>
        <w:pStyle w:val="S0"/>
      </w:pPr>
    </w:p>
    <w:p w:rsidR="00BB735E" w:rsidRPr="00BB735E" w:rsidRDefault="00BB735E" w:rsidP="00BB735E">
      <w:pPr>
        <w:pStyle w:val="S0"/>
      </w:pPr>
      <w:r w:rsidRPr="00AD6593">
        <w:t>При поступлении</w:t>
      </w:r>
      <w:r>
        <w:t xml:space="preserve"> опытной партии ХР </w:t>
      </w:r>
      <w:r w:rsidRPr="00AD6593">
        <w:t xml:space="preserve">на объект из неё отбирают контрольную пробу, в соответствии с процедурой, описанной в </w:t>
      </w:r>
      <w:r>
        <w:t>ТУ</w:t>
      </w:r>
      <w:r w:rsidRPr="00AD6593">
        <w:t xml:space="preserve"> на </w:t>
      </w:r>
      <w:r>
        <w:t>ХР</w:t>
      </w:r>
      <w:r w:rsidRPr="00AD6593">
        <w:t>.</w:t>
      </w:r>
      <w:r w:rsidR="003049D4">
        <w:t xml:space="preserve"> </w:t>
      </w:r>
      <w:r w:rsidRPr="00AD6593">
        <w:t>Часть пробы хранится в</w:t>
      </w:r>
      <w:r>
        <w:t xml:space="preserve"> ОГ</w:t>
      </w:r>
      <w:r w:rsidRPr="00AD6593">
        <w:t xml:space="preserve"> для возможной проверки соответствия требованиям, предъявляемым к технологическим свойствам и эффективности действия </w:t>
      </w:r>
      <w:r>
        <w:t>ХР</w:t>
      </w:r>
      <w:r w:rsidRPr="00AD6593">
        <w:t>.</w:t>
      </w:r>
      <w:r w:rsidR="003049D4">
        <w:t xml:space="preserve"> </w:t>
      </w:r>
      <w:r w:rsidRPr="00AD6593">
        <w:t>Часть пробы используется для проведения обязательного входного анализа на соответствие показателей требованиям, предъявляемым к основным физико-химическим свойствам, и сравнения их со значениями, определенными в результате</w:t>
      </w:r>
      <w:r>
        <w:t xml:space="preserve"> ЛИ</w:t>
      </w:r>
      <w:r w:rsidRPr="00AD6593">
        <w:t>. При этом значения результатов</w:t>
      </w:r>
      <w:r>
        <w:t xml:space="preserve"> ЛИ</w:t>
      </w:r>
      <w:r w:rsidRPr="00AD6593">
        <w:rPr>
          <w:b/>
          <w:i/>
        </w:rPr>
        <w:t xml:space="preserve"> </w:t>
      </w:r>
      <w:r w:rsidRPr="00AD6593">
        <w:t>принимаются за эталонный уровень входного контроля.</w:t>
      </w:r>
      <w:r w:rsidR="003049D4">
        <w:t xml:space="preserve"> </w:t>
      </w:r>
      <w:r w:rsidRPr="00AD6593">
        <w:t>В дальнейшем наилучшие результаты</w:t>
      </w:r>
      <w:r>
        <w:t xml:space="preserve"> ЛИ</w:t>
      </w:r>
      <w:r w:rsidRPr="00AD6593">
        <w:t xml:space="preserve"> или входного контроля</w:t>
      </w:r>
      <w:r>
        <w:t xml:space="preserve"> опытной партии</w:t>
      </w:r>
      <w:r w:rsidRPr="00A83785">
        <w:t xml:space="preserve"> </w:t>
      </w:r>
      <w:r>
        <w:t>ХР</w:t>
      </w:r>
      <w:r w:rsidRPr="00AD6593">
        <w:t xml:space="preserve"> могут приниматься за эталонный уровень входного контроля партий </w:t>
      </w:r>
      <w:r>
        <w:t>ХР</w:t>
      </w:r>
      <w:r w:rsidRPr="00AD6593">
        <w:t xml:space="preserve"> для промышленного применения. Испытания </w:t>
      </w:r>
      <w:r>
        <w:t>ХР</w:t>
      </w:r>
      <w:r w:rsidRPr="00AD6593">
        <w:t xml:space="preserve"> при входном контроле</w:t>
      </w:r>
      <w:r>
        <w:t xml:space="preserve"> опытной партии</w:t>
      </w:r>
      <w:r w:rsidRPr="00AD6593">
        <w:t xml:space="preserve"> необходимо проводить в соответствии с методиками, по которым проводились</w:t>
      </w:r>
      <w:r>
        <w:t xml:space="preserve"> ЛИ</w:t>
      </w:r>
      <w:r w:rsidRPr="00AD6593">
        <w:t>.</w:t>
      </w:r>
    </w:p>
    <w:p w:rsidR="00BB735E" w:rsidRDefault="00BB735E" w:rsidP="00227D1B">
      <w:pPr>
        <w:pStyle w:val="S0"/>
        <w:rPr>
          <w:spacing w:val="-1"/>
        </w:rPr>
      </w:pPr>
    </w:p>
    <w:p w:rsidR="009E5E3B" w:rsidRDefault="009E5E3B" w:rsidP="00227D1B">
      <w:pPr>
        <w:pStyle w:val="S0"/>
        <w:rPr>
          <w:spacing w:val="-1"/>
        </w:rPr>
      </w:pPr>
    </w:p>
    <w:p w:rsidR="00BB735E" w:rsidRPr="00BB735E" w:rsidRDefault="009E5E3B" w:rsidP="009E5E3B">
      <w:pPr>
        <w:pStyle w:val="S23"/>
        <w:rPr>
          <w:i/>
          <w:sz w:val="20"/>
          <w:szCs w:val="20"/>
        </w:rPr>
      </w:pPr>
      <w:bookmarkStart w:id="210" w:name="_Toc381699948"/>
      <w:bookmarkStart w:id="211" w:name="_Toc399146601"/>
      <w:bookmarkStart w:id="212" w:name="_Toc454888706"/>
      <w:bookmarkStart w:id="213" w:name="_Toc465180447"/>
      <w:r>
        <w:rPr>
          <w:i/>
          <w:sz w:val="20"/>
          <w:szCs w:val="20"/>
        </w:rPr>
        <w:lastRenderedPageBreak/>
        <w:t>5.4.6.</w:t>
      </w:r>
      <w:r>
        <w:rPr>
          <w:i/>
          <w:sz w:val="20"/>
          <w:szCs w:val="20"/>
        </w:rPr>
        <w:tab/>
      </w:r>
      <w:r w:rsidR="00BB735E" w:rsidRPr="00BB735E">
        <w:rPr>
          <w:i/>
          <w:sz w:val="20"/>
          <w:szCs w:val="20"/>
        </w:rPr>
        <w:t>МЕТОДИЧЕСКИЕ ТРЕБОВАНИЯ К ОПЫТНО-ПРОМЫСЛОВЫМ ИСПЫТАНИЯМ</w:t>
      </w:r>
      <w:bookmarkEnd w:id="210"/>
      <w:bookmarkEnd w:id="211"/>
      <w:bookmarkEnd w:id="212"/>
      <w:bookmarkEnd w:id="213"/>
    </w:p>
    <w:p w:rsidR="00227D1B" w:rsidRPr="009E5E3B" w:rsidRDefault="00227D1B" w:rsidP="009E5E3B"/>
    <w:p w:rsidR="00BB735E" w:rsidRPr="00AF7EBF" w:rsidRDefault="00BB735E" w:rsidP="009B222E">
      <w:pPr>
        <w:pStyle w:val="S0"/>
      </w:pPr>
      <w:r w:rsidRPr="00AD6593">
        <w:t>Состав</w:t>
      </w:r>
      <w:r>
        <w:t xml:space="preserve"> ОПИ</w:t>
      </w:r>
      <w:r w:rsidRPr="00AD6593" w:rsidDel="001C1DD3">
        <w:rPr>
          <w:b/>
          <w:i/>
          <w:caps/>
        </w:rPr>
        <w:t xml:space="preserve"> </w:t>
      </w:r>
      <w:r w:rsidRPr="00AD6593">
        <w:t xml:space="preserve">определяется </w:t>
      </w:r>
      <w:r>
        <w:t>п</w:t>
      </w:r>
      <w:r w:rsidRPr="00AD6593">
        <w:t>рограммой</w:t>
      </w:r>
      <w:r>
        <w:t xml:space="preserve"> ОПИ</w:t>
      </w:r>
      <w:r w:rsidRPr="00AD6593">
        <w:t xml:space="preserve">, отвечающей требованиям </w:t>
      </w:r>
      <w:r w:rsidRPr="0064144B">
        <w:t xml:space="preserve">пункта </w:t>
      </w:r>
      <w:r w:rsidR="0064144B" w:rsidRPr="0064144B">
        <w:t>5</w:t>
      </w:r>
      <w:r w:rsidRPr="0064144B">
        <w:t>.</w:t>
      </w:r>
      <w:r w:rsidR="0064144B" w:rsidRPr="0064144B">
        <w:t>4</w:t>
      </w:r>
      <w:r w:rsidRPr="0064144B">
        <w:t>.</w:t>
      </w:r>
      <w:r w:rsidR="0064144B" w:rsidRPr="0064144B">
        <w:t>4</w:t>
      </w:r>
      <w:r w:rsidRPr="0064144B">
        <w:t>.</w:t>
      </w:r>
      <w:r w:rsidRPr="00AD6593">
        <w:t xml:space="preserve"> настоящего</w:t>
      </w:r>
      <w:r>
        <w:t xml:space="preserve"> Положения</w:t>
      </w:r>
      <w:r w:rsidRPr="00AD6593">
        <w:t>. Методические особенности проведения и рекомендации по составлению программ</w:t>
      </w:r>
      <w:r>
        <w:t xml:space="preserve"> ОПИ</w:t>
      </w:r>
      <w:r w:rsidRPr="00AD6593">
        <w:t xml:space="preserve"> изложены</w:t>
      </w:r>
      <w:r w:rsidR="009B222E">
        <w:t xml:space="preserve"> в </w:t>
      </w:r>
      <w:hyperlink w:anchor="_ПРИЛОЖЕНИЯ" w:history="1">
        <w:r w:rsidR="009B222E" w:rsidRPr="00CD0DA2">
          <w:rPr>
            <w:rStyle w:val="ae"/>
          </w:rPr>
          <w:t xml:space="preserve">Приложении </w:t>
        </w:r>
        <w:r w:rsidR="0040510D" w:rsidRPr="00CD0DA2">
          <w:rPr>
            <w:rStyle w:val="ae"/>
          </w:rPr>
          <w:t>5</w:t>
        </w:r>
      </w:hyperlink>
      <w:r w:rsidR="009B222E">
        <w:t>.</w:t>
      </w:r>
    </w:p>
    <w:p w:rsidR="00AF7EBF" w:rsidRDefault="00AF7EBF" w:rsidP="009E5E3B"/>
    <w:p w:rsidR="009E5E3B" w:rsidRPr="009E5E3B" w:rsidRDefault="009E5E3B" w:rsidP="009E5E3B"/>
    <w:p w:rsidR="00AF7EBF" w:rsidRDefault="00303B5C" w:rsidP="00303B5C">
      <w:pPr>
        <w:pStyle w:val="S30"/>
      </w:pPr>
      <w:bookmarkStart w:id="214" w:name="_Toc381699950"/>
      <w:bookmarkStart w:id="215" w:name="_Toc399146603"/>
      <w:bookmarkStart w:id="216" w:name="_Toc454888707"/>
      <w:bookmarkStart w:id="217" w:name="_Toc465180448"/>
      <w:r>
        <w:t>5.4.7.</w:t>
      </w:r>
      <w:r>
        <w:tab/>
      </w:r>
      <w:r w:rsidR="00AF7EBF" w:rsidRPr="004A79E4">
        <w:t>ФОРМА ПРЕДСТАВЛЕНИЯ РЕЗУЛЬТАТОВ</w:t>
      </w:r>
      <w:bookmarkEnd w:id="214"/>
      <w:bookmarkEnd w:id="215"/>
      <w:bookmarkEnd w:id="216"/>
      <w:bookmarkEnd w:id="217"/>
    </w:p>
    <w:p w:rsidR="009E5E3B" w:rsidRPr="009E5E3B" w:rsidRDefault="009E5E3B" w:rsidP="009E5E3B"/>
    <w:p w:rsidR="00AF7EBF" w:rsidRPr="00AD6593" w:rsidRDefault="00AF7EBF" w:rsidP="00AF7EBF">
      <w:pPr>
        <w:pStyle w:val="S0"/>
      </w:pPr>
      <w:r w:rsidRPr="00AD6593">
        <w:t xml:space="preserve">После окончания испытаний </w:t>
      </w:r>
      <w:r>
        <w:t xml:space="preserve">в произвольной форме </w:t>
      </w:r>
      <w:r w:rsidRPr="00AD6593">
        <w:t xml:space="preserve">составляется </w:t>
      </w:r>
      <w:r>
        <w:t>а</w:t>
      </w:r>
      <w:r w:rsidRPr="00AD6593">
        <w:t>кт</w:t>
      </w:r>
      <w:r>
        <w:t xml:space="preserve"> ОПИ</w:t>
      </w:r>
      <w:r w:rsidRPr="00AD6593">
        <w:t xml:space="preserve">, </w:t>
      </w:r>
      <w:r>
        <w:t xml:space="preserve">описывающий выполнение/не выполнение пунктов программы ОПИ. </w:t>
      </w:r>
      <w:r w:rsidR="00697A47" w:rsidRPr="00C0055A">
        <w:t xml:space="preserve">Ответственным за составление </w:t>
      </w:r>
      <w:r w:rsidR="00697A47">
        <w:t>акта ОПИ</w:t>
      </w:r>
      <w:r w:rsidR="00697A47" w:rsidRPr="00C0055A">
        <w:t xml:space="preserve"> является </w:t>
      </w:r>
      <w:r w:rsidR="00697A47">
        <w:t>профильное СП ОГ</w:t>
      </w:r>
      <w:r w:rsidR="00697A47" w:rsidRPr="00C0055A">
        <w:rPr>
          <w:b/>
          <w:i/>
          <w:caps/>
          <w:sz w:val="20"/>
        </w:rPr>
        <w:t>,</w:t>
      </w:r>
      <w:r w:rsidR="00697A47" w:rsidRPr="00C0055A">
        <w:t xml:space="preserve"> далее </w:t>
      </w:r>
      <w:r w:rsidR="00697A47">
        <w:t>акт</w:t>
      </w:r>
      <w:r w:rsidR="00697A47" w:rsidRPr="00C0055A">
        <w:t xml:space="preserve"> </w:t>
      </w:r>
      <w:r w:rsidR="00697A47">
        <w:t>согласовы</w:t>
      </w:r>
      <w:r w:rsidR="00F07455">
        <w:t>вается с производителем ХР, ООО </w:t>
      </w:r>
      <w:r w:rsidR="00697A47">
        <w:t xml:space="preserve">«РН-УфаНИПИнефть», ДНГД и </w:t>
      </w:r>
      <w:r w:rsidR="00697A47" w:rsidRPr="00C0055A">
        <w:t xml:space="preserve">утверждается </w:t>
      </w:r>
      <w:r w:rsidR="00697A47">
        <w:t>ГИ</w:t>
      </w:r>
      <w:r w:rsidR="00697A47" w:rsidRPr="00AA5C69">
        <w:t xml:space="preserve"> </w:t>
      </w:r>
      <w:r w:rsidR="00697A47">
        <w:t>ОГ</w:t>
      </w:r>
      <w:r w:rsidR="00697A47" w:rsidRPr="00C0055A">
        <w:t>.</w:t>
      </w:r>
      <w:r w:rsidRPr="00AD6593">
        <w:t xml:space="preserve"> </w:t>
      </w:r>
      <w:r w:rsidR="004E4EB3">
        <w:t xml:space="preserve">При согласовании акта ОПИ срок выдачи замечаний и их устранения составляет не более 5 рабочих дней. </w:t>
      </w:r>
      <w:r w:rsidRPr="00AD6593">
        <w:t xml:space="preserve">В </w:t>
      </w:r>
      <w:r>
        <w:t>а</w:t>
      </w:r>
      <w:r w:rsidRPr="00AD6593">
        <w:t>кте</w:t>
      </w:r>
      <w:r>
        <w:t xml:space="preserve"> ОПИ</w:t>
      </w:r>
      <w:r w:rsidRPr="00AD6593">
        <w:t xml:space="preserve"> должно быть приведено:</w:t>
      </w:r>
    </w:p>
    <w:p w:rsidR="00AF7EBF" w:rsidRPr="008433FF" w:rsidRDefault="00AF7EBF" w:rsidP="00AF7EBF">
      <w:pPr>
        <w:pStyle w:val="20"/>
        <w:widowControl/>
        <w:numPr>
          <w:ilvl w:val="0"/>
          <w:numId w:val="4"/>
        </w:numPr>
        <w:tabs>
          <w:tab w:val="clear" w:pos="1077"/>
          <w:tab w:val="num" w:pos="540"/>
        </w:tabs>
        <w:spacing w:before="120"/>
        <w:ind w:left="538" w:hanging="357"/>
        <w:rPr>
          <w:rStyle w:val="24"/>
          <w:szCs w:val="24"/>
        </w:rPr>
      </w:pPr>
      <w:r w:rsidRPr="008433FF">
        <w:rPr>
          <w:rStyle w:val="24"/>
          <w:szCs w:val="24"/>
        </w:rPr>
        <w:t>описание и режимы технологического процесса проведения ОПИ с приложением принципиальных технологических схем объектов, на которых проводились испытания;</w:t>
      </w:r>
    </w:p>
    <w:p w:rsidR="00AF7EBF" w:rsidRDefault="00AF7EBF" w:rsidP="00AF7EBF">
      <w:pPr>
        <w:pStyle w:val="20"/>
        <w:widowControl/>
        <w:numPr>
          <w:ilvl w:val="0"/>
          <w:numId w:val="4"/>
        </w:numPr>
        <w:tabs>
          <w:tab w:val="clear" w:pos="1077"/>
          <w:tab w:val="num" w:pos="540"/>
        </w:tabs>
        <w:spacing w:before="120"/>
        <w:ind w:left="538" w:hanging="357"/>
        <w:rPr>
          <w:rStyle w:val="24"/>
          <w:szCs w:val="24"/>
        </w:rPr>
      </w:pPr>
      <w:r w:rsidRPr="008433FF">
        <w:rPr>
          <w:rStyle w:val="24"/>
          <w:szCs w:val="24"/>
        </w:rPr>
        <w:t xml:space="preserve">технологические параметры процесса во время работы на испытуемом и базовом </w:t>
      </w:r>
      <w:r>
        <w:t>ХР</w:t>
      </w:r>
      <w:r w:rsidRPr="008433FF">
        <w:rPr>
          <w:rStyle w:val="24"/>
          <w:szCs w:val="24"/>
        </w:rPr>
        <w:t xml:space="preserve"> (используемом до начала проведения испытаний);</w:t>
      </w:r>
    </w:p>
    <w:p w:rsidR="003C3500" w:rsidRPr="008433FF" w:rsidRDefault="003C3500" w:rsidP="00AF7EBF">
      <w:pPr>
        <w:pStyle w:val="20"/>
        <w:widowControl/>
        <w:numPr>
          <w:ilvl w:val="0"/>
          <w:numId w:val="4"/>
        </w:numPr>
        <w:tabs>
          <w:tab w:val="clear" w:pos="1077"/>
          <w:tab w:val="num" w:pos="540"/>
        </w:tabs>
        <w:spacing w:before="120"/>
        <w:ind w:left="538" w:hanging="357"/>
        <w:rPr>
          <w:rStyle w:val="24"/>
          <w:szCs w:val="24"/>
        </w:rPr>
      </w:pPr>
      <w:r>
        <w:rPr>
          <w:rStyle w:val="24"/>
          <w:szCs w:val="24"/>
        </w:rPr>
        <w:t>краткое описание проведенных во время ОПИ работ;</w:t>
      </w:r>
    </w:p>
    <w:p w:rsidR="00AF7EBF" w:rsidRPr="008433FF" w:rsidRDefault="003C3500" w:rsidP="00AF7EBF">
      <w:pPr>
        <w:pStyle w:val="20"/>
        <w:widowControl/>
        <w:numPr>
          <w:ilvl w:val="0"/>
          <w:numId w:val="4"/>
        </w:numPr>
        <w:tabs>
          <w:tab w:val="clear" w:pos="1077"/>
          <w:tab w:val="num" w:pos="540"/>
        </w:tabs>
        <w:spacing w:before="120"/>
        <w:ind w:left="538" w:hanging="357"/>
        <w:rPr>
          <w:rStyle w:val="24"/>
          <w:szCs w:val="24"/>
        </w:rPr>
      </w:pPr>
      <w:r>
        <w:rPr>
          <w:rStyle w:val="24"/>
          <w:szCs w:val="24"/>
        </w:rPr>
        <w:t xml:space="preserve">минимальные эффективные </w:t>
      </w:r>
      <w:r w:rsidR="00AF7EBF" w:rsidRPr="008433FF">
        <w:rPr>
          <w:rStyle w:val="24"/>
          <w:szCs w:val="24"/>
        </w:rPr>
        <w:t>величины удельных расходов испытуемого и базового</w:t>
      </w:r>
      <w:r w:rsidR="00AF7EBF" w:rsidRPr="008433FF">
        <w:t xml:space="preserve"> </w:t>
      </w:r>
      <w:r w:rsidR="00AF7EBF">
        <w:t>ХР</w:t>
      </w:r>
      <w:r w:rsidR="00AF7EBF" w:rsidRPr="008433FF">
        <w:t>;</w:t>
      </w:r>
      <w:r w:rsidR="00AF7EBF" w:rsidRPr="008433FF">
        <w:rPr>
          <w:rStyle w:val="24"/>
          <w:szCs w:val="24"/>
        </w:rPr>
        <w:t xml:space="preserve"> </w:t>
      </w:r>
    </w:p>
    <w:p w:rsidR="00AF7EBF" w:rsidRPr="008433FF" w:rsidRDefault="00AF7EBF" w:rsidP="00AF7EBF">
      <w:pPr>
        <w:pStyle w:val="20"/>
        <w:widowControl/>
        <w:numPr>
          <w:ilvl w:val="0"/>
          <w:numId w:val="4"/>
        </w:numPr>
        <w:tabs>
          <w:tab w:val="clear" w:pos="1077"/>
          <w:tab w:val="num" w:pos="540"/>
        </w:tabs>
        <w:spacing w:before="120"/>
        <w:ind w:left="538" w:hanging="357"/>
        <w:rPr>
          <w:rStyle w:val="24"/>
          <w:szCs w:val="24"/>
        </w:rPr>
      </w:pPr>
      <w:r w:rsidRPr="008433FF">
        <w:rPr>
          <w:rStyle w:val="24"/>
          <w:szCs w:val="24"/>
        </w:rPr>
        <w:t>показатели эффективности действия испытуемого и базового</w:t>
      </w:r>
      <w:r w:rsidRPr="008433FF">
        <w:t xml:space="preserve"> </w:t>
      </w:r>
      <w:r>
        <w:t>ХР</w:t>
      </w:r>
      <w:r w:rsidRPr="008433FF">
        <w:rPr>
          <w:rStyle w:val="24"/>
          <w:szCs w:val="24"/>
        </w:rPr>
        <w:t>;</w:t>
      </w:r>
    </w:p>
    <w:p w:rsidR="00AF7EBF" w:rsidRPr="008433FF" w:rsidRDefault="00AF7EBF" w:rsidP="00AF7EBF">
      <w:pPr>
        <w:pStyle w:val="20"/>
        <w:widowControl/>
        <w:numPr>
          <w:ilvl w:val="0"/>
          <w:numId w:val="4"/>
        </w:numPr>
        <w:tabs>
          <w:tab w:val="clear" w:pos="1077"/>
          <w:tab w:val="num" w:pos="540"/>
        </w:tabs>
        <w:spacing w:before="120"/>
        <w:ind w:left="538" w:hanging="357"/>
        <w:rPr>
          <w:rStyle w:val="24"/>
          <w:szCs w:val="24"/>
        </w:rPr>
      </w:pPr>
      <w:r w:rsidRPr="008433FF">
        <w:rPr>
          <w:rStyle w:val="24"/>
          <w:szCs w:val="24"/>
        </w:rPr>
        <w:t xml:space="preserve">выводы о возможности промышленного применения испытуемого </w:t>
      </w:r>
      <w:r>
        <w:t>ХР</w:t>
      </w:r>
      <w:r w:rsidRPr="008433FF">
        <w:rPr>
          <w:rStyle w:val="24"/>
          <w:szCs w:val="24"/>
        </w:rPr>
        <w:t>;</w:t>
      </w:r>
    </w:p>
    <w:p w:rsidR="00AF7EBF" w:rsidRPr="008433FF" w:rsidRDefault="00AF7EBF" w:rsidP="00AF7EBF">
      <w:pPr>
        <w:pStyle w:val="20"/>
        <w:widowControl/>
        <w:numPr>
          <w:ilvl w:val="0"/>
          <w:numId w:val="4"/>
        </w:numPr>
        <w:tabs>
          <w:tab w:val="clear" w:pos="1077"/>
          <w:tab w:val="num" w:pos="540"/>
        </w:tabs>
        <w:spacing w:before="120"/>
        <w:ind w:left="538" w:hanging="357"/>
        <w:rPr>
          <w:rStyle w:val="24"/>
          <w:szCs w:val="24"/>
        </w:rPr>
      </w:pPr>
      <w:r w:rsidRPr="008433FF">
        <w:rPr>
          <w:rStyle w:val="24"/>
          <w:szCs w:val="24"/>
        </w:rPr>
        <w:t xml:space="preserve">рекомендации по технологии промышленного применения </w:t>
      </w:r>
      <w:r>
        <w:t>ХР</w:t>
      </w:r>
      <w:r w:rsidRPr="008433FF">
        <w:rPr>
          <w:rStyle w:val="24"/>
          <w:szCs w:val="24"/>
        </w:rPr>
        <w:t>.</w:t>
      </w:r>
    </w:p>
    <w:p w:rsidR="00AF7EBF" w:rsidRDefault="00AF7EBF" w:rsidP="00AF7EBF">
      <w:pPr>
        <w:pStyle w:val="S0"/>
      </w:pPr>
    </w:p>
    <w:p w:rsidR="00AF7EBF" w:rsidRPr="00AD6593" w:rsidRDefault="00AF7EBF" w:rsidP="00AF7EBF">
      <w:pPr>
        <w:pStyle w:val="S0"/>
      </w:pPr>
      <w:r w:rsidRPr="00AD6593">
        <w:t>В акте</w:t>
      </w:r>
      <w:r>
        <w:t xml:space="preserve"> ОПИ так же </w:t>
      </w:r>
      <w:r w:rsidRPr="00AD6593">
        <w:t xml:space="preserve">указываются: </w:t>
      </w:r>
    </w:p>
    <w:p w:rsidR="00AF7EBF" w:rsidRPr="00B03FD2" w:rsidRDefault="00AF7EBF" w:rsidP="00AF7EBF">
      <w:pPr>
        <w:pStyle w:val="20"/>
        <w:widowControl/>
        <w:numPr>
          <w:ilvl w:val="0"/>
          <w:numId w:val="4"/>
        </w:numPr>
        <w:tabs>
          <w:tab w:val="clear" w:pos="1077"/>
          <w:tab w:val="num" w:pos="540"/>
        </w:tabs>
        <w:spacing w:before="120"/>
        <w:ind w:left="538" w:hanging="357"/>
        <w:rPr>
          <w:rStyle w:val="24"/>
          <w:szCs w:val="24"/>
        </w:rPr>
      </w:pPr>
      <w:r w:rsidRPr="00B03FD2">
        <w:rPr>
          <w:rStyle w:val="24"/>
          <w:szCs w:val="24"/>
        </w:rPr>
        <w:t xml:space="preserve">данные по показателям качества </w:t>
      </w:r>
      <w:r>
        <w:rPr>
          <w:rStyle w:val="24"/>
          <w:szCs w:val="24"/>
        </w:rPr>
        <w:t>ХР</w:t>
      </w:r>
      <w:r w:rsidR="003C3500">
        <w:rPr>
          <w:rStyle w:val="24"/>
          <w:szCs w:val="24"/>
        </w:rPr>
        <w:t xml:space="preserve"> по ТУ</w:t>
      </w:r>
      <w:r w:rsidRPr="00B03FD2">
        <w:rPr>
          <w:rStyle w:val="24"/>
          <w:szCs w:val="24"/>
        </w:rPr>
        <w:t>, определенные во время входного контроля</w:t>
      </w:r>
      <w:r w:rsidR="007562F0">
        <w:rPr>
          <w:rStyle w:val="24"/>
          <w:szCs w:val="24"/>
        </w:rPr>
        <w:t xml:space="preserve"> (протокол по входному контролю прикладывается отдельно)</w:t>
      </w:r>
      <w:r w:rsidR="003C3500">
        <w:rPr>
          <w:rStyle w:val="24"/>
          <w:szCs w:val="24"/>
        </w:rPr>
        <w:t>, ЛИ</w:t>
      </w:r>
      <w:r w:rsidRPr="00B03FD2">
        <w:rPr>
          <w:rStyle w:val="24"/>
          <w:szCs w:val="24"/>
        </w:rPr>
        <w:t>;</w:t>
      </w:r>
    </w:p>
    <w:p w:rsidR="00AF7EBF" w:rsidRPr="00B03FD2" w:rsidRDefault="00AF7EBF" w:rsidP="00AF7EBF">
      <w:pPr>
        <w:pStyle w:val="20"/>
        <w:widowControl/>
        <w:numPr>
          <w:ilvl w:val="0"/>
          <w:numId w:val="4"/>
        </w:numPr>
        <w:tabs>
          <w:tab w:val="clear" w:pos="1077"/>
          <w:tab w:val="num" w:pos="540"/>
        </w:tabs>
        <w:spacing w:before="120"/>
        <w:ind w:left="538" w:hanging="357"/>
        <w:rPr>
          <w:rStyle w:val="24"/>
          <w:szCs w:val="24"/>
        </w:rPr>
      </w:pPr>
      <w:r w:rsidRPr="00B03FD2">
        <w:rPr>
          <w:rStyle w:val="24"/>
          <w:szCs w:val="24"/>
        </w:rPr>
        <w:t xml:space="preserve">данные по товарной форме </w:t>
      </w:r>
      <w:r>
        <w:rPr>
          <w:rStyle w:val="24"/>
          <w:szCs w:val="24"/>
        </w:rPr>
        <w:t>ХР;</w:t>
      </w:r>
    </w:p>
    <w:p w:rsidR="00AF7EBF" w:rsidRPr="00B03FD2" w:rsidRDefault="00AF7EBF" w:rsidP="00AF7EBF">
      <w:pPr>
        <w:pStyle w:val="20"/>
        <w:widowControl/>
        <w:numPr>
          <w:ilvl w:val="0"/>
          <w:numId w:val="4"/>
        </w:numPr>
        <w:tabs>
          <w:tab w:val="clear" w:pos="1077"/>
          <w:tab w:val="num" w:pos="540"/>
        </w:tabs>
        <w:spacing w:before="120"/>
        <w:ind w:left="538" w:hanging="357"/>
        <w:rPr>
          <w:rStyle w:val="24"/>
          <w:szCs w:val="24"/>
        </w:rPr>
      </w:pPr>
      <w:r w:rsidRPr="00B03FD2">
        <w:rPr>
          <w:rStyle w:val="24"/>
          <w:szCs w:val="24"/>
        </w:rPr>
        <w:t xml:space="preserve">данные по сопроводительной документации на </w:t>
      </w:r>
      <w:r>
        <w:rPr>
          <w:rStyle w:val="24"/>
          <w:szCs w:val="24"/>
        </w:rPr>
        <w:t>ХР</w:t>
      </w:r>
      <w:r w:rsidRPr="00B03FD2">
        <w:rPr>
          <w:rStyle w:val="24"/>
          <w:szCs w:val="24"/>
        </w:rPr>
        <w:t>;</w:t>
      </w:r>
    </w:p>
    <w:p w:rsidR="00AF7EBF" w:rsidRDefault="00AF7EBF" w:rsidP="00AF7EBF">
      <w:pPr>
        <w:pStyle w:val="20"/>
        <w:widowControl/>
        <w:numPr>
          <w:ilvl w:val="0"/>
          <w:numId w:val="4"/>
        </w:numPr>
        <w:tabs>
          <w:tab w:val="clear" w:pos="1077"/>
          <w:tab w:val="num" w:pos="540"/>
        </w:tabs>
        <w:spacing w:before="120"/>
        <w:ind w:left="538" w:hanging="357"/>
        <w:rPr>
          <w:rStyle w:val="24"/>
          <w:szCs w:val="24"/>
        </w:rPr>
      </w:pPr>
      <w:r w:rsidRPr="00B03FD2">
        <w:rPr>
          <w:rStyle w:val="24"/>
          <w:szCs w:val="24"/>
        </w:rPr>
        <w:t xml:space="preserve">данные по месту производства </w:t>
      </w:r>
      <w:r>
        <w:rPr>
          <w:rStyle w:val="24"/>
          <w:szCs w:val="24"/>
        </w:rPr>
        <w:t>ХР</w:t>
      </w:r>
      <w:r w:rsidRPr="00B03FD2">
        <w:rPr>
          <w:rStyle w:val="24"/>
          <w:szCs w:val="24"/>
        </w:rPr>
        <w:t>;</w:t>
      </w:r>
    </w:p>
    <w:p w:rsidR="003C3500" w:rsidRDefault="003C3500" w:rsidP="00AF7EBF">
      <w:pPr>
        <w:pStyle w:val="20"/>
        <w:widowControl/>
        <w:numPr>
          <w:ilvl w:val="0"/>
          <w:numId w:val="4"/>
        </w:numPr>
        <w:tabs>
          <w:tab w:val="clear" w:pos="1077"/>
          <w:tab w:val="num" w:pos="540"/>
        </w:tabs>
        <w:spacing w:before="120"/>
        <w:ind w:left="538" w:hanging="357"/>
        <w:rPr>
          <w:rStyle w:val="24"/>
          <w:szCs w:val="24"/>
        </w:rPr>
      </w:pPr>
      <w:r>
        <w:rPr>
          <w:rStyle w:val="24"/>
          <w:szCs w:val="24"/>
        </w:rPr>
        <w:t>данные по остаточному содержанию реагента;</w:t>
      </w:r>
    </w:p>
    <w:p w:rsidR="003C3500" w:rsidRPr="00B03FD2" w:rsidRDefault="003C3500" w:rsidP="00AF7EBF">
      <w:pPr>
        <w:pStyle w:val="20"/>
        <w:widowControl/>
        <w:numPr>
          <w:ilvl w:val="0"/>
          <w:numId w:val="4"/>
        </w:numPr>
        <w:tabs>
          <w:tab w:val="clear" w:pos="1077"/>
          <w:tab w:val="num" w:pos="540"/>
        </w:tabs>
        <w:spacing w:before="120"/>
        <w:ind w:left="538" w:hanging="357"/>
        <w:rPr>
          <w:rStyle w:val="24"/>
          <w:szCs w:val="24"/>
        </w:rPr>
      </w:pPr>
      <w:r>
        <w:rPr>
          <w:rStyle w:val="24"/>
          <w:szCs w:val="24"/>
        </w:rPr>
        <w:t>фотоматериалы, подтверждающие эффективность/неэффективность ОПИ (ОСК, катушки и т.д.);</w:t>
      </w:r>
    </w:p>
    <w:p w:rsidR="00AF7EBF" w:rsidRDefault="00AF7EBF" w:rsidP="00AF7EBF">
      <w:pPr>
        <w:pStyle w:val="20"/>
        <w:widowControl/>
        <w:numPr>
          <w:ilvl w:val="0"/>
          <w:numId w:val="4"/>
        </w:numPr>
        <w:tabs>
          <w:tab w:val="clear" w:pos="1077"/>
          <w:tab w:val="num" w:pos="540"/>
        </w:tabs>
        <w:spacing w:before="120"/>
        <w:ind w:left="538" w:hanging="357"/>
        <w:rPr>
          <w:rStyle w:val="24"/>
          <w:szCs w:val="24"/>
        </w:rPr>
      </w:pPr>
      <w:r w:rsidRPr="00B03FD2">
        <w:rPr>
          <w:rStyle w:val="24"/>
          <w:szCs w:val="24"/>
        </w:rPr>
        <w:t xml:space="preserve">данные по внешним проявлениям применения </w:t>
      </w:r>
      <w:r>
        <w:rPr>
          <w:rStyle w:val="24"/>
          <w:szCs w:val="24"/>
        </w:rPr>
        <w:t>ХР</w:t>
      </w:r>
      <w:r w:rsidRPr="00B03FD2">
        <w:rPr>
          <w:rStyle w:val="24"/>
          <w:szCs w:val="24"/>
        </w:rPr>
        <w:t xml:space="preserve"> (охлаждение, разогрев, изменение вязкости, цвета, кислотности, образование осадков, эмульсий, совместимости и пр.).</w:t>
      </w:r>
    </w:p>
    <w:p w:rsidR="001E2CB9" w:rsidRDefault="001E2CB9" w:rsidP="00303B5C">
      <w:bookmarkStart w:id="218" w:name="_Toc381699951"/>
      <w:bookmarkStart w:id="219" w:name="_Toc399146604"/>
    </w:p>
    <w:p w:rsidR="00303B5C" w:rsidRPr="00303B5C" w:rsidRDefault="00303B5C" w:rsidP="00303B5C"/>
    <w:p w:rsidR="001E2CB9" w:rsidRDefault="00303B5C" w:rsidP="00303B5C">
      <w:pPr>
        <w:pStyle w:val="S30"/>
      </w:pPr>
      <w:bookmarkStart w:id="220" w:name="_Toc454888708"/>
      <w:bookmarkStart w:id="221" w:name="_Toc465180449"/>
      <w:r>
        <w:t>5.</w:t>
      </w:r>
      <w:r w:rsidR="00F07455">
        <w:t>4</w:t>
      </w:r>
      <w:r>
        <w:t>.8.</w:t>
      </w:r>
      <w:r>
        <w:tab/>
      </w:r>
      <w:r w:rsidR="001E2CB9" w:rsidRPr="00B776FC">
        <w:t>ОСОБЕННОСТИ ПРОВЕДЕНИЯ ГРУППОВЫХ ИСПЫТАНИЙ ХИМИЧЕСКИХ РЕАГЕНТОВ</w:t>
      </w:r>
      <w:bookmarkEnd w:id="218"/>
      <w:bookmarkEnd w:id="219"/>
      <w:bookmarkEnd w:id="220"/>
      <w:bookmarkEnd w:id="221"/>
    </w:p>
    <w:p w:rsidR="00BB735E" w:rsidRPr="00303B5C" w:rsidRDefault="00BB735E" w:rsidP="00303B5C"/>
    <w:p w:rsidR="002C510C" w:rsidRDefault="00697A47" w:rsidP="002C510C">
      <w:pPr>
        <w:pStyle w:val="S0"/>
      </w:pPr>
      <w:r w:rsidRPr="00AD6593">
        <w:t>Под групповыми испытаниями понимается</w:t>
      </w:r>
      <w:r>
        <w:t xml:space="preserve"> ЛИ</w:t>
      </w:r>
      <w:r w:rsidRPr="00AD6593">
        <w:t xml:space="preserve"> и</w:t>
      </w:r>
      <w:r>
        <w:t xml:space="preserve"> ОПИ</w:t>
      </w:r>
      <w:r w:rsidRPr="00AD6593">
        <w:t xml:space="preserve"> группы реагентов в одних и тех же условиях. Данный способ особенно актуален и рекомендован к реализации для испытания ингибиторов коррозии и бактерицидов для защиты трубопроводов от коррозии и биокоррозии. </w:t>
      </w:r>
    </w:p>
    <w:p w:rsidR="00303B5C" w:rsidRDefault="00303B5C" w:rsidP="002C510C">
      <w:pPr>
        <w:pStyle w:val="S0"/>
      </w:pPr>
    </w:p>
    <w:p w:rsidR="009D03A9" w:rsidRDefault="009D03A9" w:rsidP="002C510C">
      <w:pPr>
        <w:pStyle w:val="S0"/>
        <w:rPr>
          <w:b/>
          <w:i/>
        </w:rPr>
      </w:pPr>
      <w:r w:rsidRPr="009D03A9">
        <w:rPr>
          <w:b/>
          <w:i/>
        </w:rPr>
        <w:t>Направление информационных писем производителям (поставщикам)</w:t>
      </w:r>
    </w:p>
    <w:p w:rsidR="00303B5C" w:rsidRPr="009D03A9" w:rsidRDefault="00303B5C" w:rsidP="002C510C">
      <w:pPr>
        <w:pStyle w:val="S0"/>
      </w:pPr>
    </w:p>
    <w:p w:rsidR="009D03A9" w:rsidRPr="009D03A9" w:rsidRDefault="009D03A9" w:rsidP="009D03A9">
      <w:pPr>
        <w:pStyle w:val="S0"/>
      </w:pPr>
      <w:r w:rsidRPr="009D03A9">
        <w:t>Согласно плану-графику испытаний производителям (поставщикам) направляется информационное письмо с приглашением участия в испытании ХР, содержащее следующую информацию:</w:t>
      </w:r>
    </w:p>
    <w:p w:rsidR="009D03A9" w:rsidRPr="00F07455" w:rsidRDefault="009D03A9"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требования к ХР;</w:t>
      </w:r>
    </w:p>
    <w:p w:rsidR="009D03A9" w:rsidRPr="00F07455" w:rsidRDefault="009D03A9"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требования к разрешительной документации;</w:t>
      </w:r>
    </w:p>
    <w:p w:rsidR="009D03A9" w:rsidRPr="00F07455" w:rsidRDefault="009D03A9"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характеристики технологических объектов планируемого применения ХР;</w:t>
      </w:r>
    </w:p>
    <w:p w:rsidR="009D03A9" w:rsidRPr="00F07455" w:rsidRDefault="009D03A9"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количество (объём проб) ХР, необходимое для проведения ЛИ;</w:t>
      </w:r>
    </w:p>
    <w:p w:rsidR="009D03A9" w:rsidRPr="00F07455" w:rsidRDefault="009D03A9"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форму и сроки предоставления материалов;</w:t>
      </w:r>
    </w:p>
    <w:p w:rsidR="009D03A9" w:rsidRDefault="009D03A9"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почтовый адрес и контактное лицо для отправки проб и разрешительной документации.</w:t>
      </w:r>
    </w:p>
    <w:p w:rsidR="00F07455" w:rsidRPr="00F07455" w:rsidRDefault="00F07455" w:rsidP="00F07455">
      <w:pPr>
        <w:pStyle w:val="S0"/>
        <w:rPr>
          <w:rStyle w:val="24"/>
          <w:szCs w:val="24"/>
        </w:rPr>
      </w:pPr>
    </w:p>
    <w:p w:rsidR="009D03A9" w:rsidRDefault="009D03A9" w:rsidP="009D03A9">
      <w:pPr>
        <w:pStyle w:val="aff2"/>
        <w:ind w:left="0"/>
      </w:pPr>
      <w:r w:rsidRPr="009D03A9">
        <w:t>Ответственный: СП ОГ, ответственное за применение ХР.</w:t>
      </w:r>
    </w:p>
    <w:p w:rsidR="00303B5C" w:rsidRPr="009D03A9" w:rsidRDefault="00303B5C" w:rsidP="009D03A9">
      <w:pPr>
        <w:pStyle w:val="aff2"/>
        <w:ind w:left="0"/>
      </w:pPr>
    </w:p>
    <w:p w:rsidR="00303B5C" w:rsidRDefault="00F07455" w:rsidP="002C510C">
      <w:pPr>
        <w:pStyle w:val="S0"/>
        <w:rPr>
          <w:b/>
          <w:i/>
        </w:rPr>
      </w:pPr>
      <w:r>
        <w:rPr>
          <w:b/>
          <w:i/>
        </w:rPr>
        <w:t>Шифрование образцов</w:t>
      </w:r>
    </w:p>
    <w:p w:rsidR="00303B5C" w:rsidRPr="00303B5C" w:rsidRDefault="00303B5C" w:rsidP="00303B5C"/>
    <w:p w:rsidR="002C510C" w:rsidRDefault="002C510C" w:rsidP="002C510C">
      <w:pPr>
        <w:pStyle w:val="S0"/>
      </w:pPr>
      <w:r w:rsidRPr="002C510C">
        <w:t>При проведении групповых ЛИ прием образцов ХР и обезличивание проводят на базе ОГ с целью их дальнейшей передачи исполнителю ЛИ уже в зашифрованном виде. При выборе исполнителя ЛИ в перечень квалификационных критериев должно быть включено отсутствие аффилированности с производителями (поставщиками) испытуемых ХР.</w:t>
      </w:r>
      <w:r>
        <w:rPr>
          <w:sz w:val="28"/>
          <w:szCs w:val="28"/>
        </w:rPr>
        <w:t xml:space="preserve"> </w:t>
      </w:r>
      <w:r w:rsidRPr="002C510C">
        <w:t xml:space="preserve">Для шифровки проб ХР создается Комиссия, состав Комиссии по шифровке и дешифровке образцов ХР определяется </w:t>
      </w:r>
      <w:r w:rsidR="00CE6194">
        <w:t>распорядительным документом</w:t>
      </w:r>
      <w:r w:rsidR="00CE6194" w:rsidRPr="002C510C">
        <w:t xml:space="preserve"> </w:t>
      </w:r>
      <w:r w:rsidRPr="002C510C">
        <w:t>ОГ. Количество членов Комиссии – 3 человека, среди которых должен быть представитель Службы безопасности ОГ, 2 представителя СП</w:t>
      </w:r>
      <w:r w:rsidR="00701197">
        <w:t xml:space="preserve"> ОГ</w:t>
      </w:r>
      <w:r w:rsidRPr="002C510C">
        <w:t>, ответственного за применение испытуемого типа ХР, Председатель Комиссии – руководитель (или его замещающий) СП</w:t>
      </w:r>
      <w:r w:rsidR="00701197">
        <w:t xml:space="preserve"> ОГ</w:t>
      </w:r>
      <w:r w:rsidRPr="002C510C">
        <w:t xml:space="preserve">, ответственного за применение испытуемого типа ХР. </w:t>
      </w:r>
      <w:r w:rsidR="009D03A9">
        <w:t>К</w:t>
      </w:r>
      <w:r w:rsidR="009D03A9" w:rsidRPr="00AD6593">
        <w:t>оличество реагентов предоставленных для испытаний должно быть не более 1 от одного производителя или аффилированных</w:t>
      </w:r>
      <w:r w:rsidR="009D03A9">
        <w:rPr>
          <w:rStyle w:val="af"/>
          <w:rFonts w:eastAsia="Calibri"/>
          <w:lang w:eastAsia="en-US"/>
        </w:rPr>
        <w:t xml:space="preserve"> </w:t>
      </w:r>
      <w:r w:rsidR="009D03A9" w:rsidRPr="006B508A">
        <w:rPr>
          <w:rStyle w:val="af"/>
          <w:rFonts w:eastAsia="Calibri"/>
          <w:sz w:val="24"/>
          <w:szCs w:val="24"/>
          <w:lang w:eastAsia="en-US"/>
        </w:rPr>
        <w:t>с</w:t>
      </w:r>
      <w:r w:rsidR="009D03A9">
        <w:t xml:space="preserve"> производителем </w:t>
      </w:r>
      <w:r w:rsidR="009D03A9" w:rsidRPr="00AD6593">
        <w:t>юридических лиц.</w:t>
      </w:r>
      <w:r w:rsidR="009D03A9">
        <w:t xml:space="preserve"> </w:t>
      </w:r>
      <w:r w:rsidRPr="002C510C">
        <w:t>При шифровке образцам присваиваются индивидуальные численные коды, базовый реагент не должен входить в перечень зашифрованных реагентов. Маркировка с присвоенными кодами на таре с испытуемыми образцами должна быть стойкая к истиранию, смыву, отлипанию, срыву в условиях транспортировки. Шифровка образцов осуществляется с составлением соответствующего акта</w:t>
      </w:r>
      <w:r w:rsidR="00701197">
        <w:t xml:space="preserve"> в свободной форме</w:t>
      </w:r>
      <w:r w:rsidRPr="002C510C">
        <w:t xml:space="preserve"> и его запечатыванием в конверт. Хранение конверта осуществляет Председатель Комиссии по шифровке и дешифровке. Данный конверт в дальнейшем вскрывается комиссионно только после окончания ЛИ. </w:t>
      </w:r>
    </w:p>
    <w:p w:rsidR="00F07455" w:rsidRPr="002C510C" w:rsidRDefault="00F07455" w:rsidP="002C510C">
      <w:pPr>
        <w:pStyle w:val="S0"/>
      </w:pPr>
    </w:p>
    <w:p w:rsidR="002C510C" w:rsidRDefault="002C510C" w:rsidP="002C510C">
      <w:pPr>
        <w:pStyle w:val="S0"/>
      </w:pPr>
      <w:r w:rsidRPr="009D03A9">
        <w:t xml:space="preserve">Ответственный за прием образцов, разработку и согласование </w:t>
      </w:r>
      <w:r w:rsidR="00081E89">
        <w:t>распорядительного документа ОГ</w:t>
      </w:r>
      <w:r w:rsidRPr="009D03A9">
        <w:t xml:space="preserve"> о составе Комиссии по шифровке, процедуру шифрования:</w:t>
      </w:r>
      <w:r w:rsidRPr="002C510C">
        <w:t xml:space="preserve"> руководитель профильного СП ОГ, ответственного за применение ХР.</w:t>
      </w:r>
    </w:p>
    <w:p w:rsidR="00303B5C" w:rsidRPr="002C510C" w:rsidRDefault="00303B5C" w:rsidP="002C510C">
      <w:pPr>
        <w:pStyle w:val="S0"/>
      </w:pPr>
    </w:p>
    <w:p w:rsidR="00303B5C" w:rsidRDefault="002C510C" w:rsidP="009D03A9">
      <w:pPr>
        <w:pStyle w:val="S0"/>
        <w:rPr>
          <w:b/>
          <w:i/>
        </w:rPr>
      </w:pPr>
      <w:r w:rsidRPr="002C510C">
        <w:rPr>
          <w:b/>
          <w:i/>
        </w:rPr>
        <w:t>Передача образцов исполнителю лабораторных испытаний</w:t>
      </w:r>
    </w:p>
    <w:p w:rsidR="00303B5C" w:rsidRPr="00F07455" w:rsidRDefault="00303B5C" w:rsidP="00F07455">
      <w:pPr>
        <w:pStyle w:val="S0"/>
      </w:pPr>
    </w:p>
    <w:p w:rsidR="002C510C" w:rsidRPr="002C510C" w:rsidRDefault="002C510C" w:rsidP="009D03A9">
      <w:pPr>
        <w:pStyle w:val="S0"/>
      </w:pPr>
      <w:r w:rsidRPr="002C510C">
        <w:t>После шифрования испытуемые образцы направляются исполнителю лабораторных испытаний. В качестве сопроводительной документации также направляются:</w:t>
      </w:r>
    </w:p>
    <w:p w:rsidR="002C510C" w:rsidRPr="00F07455" w:rsidRDefault="002C510C"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 xml:space="preserve">программы ЛИ по исследуемым классам реагентов, содержащие методики проведения испытаний, физико-химические свойства обрабатываемых сред для физического моделирования. Набор проверяемых параметров, методики проведения испытаний, критерии допуска по проверяемым параметрам для испытуемых ХР для включения в программы ЛИ описаны в </w:t>
      </w:r>
      <w:r w:rsidR="009D03A9" w:rsidRPr="00F07455">
        <w:rPr>
          <w:rStyle w:val="24"/>
          <w:szCs w:val="24"/>
        </w:rPr>
        <w:t>разделе</w:t>
      </w:r>
      <w:r w:rsidRPr="00F07455">
        <w:rPr>
          <w:rStyle w:val="24"/>
          <w:szCs w:val="24"/>
        </w:rPr>
        <w:t xml:space="preserve"> </w:t>
      </w:r>
      <w:r w:rsidR="0040510D" w:rsidRPr="00F07455">
        <w:rPr>
          <w:rStyle w:val="24"/>
          <w:szCs w:val="24"/>
        </w:rPr>
        <w:t>4</w:t>
      </w:r>
      <w:r w:rsidRPr="00F07455">
        <w:rPr>
          <w:rStyle w:val="24"/>
          <w:szCs w:val="24"/>
        </w:rPr>
        <w:t xml:space="preserve"> </w:t>
      </w:r>
      <w:r w:rsidR="009D03A9" w:rsidRPr="00F07455">
        <w:rPr>
          <w:rStyle w:val="24"/>
          <w:szCs w:val="24"/>
        </w:rPr>
        <w:t>настоящего Положения</w:t>
      </w:r>
      <w:r w:rsidRPr="00F07455">
        <w:rPr>
          <w:rStyle w:val="24"/>
          <w:szCs w:val="24"/>
        </w:rPr>
        <w:t>;</w:t>
      </w:r>
    </w:p>
    <w:p w:rsidR="002C510C" w:rsidRPr="00F07455" w:rsidRDefault="002C510C"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lastRenderedPageBreak/>
        <w:t>выписка из технических условий на ХР, содержащая информацию о температуре вспышки, классе опасности и другую информацию, необходимую для безопасного обращения с испытуемыми пробами в лаборатории;</w:t>
      </w:r>
    </w:p>
    <w:p w:rsidR="002C510C" w:rsidRPr="00F07455" w:rsidRDefault="002C510C" w:rsidP="00F07455">
      <w:pPr>
        <w:pStyle w:val="20"/>
        <w:widowControl/>
        <w:numPr>
          <w:ilvl w:val="0"/>
          <w:numId w:val="4"/>
        </w:numPr>
        <w:tabs>
          <w:tab w:val="clear" w:pos="1077"/>
          <w:tab w:val="num" w:pos="540"/>
        </w:tabs>
        <w:spacing w:before="120"/>
        <w:ind w:left="538" w:hanging="357"/>
        <w:rPr>
          <w:rStyle w:val="24"/>
          <w:szCs w:val="24"/>
        </w:rPr>
      </w:pPr>
      <w:r w:rsidRPr="00F07455">
        <w:rPr>
          <w:rStyle w:val="24"/>
          <w:szCs w:val="24"/>
        </w:rPr>
        <w:t xml:space="preserve">официальное письмо за подписью руководителя ОГ, содержащее информацию об адресе и дате предоставления отчета. </w:t>
      </w:r>
    </w:p>
    <w:p w:rsidR="00303B5C" w:rsidRDefault="00303B5C" w:rsidP="002C510C">
      <w:pPr>
        <w:pStyle w:val="S0"/>
      </w:pPr>
    </w:p>
    <w:p w:rsidR="002C510C" w:rsidRDefault="002C510C" w:rsidP="00303B5C">
      <w:pPr>
        <w:pStyle w:val="S0"/>
      </w:pPr>
      <w:r w:rsidRPr="002C510C">
        <w:t>Разрешительная документация на испытуемые реагенты исполнителю ЛИ не передается, анализ разрешительной документации на соответствие требованиям Компании проводится силами специалистов СП ОГ, ответственного за применение ХР, оформляется в виде приложения к итоговому отчету по ЛИ.</w:t>
      </w:r>
    </w:p>
    <w:p w:rsidR="00303B5C" w:rsidRPr="002C510C" w:rsidRDefault="00303B5C" w:rsidP="00303B5C">
      <w:pPr>
        <w:pStyle w:val="S0"/>
      </w:pPr>
    </w:p>
    <w:p w:rsidR="002C510C" w:rsidRDefault="002C510C" w:rsidP="002C510C">
      <w:pPr>
        <w:pStyle w:val="S0"/>
      </w:pPr>
      <w:r w:rsidRPr="009D03A9">
        <w:t>Ответственный за передачу образцов и анализ разрешительной документации:</w:t>
      </w:r>
      <w:r w:rsidRPr="002C510C">
        <w:t xml:space="preserve"> руководитель СП ОГ, ответственного за применение ХР.</w:t>
      </w:r>
    </w:p>
    <w:p w:rsidR="00303B5C" w:rsidRPr="002C510C" w:rsidRDefault="00303B5C" w:rsidP="002C510C">
      <w:pPr>
        <w:pStyle w:val="S0"/>
      </w:pPr>
    </w:p>
    <w:p w:rsidR="001A3B91" w:rsidRDefault="002C510C" w:rsidP="009D03A9">
      <w:pPr>
        <w:pStyle w:val="S0"/>
        <w:rPr>
          <w:b/>
          <w:i/>
        </w:rPr>
      </w:pPr>
      <w:r w:rsidRPr="002C510C">
        <w:rPr>
          <w:b/>
          <w:i/>
        </w:rPr>
        <w:t>Дешифровка образцов</w:t>
      </w:r>
    </w:p>
    <w:p w:rsidR="001A3B91" w:rsidRPr="001A3B91" w:rsidRDefault="001A3B91" w:rsidP="001A3B91"/>
    <w:p w:rsidR="002C510C" w:rsidRDefault="002C510C" w:rsidP="001A3B91">
      <w:r w:rsidRPr="001A3B91">
        <w:t>После</w:t>
      </w:r>
      <w:r w:rsidRPr="00F07455">
        <w:t xml:space="preserve"> получения результатов ЛИ</w:t>
      </w:r>
      <w:r w:rsidR="009D03A9">
        <w:t xml:space="preserve"> </w:t>
      </w:r>
      <w:r w:rsidRPr="002C510C">
        <w:t>комиссионно проводят раскрытие шифров (составом утвержденной Комиссии) с составлением соответствующего акта</w:t>
      </w:r>
      <w:r w:rsidR="000D0AE6">
        <w:t xml:space="preserve"> в свободной форме</w:t>
      </w:r>
      <w:r w:rsidRPr="002C510C">
        <w:t>. До дешифровки образцов</w:t>
      </w:r>
      <w:r w:rsidR="00B16A49">
        <w:t xml:space="preserve"> акт/отчет ЛИ проходи</w:t>
      </w:r>
      <w:r w:rsidRPr="002C510C">
        <w:t>т анонимно эксперт</w:t>
      </w:r>
      <w:r w:rsidR="00F07455">
        <w:t>ную оценку (согласование) в ООО </w:t>
      </w:r>
      <w:r w:rsidRPr="002C510C">
        <w:t xml:space="preserve">«РН-УфаНИПИнефть». Акт должен содержать принадлежность численных кодов итогового рейтинга отчета ЛИ к конкретным испытуемым маркам ХР, список реагентов для последующих </w:t>
      </w:r>
      <w:r w:rsidR="000072EB">
        <w:t>ОПИ</w:t>
      </w:r>
      <w:r w:rsidRPr="002C510C">
        <w:t xml:space="preserve">. В акте фиксируются полученные в результате ЛИ значения технологической эффективности. </w:t>
      </w:r>
    </w:p>
    <w:p w:rsidR="00F07455" w:rsidRPr="002C510C" w:rsidRDefault="00F07455" w:rsidP="009D03A9">
      <w:pPr>
        <w:pStyle w:val="S0"/>
      </w:pPr>
    </w:p>
    <w:p w:rsidR="002C510C" w:rsidRPr="002C510C" w:rsidRDefault="002C510C" w:rsidP="002C510C">
      <w:pPr>
        <w:pStyle w:val="S0"/>
      </w:pPr>
      <w:r w:rsidRPr="009D03A9">
        <w:t>Ответственный за дешифровку:</w:t>
      </w:r>
      <w:r w:rsidRPr="002C510C">
        <w:t xml:space="preserve"> Председатель Комиссии – руководитель (или его замещающий) СП ОГ, ответственного за применение ХР.</w:t>
      </w:r>
    </w:p>
    <w:p w:rsidR="002C510C" w:rsidRPr="002C510C" w:rsidRDefault="002C510C" w:rsidP="002C510C">
      <w:pPr>
        <w:pStyle w:val="S0"/>
      </w:pPr>
    </w:p>
    <w:p w:rsidR="002C510C" w:rsidRDefault="002C510C" w:rsidP="002C510C">
      <w:pPr>
        <w:pStyle w:val="S0"/>
      </w:pPr>
      <w:r w:rsidRPr="002C510C">
        <w:t xml:space="preserve">Краткое описание последовательности мероприятий по повышению эффективности и обеспечению прозрачности проведения групповых ЛИ ХР </w:t>
      </w:r>
      <w:r w:rsidR="009D03A9">
        <w:t>представлено</w:t>
      </w:r>
      <w:r w:rsidRPr="002C510C">
        <w:t xml:space="preserve"> в </w:t>
      </w:r>
      <w:r w:rsidR="00F07455">
        <w:t>Т</w:t>
      </w:r>
      <w:r w:rsidRPr="002C510C">
        <w:t>аблиц</w:t>
      </w:r>
      <w:r w:rsidR="009D03A9">
        <w:t xml:space="preserve">е </w:t>
      </w:r>
      <w:r w:rsidR="005C24FB">
        <w:t>2</w:t>
      </w:r>
      <w:r w:rsidR="009D03A9">
        <w:t>0</w:t>
      </w:r>
      <w:r w:rsidRPr="002C510C">
        <w:t>.</w:t>
      </w:r>
    </w:p>
    <w:p w:rsidR="009D03A9" w:rsidRPr="002C510C" w:rsidRDefault="009D03A9" w:rsidP="002C510C">
      <w:pPr>
        <w:pStyle w:val="S0"/>
      </w:pPr>
    </w:p>
    <w:p w:rsidR="009221C3" w:rsidRDefault="00F07455" w:rsidP="00F07455">
      <w:pPr>
        <w:pStyle w:val="Sd"/>
        <w:rPr>
          <w:rFonts w:cs="Arial"/>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20</w:t>
      </w:r>
      <w:r w:rsidR="00AA08D3">
        <w:rPr>
          <w:noProof/>
        </w:rPr>
        <w:fldChar w:fldCharType="end"/>
      </w:r>
    </w:p>
    <w:p w:rsidR="002C510C" w:rsidRPr="009D03A9" w:rsidRDefault="009D03A9" w:rsidP="00F07455">
      <w:pPr>
        <w:pStyle w:val="S0"/>
        <w:spacing w:after="60"/>
        <w:jc w:val="right"/>
        <w:rPr>
          <w:rFonts w:ascii="Arial" w:hAnsi="Arial" w:cs="Arial"/>
          <w:b/>
          <w:sz w:val="20"/>
          <w:szCs w:val="20"/>
        </w:rPr>
      </w:pPr>
      <w:r w:rsidRPr="009D03A9">
        <w:rPr>
          <w:rFonts w:ascii="Arial" w:hAnsi="Arial" w:cs="Arial"/>
          <w:b/>
          <w:sz w:val="20"/>
          <w:szCs w:val="20"/>
        </w:rPr>
        <w:t>Последовательность проведения групповых испытаний химических реагентов</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5"/>
        <w:gridCol w:w="2791"/>
        <w:gridCol w:w="3672"/>
        <w:gridCol w:w="2936"/>
      </w:tblGrid>
      <w:tr w:rsidR="002C510C" w:rsidTr="00112DBE">
        <w:trPr>
          <w:trHeight w:val="365"/>
          <w:tblHeader/>
        </w:trPr>
        <w:tc>
          <w:tcPr>
            <w:tcW w:w="231" w:type="pct"/>
            <w:tcBorders>
              <w:top w:val="single" w:sz="12" w:space="0" w:color="auto"/>
              <w:bottom w:val="single" w:sz="12" w:space="0" w:color="auto"/>
            </w:tcBorders>
            <w:shd w:val="clear" w:color="auto" w:fill="FFD200"/>
            <w:vAlign w:val="center"/>
          </w:tcPr>
          <w:p w:rsidR="002C510C"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w:t>
            </w:r>
          </w:p>
        </w:tc>
        <w:tc>
          <w:tcPr>
            <w:tcW w:w="1416" w:type="pct"/>
            <w:tcBorders>
              <w:top w:val="single" w:sz="12" w:space="0" w:color="auto"/>
              <w:bottom w:val="single" w:sz="12" w:space="0" w:color="auto"/>
            </w:tcBorders>
            <w:shd w:val="clear" w:color="auto" w:fill="FFD200"/>
            <w:vAlign w:val="center"/>
          </w:tcPr>
          <w:p w:rsidR="002C510C"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МЕРОПРИЯТИЕ</w:t>
            </w:r>
          </w:p>
        </w:tc>
        <w:tc>
          <w:tcPr>
            <w:tcW w:w="1863" w:type="pct"/>
            <w:tcBorders>
              <w:top w:val="single" w:sz="12" w:space="0" w:color="auto"/>
              <w:bottom w:val="single" w:sz="12" w:space="0" w:color="auto"/>
            </w:tcBorders>
            <w:shd w:val="clear" w:color="auto" w:fill="FFD200"/>
            <w:vAlign w:val="center"/>
          </w:tcPr>
          <w:p w:rsidR="002C510C"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ДОКУМЕНТ / ДОКУМЕНТЫ НА ВЫХОДЕ</w:t>
            </w:r>
          </w:p>
        </w:tc>
        <w:tc>
          <w:tcPr>
            <w:tcW w:w="1490" w:type="pct"/>
            <w:tcBorders>
              <w:top w:val="single" w:sz="12" w:space="0" w:color="auto"/>
              <w:bottom w:val="single" w:sz="12" w:space="0" w:color="auto"/>
            </w:tcBorders>
            <w:shd w:val="clear" w:color="auto" w:fill="FFD200"/>
            <w:vAlign w:val="center"/>
          </w:tcPr>
          <w:p w:rsidR="002C510C"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ОТВЕТСТВЕННЫЙ</w:t>
            </w:r>
          </w:p>
        </w:tc>
      </w:tr>
      <w:tr w:rsidR="00F07455" w:rsidTr="00112DBE">
        <w:trPr>
          <w:tblHeader/>
        </w:trPr>
        <w:tc>
          <w:tcPr>
            <w:tcW w:w="231" w:type="pct"/>
            <w:tcBorders>
              <w:top w:val="single" w:sz="12" w:space="0" w:color="auto"/>
              <w:bottom w:val="single" w:sz="12" w:space="0" w:color="auto"/>
            </w:tcBorders>
            <w:shd w:val="clear" w:color="auto" w:fill="FFD200"/>
            <w:vAlign w:val="center"/>
          </w:tcPr>
          <w:p w:rsidR="00F07455"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1</w:t>
            </w:r>
          </w:p>
        </w:tc>
        <w:tc>
          <w:tcPr>
            <w:tcW w:w="1416" w:type="pct"/>
            <w:tcBorders>
              <w:top w:val="single" w:sz="12" w:space="0" w:color="auto"/>
              <w:bottom w:val="single" w:sz="12" w:space="0" w:color="auto"/>
            </w:tcBorders>
            <w:shd w:val="clear" w:color="auto" w:fill="FFD200"/>
            <w:vAlign w:val="center"/>
          </w:tcPr>
          <w:p w:rsidR="00F07455"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2</w:t>
            </w:r>
          </w:p>
        </w:tc>
        <w:tc>
          <w:tcPr>
            <w:tcW w:w="1863" w:type="pct"/>
            <w:tcBorders>
              <w:top w:val="single" w:sz="12" w:space="0" w:color="auto"/>
              <w:bottom w:val="single" w:sz="12" w:space="0" w:color="auto"/>
            </w:tcBorders>
            <w:shd w:val="clear" w:color="auto" w:fill="FFD200"/>
            <w:vAlign w:val="center"/>
          </w:tcPr>
          <w:p w:rsidR="00F07455"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3</w:t>
            </w:r>
          </w:p>
        </w:tc>
        <w:tc>
          <w:tcPr>
            <w:tcW w:w="1490" w:type="pct"/>
            <w:tcBorders>
              <w:top w:val="single" w:sz="12" w:space="0" w:color="auto"/>
              <w:bottom w:val="single" w:sz="12" w:space="0" w:color="auto"/>
            </w:tcBorders>
            <w:shd w:val="clear" w:color="auto" w:fill="FFD200"/>
            <w:vAlign w:val="center"/>
          </w:tcPr>
          <w:p w:rsidR="00F07455" w:rsidRPr="00F07455" w:rsidRDefault="00F07455" w:rsidP="00F07455">
            <w:pPr>
              <w:pStyle w:val="S0"/>
              <w:spacing w:before="20" w:after="20"/>
              <w:jc w:val="center"/>
              <w:rPr>
                <w:rFonts w:ascii="Arial" w:hAnsi="Arial" w:cs="Arial"/>
                <w:b/>
                <w:sz w:val="16"/>
                <w:szCs w:val="16"/>
              </w:rPr>
            </w:pPr>
            <w:r w:rsidRPr="00F07455">
              <w:rPr>
                <w:rFonts w:ascii="Arial" w:hAnsi="Arial" w:cs="Arial"/>
                <w:b/>
                <w:sz w:val="16"/>
                <w:szCs w:val="16"/>
              </w:rPr>
              <w:t>4</w:t>
            </w:r>
          </w:p>
        </w:tc>
      </w:tr>
      <w:tr w:rsidR="002C510C" w:rsidTr="00F51EFE">
        <w:tc>
          <w:tcPr>
            <w:tcW w:w="231" w:type="pct"/>
            <w:tcBorders>
              <w:top w:val="single" w:sz="12" w:space="0" w:color="auto"/>
            </w:tcBorders>
          </w:tcPr>
          <w:p w:rsidR="002C510C" w:rsidRPr="00187CD3" w:rsidRDefault="002C510C" w:rsidP="00F07455">
            <w:pPr>
              <w:pStyle w:val="S0"/>
              <w:jc w:val="left"/>
              <w:rPr>
                <w:sz w:val="20"/>
                <w:szCs w:val="20"/>
              </w:rPr>
            </w:pPr>
            <w:r w:rsidRPr="00187CD3">
              <w:rPr>
                <w:sz w:val="20"/>
                <w:szCs w:val="20"/>
              </w:rPr>
              <w:t>1</w:t>
            </w:r>
          </w:p>
        </w:tc>
        <w:tc>
          <w:tcPr>
            <w:tcW w:w="1416" w:type="pct"/>
            <w:tcBorders>
              <w:top w:val="single" w:sz="12" w:space="0" w:color="auto"/>
            </w:tcBorders>
          </w:tcPr>
          <w:p w:rsidR="002C510C" w:rsidRPr="00187CD3" w:rsidRDefault="002C510C" w:rsidP="00674539">
            <w:pPr>
              <w:pStyle w:val="S0"/>
              <w:jc w:val="left"/>
              <w:rPr>
                <w:sz w:val="20"/>
                <w:szCs w:val="20"/>
              </w:rPr>
            </w:pPr>
            <w:r w:rsidRPr="00187CD3">
              <w:rPr>
                <w:sz w:val="20"/>
                <w:szCs w:val="20"/>
              </w:rPr>
              <w:t xml:space="preserve">Формирование и согласование плана-графика испытаний </w:t>
            </w:r>
            <w:r w:rsidR="00674539">
              <w:rPr>
                <w:sz w:val="20"/>
                <w:szCs w:val="20"/>
              </w:rPr>
              <w:t>ХР</w:t>
            </w:r>
          </w:p>
        </w:tc>
        <w:tc>
          <w:tcPr>
            <w:tcW w:w="1863" w:type="pct"/>
            <w:tcBorders>
              <w:top w:val="single" w:sz="12" w:space="0" w:color="auto"/>
            </w:tcBorders>
          </w:tcPr>
          <w:p w:rsidR="002C510C" w:rsidRPr="00187CD3" w:rsidRDefault="002C510C" w:rsidP="00674539">
            <w:pPr>
              <w:pStyle w:val="S0"/>
              <w:jc w:val="left"/>
              <w:rPr>
                <w:sz w:val="20"/>
                <w:szCs w:val="20"/>
              </w:rPr>
            </w:pPr>
            <w:r w:rsidRPr="00187CD3">
              <w:rPr>
                <w:sz w:val="20"/>
                <w:szCs w:val="20"/>
              </w:rPr>
              <w:t xml:space="preserve">Утвержденный главным инженером ОГ план-график испытаний </w:t>
            </w:r>
            <w:r w:rsidR="00674539">
              <w:rPr>
                <w:sz w:val="20"/>
                <w:szCs w:val="20"/>
              </w:rPr>
              <w:t>ХР</w:t>
            </w:r>
          </w:p>
        </w:tc>
        <w:tc>
          <w:tcPr>
            <w:tcW w:w="1490" w:type="pct"/>
            <w:tcBorders>
              <w:top w:val="single" w:sz="12" w:space="0" w:color="auto"/>
            </w:tcBorders>
          </w:tcPr>
          <w:p w:rsidR="002C510C" w:rsidRPr="00187CD3" w:rsidRDefault="002C510C" w:rsidP="00674539">
            <w:pPr>
              <w:pStyle w:val="S0"/>
              <w:jc w:val="left"/>
              <w:rPr>
                <w:sz w:val="20"/>
                <w:szCs w:val="20"/>
              </w:rPr>
            </w:pPr>
            <w:r w:rsidRPr="00187CD3">
              <w:rPr>
                <w:sz w:val="20"/>
                <w:szCs w:val="20"/>
              </w:rPr>
              <w:t xml:space="preserve">профильное СП ОГ, ответственное за применение </w:t>
            </w:r>
            <w:r w:rsidR="00674539">
              <w:rPr>
                <w:sz w:val="20"/>
                <w:szCs w:val="20"/>
              </w:rPr>
              <w:t>ХР</w:t>
            </w:r>
            <w:r w:rsidRPr="00187CD3">
              <w:rPr>
                <w:sz w:val="20"/>
                <w:szCs w:val="20"/>
              </w:rPr>
              <w:t>.</w:t>
            </w:r>
          </w:p>
        </w:tc>
      </w:tr>
      <w:tr w:rsidR="002C510C" w:rsidTr="00F51EFE">
        <w:tc>
          <w:tcPr>
            <w:tcW w:w="231" w:type="pct"/>
          </w:tcPr>
          <w:p w:rsidR="002C510C" w:rsidRPr="00187CD3" w:rsidRDefault="002C510C" w:rsidP="00F07455">
            <w:pPr>
              <w:pStyle w:val="S0"/>
              <w:jc w:val="left"/>
              <w:rPr>
                <w:sz w:val="20"/>
                <w:szCs w:val="20"/>
              </w:rPr>
            </w:pPr>
            <w:r w:rsidRPr="00187CD3">
              <w:rPr>
                <w:sz w:val="20"/>
                <w:szCs w:val="20"/>
              </w:rPr>
              <w:t>2</w:t>
            </w:r>
          </w:p>
        </w:tc>
        <w:tc>
          <w:tcPr>
            <w:tcW w:w="1416" w:type="pct"/>
          </w:tcPr>
          <w:p w:rsidR="002C510C" w:rsidRPr="00187CD3" w:rsidRDefault="002C510C" w:rsidP="00F07455">
            <w:pPr>
              <w:pStyle w:val="S0"/>
              <w:jc w:val="left"/>
              <w:rPr>
                <w:sz w:val="20"/>
                <w:szCs w:val="20"/>
              </w:rPr>
            </w:pPr>
            <w:r w:rsidRPr="00187CD3">
              <w:rPr>
                <w:sz w:val="20"/>
                <w:szCs w:val="20"/>
              </w:rPr>
              <w:t>Направление информационных писем производителя (поставщикам).</w:t>
            </w:r>
          </w:p>
        </w:tc>
        <w:tc>
          <w:tcPr>
            <w:tcW w:w="1863" w:type="pct"/>
          </w:tcPr>
          <w:p w:rsidR="002C510C" w:rsidRPr="00187CD3" w:rsidRDefault="002C510C" w:rsidP="00F07455">
            <w:pPr>
              <w:pStyle w:val="S0"/>
              <w:jc w:val="left"/>
              <w:rPr>
                <w:sz w:val="20"/>
                <w:szCs w:val="20"/>
              </w:rPr>
            </w:pPr>
            <w:r w:rsidRPr="00187CD3">
              <w:rPr>
                <w:sz w:val="20"/>
                <w:szCs w:val="20"/>
              </w:rPr>
              <w:t>Информационные письма производителя (поставщикам) о направлении проб и документации</w:t>
            </w:r>
          </w:p>
        </w:tc>
        <w:tc>
          <w:tcPr>
            <w:tcW w:w="1490" w:type="pct"/>
          </w:tcPr>
          <w:p w:rsidR="002C510C" w:rsidRPr="00187CD3" w:rsidRDefault="002C510C" w:rsidP="00674539">
            <w:pPr>
              <w:pStyle w:val="S0"/>
              <w:jc w:val="left"/>
              <w:rPr>
                <w:sz w:val="20"/>
                <w:szCs w:val="20"/>
              </w:rPr>
            </w:pPr>
            <w:r w:rsidRPr="00187CD3">
              <w:rPr>
                <w:sz w:val="20"/>
                <w:szCs w:val="20"/>
              </w:rPr>
              <w:t xml:space="preserve">профильное СП ОГ, ответственное за применение </w:t>
            </w:r>
            <w:r w:rsidR="00674539">
              <w:rPr>
                <w:sz w:val="20"/>
                <w:szCs w:val="20"/>
              </w:rPr>
              <w:t>ХР</w:t>
            </w:r>
            <w:r w:rsidRPr="00187CD3">
              <w:rPr>
                <w:sz w:val="20"/>
                <w:szCs w:val="20"/>
              </w:rPr>
              <w:t>.</w:t>
            </w:r>
          </w:p>
        </w:tc>
      </w:tr>
      <w:tr w:rsidR="002C510C" w:rsidTr="00F51EFE">
        <w:tc>
          <w:tcPr>
            <w:tcW w:w="231" w:type="pct"/>
          </w:tcPr>
          <w:p w:rsidR="002C510C" w:rsidRPr="00187CD3" w:rsidRDefault="002C510C" w:rsidP="00F07455">
            <w:pPr>
              <w:pStyle w:val="S0"/>
              <w:jc w:val="left"/>
              <w:rPr>
                <w:sz w:val="20"/>
                <w:szCs w:val="20"/>
              </w:rPr>
            </w:pPr>
            <w:r w:rsidRPr="00187CD3">
              <w:rPr>
                <w:sz w:val="20"/>
                <w:szCs w:val="20"/>
              </w:rPr>
              <w:t>3</w:t>
            </w:r>
          </w:p>
        </w:tc>
        <w:tc>
          <w:tcPr>
            <w:tcW w:w="1416" w:type="pct"/>
          </w:tcPr>
          <w:p w:rsidR="002C510C" w:rsidRPr="00187CD3" w:rsidRDefault="002C510C" w:rsidP="00F07455">
            <w:pPr>
              <w:pStyle w:val="S0"/>
              <w:jc w:val="left"/>
              <w:rPr>
                <w:sz w:val="20"/>
                <w:szCs w:val="20"/>
              </w:rPr>
            </w:pPr>
            <w:r w:rsidRPr="00187CD3">
              <w:rPr>
                <w:sz w:val="20"/>
                <w:szCs w:val="20"/>
              </w:rPr>
              <w:t>Выбор исполнителя лабораторных испытаний</w:t>
            </w:r>
          </w:p>
        </w:tc>
        <w:tc>
          <w:tcPr>
            <w:tcW w:w="1863" w:type="pct"/>
          </w:tcPr>
          <w:p w:rsidR="002C510C" w:rsidRPr="00187CD3" w:rsidRDefault="002C510C" w:rsidP="00F07455">
            <w:pPr>
              <w:pStyle w:val="S0"/>
              <w:jc w:val="left"/>
              <w:rPr>
                <w:sz w:val="20"/>
                <w:szCs w:val="20"/>
              </w:rPr>
            </w:pPr>
            <w:r w:rsidRPr="00187CD3">
              <w:rPr>
                <w:sz w:val="20"/>
                <w:szCs w:val="20"/>
              </w:rPr>
              <w:t>Заключение закупочного органа по выбору поставщика услуг лабораторных испытаний</w:t>
            </w:r>
          </w:p>
        </w:tc>
        <w:tc>
          <w:tcPr>
            <w:tcW w:w="1490" w:type="pct"/>
          </w:tcPr>
          <w:p w:rsidR="002C510C" w:rsidRPr="00187CD3" w:rsidRDefault="002C510C" w:rsidP="00674539">
            <w:pPr>
              <w:pStyle w:val="S0"/>
              <w:jc w:val="left"/>
              <w:rPr>
                <w:sz w:val="20"/>
                <w:szCs w:val="20"/>
              </w:rPr>
            </w:pPr>
            <w:r w:rsidRPr="00187CD3">
              <w:rPr>
                <w:sz w:val="20"/>
                <w:szCs w:val="20"/>
              </w:rPr>
              <w:t xml:space="preserve">профильное СП ОГ, ответственное за применение </w:t>
            </w:r>
            <w:r w:rsidR="00674539">
              <w:rPr>
                <w:sz w:val="20"/>
                <w:szCs w:val="20"/>
              </w:rPr>
              <w:t>ХР</w:t>
            </w:r>
            <w:r w:rsidRPr="00187CD3">
              <w:rPr>
                <w:sz w:val="20"/>
                <w:szCs w:val="20"/>
              </w:rPr>
              <w:t>.</w:t>
            </w:r>
          </w:p>
        </w:tc>
      </w:tr>
      <w:tr w:rsidR="002C510C" w:rsidTr="00F51EFE">
        <w:tc>
          <w:tcPr>
            <w:tcW w:w="231" w:type="pct"/>
          </w:tcPr>
          <w:p w:rsidR="002C510C" w:rsidRPr="00187CD3" w:rsidRDefault="002C510C" w:rsidP="00F07455">
            <w:pPr>
              <w:pStyle w:val="S0"/>
              <w:jc w:val="left"/>
              <w:rPr>
                <w:sz w:val="20"/>
                <w:szCs w:val="20"/>
              </w:rPr>
            </w:pPr>
            <w:r w:rsidRPr="00187CD3">
              <w:rPr>
                <w:sz w:val="20"/>
                <w:szCs w:val="20"/>
              </w:rPr>
              <w:t>4</w:t>
            </w:r>
          </w:p>
        </w:tc>
        <w:tc>
          <w:tcPr>
            <w:tcW w:w="1416" w:type="pct"/>
          </w:tcPr>
          <w:p w:rsidR="002C510C" w:rsidRPr="00187CD3" w:rsidRDefault="002C510C" w:rsidP="00F07455">
            <w:pPr>
              <w:pStyle w:val="S0"/>
              <w:jc w:val="left"/>
              <w:rPr>
                <w:sz w:val="20"/>
                <w:szCs w:val="20"/>
              </w:rPr>
            </w:pPr>
            <w:r w:rsidRPr="00187CD3">
              <w:rPr>
                <w:sz w:val="20"/>
                <w:szCs w:val="20"/>
              </w:rPr>
              <w:t>Шифрование образцов</w:t>
            </w:r>
          </w:p>
        </w:tc>
        <w:tc>
          <w:tcPr>
            <w:tcW w:w="1863" w:type="pct"/>
          </w:tcPr>
          <w:p w:rsidR="002C510C" w:rsidRPr="00187CD3" w:rsidRDefault="002C510C" w:rsidP="00F07455">
            <w:pPr>
              <w:pStyle w:val="S0"/>
              <w:jc w:val="left"/>
              <w:rPr>
                <w:sz w:val="20"/>
                <w:szCs w:val="20"/>
              </w:rPr>
            </w:pPr>
            <w:r w:rsidRPr="00187CD3">
              <w:rPr>
                <w:sz w:val="20"/>
                <w:szCs w:val="20"/>
              </w:rPr>
              <w:t>Акт шифрования испытуемых образцов</w:t>
            </w:r>
          </w:p>
        </w:tc>
        <w:tc>
          <w:tcPr>
            <w:tcW w:w="1490" w:type="pct"/>
          </w:tcPr>
          <w:p w:rsidR="002C510C" w:rsidRPr="00187CD3" w:rsidRDefault="002C510C" w:rsidP="00674539">
            <w:pPr>
              <w:pStyle w:val="S0"/>
              <w:jc w:val="left"/>
              <w:rPr>
                <w:sz w:val="20"/>
                <w:szCs w:val="20"/>
              </w:rPr>
            </w:pPr>
            <w:r w:rsidRPr="00187CD3">
              <w:rPr>
                <w:sz w:val="20"/>
                <w:szCs w:val="20"/>
              </w:rPr>
              <w:t xml:space="preserve">Председатель Комиссии – руководитель (или его замещающий) СП ОГ, ответственного за применение </w:t>
            </w:r>
            <w:r w:rsidR="00674539">
              <w:rPr>
                <w:sz w:val="20"/>
                <w:szCs w:val="20"/>
              </w:rPr>
              <w:t>ХР</w:t>
            </w:r>
            <w:r w:rsidRPr="00187CD3">
              <w:rPr>
                <w:sz w:val="20"/>
                <w:szCs w:val="20"/>
              </w:rPr>
              <w:t>.</w:t>
            </w:r>
          </w:p>
        </w:tc>
      </w:tr>
      <w:tr w:rsidR="002C510C" w:rsidTr="00F51EFE">
        <w:tc>
          <w:tcPr>
            <w:tcW w:w="231" w:type="pct"/>
          </w:tcPr>
          <w:p w:rsidR="002C510C" w:rsidRPr="00187CD3" w:rsidRDefault="002C510C" w:rsidP="00F07455">
            <w:pPr>
              <w:pStyle w:val="S0"/>
              <w:jc w:val="left"/>
              <w:rPr>
                <w:sz w:val="20"/>
                <w:szCs w:val="20"/>
              </w:rPr>
            </w:pPr>
            <w:r w:rsidRPr="00187CD3">
              <w:rPr>
                <w:sz w:val="20"/>
                <w:szCs w:val="20"/>
              </w:rPr>
              <w:t>5</w:t>
            </w:r>
          </w:p>
        </w:tc>
        <w:tc>
          <w:tcPr>
            <w:tcW w:w="1416" w:type="pct"/>
          </w:tcPr>
          <w:p w:rsidR="002C510C" w:rsidRPr="00187CD3" w:rsidRDefault="002C510C" w:rsidP="00F07455">
            <w:pPr>
              <w:pStyle w:val="S0"/>
              <w:jc w:val="left"/>
              <w:rPr>
                <w:sz w:val="20"/>
                <w:szCs w:val="20"/>
              </w:rPr>
            </w:pPr>
            <w:r w:rsidRPr="00187CD3">
              <w:rPr>
                <w:sz w:val="20"/>
                <w:szCs w:val="20"/>
              </w:rPr>
              <w:t>Передача образцов исполнителю лабораторных испытаний</w:t>
            </w:r>
          </w:p>
        </w:tc>
        <w:tc>
          <w:tcPr>
            <w:tcW w:w="1863" w:type="pct"/>
          </w:tcPr>
          <w:p w:rsidR="002C510C" w:rsidRPr="00187CD3" w:rsidRDefault="002C510C" w:rsidP="00F07455">
            <w:pPr>
              <w:pStyle w:val="S0"/>
              <w:jc w:val="left"/>
              <w:rPr>
                <w:sz w:val="20"/>
                <w:szCs w:val="20"/>
              </w:rPr>
            </w:pPr>
            <w:r w:rsidRPr="00187CD3">
              <w:rPr>
                <w:sz w:val="20"/>
                <w:szCs w:val="20"/>
              </w:rPr>
              <w:t>Программы ЛИ, сопроводительное письмо в адрес исполнителя лабораторных испытаний с приложениями</w:t>
            </w:r>
          </w:p>
        </w:tc>
        <w:tc>
          <w:tcPr>
            <w:tcW w:w="1490" w:type="pct"/>
          </w:tcPr>
          <w:p w:rsidR="002C510C" w:rsidRPr="00187CD3" w:rsidRDefault="002C510C" w:rsidP="00674539">
            <w:pPr>
              <w:pStyle w:val="S0"/>
              <w:jc w:val="left"/>
              <w:rPr>
                <w:sz w:val="20"/>
                <w:szCs w:val="20"/>
              </w:rPr>
            </w:pPr>
            <w:r w:rsidRPr="00187CD3">
              <w:rPr>
                <w:sz w:val="20"/>
                <w:szCs w:val="20"/>
              </w:rPr>
              <w:t xml:space="preserve">руководитель СП ОГ, ответственного за применение </w:t>
            </w:r>
            <w:r w:rsidR="00674539">
              <w:rPr>
                <w:sz w:val="20"/>
                <w:szCs w:val="20"/>
              </w:rPr>
              <w:t>ХР</w:t>
            </w:r>
          </w:p>
        </w:tc>
      </w:tr>
      <w:tr w:rsidR="002C510C" w:rsidTr="00F51EFE">
        <w:tc>
          <w:tcPr>
            <w:tcW w:w="231" w:type="pct"/>
          </w:tcPr>
          <w:p w:rsidR="002C510C" w:rsidRPr="00187CD3" w:rsidRDefault="002C510C" w:rsidP="00F07455">
            <w:pPr>
              <w:pStyle w:val="S0"/>
              <w:jc w:val="left"/>
              <w:rPr>
                <w:sz w:val="20"/>
                <w:szCs w:val="20"/>
              </w:rPr>
            </w:pPr>
            <w:r w:rsidRPr="00187CD3">
              <w:rPr>
                <w:sz w:val="20"/>
                <w:szCs w:val="20"/>
              </w:rPr>
              <w:lastRenderedPageBreak/>
              <w:t>6</w:t>
            </w:r>
          </w:p>
        </w:tc>
        <w:tc>
          <w:tcPr>
            <w:tcW w:w="1416" w:type="pct"/>
          </w:tcPr>
          <w:p w:rsidR="002C510C" w:rsidRPr="00187CD3" w:rsidRDefault="002C510C" w:rsidP="00F07455">
            <w:pPr>
              <w:pStyle w:val="S0"/>
              <w:jc w:val="left"/>
              <w:rPr>
                <w:sz w:val="20"/>
                <w:szCs w:val="20"/>
              </w:rPr>
            </w:pPr>
            <w:r w:rsidRPr="00187CD3">
              <w:rPr>
                <w:sz w:val="20"/>
                <w:szCs w:val="20"/>
              </w:rPr>
              <w:t>Дешифровка образцов</w:t>
            </w:r>
          </w:p>
        </w:tc>
        <w:tc>
          <w:tcPr>
            <w:tcW w:w="1863" w:type="pct"/>
          </w:tcPr>
          <w:p w:rsidR="002C510C" w:rsidRPr="00187CD3" w:rsidRDefault="002C510C" w:rsidP="00F07455">
            <w:pPr>
              <w:pStyle w:val="S0"/>
              <w:jc w:val="left"/>
              <w:rPr>
                <w:sz w:val="20"/>
                <w:szCs w:val="20"/>
              </w:rPr>
            </w:pPr>
            <w:r w:rsidRPr="00187CD3">
              <w:rPr>
                <w:sz w:val="20"/>
                <w:szCs w:val="20"/>
              </w:rPr>
              <w:t>Акт дешифрования испытуемых образцов</w:t>
            </w:r>
          </w:p>
        </w:tc>
        <w:tc>
          <w:tcPr>
            <w:tcW w:w="1490" w:type="pct"/>
          </w:tcPr>
          <w:p w:rsidR="002C510C" w:rsidRPr="00187CD3" w:rsidRDefault="002C510C" w:rsidP="00674539">
            <w:pPr>
              <w:pStyle w:val="S0"/>
              <w:jc w:val="left"/>
              <w:rPr>
                <w:sz w:val="20"/>
                <w:szCs w:val="20"/>
              </w:rPr>
            </w:pPr>
            <w:r w:rsidRPr="00187CD3">
              <w:rPr>
                <w:sz w:val="20"/>
                <w:szCs w:val="20"/>
              </w:rPr>
              <w:t xml:space="preserve">Председатель Комиссии – руководитель (или его замещающий) СП ОГ, ответственного за применение </w:t>
            </w:r>
            <w:r w:rsidR="00674539">
              <w:rPr>
                <w:sz w:val="20"/>
                <w:szCs w:val="20"/>
              </w:rPr>
              <w:t>ХР</w:t>
            </w:r>
            <w:r w:rsidRPr="00187CD3">
              <w:rPr>
                <w:sz w:val="20"/>
                <w:szCs w:val="20"/>
              </w:rPr>
              <w:t>.</w:t>
            </w:r>
          </w:p>
        </w:tc>
      </w:tr>
    </w:tbl>
    <w:p w:rsidR="002C510C" w:rsidRDefault="002C510C" w:rsidP="002C510C">
      <w:pPr>
        <w:pStyle w:val="S0"/>
      </w:pPr>
    </w:p>
    <w:p w:rsidR="009D03A9" w:rsidRDefault="009D03A9" w:rsidP="002C510C">
      <w:pPr>
        <w:pStyle w:val="S0"/>
        <w:rPr>
          <w:b/>
          <w:i/>
        </w:rPr>
      </w:pPr>
      <w:r>
        <w:rPr>
          <w:b/>
          <w:i/>
        </w:rPr>
        <w:t>Предоставление результатов проведения групповых ЛИ</w:t>
      </w:r>
    </w:p>
    <w:p w:rsidR="00303B5C" w:rsidRPr="00303B5C" w:rsidRDefault="00303B5C" w:rsidP="00303B5C"/>
    <w:p w:rsidR="009D03A9" w:rsidRPr="00303B5C" w:rsidRDefault="009D03A9" w:rsidP="00303B5C">
      <w:r w:rsidRPr="00303B5C">
        <w:t>Отчет по ЛИ должен содержать итоговую таблицу, где показано ранжирование испытанных реагентов.</w:t>
      </w:r>
      <w:r w:rsidRPr="00AD6593">
        <w:t xml:space="preserve"> Система ранжирования основана на выполнении/не выполнении предъявляемых к реагентам </w:t>
      </w:r>
      <w:r w:rsidRPr="00303B5C">
        <w:t xml:space="preserve">требований. Некоторые показатели (например, соответствие фактического значения вязкости товарной формы) оцениваются по двухбалльной системе: 0 – не соответствует, 1 – соответствует; некоторые (эффективность действия) по многобальной системе: 0 – ниже порога эффективности реагента, от 1 до числа испытуемых реагентов – для реагентов выше порога эффективности, причем лучший реагент по эффективности получает наивысший балл. Реагент, который имеет хотя бы одно несоответствие требованиям Компании по качеству реагентов, не может быть допущен к последующей стадии ОПИ. </w:t>
      </w:r>
    </w:p>
    <w:p w:rsidR="00303B5C" w:rsidRPr="00303B5C" w:rsidRDefault="00303B5C" w:rsidP="00303B5C"/>
    <w:p w:rsidR="009D03A9" w:rsidRDefault="009D03A9" w:rsidP="00303B5C">
      <w:r w:rsidRPr="00303B5C">
        <w:t xml:space="preserve">Решение по допуску представителей производителей (поставщиков) ХР для присутствия на стадиях групповых испытаний остается за ОГ. Реагенты с наибольшей суммой баллов допускаются к ОПИ. </w:t>
      </w:r>
      <w:r w:rsidR="00971864">
        <w:t xml:space="preserve">По требованию производителю (поставщику) ХР направляется фрагмент отчета ЛИ с описанием хода и результатов ЛИ его реагента. </w:t>
      </w:r>
      <w:r w:rsidRPr="00303B5C">
        <w:t>На основании рекомендации проведения ОПИ ингибиторов коррозии</w:t>
      </w:r>
      <w:r w:rsidRPr="0061160D">
        <w:t xml:space="preserve"> в летний период года рекомендованное количество допущенных к ОПИ реагентов 3-4 </w:t>
      </w:r>
      <w:r w:rsidRPr="009D03A9">
        <w:t>шт. По усмотрению ОГ может быть составлена единая программа ОПИ или отдельные программы ОПИ на каждый реагент, однако вне зависимости от применяемого подхода программы должны содержать одинаковые требования ко всем испытуемым реагентам.</w:t>
      </w:r>
      <w:r w:rsidRPr="0061160D">
        <w:t xml:space="preserve"> </w:t>
      </w:r>
    </w:p>
    <w:p w:rsidR="00D25ADD" w:rsidRDefault="00D25ADD" w:rsidP="009D03A9">
      <w:pPr>
        <w:pStyle w:val="S0"/>
      </w:pPr>
    </w:p>
    <w:p w:rsidR="00303B5C" w:rsidRDefault="00303B5C" w:rsidP="009D03A9">
      <w:pPr>
        <w:pStyle w:val="S0"/>
      </w:pPr>
    </w:p>
    <w:p w:rsidR="00D25ADD" w:rsidRDefault="00F07455" w:rsidP="00F07455">
      <w:pPr>
        <w:pStyle w:val="S30"/>
      </w:pPr>
      <w:bookmarkStart w:id="222" w:name="_Toc454888709"/>
      <w:bookmarkStart w:id="223" w:name="_Toc465180450"/>
      <w:r>
        <w:t>5.4.9.</w:t>
      </w:r>
      <w:r>
        <w:tab/>
      </w:r>
      <w:r w:rsidR="00D25ADD" w:rsidRPr="00B776FC">
        <w:t xml:space="preserve">ОСОБЕННОСТИ ПРОВЕДЕНИЯ </w:t>
      </w:r>
      <w:r w:rsidR="00D25ADD">
        <w:t xml:space="preserve">испытаний на объектах </w:t>
      </w:r>
      <w:r w:rsidR="002B0E0A">
        <w:t>с многоточечным вводом и оф</w:t>
      </w:r>
      <w:r w:rsidR="0038082A">
        <w:t>о</w:t>
      </w:r>
      <w:r w:rsidR="002B0E0A">
        <w:t>рмление результатов</w:t>
      </w:r>
      <w:bookmarkEnd w:id="222"/>
      <w:bookmarkEnd w:id="223"/>
    </w:p>
    <w:p w:rsidR="00D25ADD" w:rsidRPr="00303B5C" w:rsidRDefault="00D25ADD" w:rsidP="00303B5C"/>
    <w:p w:rsidR="00BC6411" w:rsidRDefault="00AD524B" w:rsidP="00303B5C">
      <w:r w:rsidRPr="00303B5C">
        <w:t>Некоторые</w:t>
      </w:r>
      <w:r w:rsidRPr="002B0E0A">
        <w:t xml:space="preserve"> </w:t>
      </w:r>
      <w:r w:rsidR="00674539">
        <w:t>ХР</w:t>
      </w:r>
      <w:r w:rsidRPr="002B0E0A">
        <w:t xml:space="preserve"> применяются на одном объекте (трубопроводе, объекте подготовки, месторождении), но дозируется с нескольких точках ввода с разной дозировкой</w:t>
      </w:r>
      <w:r w:rsidR="008727CF">
        <w:t xml:space="preserve">. </w:t>
      </w:r>
      <w:r w:rsidRPr="002B0E0A">
        <w:t xml:space="preserve">Потребность этого </w:t>
      </w:r>
      <w:r w:rsidR="00674539">
        <w:t>ХР</w:t>
      </w:r>
      <w:r w:rsidRPr="002B0E0A">
        <w:t xml:space="preserve"> формируется в виде одной позиции. Расчет потребности формируется в табличном виде с фиксированием объема обрабатываемой жидкости и дозировки в каждой точке</w:t>
      </w:r>
      <w:r w:rsidR="008727CF">
        <w:t xml:space="preserve">. </w:t>
      </w:r>
      <w:r w:rsidRPr="002B0E0A">
        <w:t>Далее рассчитывается потребность в каждой точке, суммируется, складывается также общий объем обрабатываемой жидкости по всем точкам, общая потребность делится на общий объем обрабатываемой жидкости и получается расчетная удельная дозировка</w:t>
      </w:r>
      <w:r w:rsidR="008727CF">
        <w:t>.</w:t>
      </w:r>
      <w:r w:rsidR="00520D45">
        <w:t xml:space="preserve"> </w:t>
      </w:r>
      <w:r w:rsidRPr="002B0E0A">
        <w:t>Ниже приведен пример расчета потребности реагента, дозируемого в 7 точках с разной дозировкой</w:t>
      </w:r>
      <w:r w:rsidR="0038082A">
        <w:t xml:space="preserve"> (</w:t>
      </w:r>
      <w:r w:rsidR="001A3B91">
        <w:t>Т</w:t>
      </w:r>
      <w:r w:rsidR="0038082A">
        <w:t>аблица 2</w:t>
      </w:r>
      <w:r w:rsidR="005C24FB">
        <w:t>1</w:t>
      </w:r>
      <w:r w:rsidR="0038082A">
        <w:t>)</w:t>
      </w:r>
      <w:r w:rsidRPr="002B0E0A">
        <w:t xml:space="preserve">. В реальности таких точек может быть до 40. </w:t>
      </w:r>
    </w:p>
    <w:p w:rsidR="000072EB" w:rsidRDefault="000072EB" w:rsidP="00303B5C"/>
    <w:p w:rsidR="000833BF" w:rsidRDefault="001A3B91" w:rsidP="00E95606">
      <w:pPr>
        <w:pStyle w:val="Sd"/>
        <w:rPr>
          <w:rFonts w:cs="Arial"/>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21</w:t>
      </w:r>
      <w:r w:rsidR="00AA08D3">
        <w:rPr>
          <w:noProof/>
        </w:rPr>
        <w:fldChar w:fldCharType="end"/>
      </w:r>
    </w:p>
    <w:p w:rsidR="002B0E0A" w:rsidRPr="00E422B6" w:rsidRDefault="0038082A" w:rsidP="00E95606">
      <w:pPr>
        <w:pStyle w:val="Sd"/>
        <w:spacing w:after="60"/>
        <w:rPr>
          <w:rFonts w:cs="Arial"/>
          <w:szCs w:val="20"/>
        </w:rPr>
      </w:pPr>
      <w:r w:rsidRPr="00E422B6">
        <w:rPr>
          <w:rFonts w:cs="Arial"/>
          <w:szCs w:val="20"/>
        </w:rPr>
        <w:t>Пример по</w:t>
      </w:r>
      <w:r w:rsidR="00DA7B3C" w:rsidRPr="00E422B6">
        <w:rPr>
          <w:rFonts w:cs="Arial"/>
          <w:szCs w:val="20"/>
        </w:rPr>
        <w:t>точечной</w:t>
      </w:r>
      <w:r w:rsidRPr="00E422B6">
        <w:rPr>
          <w:rFonts w:cs="Arial"/>
          <w:szCs w:val="20"/>
        </w:rPr>
        <w:t xml:space="preserve"> потребности </w:t>
      </w:r>
      <w:r w:rsidR="00A911C3">
        <w:rPr>
          <w:rFonts w:cs="Arial"/>
          <w:szCs w:val="20"/>
        </w:rPr>
        <w:t>ХР</w:t>
      </w:r>
      <w:r w:rsidR="00DA7B3C" w:rsidRPr="00E422B6">
        <w:rPr>
          <w:rFonts w:cs="Arial"/>
          <w:szCs w:val="20"/>
        </w:rPr>
        <w:t xml:space="preserve"> на объекте применения</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01"/>
        <w:gridCol w:w="3118"/>
        <w:gridCol w:w="3171"/>
        <w:gridCol w:w="2464"/>
      </w:tblGrid>
      <w:tr w:rsidR="008727CF" w:rsidTr="00A80FAB">
        <w:trPr>
          <w:tblHeader/>
        </w:trPr>
        <w:tc>
          <w:tcPr>
            <w:tcW w:w="559" w:type="pct"/>
            <w:tcBorders>
              <w:top w:val="single" w:sz="12" w:space="0" w:color="auto"/>
              <w:bottom w:val="single" w:sz="12" w:space="0" w:color="auto"/>
            </w:tcBorders>
            <w:shd w:val="clear" w:color="auto" w:fill="FFD200"/>
            <w:vAlign w:val="center"/>
          </w:tcPr>
          <w:p w:rsidR="008727CF" w:rsidRPr="001A3B91" w:rsidRDefault="008727CF" w:rsidP="00E95606">
            <w:pPr>
              <w:pStyle w:val="S11"/>
              <w:rPr>
                <w:rFonts w:cs="Arial"/>
              </w:rPr>
            </w:pPr>
          </w:p>
        </w:tc>
        <w:tc>
          <w:tcPr>
            <w:tcW w:w="1582" w:type="pct"/>
            <w:tcBorders>
              <w:top w:val="single" w:sz="12" w:space="0" w:color="auto"/>
              <w:bottom w:val="single" w:sz="12" w:space="0" w:color="auto"/>
            </w:tcBorders>
            <w:shd w:val="clear" w:color="auto" w:fill="FFD200"/>
            <w:vAlign w:val="center"/>
          </w:tcPr>
          <w:p w:rsidR="008727CF" w:rsidRPr="001A3B91" w:rsidRDefault="001A3B91" w:rsidP="00E95606">
            <w:pPr>
              <w:pStyle w:val="S11"/>
              <w:rPr>
                <w:rFonts w:cs="Arial"/>
              </w:rPr>
            </w:pPr>
            <w:r w:rsidRPr="001A3B91">
              <w:rPr>
                <w:rFonts w:cs="Arial"/>
                <w:bCs/>
              </w:rPr>
              <w:t>ДОЗИРОВКА БАЗОВОГО РЕАГЕНТА, Г/М</w:t>
            </w:r>
            <w:r w:rsidRPr="001A3B91">
              <w:rPr>
                <w:rFonts w:cs="Arial"/>
                <w:bCs/>
                <w:vertAlign w:val="superscript"/>
              </w:rPr>
              <w:t>3</w:t>
            </w:r>
          </w:p>
        </w:tc>
        <w:tc>
          <w:tcPr>
            <w:tcW w:w="1609" w:type="pct"/>
            <w:tcBorders>
              <w:top w:val="single" w:sz="12" w:space="0" w:color="auto"/>
              <w:bottom w:val="single" w:sz="12" w:space="0" w:color="auto"/>
            </w:tcBorders>
            <w:shd w:val="clear" w:color="auto" w:fill="FFD200"/>
            <w:vAlign w:val="center"/>
          </w:tcPr>
          <w:p w:rsidR="008727CF" w:rsidRPr="001A3B91" w:rsidRDefault="001A3B91" w:rsidP="00E95606">
            <w:pPr>
              <w:pStyle w:val="S11"/>
              <w:rPr>
                <w:rFonts w:cs="Arial"/>
              </w:rPr>
            </w:pPr>
            <w:r w:rsidRPr="001A3B91">
              <w:rPr>
                <w:rFonts w:cs="Arial"/>
                <w:bCs/>
              </w:rPr>
              <w:t>ОБЪЕМ ОБРАБАТЫВАЕМОЙ ЖИДКОСТИ, М</w:t>
            </w:r>
            <w:r w:rsidRPr="001A3B91">
              <w:rPr>
                <w:rFonts w:cs="Arial"/>
                <w:bCs/>
                <w:vertAlign w:val="superscript"/>
              </w:rPr>
              <w:t>3</w:t>
            </w:r>
          </w:p>
        </w:tc>
        <w:tc>
          <w:tcPr>
            <w:tcW w:w="1250" w:type="pct"/>
            <w:tcBorders>
              <w:top w:val="single" w:sz="12" w:space="0" w:color="auto"/>
              <w:bottom w:val="single" w:sz="12" w:space="0" w:color="auto"/>
            </w:tcBorders>
            <w:shd w:val="clear" w:color="auto" w:fill="FFD200"/>
            <w:vAlign w:val="center"/>
          </w:tcPr>
          <w:p w:rsidR="008727CF" w:rsidRPr="001A3B91" w:rsidRDefault="001A3B91" w:rsidP="00E95606">
            <w:pPr>
              <w:pStyle w:val="S11"/>
              <w:rPr>
                <w:rFonts w:cs="Arial"/>
              </w:rPr>
            </w:pPr>
            <w:r w:rsidRPr="001A3B91">
              <w:rPr>
                <w:rFonts w:cs="Arial"/>
                <w:bCs/>
              </w:rPr>
              <w:t>ПОТОЧЕЧНАЯ ПОТРЕБНОСТЬ, ТН</w:t>
            </w:r>
          </w:p>
        </w:tc>
      </w:tr>
      <w:tr w:rsidR="001A3B91" w:rsidTr="00A80FAB">
        <w:trPr>
          <w:tblHeader/>
        </w:trPr>
        <w:tc>
          <w:tcPr>
            <w:tcW w:w="559" w:type="pct"/>
            <w:tcBorders>
              <w:top w:val="single" w:sz="12" w:space="0" w:color="auto"/>
              <w:bottom w:val="single" w:sz="12" w:space="0" w:color="auto"/>
            </w:tcBorders>
            <w:shd w:val="clear" w:color="auto" w:fill="FFD200"/>
            <w:vAlign w:val="center"/>
          </w:tcPr>
          <w:p w:rsidR="001A3B91" w:rsidRPr="001A3B91" w:rsidRDefault="001A3B91" w:rsidP="00E95606">
            <w:pPr>
              <w:pStyle w:val="S11"/>
              <w:rPr>
                <w:rFonts w:cs="Arial"/>
              </w:rPr>
            </w:pPr>
            <w:r w:rsidRPr="001A3B91">
              <w:rPr>
                <w:rFonts w:cs="Arial"/>
              </w:rPr>
              <w:t>1</w:t>
            </w:r>
          </w:p>
        </w:tc>
        <w:tc>
          <w:tcPr>
            <w:tcW w:w="1582" w:type="pct"/>
            <w:tcBorders>
              <w:top w:val="single" w:sz="12" w:space="0" w:color="auto"/>
              <w:bottom w:val="single" w:sz="12" w:space="0" w:color="auto"/>
            </w:tcBorders>
            <w:shd w:val="clear" w:color="auto" w:fill="FFD200"/>
            <w:vAlign w:val="center"/>
          </w:tcPr>
          <w:p w:rsidR="001A3B91" w:rsidRPr="001A3B91" w:rsidRDefault="001A3B91" w:rsidP="00E95606">
            <w:pPr>
              <w:pStyle w:val="S11"/>
              <w:rPr>
                <w:rFonts w:cs="Arial"/>
                <w:bCs/>
              </w:rPr>
            </w:pPr>
            <w:r w:rsidRPr="001A3B91">
              <w:rPr>
                <w:rFonts w:cs="Arial"/>
                <w:bCs/>
              </w:rPr>
              <w:t>2</w:t>
            </w:r>
          </w:p>
        </w:tc>
        <w:tc>
          <w:tcPr>
            <w:tcW w:w="1609" w:type="pct"/>
            <w:tcBorders>
              <w:top w:val="single" w:sz="12" w:space="0" w:color="auto"/>
              <w:bottom w:val="single" w:sz="12" w:space="0" w:color="auto"/>
            </w:tcBorders>
            <w:shd w:val="clear" w:color="auto" w:fill="FFD200"/>
            <w:vAlign w:val="center"/>
          </w:tcPr>
          <w:p w:rsidR="001A3B91" w:rsidRPr="001A3B91" w:rsidRDefault="001A3B91" w:rsidP="00E95606">
            <w:pPr>
              <w:pStyle w:val="S11"/>
              <w:rPr>
                <w:rFonts w:cs="Arial"/>
                <w:bCs/>
              </w:rPr>
            </w:pPr>
            <w:r w:rsidRPr="001A3B91">
              <w:rPr>
                <w:rFonts w:cs="Arial"/>
                <w:bCs/>
              </w:rPr>
              <w:t>3</w:t>
            </w:r>
          </w:p>
        </w:tc>
        <w:tc>
          <w:tcPr>
            <w:tcW w:w="1250" w:type="pct"/>
            <w:tcBorders>
              <w:top w:val="single" w:sz="12" w:space="0" w:color="auto"/>
              <w:bottom w:val="single" w:sz="12" w:space="0" w:color="auto"/>
            </w:tcBorders>
            <w:shd w:val="clear" w:color="auto" w:fill="FFD200"/>
            <w:vAlign w:val="center"/>
          </w:tcPr>
          <w:p w:rsidR="001A3B91" w:rsidRPr="001A3B91" w:rsidRDefault="001A3B91" w:rsidP="00E95606">
            <w:pPr>
              <w:pStyle w:val="S11"/>
              <w:rPr>
                <w:rFonts w:cs="Arial"/>
                <w:bCs/>
              </w:rPr>
            </w:pPr>
            <w:r w:rsidRPr="001A3B91">
              <w:rPr>
                <w:rFonts w:cs="Arial"/>
                <w:bCs/>
              </w:rPr>
              <w:t>4</w:t>
            </w:r>
          </w:p>
        </w:tc>
      </w:tr>
      <w:tr w:rsidR="008727CF" w:rsidTr="00F51EFE">
        <w:tc>
          <w:tcPr>
            <w:tcW w:w="559" w:type="pct"/>
            <w:tcBorders>
              <w:top w:val="single" w:sz="12" w:space="0" w:color="auto"/>
            </w:tcBorders>
          </w:tcPr>
          <w:p w:rsidR="008727CF" w:rsidRPr="00F51EFE" w:rsidRDefault="008727CF" w:rsidP="001A3B91">
            <w:pPr>
              <w:pStyle w:val="S0"/>
              <w:jc w:val="left"/>
              <w:rPr>
                <w:sz w:val="20"/>
              </w:rPr>
            </w:pPr>
            <w:r w:rsidRPr="00F51EFE">
              <w:rPr>
                <w:sz w:val="20"/>
              </w:rPr>
              <w:t xml:space="preserve">Точка 1 </w:t>
            </w:r>
          </w:p>
        </w:tc>
        <w:tc>
          <w:tcPr>
            <w:tcW w:w="1582" w:type="pct"/>
            <w:tcBorders>
              <w:top w:val="single" w:sz="12" w:space="0" w:color="auto"/>
            </w:tcBorders>
          </w:tcPr>
          <w:p w:rsidR="008727CF" w:rsidRPr="00F51EFE" w:rsidRDefault="008727CF" w:rsidP="001A3B91">
            <w:pPr>
              <w:pStyle w:val="S0"/>
              <w:jc w:val="left"/>
              <w:rPr>
                <w:sz w:val="20"/>
              </w:rPr>
            </w:pPr>
            <w:r w:rsidRPr="00F51EFE">
              <w:rPr>
                <w:sz w:val="20"/>
              </w:rPr>
              <w:t>5</w:t>
            </w:r>
          </w:p>
        </w:tc>
        <w:tc>
          <w:tcPr>
            <w:tcW w:w="1609" w:type="pct"/>
            <w:tcBorders>
              <w:top w:val="single" w:sz="12" w:space="0" w:color="auto"/>
            </w:tcBorders>
          </w:tcPr>
          <w:p w:rsidR="008727CF" w:rsidRPr="00F51EFE" w:rsidRDefault="008727CF" w:rsidP="001A3B91">
            <w:pPr>
              <w:pStyle w:val="S0"/>
              <w:jc w:val="left"/>
              <w:rPr>
                <w:sz w:val="20"/>
              </w:rPr>
            </w:pPr>
            <w:r w:rsidRPr="00F51EFE">
              <w:rPr>
                <w:sz w:val="20"/>
              </w:rPr>
              <w:t>5000000</w:t>
            </w:r>
          </w:p>
        </w:tc>
        <w:tc>
          <w:tcPr>
            <w:tcW w:w="1250" w:type="pct"/>
            <w:tcBorders>
              <w:top w:val="single" w:sz="12" w:space="0" w:color="auto"/>
            </w:tcBorders>
          </w:tcPr>
          <w:p w:rsidR="008727CF" w:rsidRPr="00F51EFE" w:rsidRDefault="008727CF" w:rsidP="001A3B91">
            <w:pPr>
              <w:pStyle w:val="S0"/>
              <w:jc w:val="left"/>
              <w:rPr>
                <w:sz w:val="20"/>
              </w:rPr>
            </w:pPr>
            <w:r w:rsidRPr="00F51EFE">
              <w:rPr>
                <w:sz w:val="20"/>
              </w:rPr>
              <w:t>25</w:t>
            </w:r>
          </w:p>
        </w:tc>
      </w:tr>
      <w:tr w:rsidR="008727CF" w:rsidTr="00F51EFE">
        <w:tc>
          <w:tcPr>
            <w:tcW w:w="559" w:type="pct"/>
          </w:tcPr>
          <w:p w:rsidR="008727CF" w:rsidRPr="00F51EFE" w:rsidRDefault="008727CF" w:rsidP="001A3B91">
            <w:pPr>
              <w:pStyle w:val="S0"/>
              <w:jc w:val="left"/>
              <w:rPr>
                <w:sz w:val="20"/>
              </w:rPr>
            </w:pPr>
            <w:r w:rsidRPr="00F51EFE">
              <w:rPr>
                <w:sz w:val="20"/>
              </w:rPr>
              <w:t xml:space="preserve">Точка 2 </w:t>
            </w:r>
          </w:p>
        </w:tc>
        <w:tc>
          <w:tcPr>
            <w:tcW w:w="1582" w:type="pct"/>
          </w:tcPr>
          <w:p w:rsidR="008727CF" w:rsidRPr="00F51EFE" w:rsidRDefault="008727CF" w:rsidP="001A3B91">
            <w:pPr>
              <w:pStyle w:val="S0"/>
              <w:jc w:val="left"/>
              <w:rPr>
                <w:sz w:val="20"/>
              </w:rPr>
            </w:pPr>
            <w:r w:rsidRPr="00F51EFE">
              <w:rPr>
                <w:sz w:val="20"/>
              </w:rPr>
              <w:t>10</w:t>
            </w:r>
          </w:p>
        </w:tc>
        <w:tc>
          <w:tcPr>
            <w:tcW w:w="1609" w:type="pct"/>
          </w:tcPr>
          <w:p w:rsidR="008727CF" w:rsidRPr="00F51EFE" w:rsidRDefault="008727CF" w:rsidP="001A3B91">
            <w:pPr>
              <w:pStyle w:val="S0"/>
              <w:jc w:val="left"/>
              <w:rPr>
                <w:sz w:val="20"/>
              </w:rPr>
            </w:pPr>
            <w:r w:rsidRPr="00F51EFE">
              <w:rPr>
                <w:sz w:val="20"/>
              </w:rPr>
              <w:t>30000000</w:t>
            </w:r>
          </w:p>
        </w:tc>
        <w:tc>
          <w:tcPr>
            <w:tcW w:w="1250" w:type="pct"/>
          </w:tcPr>
          <w:p w:rsidR="008727CF" w:rsidRPr="00F51EFE" w:rsidRDefault="008727CF" w:rsidP="001A3B91">
            <w:pPr>
              <w:pStyle w:val="S0"/>
              <w:jc w:val="left"/>
              <w:rPr>
                <w:sz w:val="20"/>
              </w:rPr>
            </w:pPr>
            <w:r w:rsidRPr="00F51EFE">
              <w:rPr>
                <w:sz w:val="20"/>
              </w:rPr>
              <w:t>300</w:t>
            </w:r>
          </w:p>
        </w:tc>
      </w:tr>
      <w:tr w:rsidR="008727CF" w:rsidTr="00F51EFE">
        <w:tc>
          <w:tcPr>
            <w:tcW w:w="559" w:type="pct"/>
          </w:tcPr>
          <w:p w:rsidR="008727CF" w:rsidRPr="00F51EFE" w:rsidRDefault="008727CF" w:rsidP="001A3B91">
            <w:pPr>
              <w:pStyle w:val="S0"/>
              <w:jc w:val="left"/>
              <w:rPr>
                <w:sz w:val="20"/>
              </w:rPr>
            </w:pPr>
            <w:r w:rsidRPr="00F51EFE">
              <w:rPr>
                <w:sz w:val="20"/>
              </w:rPr>
              <w:t xml:space="preserve">Точка 3 </w:t>
            </w:r>
          </w:p>
        </w:tc>
        <w:tc>
          <w:tcPr>
            <w:tcW w:w="1582" w:type="pct"/>
          </w:tcPr>
          <w:p w:rsidR="008727CF" w:rsidRPr="00F51EFE" w:rsidRDefault="008727CF" w:rsidP="001A3B91">
            <w:pPr>
              <w:pStyle w:val="S0"/>
              <w:jc w:val="left"/>
              <w:rPr>
                <w:sz w:val="20"/>
              </w:rPr>
            </w:pPr>
            <w:r w:rsidRPr="00F51EFE">
              <w:rPr>
                <w:sz w:val="20"/>
              </w:rPr>
              <w:t>7</w:t>
            </w:r>
          </w:p>
        </w:tc>
        <w:tc>
          <w:tcPr>
            <w:tcW w:w="1609" w:type="pct"/>
          </w:tcPr>
          <w:p w:rsidR="008727CF" w:rsidRPr="00F51EFE" w:rsidRDefault="008727CF" w:rsidP="001A3B91">
            <w:pPr>
              <w:pStyle w:val="S0"/>
              <w:jc w:val="left"/>
              <w:rPr>
                <w:sz w:val="20"/>
              </w:rPr>
            </w:pPr>
            <w:r w:rsidRPr="00F51EFE">
              <w:rPr>
                <w:sz w:val="20"/>
              </w:rPr>
              <w:t>12000000</w:t>
            </w:r>
          </w:p>
        </w:tc>
        <w:tc>
          <w:tcPr>
            <w:tcW w:w="1250" w:type="pct"/>
          </w:tcPr>
          <w:p w:rsidR="008727CF" w:rsidRPr="00F51EFE" w:rsidRDefault="008727CF" w:rsidP="001A3B91">
            <w:pPr>
              <w:pStyle w:val="S0"/>
              <w:jc w:val="left"/>
              <w:rPr>
                <w:sz w:val="20"/>
              </w:rPr>
            </w:pPr>
            <w:r w:rsidRPr="00F51EFE">
              <w:rPr>
                <w:sz w:val="20"/>
              </w:rPr>
              <w:t>84</w:t>
            </w:r>
          </w:p>
        </w:tc>
      </w:tr>
      <w:tr w:rsidR="008727CF" w:rsidTr="00F51EFE">
        <w:tc>
          <w:tcPr>
            <w:tcW w:w="559" w:type="pct"/>
          </w:tcPr>
          <w:p w:rsidR="008727CF" w:rsidRPr="00F51EFE" w:rsidRDefault="008727CF" w:rsidP="001A3B91">
            <w:pPr>
              <w:pStyle w:val="S0"/>
              <w:jc w:val="left"/>
              <w:rPr>
                <w:sz w:val="20"/>
              </w:rPr>
            </w:pPr>
            <w:r w:rsidRPr="00F51EFE">
              <w:rPr>
                <w:sz w:val="20"/>
              </w:rPr>
              <w:t xml:space="preserve">Точка 4 </w:t>
            </w:r>
          </w:p>
        </w:tc>
        <w:tc>
          <w:tcPr>
            <w:tcW w:w="1582" w:type="pct"/>
          </w:tcPr>
          <w:p w:rsidR="008727CF" w:rsidRPr="00F51EFE" w:rsidRDefault="008727CF" w:rsidP="001A3B91">
            <w:pPr>
              <w:pStyle w:val="S0"/>
              <w:jc w:val="left"/>
              <w:rPr>
                <w:sz w:val="20"/>
              </w:rPr>
            </w:pPr>
            <w:r w:rsidRPr="00F51EFE">
              <w:rPr>
                <w:sz w:val="20"/>
              </w:rPr>
              <w:t>10</w:t>
            </w:r>
          </w:p>
        </w:tc>
        <w:tc>
          <w:tcPr>
            <w:tcW w:w="1609" w:type="pct"/>
          </w:tcPr>
          <w:p w:rsidR="008727CF" w:rsidRPr="00F51EFE" w:rsidRDefault="008727CF" w:rsidP="001A3B91">
            <w:pPr>
              <w:pStyle w:val="S0"/>
              <w:jc w:val="left"/>
              <w:rPr>
                <w:sz w:val="20"/>
              </w:rPr>
            </w:pPr>
            <w:r w:rsidRPr="00F51EFE">
              <w:rPr>
                <w:sz w:val="20"/>
              </w:rPr>
              <w:t>5500000</w:t>
            </w:r>
          </w:p>
        </w:tc>
        <w:tc>
          <w:tcPr>
            <w:tcW w:w="1250" w:type="pct"/>
          </w:tcPr>
          <w:p w:rsidR="008727CF" w:rsidRPr="00F51EFE" w:rsidRDefault="008727CF" w:rsidP="001A3B91">
            <w:pPr>
              <w:pStyle w:val="S0"/>
              <w:jc w:val="left"/>
              <w:rPr>
                <w:sz w:val="20"/>
              </w:rPr>
            </w:pPr>
            <w:r w:rsidRPr="00F51EFE">
              <w:rPr>
                <w:sz w:val="20"/>
              </w:rPr>
              <w:t>55</w:t>
            </w:r>
          </w:p>
        </w:tc>
      </w:tr>
      <w:tr w:rsidR="008727CF" w:rsidTr="00F51EFE">
        <w:tc>
          <w:tcPr>
            <w:tcW w:w="559" w:type="pct"/>
          </w:tcPr>
          <w:p w:rsidR="008727CF" w:rsidRPr="00F51EFE" w:rsidRDefault="008727CF" w:rsidP="001A3B91">
            <w:pPr>
              <w:pStyle w:val="S0"/>
              <w:jc w:val="left"/>
              <w:rPr>
                <w:sz w:val="20"/>
              </w:rPr>
            </w:pPr>
            <w:r w:rsidRPr="00F51EFE">
              <w:rPr>
                <w:sz w:val="20"/>
              </w:rPr>
              <w:lastRenderedPageBreak/>
              <w:t xml:space="preserve">Точка 5 </w:t>
            </w:r>
          </w:p>
        </w:tc>
        <w:tc>
          <w:tcPr>
            <w:tcW w:w="1582" w:type="pct"/>
          </w:tcPr>
          <w:p w:rsidR="008727CF" w:rsidRPr="00F51EFE" w:rsidRDefault="008727CF" w:rsidP="001A3B91">
            <w:pPr>
              <w:pStyle w:val="S0"/>
              <w:jc w:val="left"/>
              <w:rPr>
                <w:sz w:val="20"/>
              </w:rPr>
            </w:pPr>
            <w:r w:rsidRPr="00F51EFE">
              <w:rPr>
                <w:sz w:val="20"/>
              </w:rPr>
              <w:t>3</w:t>
            </w:r>
          </w:p>
        </w:tc>
        <w:tc>
          <w:tcPr>
            <w:tcW w:w="1609" w:type="pct"/>
          </w:tcPr>
          <w:p w:rsidR="008727CF" w:rsidRPr="00F51EFE" w:rsidRDefault="008727CF" w:rsidP="001A3B91">
            <w:pPr>
              <w:pStyle w:val="S0"/>
              <w:jc w:val="left"/>
              <w:rPr>
                <w:sz w:val="20"/>
              </w:rPr>
            </w:pPr>
            <w:r w:rsidRPr="00F51EFE">
              <w:rPr>
                <w:sz w:val="20"/>
              </w:rPr>
              <w:t>3300000</w:t>
            </w:r>
          </w:p>
        </w:tc>
        <w:tc>
          <w:tcPr>
            <w:tcW w:w="1250" w:type="pct"/>
          </w:tcPr>
          <w:p w:rsidR="008727CF" w:rsidRPr="00F51EFE" w:rsidRDefault="008727CF" w:rsidP="001A3B91">
            <w:pPr>
              <w:pStyle w:val="S0"/>
              <w:jc w:val="left"/>
              <w:rPr>
                <w:sz w:val="20"/>
              </w:rPr>
            </w:pPr>
            <w:r w:rsidRPr="00F51EFE">
              <w:rPr>
                <w:sz w:val="20"/>
              </w:rPr>
              <w:t>9,9</w:t>
            </w:r>
          </w:p>
        </w:tc>
      </w:tr>
      <w:tr w:rsidR="008727CF" w:rsidTr="00F51EFE">
        <w:tc>
          <w:tcPr>
            <w:tcW w:w="559" w:type="pct"/>
          </w:tcPr>
          <w:p w:rsidR="008727CF" w:rsidRPr="00F51EFE" w:rsidRDefault="008727CF" w:rsidP="001A3B91">
            <w:pPr>
              <w:pStyle w:val="S0"/>
              <w:jc w:val="left"/>
              <w:rPr>
                <w:sz w:val="20"/>
              </w:rPr>
            </w:pPr>
            <w:r w:rsidRPr="00F51EFE">
              <w:rPr>
                <w:sz w:val="20"/>
              </w:rPr>
              <w:t xml:space="preserve">Точка 6 </w:t>
            </w:r>
          </w:p>
        </w:tc>
        <w:tc>
          <w:tcPr>
            <w:tcW w:w="1582" w:type="pct"/>
          </w:tcPr>
          <w:p w:rsidR="008727CF" w:rsidRPr="00F51EFE" w:rsidRDefault="008727CF" w:rsidP="001A3B91">
            <w:pPr>
              <w:pStyle w:val="S0"/>
              <w:jc w:val="left"/>
              <w:rPr>
                <w:sz w:val="20"/>
              </w:rPr>
            </w:pPr>
            <w:r w:rsidRPr="00F51EFE">
              <w:rPr>
                <w:sz w:val="20"/>
              </w:rPr>
              <w:t>5</w:t>
            </w:r>
          </w:p>
        </w:tc>
        <w:tc>
          <w:tcPr>
            <w:tcW w:w="1609" w:type="pct"/>
          </w:tcPr>
          <w:p w:rsidR="008727CF" w:rsidRPr="00F51EFE" w:rsidRDefault="008727CF" w:rsidP="001A3B91">
            <w:pPr>
              <w:pStyle w:val="S0"/>
              <w:jc w:val="left"/>
              <w:rPr>
                <w:sz w:val="20"/>
              </w:rPr>
            </w:pPr>
            <w:r w:rsidRPr="00F51EFE">
              <w:rPr>
                <w:sz w:val="20"/>
              </w:rPr>
              <w:t>26000000</w:t>
            </w:r>
          </w:p>
        </w:tc>
        <w:tc>
          <w:tcPr>
            <w:tcW w:w="1250" w:type="pct"/>
          </w:tcPr>
          <w:p w:rsidR="008727CF" w:rsidRPr="00F51EFE" w:rsidRDefault="008727CF" w:rsidP="001A3B91">
            <w:pPr>
              <w:pStyle w:val="S0"/>
              <w:jc w:val="left"/>
              <w:rPr>
                <w:sz w:val="20"/>
              </w:rPr>
            </w:pPr>
            <w:r w:rsidRPr="00F51EFE">
              <w:rPr>
                <w:sz w:val="20"/>
              </w:rPr>
              <w:t>130</w:t>
            </w:r>
          </w:p>
        </w:tc>
      </w:tr>
      <w:tr w:rsidR="008727CF" w:rsidTr="00F51EFE">
        <w:tc>
          <w:tcPr>
            <w:tcW w:w="559" w:type="pct"/>
          </w:tcPr>
          <w:p w:rsidR="008727CF" w:rsidRPr="00F51EFE" w:rsidRDefault="008727CF" w:rsidP="001A3B91">
            <w:pPr>
              <w:pStyle w:val="S0"/>
              <w:jc w:val="left"/>
              <w:rPr>
                <w:sz w:val="20"/>
              </w:rPr>
            </w:pPr>
            <w:r w:rsidRPr="00F51EFE">
              <w:rPr>
                <w:sz w:val="20"/>
              </w:rPr>
              <w:t xml:space="preserve">Точка 7 </w:t>
            </w:r>
          </w:p>
        </w:tc>
        <w:tc>
          <w:tcPr>
            <w:tcW w:w="1582" w:type="pct"/>
          </w:tcPr>
          <w:p w:rsidR="008727CF" w:rsidRPr="00F51EFE" w:rsidRDefault="008727CF" w:rsidP="001A3B91">
            <w:pPr>
              <w:pStyle w:val="S0"/>
              <w:jc w:val="left"/>
              <w:rPr>
                <w:sz w:val="20"/>
              </w:rPr>
            </w:pPr>
            <w:r w:rsidRPr="00F51EFE">
              <w:rPr>
                <w:sz w:val="20"/>
              </w:rPr>
              <w:t>8</w:t>
            </w:r>
          </w:p>
        </w:tc>
        <w:tc>
          <w:tcPr>
            <w:tcW w:w="1609" w:type="pct"/>
          </w:tcPr>
          <w:p w:rsidR="008727CF" w:rsidRPr="00F51EFE" w:rsidRDefault="008727CF" w:rsidP="001A3B91">
            <w:pPr>
              <w:pStyle w:val="S0"/>
              <w:jc w:val="left"/>
              <w:rPr>
                <w:sz w:val="20"/>
              </w:rPr>
            </w:pPr>
            <w:r w:rsidRPr="00F51EFE">
              <w:rPr>
                <w:sz w:val="20"/>
              </w:rPr>
              <w:t>8000000</w:t>
            </w:r>
          </w:p>
        </w:tc>
        <w:tc>
          <w:tcPr>
            <w:tcW w:w="1250" w:type="pct"/>
          </w:tcPr>
          <w:p w:rsidR="008727CF" w:rsidRPr="00F51EFE" w:rsidRDefault="008727CF" w:rsidP="001A3B91">
            <w:pPr>
              <w:pStyle w:val="S0"/>
              <w:jc w:val="left"/>
              <w:rPr>
                <w:sz w:val="20"/>
              </w:rPr>
            </w:pPr>
            <w:r w:rsidRPr="00F51EFE">
              <w:rPr>
                <w:sz w:val="20"/>
              </w:rPr>
              <w:t>64</w:t>
            </w:r>
          </w:p>
        </w:tc>
      </w:tr>
    </w:tbl>
    <w:p w:rsidR="001A3B91" w:rsidRDefault="001A3B91" w:rsidP="00520D45">
      <w:pPr>
        <w:pStyle w:val="S0"/>
      </w:pPr>
    </w:p>
    <w:p w:rsidR="00520D45" w:rsidRDefault="00520D45" w:rsidP="00520D45">
      <w:pPr>
        <w:pStyle w:val="S0"/>
        <w:rPr>
          <w:b/>
          <w:bCs/>
        </w:rPr>
      </w:pPr>
      <w:r w:rsidRPr="00520D45">
        <w:t>Суммарный объем обрабатываемой жидкости: 89800000 м</w:t>
      </w:r>
      <w:r w:rsidRPr="00520D45">
        <w:rPr>
          <w:vertAlign w:val="superscript"/>
        </w:rPr>
        <w:t>3</w:t>
      </w:r>
      <w:r>
        <w:t>, с</w:t>
      </w:r>
      <w:r w:rsidRPr="00520D45">
        <w:t>уммарная потребность:</w:t>
      </w:r>
      <w:r>
        <w:t xml:space="preserve"> 667,9</w:t>
      </w:r>
      <w:r w:rsidR="003E5AF4">
        <w:t> </w:t>
      </w:r>
      <w:r>
        <w:t>тн, р</w:t>
      </w:r>
      <w:r w:rsidRPr="00520D45">
        <w:t>асчетная удельная дозировка: 667,9*1000000/89800000</w:t>
      </w:r>
      <w:r>
        <w:t xml:space="preserve"> </w:t>
      </w:r>
      <w:r w:rsidRPr="00520D45">
        <w:t>=</w:t>
      </w:r>
      <w:r>
        <w:t xml:space="preserve"> </w:t>
      </w:r>
      <w:r w:rsidRPr="00520D45">
        <w:rPr>
          <w:b/>
          <w:bCs/>
        </w:rPr>
        <w:t>7,43 г/м</w:t>
      </w:r>
      <w:r w:rsidRPr="00520D45">
        <w:rPr>
          <w:b/>
          <w:bCs/>
          <w:vertAlign w:val="superscript"/>
        </w:rPr>
        <w:t>3</w:t>
      </w:r>
      <w:r>
        <w:rPr>
          <w:b/>
          <w:bCs/>
        </w:rPr>
        <w:t>.</w:t>
      </w:r>
      <w:r w:rsidRPr="00520D45">
        <w:rPr>
          <w:b/>
          <w:bCs/>
        </w:rPr>
        <w:t xml:space="preserve"> </w:t>
      </w:r>
    </w:p>
    <w:p w:rsidR="001A3B91" w:rsidRPr="00520D45" w:rsidRDefault="001A3B91" w:rsidP="00520D45">
      <w:pPr>
        <w:pStyle w:val="S0"/>
      </w:pPr>
    </w:p>
    <w:p w:rsidR="00E94688" w:rsidRDefault="0038082A" w:rsidP="00E94688">
      <w:pPr>
        <w:pStyle w:val="S0"/>
      </w:pPr>
      <w:r>
        <w:t>Проведение ОПИ нового реагента на таких объектах с множеством точек ввода затруднено в связи с большим объемом ЛИ, большим объемом опытных партий испытуемого реагента и большим объемом мероприятий</w:t>
      </w:r>
      <w:r w:rsidR="00CD5893">
        <w:t xml:space="preserve"> по контролю испытаний. Поэтому </w:t>
      </w:r>
      <w:r w:rsidR="00AD524B" w:rsidRPr="00CD5893">
        <w:t xml:space="preserve">ОПИ </w:t>
      </w:r>
      <w:r w:rsidR="00CD5893">
        <w:t>новых реагентов на таких объектах п</w:t>
      </w:r>
      <w:r w:rsidR="00CD5893" w:rsidRPr="00CD5893">
        <w:t>ровод</w:t>
      </w:r>
      <w:r w:rsidR="00CD5893">
        <w:t>ят на</w:t>
      </w:r>
      <w:r w:rsidR="00CD5893" w:rsidRPr="00CD5893">
        <w:t xml:space="preserve"> </w:t>
      </w:r>
      <w:r w:rsidR="00AD524B" w:rsidRPr="00CD5893">
        <w:t xml:space="preserve">малой выборке </w:t>
      </w:r>
      <w:r w:rsidR="00CD5893">
        <w:t>точек ввода</w:t>
      </w:r>
      <w:r w:rsidR="00AD524B" w:rsidRPr="00CD5893">
        <w:t>.</w:t>
      </w:r>
      <w:r w:rsidR="00CD5893">
        <w:t xml:space="preserve"> Рекомендуемое количество точек ввода для проведения ОПИ 10 % от общего количества точек ввода, но не менее двух.</w:t>
      </w:r>
      <w:r w:rsidR="00DA7B3C">
        <w:t xml:space="preserve"> Принцип выбора точек ввода для испытаний может быть по разности дозировок базового реагента или удаленности точек ввода.</w:t>
      </w:r>
      <w:r w:rsidR="00AD524B" w:rsidRPr="00CD5893">
        <w:t xml:space="preserve"> </w:t>
      </w:r>
      <w:r w:rsidR="00DA7B3C">
        <w:t>Далее п</w:t>
      </w:r>
      <w:r w:rsidR="00AD524B" w:rsidRPr="00CD5893">
        <w:t>олуча</w:t>
      </w:r>
      <w:r w:rsidR="00DA7B3C">
        <w:t>ют</w:t>
      </w:r>
      <w:r w:rsidR="00AD524B" w:rsidRPr="00CD5893">
        <w:t xml:space="preserve"> минимальную эффективную дозировку испытуемого реагента на выборке и определя</w:t>
      </w:r>
      <w:r w:rsidR="00DA7B3C">
        <w:t>ют</w:t>
      </w:r>
      <w:r w:rsidR="00AD524B" w:rsidRPr="00CD5893">
        <w:t xml:space="preserve"> коэффициент, определяющий разницу с дозировкой базового реагента и использовать его при расчете средней удельной дозировки.</w:t>
      </w:r>
      <w:r w:rsidR="00E94688">
        <w:t xml:space="preserve"> </w:t>
      </w:r>
    </w:p>
    <w:p w:rsidR="001A3B91" w:rsidRDefault="001A3B91" w:rsidP="00E94688">
      <w:pPr>
        <w:pStyle w:val="S0"/>
      </w:pPr>
    </w:p>
    <w:p w:rsidR="00BC6411" w:rsidRDefault="00DA7B3C" w:rsidP="001A3B91">
      <w:pPr>
        <w:pStyle w:val="S0"/>
      </w:pPr>
      <w:r>
        <w:t>Рассмотрим</w:t>
      </w:r>
      <w:r w:rsidR="00E94688">
        <w:t xml:space="preserve"> пример проведения испытания нового реагента на аналогичном объекте, что и в </w:t>
      </w:r>
      <w:r w:rsidR="003E5AF4">
        <w:t>Т</w:t>
      </w:r>
      <w:r w:rsidR="00E94688">
        <w:t>аблице 2</w:t>
      </w:r>
      <w:r w:rsidR="005C24FB">
        <w:t>1</w:t>
      </w:r>
      <w:r w:rsidR="00E94688">
        <w:t>. Выбирают две точки ввода для испытаний, проводят ЛИ реагента для определения эффективной дозировки применительно к средам на этих точках. Допустим, результаты ЛИ показали, что рекомендуемая дозировка к ОПИ равна дозировке по базовому реагенту</w:t>
      </w:r>
      <w:r w:rsidR="00E422B6">
        <w:t xml:space="preserve"> (</w:t>
      </w:r>
      <w:r w:rsidR="003E5AF4">
        <w:t>Т</w:t>
      </w:r>
      <w:r w:rsidR="00E422B6">
        <w:t xml:space="preserve">аблица </w:t>
      </w:r>
      <w:r w:rsidR="005C24FB">
        <w:t>22</w:t>
      </w:r>
      <w:r w:rsidR="00E422B6">
        <w:t>)</w:t>
      </w:r>
      <w:r w:rsidR="00E94688">
        <w:t xml:space="preserve">. </w:t>
      </w:r>
      <w:r w:rsidR="00AD524B" w:rsidRPr="00E94688">
        <w:t xml:space="preserve">По </w:t>
      </w:r>
      <w:r w:rsidR="00E94688">
        <w:t xml:space="preserve">выбранным точкам проводят ОПИ и </w:t>
      </w:r>
      <w:r w:rsidR="00AD524B" w:rsidRPr="00E94688">
        <w:t>наход</w:t>
      </w:r>
      <w:r w:rsidR="00E94688">
        <w:t>ят</w:t>
      </w:r>
      <w:r w:rsidR="00AD524B" w:rsidRPr="00E94688">
        <w:t xml:space="preserve"> минимальну</w:t>
      </w:r>
      <w:r w:rsidR="006B4C02">
        <w:t>ю эффективную дозировку и находя</w:t>
      </w:r>
      <w:r w:rsidR="00AD524B" w:rsidRPr="00E94688">
        <w:t>т средний коэффициент</w:t>
      </w:r>
      <w:r w:rsidR="006B4C02">
        <w:t xml:space="preserve"> относительно базового реагента</w:t>
      </w:r>
      <w:r w:rsidR="00AD524B" w:rsidRPr="00E94688">
        <w:t>.</w:t>
      </w:r>
    </w:p>
    <w:p w:rsidR="001A3B91" w:rsidRPr="00E94688" w:rsidRDefault="001A3B91" w:rsidP="001A3B91">
      <w:pPr>
        <w:pStyle w:val="S0"/>
      </w:pPr>
    </w:p>
    <w:p w:rsidR="00E94688" w:rsidRDefault="00E94688" w:rsidP="00E94688">
      <w:pPr>
        <w:pStyle w:val="S0"/>
      </w:pPr>
      <w:r w:rsidRPr="00E94688">
        <w:t>По точке 1 минимальная дозировка 4</w:t>
      </w:r>
      <w:r w:rsidR="006B4C02">
        <w:t xml:space="preserve"> г/м</w:t>
      </w:r>
      <w:r w:rsidR="006B4C02" w:rsidRPr="006B4C02">
        <w:rPr>
          <w:vertAlign w:val="superscript"/>
        </w:rPr>
        <w:t>3</w:t>
      </w:r>
      <w:r w:rsidRPr="00E94688">
        <w:t>, коэффициент относительно базовой 4/5= 0,8</w:t>
      </w:r>
      <w:r w:rsidR="003E5AF4">
        <w:t>.</w:t>
      </w:r>
    </w:p>
    <w:p w:rsidR="001A3B91" w:rsidRPr="00E94688" w:rsidRDefault="001A3B91" w:rsidP="00E94688">
      <w:pPr>
        <w:pStyle w:val="S0"/>
      </w:pPr>
    </w:p>
    <w:p w:rsidR="00E94688" w:rsidRDefault="00E94688" w:rsidP="00E94688">
      <w:pPr>
        <w:pStyle w:val="S0"/>
      </w:pPr>
      <w:r w:rsidRPr="00E94688">
        <w:t>По точке 2 минимальная дозировка 10</w:t>
      </w:r>
      <w:r w:rsidR="006B4C02">
        <w:t xml:space="preserve"> г/м</w:t>
      </w:r>
      <w:r w:rsidR="006B4C02" w:rsidRPr="006B4C02">
        <w:rPr>
          <w:vertAlign w:val="superscript"/>
        </w:rPr>
        <w:t>3</w:t>
      </w:r>
      <w:r w:rsidRPr="00E94688">
        <w:t>, коэффициент относительно базового 1.</w:t>
      </w:r>
    </w:p>
    <w:p w:rsidR="001A3B91" w:rsidRPr="00E94688" w:rsidRDefault="001A3B91" w:rsidP="00E94688">
      <w:pPr>
        <w:pStyle w:val="S0"/>
      </w:pPr>
    </w:p>
    <w:p w:rsidR="00E94688" w:rsidRDefault="00E94688" w:rsidP="00E94688">
      <w:pPr>
        <w:pStyle w:val="S0"/>
      </w:pPr>
      <w:r w:rsidRPr="00E94688">
        <w:t>Средний коэффициент (0,8+1)/2=0,9</w:t>
      </w:r>
      <w:r w:rsidR="006B4C02">
        <w:t>, р</w:t>
      </w:r>
      <w:r w:rsidRPr="00E94688">
        <w:t xml:space="preserve">асчетная удельная дозировка </w:t>
      </w:r>
      <w:r w:rsidR="006B4C02">
        <w:t>для расчета потребности</w:t>
      </w:r>
      <w:r w:rsidRPr="00E94688">
        <w:t xml:space="preserve"> 7,43*0,9=</w:t>
      </w:r>
      <w:r w:rsidR="006B4C02">
        <w:t xml:space="preserve"> </w:t>
      </w:r>
      <w:r w:rsidRPr="006B4C02">
        <w:rPr>
          <w:b/>
        </w:rPr>
        <w:t>6,687</w:t>
      </w:r>
      <w:r w:rsidRPr="00E94688">
        <w:t xml:space="preserve"> г/</w:t>
      </w:r>
      <w:r w:rsidR="006B4C02">
        <w:t>м</w:t>
      </w:r>
      <w:r w:rsidR="006B4C02" w:rsidRPr="006B4C02">
        <w:rPr>
          <w:vertAlign w:val="superscript"/>
        </w:rPr>
        <w:t>3</w:t>
      </w:r>
      <w:r w:rsidR="006B4C02">
        <w:t xml:space="preserve">. </w:t>
      </w:r>
    </w:p>
    <w:p w:rsidR="001A3B91" w:rsidRPr="00E94688" w:rsidRDefault="001A3B91" w:rsidP="00E94688">
      <w:pPr>
        <w:pStyle w:val="S0"/>
      </w:pPr>
    </w:p>
    <w:p w:rsidR="000833BF" w:rsidRDefault="001A3B91" w:rsidP="001A3B91">
      <w:pPr>
        <w:pStyle w:val="Sd"/>
        <w:rPr>
          <w:rFonts w:cs="Arial"/>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22</w:t>
      </w:r>
      <w:r w:rsidR="00AA08D3">
        <w:rPr>
          <w:noProof/>
        </w:rPr>
        <w:fldChar w:fldCharType="end"/>
      </w:r>
    </w:p>
    <w:p w:rsidR="00DA7B3C" w:rsidRPr="00E422B6" w:rsidRDefault="006B4C02" w:rsidP="001A3B91">
      <w:pPr>
        <w:pStyle w:val="S0"/>
        <w:spacing w:after="60"/>
        <w:jc w:val="right"/>
        <w:rPr>
          <w:b/>
          <w:sz w:val="20"/>
          <w:szCs w:val="20"/>
        </w:rPr>
      </w:pPr>
      <w:r w:rsidRPr="00E422B6">
        <w:rPr>
          <w:rFonts w:ascii="Arial" w:hAnsi="Arial" w:cs="Arial"/>
          <w:b/>
          <w:sz w:val="20"/>
          <w:szCs w:val="20"/>
        </w:rPr>
        <w:t xml:space="preserve">Пример проведения испытания </w:t>
      </w:r>
      <w:r w:rsidR="00A911C3">
        <w:rPr>
          <w:rFonts w:ascii="Arial" w:hAnsi="Arial" w:cs="Arial"/>
          <w:b/>
          <w:sz w:val="20"/>
          <w:szCs w:val="20"/>
        </w:rPr>
        <w:t>ХР</w:t>
      </w:r>
      <w:r w:rsidRPr="00E422B6">
        <w:rPr>
          <w:rFonts w:ascii="Arial" w:hAnsi="Arial" w:cs="Arial"/>
          <w:b/>
          <w:sz w:val="20"/>
          <w:szCs w:val="20"/>
        </w:rPr>
        <w:t xml:space="preserve"> на многоточечном объекте применения</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70"/>
        <w:gridCol w:w="1971"/>
        <w:gridCol w:w="1971"/>
        <w:gridCol w:w="1971"/>
        <w:gridCol w:w="1971"/>
      </w:tblGrid>
      <w:tr w:rsidR="001A3B91" w:rsidRPr="001A3B91" w:rsidTr="000072EB">
        <w:tc>
          <w:tcPr>
            <w:tcW w:w="1000" w:type="pct"/>
            <w:tcBorders>
              <w:top w:val="single" w:sz="12" w:space="0" w:color="auto"/>
              <w:bottom w:val="single" w:sz="12" w:space="0" w:color="auto"/>
            </w:tcBorders>
            <w:shd w:val="clear" w:color="auto" w:fill="FFD200"/>
            <w:vAlign w:val="center"/>
          </w:tcPr>
          <w:p w:rsidR="00DA7B3C" w:rsidRPr="001A3B91" w:rsidRDefault="000072EB" w:rsidP="001A3B91">
            <w:pPr>
              <w:spacing w:before="20" w:after="20"/>
              <w:jc w:val="center"/>
              <w:textAlignment w:val="top"/>
              <w:rPr>
                <w:rFonts w:ascii="Arial" w:eastAsia="Times New Roman" w:hAnsi="Arial" w:cs="Arial"/>
                <w:b/>
                <w:sz w:val="16"/>
                <w:szCs w:val="16"/>
                <w:lang w:eastAsia="ru-RU"/>
              </w:rPr>
            </w:pPr>
            <w:r>
              <w:rPr>
                <w:rFonts w:ascii="Arial" w:eastAsia="Times New Roman" w:hAnsi="Arial" w:cs="Arial"/>
                <w:b/>
                <w:sz w:val="16"/>
                <w:szCs w:val="16"/>
                <w:lang w:eastAsia="ru-RU"/>
              </w:rPr>
              <w:t>№</w:t>
            </w:r>
          </w:p>
        </w:tc>
        <w:tc>
          <w:tcPr>
            <w:tcW w:w="1000" w:type="pct"/>
            <w:tcBorders>
              <w:top w:val="single" w:sz="12" w:space="0" w:color="auto"/>
              <w:bottom w:val="single" w:sz="12" w:space="0" w:color="auto"/>
            </w:tcBorders>
            <w:shd w:val="clear" w:color="auto" w:fill="FFD200"/>
            <w:vAlign w:val="center"/>
          </w:tcPr>
          <w:p w:rsidR="00DA7B3C" w:rsidRPr="001A3B91" w:rsidRDefault="001A3B91" w:rsidP="001A3B91">
            <w:pPr>
              <w:spacing w:before="20" w:after="20"/>
              <w:jc w:val="center"/>
              <w:textAlignment w:val="top"/>
              <w:rPr>
                <w:rFonts w:ascii="Arial" w:eastAsia="Times New Roman" w:hAnsi="Arial" w:cs="Arial"/>
                <w:b/>
                <w:sz w:val="16"/>
                <w:szCs w:val="16"/>
                <w:lang w:eastAsia="ru-RU"/>
              </w:rPr>
            </w:pPr>
            <w:r w:rsidRPr="001A3B91">
              <w:rPr>
                <w:rFonts w:ascii="Arial" w:eastAsia="Times New Roman" w:hAnsi="Arial" w:cs="Arial"/>
                <w:b/>
                <w:bCs/>
                <w:kern w:val="24"/>
                <w:sz w:val="16"/>
                <w:szCs w:val="16"/>
                <w:lang w:eastAsia="ru-RU"/>
              </w:rPr>
              <w:t>ДОЗИРОВКА БАЗОВОГО РЕАГЕНТА, Г/М</w:t>
            </w:r>
            <w:r w:rsidRPr="00612C47">
              <w:rPr>
                <w:rFonts w:ascii="Arial" w:eastAsia="Times New Roman" w:hAnsi="Arial" w:cs="Arial"/>
                <w:b/>
                <w:bCs/>
                <w:kern w:val="24"/>
                <w:sz w:val="16"/>
                <w:szCs w:val="16"/>
                <w:vertAlign w:val="superscript"/>
                <w:lang w:eastAsia="ru-RU"/>
              </w:rPr>
              <w:t>3</w:t>
            </w:r>
          </w:p>
        </w:tc>
        <w:tc>
          <w:tcPr>
            <w:tcW w:w="1000" w:type="pct"/>
            <w:tcBorders>
              <w:top w:val="single" w:sz="12" w:space="0" w:color="auto"/>
              <w:bottom w:val="single" w:sz="12" w:space="0" w:color="auto"/>
            </w:tcBorders>
            <w:shd w:val="clear" w:color="auto" w:fill="FFD200"/>
            <w:vAlign w:val="center"/>
          </w:tcPr>
          <w:p w:rsidR="00DA7B3C" w:rsidRPr="001A3B91" w:rsidRDefault="001A3B91" w:rsidP="001A3B91">
            <w:pPr>
              <w:spacing w:before="20" w:after="20"/>
              <w:jc w:val="center"/>
              <w:textAlignment w:val="top"/>
              <w:rPr>
                <w:rFonts w:ascii="Arial" w:eastAsia="Times New Roman" w:hAnsi="Arial" w:cs="Arial"/>
                <w:b/>
                <w:sz w:val="16"/>
                <w:szCs w:val="16"/>
                <w:lang w:eastAsia="ru-RU"/>
              </w:rPr>
            </w:pPr>
            <w:r w:rsidRPr="001A3B91">
              <w:rPr>
                <w:rFonts w:ascii="Arial" w:eastAsia="Times New Roman" w:hAnsi="Arial" w:cs="Arial"/>
                <w:b/>
                <w:bCs/>
                <w:kern w:val="24"/>
                <w:sz w:val="16"/>
                <w:szCs w:val="16"/>
                <w:lang w:eastAsia="ru-RU"/>
              </w:rPr>
              <w:t>1 ДОЗИРОВКА ОПИ (РАВНАЯ БАЗОВОМУ)</w:t>
            </w:r>
          </w:p>
        </w:tc>
        <w:tc>
          <w:tcPr>
            <w:tcW w:w="1000" w:type="pct"/>
            <w:tcBorders>
              <w:top w:val="single" w:sz="12" w:space="0" w:color="auto"/>
              <w:bottom w:val="single" w:sz="12" w:space="0" w:color="auto"/>
            </w:tcBorders>
            <w:shd w:val="clear" w:color="auto" w:fill="FFD200"/>
            <w:vAlign w:val="center"/>
          </w:tcPr>
          <w:p w:rsidR="00DA7B3C" w:rsidRPr="001A3B91" w:rsidRDefault="001A3B91" w:rsidP="001A3B91">
            <w:pPr>
              <w:spacing w:before="20" w:after="20"/>
              <w:jc w:val="center"/>
              <w:textAlignment w:val="top"/>
              <w:rPr>
                <w:rFonts w:ascii="Arial" w:eastAsia="Times New Roman" w:hAnsi="Arial" w:cs="Arial"/>
                <w:b/>
                <w:sz w:val="16"/>
                <w:szCs w:val="16"/>
                <w:lang w:eastAsia="ru-RU"/>
              </w:rPr>
            </w:pPr>
            <w:r w:rsidRPr="001A3B91">
              <w:rPr>
                <w:rFonts w:ascii="Arial" w:eastAsia="Times New Roman" w:hAnsi="Arial" w:cs="Arial"/>
                <w:b/>
                <w:bCs/>
                <w:kern w:val="24"/>
                <w:sz w:val="16"/>
                <w:szCs w:val="16"/>
                <w:lang w:eastAsia="ru-RU"/>
              </w:rPr>
              <w:t>2 ДОЗИРОВКА</w:t>
            </w:r>
          </w:p>
        </w:tc>
        <w:tc>
          <w:tcPr>
            <w:tcW w:w="1000" w:type="pct"/>
            <w:tcBorders>
              <w:top w:val="single" w:sz="12" w:space="0" w:color="auto"/>
              <w:bottom w:val="single" w:sz="12" w:space="0" w:color="auto"/>
            </w:tcBorders>
            <w:shd w:val="clear" w:color="auto" w:fill="FFD200"/>
            <w:vAlign w:val="center"/>
          </w:tcPr>
          <w:p w:rsidR="00DA7B3C" w:rsidRPr="001A3B91" w:rsidRDefault="001A3B91" w:rsidP="001A3B91">
            <w:pPr>
              <w:spacing w:before="20" w:after="20"/>
              <w:jc w:val="center"/>
              <w:textAlignment w:val="top"/>
              <w:rPr>
                <w:rFonts w:ascii="Arial" w:eastAsia="Times New Roman" w:hAnsi="Arial" w:cs="Arial"/>
                <w:b/>
                <w:sz w:val="16"/>
                <w:szCs w:val="16"/>
                <w:lang w:eastAsia="ru-RU"/>
              </w:rPr>
            </w:pPr>
            <w:r w:rsidRPr="001A3B91">
              <w:rPr>
                <w:rFonts w:ascii="Arial" w:eastAsia="Times New Roman" w:hAnsi="Arial" w:cs="Arial"/>
                <w:b/>
                <w:bCs/>
                <w:kern w:val="24"/>
                <w:sz w:val="16"/>
                <w:szCs w:val="16"/>
                <w:lang w:eastAsia="ru-RU"/>
              </w:rPr>
              <w:t>3 ДОЗИРОВКА</w:t>
            </w:r>
          </w:p>
        </w:tc>
      </w:tr>
      <w:tr w:rsidR="001A3B91" w:rsidRPr="001A3B91" w:rsidTr="000072EB">
        <w:tc>
          <w:tcPr>
            <w:tcW w:w="1000" w:type="pct"/>
            <w:tcBorders>
              <w:top w:val="single" w:sz="12" w:space="0" w:color="auto"/>
              <w:bottom w:val="single" w:sz="12" w:space="0" w:color="auto"/>
            </w:tcBorders>
            <w:shd w:val="clear" w:color="auto" w:fill="FFD200"/>
            <w:vAlign w:val="center"/>
          </w:tcPr>
          <w:p w:rsidR="001A3B91" w:rsidRPr="001A3B91" w:rsidRDefault="001A3B91" w:rsidP="001A3B91">
            <w:pPr>
              <w:spacing w:before="20" w:after="20"/>
              <w:jc w:val="center"/>
              <w:textAlignment w:val="top"/>
              <w:rPr>
                <w:rFonts w:ascii="Arial" w:eastAsia="Times New Roman" w:hAnsi="Arial" w:cs="Arial"/>
                <w:b/>
                <w:bCs/>
                <w:kern w:val="24"/>
                <w:sz w:val="16"/>
                <w:szCs w:val="16"/>
                <w:lang w:eastAsia="ru-RU"/>
              </w:rPr>
            </w:pPr>
            <w:r w:rsidRPr="001A3B91">
              <w:rPr>
                <w:rFonts w:ascii="Arial" w:eastAsia="Times New Roman" w:hAnsi="Arial" w:cs="Arial"/>
                <w:b/>
                <w:bCs/>
                <w:kern w:val="24"/>
                <w:sz w:val="16"/>
                <w:szCs w:val="16"/>
                <w:lang w:eastAsia="ru-RU"/>
              </w:rPr>
              <w:t>1</w:t>
            </w:r>
          </w:p>
        </w:tc>
        <w:tc>
          <w:tcPr>
            <w:tcW w:w="1000" w:type="pct"/>
            <w:tcBorders>
              <w:top w:val="single" w:sz="12" w:space="0" w:color="auto"/>
              <w:bottom w:val="single" w:sz="12" w:space="0" w:color="auto"/>
            </w:tcBorders>
            <w:shd w:val="clear" w:color="auto" w:fill="FFD200"/>
            <w:vAlign w:val="center"/>
          </w:tcPr>
          <w:p w:rsidR="001A3B91" w:rsidRPr="001A3B91" w:rsidRDefault="001A3B91" w:rsidP="001A3B91">
            <w:pPr>
              <w:spacing w:before="20" w:after="20"/>
              <w:jc w:val="center"/>
              <w:textAlignment w:val="top"/>
              <w:rPr>
                <w:rFonts w:ascii="Arial" w:eastAsia="Times New Roman" w:hAnsi="Arial" w:cs="Arial"/>
                <w:b/>
                <w:bCs/>
                <w:kern w:val="24"/>
                <w:sz w:val="16"/>
                <w:szCs w:val="16"/>
                <w:lang w:eastAsia="ru-RU"/>
              </w:rPr>
            </w:pPr>
            <w:r w:rsidRPr="001A3B91">
              <w:rPr>
                <w:rFonts w:ascii="Arial" w:eastAsia="Times New Roman" w:hAnsi="Arial" w:cs="Arial"/>
                <w:b/>
                <w:bCs/>
                <w:kern w:val="24"/>
                <w:sz w:val="16"/>
                <w:szCs w:val="16"/>
                <w:lang w:eastAsia="ru-RU"/>
              </w:rPr>
              <w:t>2</w:t>
            </w:r>
          </w:p>
        </w:tc>
        <w:tc>
          <w:tcPr>
            <w:tcW w:w="1000" w:type="pct"/>
            <w:tcBorders>
              <w:top w:val="single" w:sz="12" w:space="0" w:color="auto"/>
              <w:bottom w:val="single" w:sz="12" w:space="0" w:color="auto"/>
            </w:tcBorders>
            <w:shd w:val="clear" w:color="auto" w:fill="FFD200"/>
            <w:vAlign w:val="center"/>
          </w:tcPr>
          <w:p w:rsidR="001A3B91" w:rsidRPr="001A3B91" w:rsidRDefault="001A3B91" w:rsidP="001A3B91">
            <w:pPr>
              <w:spacing w:before="20" w:after="20"/>
              <w:jc w:val="center"/>
              <w:textAlignment w:val="top"/>
              <w:rPr>
                <w:rFonts w:ascii="Arial" w:eastAsia="Times New Roman" w:hAnsi="Arial" w:cs="Arial"/>
                <w:b/>
                <w:bCs/>
                <w:kern w:val="24"/>
                <w:sz w:val="16"/>
                <w:szCs w:val="16"/>
                <w:lang w:eastAsia="ru-RU"/>
              </w:rPr>
            </w:pPr>
            <w:r w:rsidRPr="001A3B91">
              <w:rPr>
                <w:rFonts w:ascii="Arial" w:eastAsia="Times New Roman" w:hAnsi="Arial" w:cs="Arial"/>
                <w:b/>
                <w:bCs/>
                <w:kern w:val="24"/>
                <w:sz w:val="16"/>
                <w:szCs w:val="16"/>
                <w:lang w:eastAsia="ru-RU"/>
              </w:rPr>
              <w:t>3</w:t>
            </w:r>
          </w:p>
        </w:tc>
        <w:tc>
          <w:tcPr>
            <w:tcW w:w="1000" w:type="pct"/>
            <w:tcBorders>
              <w:top w:val="single" w:sz="12" w:space="0" w:color="auto"/>
              <w:bottom w:val="single" w:sz="12" w:space="0" w:color="auto"/>
            </w:tcBorders>
            <w:shd w:val="clear" w:color="auto" w:fill="FFD200"/>
            <w:vAlign w:val="center"/>
          </w:tcPr>
          <w:p w:rsidR="001A3B91" w:rsidRPr="001A3B91" w:rsidRDefault="001A3B91" w:rsidP="001A3B91">
            <w:pPr>
              <w:spacing w:before="20" w:after="20"/>
              <w:jc w:val="center"/>
              <w:textAlignment w:val="top"/>
              <w:rPr>
                <w:rFonts w:ascii="Arial" w:eastAsia="Times New Roman" w:hAnsi="Arial" w:cs="Arial"/>
                <w:b/>
                <w:bCs/>
                <w:kern w:val="24"/>
                <w:sz w:val="16"/>
                <w:szCs w:val="16"/>
                <w:lang w:eastAsia="ru-RU"/>
              </w:rPr>
            </w:pPr>
            <w:r w:rsidRPr="001A3B91">
              <w:rPr>
                <w:rFonts w:ascii="Arial" w:eastAsia="Times New Roman" w:hAnsi="Arial" w:cs="Arial"/>
                <w:b/>
                <w:bCs/>
                <w:kern w:val="24"/>
                <w:sz w:val="16"/>
                <w:szCs w:val="16"/>
                <w:lang w:eastAsia="ru-RU"/>
              </w:rPr>
              <w:t>4</w:t>
            </w:r>
          </w:p>
        </w:tc>
        <w:tc>
          <w:tcPr>
            <w:tcW w:w="1000" w:type="pct"/>
            <w:tcBorders>
              <w:top w:val="single" w:sz="12" w:space="0" w:color="auto"/>
              <w:bottom w:val="single" w:sz="12" w:space="0" w:color="auto"/>
            </w:tcBorders>
            <w:shd w:val="clear" w:color="auto" w:fill="FFD200"/>
            <w:vAlign w:val="center"/>
          </w:tcPr>
          <w:p w:rsidR="001A3B91" w:rsidRPr="001A3B91" w:rsidRDefault="001A3B91" w:rsidP="001A3B91">
            <w:pPr>
              <w:spacing w:before="20" w:after="20"/>
              <w:jc w:val="center"/>
              <w:textAlignment w:val="top"/>
              <w:rPr>
                <w:rFonts w:ascii="Arial" w:eastAsia="Times New Roman" w:hAnsi="Arial" w:cs="Arial"/>
                <w:b/>
                <w:bCs/>
                <w:kern w:val="24"/>
                <w:sz w:val="16"/>
                <w:szCs w:val="16"/>
                <w:lang w:eastAsia="ru-RU"/>
              </w:rPr>
            </w:pPr>
            <w:r w:rsidRPr="001A3B91">
              <w:rPr>
                <w:rFonts w:ascii="Arial" w:eastAsia="Times New Roman" w:hAnsi="Arial" w:cs="Arial"/>
                <w:b/>
                <w:bCs/>
                <w:kern w:val="24"/>
                <w:sz w:val="16"/>
                <w:szCs w:val="16"/>
                <w:lang w:eastAsia="ru-RU"/>
              </w:rPr>
              <w:t>5</w:t>
            </w:r>
          </w:p>
        </w:tc>
      </w:tr>
      <w:tr w:rsidR="00DA7B3C" w:rsidTr="000072EB">
        <w:tc>
          <w:tcPr>
            <w:tcW w:w="1000" w:type="pct"/>
            <w:tcBorders>
              <w:top w:val="single" w:sz="12" w:space="0" w:color="auto"/>
            </w:tcBorders>
            <w:shd w:val="clear" w:color="auto" w:fill="92D050"/>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 xml:space="preserve">Точка 1 </w:t>
            </w:r>
          </w:p>
        </w:tc>
        <w:tc>
          <w:tcPr>
            <w:tcW w:w="1000" w:type="pct"/>
            <w:tcBorders>
              <w:top w:val="single" w:sz="12" w:space="0" w:color="auto"/>
            </w:tcBorders>
            <w:shd w:val="clear" w:color="auto" w:fill="92D050"/>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5</w:t>
            </w:r>
          </w:p>
        </w:tc>
        <w:tc>
          <w:tcPr>
            <w:tcW w:w="1000" w:type="pct"/>
            <w:tcBorders>
              <w:top w:val="single" w:sz="12" w:space="0" w:color="auto"/>
            </w:tcBorders>
            <w:shd w:val="clear" w:color="auto" w:fill="92D050"/>
          </w:tcPr>
          <w:p w:rsidR="00DA7B3C" w:rsidRPr="00612C47" w:rsidRDefault="00DA7B3C" w:rsidP="009221C3">
            <w:pPr>
              <w:jc w:val="right"/>
              <w:textAlignment w:val="top"/>
              <w:rPr>
                <w:rFonts w:eastAsia="Times New Roman"/>
                <w:sz w:val="20"/>
                <w:lang w:eastAsia="ru-RU"/>
              </w:rPr>
            </w:pPr>
            <w:r w:rsidRPr="00612C47">
              <w:rPr>
                <w:rFonts w:eastAsia="Times New Roman"/>
                <w:color w:val="000000"/>
                <w:kern w:val="24"/>
                <w:sz w:val="20"/>
                <w:lang w:eastAsia="ru-RU"/>
              </w:rPr>
              <w:t xml:space="preserve">5  + </w:t>
            </w:r>
          </w:p>
        </w:tc>
        <w:tc>
          <w:tcPr>
            <w:tcW w:w="1000" w:type="pct"/>
            <w:tcBorders>
              <w:top w:val="single" w:sz="12" w:space="0" w:color="auto"/>
            </w:tcBorders>
            <w:shd w:val="clear" w:color="auto" w:fill="92D050"/>
          </w:tcPr>
          <w:p w:rsidR="00DA7B3C" w:rsidRPr="00612C47" w:rsidRDefault="00DA7B3C" w:rsidP="009221C3">
            <w:pPr>
              <w:jc w:val="right"/>
              <w:textAlignment w:val="top"/>
              <w:rPr>
                <w:rFonts w:eastAsia="Times New Roman"/>
                <w:sz w:val="20"/>
                <w:lang w:eastAsia="ru-RU"/>
              </w:rPr>
            </w:pPr>
            <w:r w:rsidRPr="00612C47">
              <w:rPr>
                <w:rFonts w:eastAsia="Times New Roman"/>
                <w:color w:val="000000"/>
                <w:kern w:val="24"/>
                <w:sz w:val="20"/>
                <w:lang w:eastAsia="ru-RU"/>
              </w:rPr>
              <w:t xml:space="preserve">4 + </w:t>
            </w:r>
          </w:p>
        </w:tc>
        <w:tc>
          <w:tcPr>
            <w:tcW w:w="1000" w:type="pct"/>
            <w:tcBorders>
              <w:top w:val="single" w:sz="12" w:space="0" w:color="auto"/>
            </w:tcBorders>
            <w:shd w:val="clear" w:color="auto" w:fill="92D050"/>
          </w:tcPr>
          <w:p w:rsidR="00DA7B3C" w:rsidRPr="00612C47" w:rsidRDefault="00DA7B3C" w:rsidP="009221C3">
            <w:pPr>
              <w:jc w:val="right"/>
              <w:textAlignment w:val="top"/>
              <w:rPr>
                <w:rFonts w:eastAsia="Times New Roman"/>
                <w:sz w:val="20"/>
                <w:lang w:eastAsia="ru-RU"/>
              </w:rPr>
            </w:pPr>
            <w:r w:rsidRPr="00612C47">
              <w:rPr>
                <w:rFonts w:eastAsia="Times New Roman"/>
                <w:color w:val="000000"/>
                <w:kern w:val="24"/>
                <w:sz w:val="20"/>
                <w:lang w:eastAsia="ru-RU"/>
              </w:rPr>
              <w:t xml:space="preserve">3 - </w:t>
            </w:r>
          </w:p>
        </w:tc>
      </w:tr>
      <w:tr w:rsidR="00DA7B3C" w:rsidTr="000072EB">
        <w:tc>
          <w:tcPr>
            <w:tcW w:w="1000" w:type="pct"/>
            <w:shd w:val="clear" w:color="auto" w:fill="92D050"/>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 xml:space="preserve">Точка 2 </w:t>
            </w:r>
          </w:p>
        </w:tc>
        <w:tc>
          <w:tcPr>
            <w:tcW w:w="1000" w:type="pct"/>
            <w:shd w:val="clear" w:color="auto" w:fill="92D050"/>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10</w:t>
            </w:r>
          </w:p>
        </w:tc>
        <w:tc>
          <w:tcPr>
            <w:tcW w:w="1000" w:type="pct"/>
            <w:shd w:val="clear" w:color="auto" w:fill="92D050"/>
          </w:tcPr>
          <w:p w:rsidR="00DA7B3C" w:rsidRPr="00612C47" w:rsidRDefault="00DA7B3C" w:rsidP="009221C3">
            <w:pPr>
              <w:jc w:val="right"/>
              <w:textAlignment w:val="top"/>
              <w:rPr>
                <w:rFonts w:eastAsia="Times New Roman"/>
                <w:sz w:val="20"/>
                <w:lang w:eastAsia="ru-RU"/>
              </w:rPr>
            </w:pPr>
            <w:r w:rsidRPr="00612C47">
              <w:rPr>
                <w:rFonts w:eastAsia="Times New Roman"/>
                <w:color w:val="000000"/>
                <w:kern w:val="24"/>
                <w:sz w:val="20"/>
                <w:lang w:eastAsia="ru-RU"/>
              </w:rPr>
              <w:t xml:space="preserve">10 + </w:t>
            </w:r>
          </w:p>
        </w:tc>
        <w:tc>
          <w:tcPr>
            <w:tcW w:w="1000" w:type="pct"/>
            <w:shd w:val="clear" w:color="auto" w:fill="92D050"/>
          </w:tcPr>
          <w:p w:rsidR="00DA7B3C" w:rsidRPr="00612C47" w:rsidRDefault="00DA7B3C" w:rsidP="009221C3">
            <w:pPr>
              <w:jc w:val="right"/>
              <w:textAlignment w:val="top"/>
              <w:rPr>
                <w:rFonts w:eastAsia="Times New Roman"/>
                <w:sz w:val="20"/>
                <w:lang w:eastAsia="ru-RU"/>
              </w:rPr>
            </w:pPr>
            <w:r w:rsidRPr="00612C47">
              <w:rPr>
                <w:rFonts w:eastAsia="Times New Roman"/>
                <w:color w:val="000000"/>
                <w:kern w:val="24"/>
                <w:sz w:val="20"/>
                <w:lang w:eastAsia="ru-RU"/>
              </w:rPr>
              <w:t xml:space="preserve">8 - </w:t>
            </w:r>
          </w:p>
        </w:tc>
        <w:tc>
          <w:tcPr>
            <w:tcW w:w="1000" w:type="pct"/>
            <w:shd w:val="clear" w:color="auto" w:fill="92D050"/>
          </w:tcPr>
          <w:p w:rsidR="00DA7B3C" w:rsidRPr="00612C47" w:rsidRDefault="00DA7B3C" w:rsidP="009221C3">
            <w:pPr>
              <w:jc w:val="right"/>
              <w:textAlignment w:val="top"/>
              <w:rPr>
                <w:rFonts w:eastAsia="Times New Roman"/>
                <w:sz w:val="20"/>
                <w:lang w:eastAsia="ru-RU"/>
              </w:rPr>
            </w:pPr>
            <w:r w:rsidRPr="00612C47">
              <w:rPr>
                <w:rFonts w:eastAsia="Times New Roman"/>
                <w:color w:val="000000"/>
                <w:kern w:val="24"/>
                <w:sz w:val="20"/>
                <w:lang w:eastAsia="ru-RU"/>
              </w:rPr>
              <w:t xml:space="preserve">Не проводить </w:t>
            </w:r>
          </w:p>
        </w:tc>
      </w:tr>
      <w:tr w:rsidR="00DA7B3C" w:rsidTr="000072EB">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 xml:space="preserve">Точка 3 </w:t>
            </w:r>
          </w:p>
        </w:tc>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7</w:t>
            </w: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r>
      <w:tr w:rsidR="00DA7B3C" w:rsidTr="000072EB">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 xml:space="preserve">Точка 4 </w:t>
            </w:r>
          </w:p>
        </w:tc>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10</w:t>
            </w: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r>
      <w:tr w:rsidR="00DA7B3C" w:rsidTr="000072EB">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 xml:space="preserve">Точка 5 </w:t>
            </w:r>
          </w:p>
        </w:tc>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3</w:t>
            </w: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r>
      <w:tr w:rsidR="00DA7B3C" w:rsidTr="000072EB">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 xml:space="preserve">Точка 6 </w:t>
            </w:r>
          </w:p>
        </w:tc>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5</w:t>
            </w: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r>
      <w:tr w:rsidR="00DA7B3C" w:rsidTr="000072EB">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 xml:space="preserve">Точка 7 </w:t>
            </w:r>
          </w:p>
        </w:tc>
        <w:tc>
          <w:tcPr>
            <w:tcW w:w="1000" w:type="pct"/>
          </w:tcPr>
          <w:p w:rsidR="00DA7B3C" w:rsidRPr="00612C47" w:rsidRDefault="00DA7B3C" w:rsidP="009221C3">
            <w:pPr>
              <w:jc w:val="left"/>
              <w:textAlignment w:val="top"/>
              <w:rPr>
                <w:rFonts w:eastAsia="Times New Roman"/>
                <w:sz w:val="20"/>
                <w:lang w:eastAsia="ru-RU"/>
              </w:rPr>
            </w:pPr>
            <w:r w:rsidRPr="00612C47">
              <w:rPr>
                <w:rFonts w:eastAsia="Times New Roman"/>
                <w:color w:val="000000"/>
                <w:kern w:val="24"/>
                <w:sz w:val="20"/>
                <w:lang w:eastAsia="ru-RU"/>
              </w:rPr>
              <w:t>8</w:t>
            </w: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c>
          <w:tcPr>
            <w:tcW w:w="1000" w:type="pct"/>
          </w:tcPr>
          <w:p w:rsidR="00DA7B3C" w:rsidRPr="00612C47" w:rsidRDefault="00DA7B3C" w:rsidP="009221C3">
            <w:pPr>
              <w:jc w:val="left"/>
              <w:rPr>
                <w:rFonts w:eastAsia="Times New Roman"/>
                <w:sz w:val="20"/>
                <w:lang w:eastAsia="ru-RU"/>
              </w:rPr>
            </w:pPr>
          </w:p>
        </w:tc>
      </w:tr>
    </w:tbl>
    <w:p w:rsidR="001A3B91" w:rsidRDefault="001A3B91" w:rsidP="009D03A9">
      <w:pPr>
        <w:pStyle w:val="S0"/>
      </w:pPr>
    </w:p>
    <w:p w:rsidR="001A3B91" w:rsidRPr="001A3B91" w:rsidRDefault="001A3B91" w:rsidP="001A3B91">
      <w:pPr>
        <w:pStyle w:val="S0"/>
        <w:ind w:left="567"/>
        <w:rPr>
          <w:i/>
          <w:u w:val="single"/>
        </w:rPr>
      </w:pPr>
      <w:r w:rsidRPr="001A3B91">
        <w:rPr>
          <w:i/>
          <w:u w:val="single"/>
        </w:rPr>
        <w:t xml:space="preserve">Примечание: </w:t>
      </w:r>
    </w:p>
    <w:p w:rsidR="001A3B91" w:rsidRPr="001A3B91" w:rsidRDefault="001A3B91" w:rsidP="001A3B91">
      <w:pPr>
        <w:pStyle w:val="S0"/>
        <w:ind w:left="567"/>
        <w:rPr>
          <w:i/>
        </w:rPr>
      </w:pPr>
    </w:p>
    <w:p w:rsidR="00DA7B3C" w:rsidRPr="001A3B91" w:rsidRDefault="00DA7B3C" w:rsidP="001A3B91">
      <w:pPr>
        <w:pStyle w:val="S0"/>
        <w:ind w:left="567"/>
        <w:rPr>
          <w:i/>
        </w:rPr>
      </w:pPr>
      <w:r w:rsidRPr="001A3B91">
        <w:rPr>
          <w:i/>
        </w:rPr>
        <w:t xml:space="preserve">- Зеленое поле </w:t>
      </w:r>
      <w:r w:rsidR="00E94688" w:rsidRPr="001A3B91">
        <w:rPr>
          <w:i/>
        </w:rPr>
        <w:t>– выборка точек для испытаний;</w:t>
      </w:r>
    </w:p>
    <w:p w:rsidR="001A3B91" w:rsidRPr="001A3B91" w:rsidRDefault="001A3B91" w:rsidP="001A3B91">
      <w:pPr>
        <w:pStyle w:val="S0"/>
        <w:ind w:left="567"/>
        <w:rPr>
          <w:i/>
        </w:rPr>
      </w:pPr>
    </w:p>
    <w:p w:rsidR="00E94688" w:rsidRPr="001A3B91" w:rsidRDefault="00E94688" w:rsidP="001A3B91">
      <w:pPr>
        <w:pStyle w:val="S0"/>
        <w:ind w:left="567"/>
        <w:rPr>
          <w:i/>
        </w:rPr>
      </w:pPr>
      <w:r w:rsidRPr="001A3B91">
        <w:rPr>
          <w:i/>
        </w:rPr>
        <w:t>- «+» - успешно;</w:t>
      </w:r>
    </w:p>
    <w:p w:rsidR="001A3B91" w:rsidRPr="001A3B91" w:rsidRDefault="001A3B91" w:rsidP="001A3B91">
      <w:pPr>
        <w:pStyle w:val="S0"/>
        <w:ind w:left="567"/>
        <w:rPr>
          <w:i/>
        </w:rPr>
      </w:pPr>
    </w:p>
    <w:p w:rsidR="00E94688" w:rsidRPr="001A3B91" w:rsidRDefault="00D30EC2" w:rsidP="001A3B91">
      <w:pPr>
        <w:pStyle w:val="S0"/>
        <w:ind w:left="567"/>
        <w:rPr>
          <w:i/>
        </w:rPr>
      </w:pPr>
      <w:r>
        <w:rPr>
          <w:i/>
        </w:rPr>
        <w:t>- «-«</w:t>
      </w:r>
      <w:r w:rsidR="00E94688" w:rsidRPr="001A3B91">
        <w:rPr>
          <w:i/>
        </w:rPr>
        <w:t xml:space="preserve"> - не успешно.</w:t>
      </w:r>
    </w:p>
    <w:p w:rsidR="001A3B91" w:rsidRPr="001A3B91" w:rsidRDefault="001A3B91" w:rsidP="001A3B91">
      <w:pPr>
        <w:pStyle w:val="S0"/>
      </w:pPr>
    </w:p>
    <w:p w:rsidR="003600D9" w:rsidRPr="001A3B91" w:rsidRDefault="00E422B6" w:rsidP="001A3B91">
      <w:pPr>
        <w:pStyle w:val="S0"/>
      </w:pPr>
      <w:r w:rsidRPr="001A3B91">
        <w:t>По результатам ОПИ составляется акт, в нем должны быть отражены дозировки по всем точкам</w:t>
      </w:r>
      <w:r>
        <w:t xml:space="preserve">, допущенным до промышленного применения. Дозировка в каждой точке рассчитывается с использованием этого же коэффициента относительно базовой. </w:t>
      </w:r>
      <w:r w:rsidR="006B4C02">
        <w:t>В акте</w:t>
      </w:r>
      <w:r>
        <w:t xml:space="preserve"> ОПИ</w:t>
      </w:r>
      <w:r w:rsidR="00A7080B">
        <w:t xml:space="preserve"> (форма не устанавл</w:t>
      </w:r>
      <w:r w:rsidR="009C3FD4">
        <w:t>и</w:t>
      </w:r>
      <w:r w:rsidR="00A7080B">
        <w:t>вается)</w:t>
      </w:r>
      <w:r>
        <w:t xml:space="preserve"> также должно быть указание необходимости продолжения работы по установлению минимальной эффективной дозировки при промышленном применении. При этом составляется </w:t>
      </w:r>
      <w:r w:rsidR="00BC0F25">
        <w:t>А</w:t>
      </w:r>
      <w:r>
        <w:t xml:space="preserve">кт </w:t>
      </w:r>
      <w:r w:rsidR="00BC0F25">
        <w:t>ПП</w:t>
      </w:r>
      <w:r>
        <w:t xml:space="preserve"> с уточненными дозировками</w:t>
      </w:r>
      <w:r w:rsidR="006B4C02">
        <w:t xml:space="preserve"> </w:t>
      </w:r>
      <w:r>
        <w:t xml:space="preserve">во всех точках, акт </w:t>
      </w:r>
      <w:r w:rsidRPr="001A3B91">
        <w:t xml:space="preserve">согласовывается и утверждается </w:t>
      </w:r>
      <w:r w:rsidR="00A22D3D">
        <w:t>по аналогии с</w:t>
      </w:r>
      <w:r w:rsidR="00A22D3D" w:rsidRPr="001A3B91">
        <w:t xml:space="preserve"> </w:t>
      </w:r>
      <w:r w:rsidR="00445B07">
        <w:t>п.5.4.7 настоящего Положения</w:t>
      </w:r>
      <w:r w:rsidRPr="001A3B91">
        <w:t>.</w:t>
      </w:r>
    </w:p>
    <w:p w:rsidR="001A3B91" w:rsidRPr="001A3B91" w:rsidRDefault="001A3B91" w:rsidP="001A3B91">
      <w:pPr>
        <w:pStyle w:val="S0"/>
      </w:pPr>
    </w:p>
    <w:p w:rsidR="006B4C02" w:rsidRPr="006B4C02" w:rsidRDefault="003600D9" w:rsidP="001A3B91">
      <w:pPr>
        <w:pStyle w:val="S0"/>
      </w:pPr>
      <w:r w:rsidRPr="001A3B91">
        <w:t xml:space="preserve">Для </w:t>
      </w:r>
      <w:r w:rsidR="00674539">
        <w:t>ХР</w:t>
      </w:r>
      <w:r w:rsidRPr="001A3B91">
        <w:t>, по которым проведение ЛИ не предусматривается (например, ингибиторы</w:t>
      </w:r>
      <w:r>
        <w:t xml:space="preserve"> гидратообразования), ОПИ на выбранных точках начинают с дозировок равных базовым. Д</w:t>
      </w:r>
      <w:r w:rsidR="002057C3">
        <w:t>альнейший ход ОПИ и оформление результатов аналогично описанному.</w:t>
      </w:r>
      <w:r w:rsidR="006B4C02" w:rsidRPr="006B4C02">
        <w:t xml:space="preserve"> </w:t>
      </w:r>
    </w:p>
    <w:p w:rsidR="006B4C02" w:rsidRDefault="006B4C02" w:rsidP="000106B7">
      <w:pPr>
        <w:pStyle w:val="S0"/>
      </w:pPr>
    </w:p>
    <w:p w:rsidR="000106B7" w:rsidRPr="000106B7" w:rsidRDefault="000106B7" w:rsidP="000106B7">
      <w:pPr>
        <w:pStyle w:val="S0"/>
      </w:pPr>
    </w:p>
    <w:p w:rsidR="00E533A0" w:rsidRDefault="000106B7" w:rsidP="000106B7">
      <w:pPr>
        <w:pStyle w:val="S23"/>
      </w:pPr>
      <w:bookmarkStart w:id="224" w:name="_Toc465180451"/>
      <w:r>
        <w:t>5.5.</w:t>
      </w:r>
      <w:r>
        <w:tab/>
      </w:r>
      <w:r w:rsidR="00E533A0">
        <w:t>ДОПУСК ХИМИЧЕСКИХ РЕАГЕНТОВ К ПРОМЫШЛЕННОМУ ПРИМЕНЕНИЮ</w:t>
      </w:r>
      <w:bookmarkEnd w:id="224"/>
    </w:p>
    <w:p w:rsidR="00E533A0" w:rsidRPr="0061160D" w:rsidRDefault="00E533A0" w:rsidP="00697A47">
      <w:pPr>
        <w:pStyle w:val="S0"/>
      </w:pPr>
    </w:p>
    <w:p w:rsidR="00D30EC2" w:rsidRDefault="00D30EC2" w:rsidP="00612C47">
      <w:pPr>
        <w:pStyle w:val="S0"/>
      </w:pPr>
      <w:r w:rsidRPr="00D30EC2">
        <w:t xml:space="preserve">Основанием для принятия решения по допуску реагентов к промышленному применению на вновь вводимом объекте </w:t>
      </w:r>
      <w:r>
        <w:t xml:space="preserve">добычи, </w:t>
      </w:r>
      <w:r w:rsidRPr="00D30EC2">
        <w:t>подготовки или транспортировки нефти являются рекомендации, отраженные в ПТД, а также отчет с результатами лабораторных испытаний реагентов для вновь вводимого объекта с указанием альтернативных марок реагентов и их дозировок, являющийся неотъемлемой частью ПТД.</w:t>
      </w:r>
    </w:p>
    <w:p w:rsidR="00612C47" w:rsidRDefault="00612C47" w:rsidP="00612C47">
      <w:pPr>
        <w:pStyle w:val="S0"/>
      </w:pPr>
    </w:p>
    <w:p w:rsidR="00697A47" w:rsidRPr="0061160D" w:rsidRDefault="00697A47" w:rsidP="00612C47">
      <w:pPr>
        <w:pStyle w:val="S0"/>
      </w:pPr>
      <w:r w:rsidRPr="0061160D">
        <w:t xml:space="preserve">Решение о допуске </w:t>
      </w:r>
      <w:r w:rsidR="00D30EC2">
        <w:t xml:space="preserve">нового </w:t>
      </w:r>
      <w:r>
        <w:t>ХР</w:t>
      </w:r>
      <w:r w:rsidRPr="0061160D">
        <w:t xml:space="preserve"> к промышленному применению </w:t>
      </w:r>
      <w:r w:rsidR="00D30EC2">
        <w:t xml:space="preserve">на действующем объекте </w:t>
      </w:r>
      <w:r w:rsidRPr="0061160D">
        <w:t xml:space="preserve">принимается </w:t>
      </w:r>
      <w:r>
        <w:t>ОГ</w:t>
      </w:r>
      <w:r w:rsidRPr="0061160D">
        <w:t xml:space="preserve"> на основании </w:t>
      </w:r>
      <w:r>
        <w:t>а</w:t>
      </w:r>
      <w:r w:rsidRPr="0061160D">
        <w:t xml:space="preserve">кта ОПИ. </w:t>
      </w:r>
      <w:r>
        <w:t>А</w:t>
      </w:r>
      <w:r w:rsidRPr="0061160D">
        <w:t xml:space="preserve">кт ОПИ используется в дальнейшем при организации </w:t>
      </w:r>
      <w:r>
        <w:t>закупочных процедур</w:t>
      </w:r>
      <w:r w:rsidRPr="0061160D">
        <w:t xml:space="preserve"> </w:t>
      </w:r>
      <w:r>
        <w:t>ХР (при формировании технических требований)</w:t>
      </w:r>
      <w:r w:rsidRPr="0061160D">
        <w:t xml:space="preserve">. Оплата опытной партии </w:t>
      </w:r>
      <w:r>
        <w:t>ХР</w:t>
      </w:r>
      <w:r w:rsidRPr="0061160D">
        <w:t xml:space="preserve"> может быть осуществлена только по положительным результатам ОПИ, отраженным в </w:t>
      </w:r>
      <w:r>
        <w:t>а</w:t>
      </w:r>
      <w:r w:rsidRPr="0061160D">
        <w:t>кте</w:t>
      </w:r>
      <w:r>
        <w:t xml:space="preserve"> ОПИ</w:t>
      </w:r>
      <w:r w:rsidRPr="0061160D">
        <w:t xml:space="preserve">. </w:t>
      </w:r>
      <w:r w:rsidR="00B261A4">
        <w:t xml:space="preserve">При схожести физико-химических и технологических свойств обрабатываемых объектов результаты ОПИ реагента на одном объекте/месторождении могут быть применены в качестве допуска к промышленному применению этого реагента на другом объекте/месторождении этого же ОГ или другого ОГ. При этом окончательное решение принимается на основании экспертного мнения ООО «РН-УфаНИПИнефть» и согласования УХПП. </w:t>
      </w:r>
      <w:r w:rsidR="00EE3E2E">
        <w:t>Для экспертной оценки</w:t>
      </w:r>
      <w:r w:rsidR="00B261A4">
        <w:t xml:space="preserve"> СП ОГ, заинтересованное в допуске к промышленному применению испытанного реагента на своем объекте/месторождении, направляет запрос в ООО «РН-УфаНИПИнефть» с описанием результатов ОПИ, свойств объекта испытания и объекта-аналога. </w:t>
      </w:r>
      <w:r w:rsidRPr="0061160D">
        <w:t xml:space="preserve">После проведения ОПИ </w:t>
      </w:r>
      <w:r>
        <w:t>ХР</w:t>
      </w:r>
      <w:r w:rsidRPr="0061160D">
        <w:t xml:space="preserve"> </w:t>
      </w:r>
      <w:r>
        <w:t>ОГ</w:t>
      </w:r>
      <w:r w:rsidRPr="0061160D">
        <w:t xml:space="preserve"> вправе потребовать от </w:t>
      </w:r>
      <w:r>
        <w:t>п</w:t>
      </w:r>
      <w:r w:rsidRPr="0061160D">
        <w:t>роизводителя (</w:t>
      </w:r>
      <w:r>
        <w:t>п</w:t>
      </w:r>
      <w:r w:rsidRPr="0061160D">
        <w:t xml:space="preserve">оставщика) поставить </w:t>
      </w:r>
      <w:r>
        <w:t>ХР</w:t>
      </w:r>
      <w:r w:rsidRPr="0061160D">
        <w:t xml:space="preserve"> для промышленного применения с показателями качества, соответствующим</w:t>
      </w:r>
      <w:r>
        <w:t>и</w:t>
      </w:r>
      <w:r w:rsidRPr="0061160D">
        <w:t xml:space="preserve"> показателям качества </w:t>
      </w:r>
      <w:r>
        <w:t>ХР</w:t>
      </w:r>
      <w:r w:rsidRPr="0061160D">
        <w:t xml:space="preserve">, прошедшего ОПИ, которые могут оказывать влияние на технологические процессы добычи и технологическую эффективность его применения (товарная форма, содержание основного вещества, температура замерзания или потери текучести, кислотность, коррозионная агрессивность и другие). </w:t>
      </w:r>
    </w:p>
    <w:p w:rsidR="00697A47" w:rsidRPr="0061160D" w:rsidRDefault="00697A47" w:rsidP="00697A47">
      <w:pPr>
        <w:pStyle w:val="S0"/>
      </w:pPr>
    </w:p>
    <w:p w:rsidR="00697A47" w:rsidRPr="0061160D" w:rsidRDefault="00697A47" w:rsidP="00697A47">
      <w:pPr>
        <w:pStyle w:val="S0"/>
      </w:pPr>
      <w:r w:rsidRPr="0061160D">
        <w:t xml:space="preserve">При несоответствии показателей качества реагента (ТУ </w:t>
      </w:r>
      <w:r>
        <w:t xml:space="preserve">на ХР </w:t>
      </w:r>
      <w:r w:rsidRPr="0061160D">
        <w:t xml:space="preserve">или </w:t>
      </w:r>
      <w:r>
        <w:rPr>
          <w:rStyle w:val="24"/>
        </w:rPr>
        <w:t>разделу 4 настоящего Положения</w:t>
      </w:r>
      <w:r w:rsidRPr="0061160D">
        <w:t>) показателям качества или внешних проявлений применения реагента (охлаждение, разогрев, изменение вязкости, цвета, кислотности, образование осадков, эмульсий, совместимости и пр.)</w:t>
      </w:r>
      <w:r>
        <w:t>,</w:t>
      </w:r>
      <w:r w:rsidRPr="0061160D">
        <w:t xml:space="preserve"> зафиксированным в акте ОПИ, </w:t>
      </w:r>
      <w:r>
        <w:t>ОГ</w:t>
      </w:r>
      <w:r w:rsidRPr="0061160D">
        <w:t xml:space="preserve"> вправе принять решение о приостановке промышленного применения реагента и проведение повторных ОПИ с тем же или альтернативным реагентом.</w:t>
      </w:r>
    </w:p>
    <w:p w:rsidR="00697A47" w:rsidRPr="0061160D" w:rsidRDefault="00697A47" w:rsidP="00697A47">
      <w:pPr>
        <w:pStyle w:val="S0"/>
      </w:pPr>
    </w:p>
    <w:p w:rsidR="00697A47" w:rsidRPr="001C3396" w:rsidRDefault="00697A47" w:rsidP="00697A47">
      <w:pPr>
        <w:pStyle w:val="S0"/>
      </w:pPr>
      <w:r w:rsidRPr="0061160D">
        <w:t xml:space="preserve">При снижении технологической эффективности реагента, не связанной с изменением </w:t>
      </w:r>
      <w:r w:rsidRPr="0061160D">
        <w:lastRenderedPageBreak/>
        <w:t xml:space="preserve">условий его применения, </w:t>
      </w:r>
      <w:r>
        <w:t>ОГ</w:t>
      </w:r>
      <w:r w:rsidRPr="0061160D">
        <w:t xml:space="preserve"> вправе принять решение о приостановке применения </w:t>
      </w:r>
      <w:r>
        <w:t>ХР</w:t>
      </w:r>
      <w:r w:rsidRPr="0061160D">
        <w:t xml:space="preserve"> и проведение повторных ОПИ с тем же или альтернативным реагентом.</w:t>
      </w:r>
      <w:r w:rsidR="000751E4">
        <w:t xml:space="preserve"> </w:t>
      </w:r>
      <w:r w:rsidRPr="0061160D">
        <w:t>По факту нарушения технологических режимов добычи, подготовки и транспорт</w:t>
      </w:r>
      <w:r>
        <w:t>ировки</w:t>
      </w:r>
      <w:r w:rsidRPr="0061160D">
        <w:t xml:space="preserve"> нефти и воды из-за промышленного применения </w:t>
      </w:r>
      <w:r>
        <w:t>ХР</w:t>
      </w:r>
      <w:r w:rsidRPr="0061160D">
        <w:t xml:space="preserve"> </w:t>
      </w:r>
      <w:r>
        <w:t xml:space="preserve">профильным СП ОГ </w:t>
      </w:r>
      <w:r w:rsidRPr="0061160D">
        <w:t>составляется акт</w:t>
      </w:r>
      <w:r>
        <w:t xml:space="preserve"> в свободной форме</w:t>
      </w:r>
      <w:r w:rsidRPr="0061160D">
        <w:t xml:space="preserve">, согласовывается с </w:t>
      </w:r>
      <w:r w:rsidR="00A57B3D">
        <w:t xml:space="preserve">ООО «РН-УфаНИПИнефть» и </w:t>
      </w:r>
      <w:r w:rsidRPr="0061160D">
        <w:t xml:space="preserve">ДНГД. </w:t>
      </w:r>
      <w:r w:rsidR="00A57B3D">
        <w:t xml:space="preserve">Акт должен содержать подробное обоснование снижения эффективности применения базового реагента. </w:t>
      </w:r>
      <w:r w:rsidRPr="0061160D">
        <w:t xml:space="preserve">Данный акт может использоваться в качестве доказательной базы для остановки промышленного применения и замены реагента. </w:t>
      </w:r>
      <w:r w:rsidR="00A57B3D">
        <w:t>СП ОГ должно официально оповестить производителя</w:t>
      </w:r>
      <w:r w:rsidR="00A57B3D" w:rsidRPr="00A57B3D">
        <w:t xml:space="preserve"> </w:t>
      </w:r>
      <w:r w:rsidR="00A57B3D">
        <w:t>о снижении эффективности базового реагента с предложением проведения мероприятий по повышению эффективности.</w:t>
      </w:r>
    </w:p>
    <w:p w:rsidR="00697A47" w:rsidRDefault="00697A47" w:rsidP="00697A47">
      <w:pPr>
        <w:pStyle w:val="S0"/>
      </w:pPr>
    </w:p>
    <w:p w:rsidR="00E533A0" w:rsidRDefault="00E533A0" w:rsidP="00697A47">
      <w:pPr>
        <w:pStyle w:val="S0"/>
      </w:pPr>
      <w:r>
        <w:t xml:space="preserve">В связи со сложностью или невозможностью определения критериев эффективности при испытаниях, отсутствии методик моделирования и анализа некоторые классы </w:t>
      </w:r>
      <w:r w:rsidR="00674539">
        <w:t>ХР</w:t>
      </w:r>
      <w:r>
        <w:t xml:space="preserve"> допускаются к промышленному применению на основании только одной из стадий испытаний. Сведения об обязательных стадиях испытаний для классов </w:t>
      </w:r>
      <w:r w:rsidR="00674539">
        <w:t>ХР</w:t>
      </w:r>
      <w:r>
        <w:t xml:space="preserve"> приведены в </w:t>
      </w:r>
      <w:r w:rsidR="00445B07">
        <w:t>Т</w:t>
      </w:r>
      <w:r>
        <w:t>аблице 2</w:t>
      </w:r>
      <w:r w:rsidR="000833BF">
        <w:t>3</w:t>
      </w:r>
      <w:r>
        <w:t>.</w:t>
      </w:r>
    </w:p>
    <w:p w:rsidR="003049D4" w:rsidRPr="001A3B91" w:rsidRDefault="003049D4" w:rsidP="001A3B91">
      <w:pPr>
        <w:pStyle w:val="S0"/>
      </w:pPr>
    </w:p>
    <w:p w:rsidR="000833BF" w:rsidRDefault="001A3B91" w:rsidP="001A3B91">
      <w:pPr>
        <w:pStyle w:val="Sd"/>
        <w:rPr>
          <w:rFonts w:cs="Arial"/>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23</w:t>
      </w:r>
      <w:r w:rsidR="00AA08D3">
        <w:rPr>
          <w:noProof/>
        </w:rPr>
        <w:fldChar w:fldCharType="end"/>
      </w:r>
    </w:p>
    <w:p w:rsidR="00E533A0" w:rsidRPr="00722FFC" w:rsidRDefault="00722FFC" w:rsidP="00612C47">
      <w:pPr>
        <w:pStyle w:val="S0"/>
        <w:keepNext/>
        <w:keepLines/>
        <w:widowControl/>
        <w:spacing w:after="60"/>
        <w:jc w:val="right"/>
        <w:rPr>
          <w:rFonts w:ascii="Arial" w:hAnsi="Arial" w:cs="Arial"/>
          <w:b/>
          <w:sz w:val="20"/>
          <w:szCs w:val="20"/>
        </w:rPr>
      </w:pPr>
      <w:r w:rsidRPr="00722FFC">
        <w:rPr>
          <w:rFonts w:ascii="Arial" w:hAnsi="Arial" w:cs="Arial"/>
          <w:b/>
          <w:sz w:val="20"/>
          <w:szCs w:val="20"/>
        </w:rPr>
        <w:t xml:space="preserve">Обязательность стадий испытаний для классов </w:t>
      </w:r>
      <w:r w:rsidR="00A911C3">
        <w:rPr>
          <w:rFonts w:ascii="Arial" w:hAnsi="Arial" w:cs="Arial"/>
          <w:b/>
          <w:sz w:val="20"/>
          <w:szCs w:val="20"/>
        </w:rPr>
        <w:t>ХР</w:t>
      </w:r>
    </w:p>
    <w:tbl>
      <w:tblPr>
        <w:tblStyle w:val="afff5"/>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936"/>
        <w:gridCol w:w="2708"/>
        <w:gridCol w:w="3210"/>
      </w:tblGrid>
      <w:tr w:rsidR="00722FFC" w:rsidRPr="001A3B91" w:rsidTr="00612C47">
        <w:trPr>
          <w:trHeight w:val="488"/>
          <w:tblHeader/>
        </w:trPr>
        <w:tc>
          <w:tcPr>
            <w:tcW w:w="1997" w:type="pct"/>
            <w:vMerge w:val="restart"/>
            <w:tcBorders>
              <w:top w:val="single" w:sz="12" w:space="0" w:color="auto"/>
              <w:bottom w:val="single" w:sz="6" w:space="0" w:color="auto"/>
            </w:tcBorders>
            <w:shd w:val="clear" w:color="auto" w:fill="FFD200"/>
            <w:vAlign w:val="center"/>
          </w:tcPr>
          <w:p w:rsidR="00722FFC" w:rsidRPr="001A3B91" w:rsidRDefault="001A3B91" w:rsidP="001A3B91">
            <w:pPr>
              <w:pStyle w:val="S0"/>
              <w:keepNext/>
              <w:keepLines/>
              <w:widowControl/>
              <w:spacing w:before="20" w:after="20"/>
              <w:jc w:val="center"/>
              <w:rPr>
                <w:rFonts w:ascii="Arial" w:hAnsi="Arial" w:cs="Arial"/>
                <w:b/>
                <w:sz w:val="16"/>
                <w:szCs w:val="16"/>
              </w:rPr>
            </w:pPr>
            <w:r w:rsidRPr="001A3B91">
              <w:rPr>
                <w:rFonts w:ascii="Arial" w:hAnsi="Arial" w:cs="Arial"/>
                <w:b/>
                <w:sz w:val="16"/>
                <w:szCs w:val="16"/>
              </w:rPr>
              <w:t>КЛАСС ХИМИЧЕСКИХ РЕАГЕНТОВ</w:t>
            </w:r>
          </w:p>
        </w:tc>
        <w:tc>
          <w:tcPr>
            <w:tcW w:w="3003" w:type="pct"/>
            <w:gridSpan w:val="2"/>
            <w:tcBorders>
              <w:top w:val="single" w:sz="12" w:space="0" w:color="auto"/>
              <w:bottom w:val="single" w:sz="6" w:space="0" w:color="auto"/>
            </w:tcBorders>
            <w:shd w:val="clear" w:color="auto" w:fill="FFD200"/>
            <w:vAlign w:val="center"/>
          </w:tcPr>
          <w:p w:rsidR="00722FFC" w:rsidRPr="001A3B91" w:rsidRDefault="001A3B91" w:rsidP="001A3B91">
            <w:pPr>
              <w:pStyle w:val="S0"/>
              <w:keepNext/>
              <w:keepLines/>
              <w:widowControl/>
              <w:spacing w:before="20" w:after="20"/>
              <w:jc w:val="center"/>
              <w:rPr>
                <w:rFonts w:ascii="Arial" w:hAnsi="Arial" w:cs="Arial"/>
                <w:b/>
                <w:sz w:val="16"/>
                <w:szCs w:val="16"/>
              </w:rPr>
            </w:pPr>
            <w:r w:rsidRPr="001A3B91">
              <w:rPr>
                <w:rFonts w:ascii="Arial" w:hAnsi="Arial" w:cs="Arial"/>
                <w:b/>
                <w:sz w:val="16"/>
                <w:szCs w:val="16"/>
              </w:rPr>
              <w:t>ОБЯЗАТЕЛЬНОСТЬ ПРОВЕДЕНИЯ СТАДИИ ДЛЯ ДОПУСКА К ПРОМЫШЛЕННОМУ ПРИМЕНЕНИЮ</w:t>
            </w:r>
          </w:p>
        </w:tc>
      </w:tr>
      <w:tr w:rsidR="00722FFC" w:rsidRPr="001A3B91" w:rsidTr="00612C47">
        <w:trPr>
          <w:trHeight w:val="256"/>
          <w:tblHeader/>
        </w:trPr>
        <w:tc>
          <w:tcPr>
            <w:tcW w:w="1997" w:type="pct"/>
            <w:vMerge/>
            <w:tcBorders>
              <w:top w:val="single" w:sz="6" w:space="0" w:color="auto"/>
              <w:bottom w:val="single" w:sz="12" w:space="0" w:color="auto"/>
            </w:tcBorders>
            <w:shd w:val="clear" w:color="auto" w:fill="FFD200"/>
            <w:vAlign w:val="center"/>
          </w:tcPr>
          <w:p w:rsidR="00722FFC" w:rsidRPr="001A3B91" w:rsidRDefault="00722FFC" w:rsidP="001A3B91">
            <w:pPr>
              <w:pStyle w:val="S0"/>
              <w:keepNext/>
              <w:keepLines/>
              <w:widowControl/>
              <w:spacing w:before="20" w:after="20"/>
              <w:jc w:val="center"/>
              <w:rPr>
                <w:rFonts w:ascii="Arial" w:hAnsi="Arial" w:cs="Arial"/>
                <w:b/>
                <w:sz w:val="16"/>
                <w:szCs w:val="16"/>
              </w:rPr>
            </w:pPr>
          </w:p>
        </w:tc>
        <w:tc>
          <w:tcPr>
            <w:tcW w:w="1374" w:type="pct"/>
            <w:tcBorders>
              <w:top w:val="single" w:sz="6" w:space="0" w:color="auto"/>
              <w:bottom w:val="single" w:sz="12" w:space="0" w:color="auto"/>
            </w:tcBorders>
            <w:shd w:val="clear" w:color="auto" w:fill="FFD200"/>
            <w:vAlign w:val="center"/>
          </w:tcPr>
          <w:p w:rsidR="00722FFC" w:rsidRPr="001A3B91" w:rsidRDefault="001A3B91" w:rsidP="001A3B91">
            <w:pPr>
              <w:pStyle w:val="S0"/>
              <w:keepNext/>
              <w:keepLines/>
              <w:widowControl/>
              <w:spacing w:before="20" w:after="20"/>
              <w:jc w:val="center"/>
              <w:rPr>
                <w:rFonts w:ascii="Arial" w:hAnsi="Arial" w:cs="Arial"/>
                <w:b/>
                <w:sz w:val="14"/>
                <w:szCs w:val="14"/>
              </w:rPr>
            </w:pPr>
            <w:r w:rsidRPr="001A3B91">
              <w:rPr>
                <w:rFonts w:ascii="Arial" w:hAnsi="Arial" w:cs="Arial"/>
                <w:b/>
                <w:sz w:val="14"/>
                <w:szCs w:val="14"/>
              </w:rPr>
              <w:t>ЛАБОРАТОРНЫЕ ИСПЫТАНИЯ</w:t>
            </w:r>
          </w:p>
        </w:tc>
        <w:tc>
          <w:tcPr>
            <w:tcW w:w="1629" w:type="pct"/>
            <w:tcBorders>
              <w:top w:val="single" w:sz="6" w:space="0" w:color="auto"/>
              <w:bottom w:val="single" w:sz="12" w:space="0" w:color="auto"/>
            </w:tcBorders>
            <w:shd w:val="clear" w:color="auto" w:fill="FFD200"/>
            <w:vAlign w:val="center"/>
          </w:tcPr>
          <w:p w:rsidR="00722FFC" w:rsidRPr="001A3B91" w:rsidRDefault="001A3B91" w:rsidP="001A3B91">
            <w:pPr>
              <w:pStyle w:val="S0"/>
              <w:keepNext/>
              <w:keepLines/>
              <w:widowControl/>
              <w:spacing w:before="20" w:after="20"/>
              <w:jc w:val="center"/>
              <w:rPr>
                <w:rFonts w:ascii="Arial" w:hAnsi="Arial" w:cs="Arial"/>
                <w:b/>
                <w:sz w:val="14"/>
                <w:szCs w:val="14"/>
              </w:rPr>
            </w:pPr>
            <w:r w:rsidRPr="001A3B91">
              <w:rPr>
                <w:rFonts w:ascii="Arial" w:hAnsi="Arial" w:cs="Arial"/>
                <w:b/>
                <w:sz w:val="14"/>
                <w:szCs w:val="14"/>
              </w:rPr>
              <w:t>ОПЫТНО-ПРОМЫШЛЕННЫЕ ИСПЫТАНИЯ</w:t>
            </w:r>
          </w:p>
        </w:tc>
      </w:tr>
      <w:tr w:rsidR="001A3B91" w:rsidRPr="001A3B91" w:rsidTr="00612C47">
        <w:trPr>
          <w:tblHeader/>
        </w:trPr>
        <w:tc>
          <w:tcPr>
            <w:tcW w:w="1997" w:type="pct"/>
            <w:tcBorders>
              <w:top w:val="single" w:sz="12" w:space="0" w:color="auto"/>
              <w:bottom w:val="single" w:sz="12" w:space="0" w:color="auto"/>
            </w:tcBorders>
            <w:shd w:val="clear" w:color="auto" w:fill="FFD200"/>
            <w:vAlign w:val="center"/>
          </w:tcPr>
          <w:p w:rsidR="001A3B91" w:rsidRPr="001A3B91" w:rsidRDefault="001A3B91" w:rsidP="001A3B91">
            <w:pPr>
              <w:pStyle w:val="S0"/>
              <w:keepNext/>
              <w:keepLines/>
              <w:widowControl/>
              <w:spacing w:before="20" w:after="20"/>
              <w:jc w:val="center"/>
              <w:rPr>
                <w:rFonts w:ascii="Arial" w:hAnsi="Arial" w:cs="Arial"/>
                <w:b/>
                <w:sz w:val="16"/>
                <w:szCs w:val="16"/>
              </w:rPr>
            </w:pPr>
            <w:r w:rsidRPr="001A3B91">
              <w:rPr>
                <w:rFonts w:ascii="Arial" w:hAnsi="Arial" w:cs="Arial"/>
                <w:b/>
                <w:sz w:val="16"/>
                <w:szCs w:val="16"/>
              </w:rPr>
              <w:t>1</w:t>
            </w:r>
          </w:p>
        </w:tc>
        <w:tc>
          <w:tcPr>
            <w:tcW w:w="1374" w:type="pct"/>
            <w:tcBorders>
              <w:top w:val="single" w:sz="12" w:space="0" w:color="auto"/>
              <w:bottom w:val="single" w:sz="12" w:space="0" w:color="auto"/>
            </w:tcBorders>
            <w:shd w:val="clear" w:color="auto" w:fill="FFD200"/>
            <w:vAlign w:val="center"/>
          </w:tcPr>
          <w:p w:rsidR="001A3B91" w:rsidRPr="001A3B91" w:rsidRDefault="001A3B91" w:rsidP="001A3B91">
            <w:pPr>
              <w:pStyle w:val="S0"/>
              <w:keepNext/>
              <w:keepLines/>
              <w:widowControl/>
              <w:spacing w:before="20" w:after="20"/>
              <w:jc w:val="center"/>
              <w:rPr>
                <w:rFonts w:ascii="Arial" w:hAnsi="Arial" w:cs="Arial"/>
                <w:b/>
                <w:sz w:val="16"/>
                <w:szCs w:val="16"/>
              </w:rPr>
            </w:pPr>
            <w:r w:rsidRPr="001A3B91">
              <w:rPr>
                <w:rFonts w:ascii="Arial" w:hAnsi="Arial" w:cs="Arial"/>
                <w:b/>
                <w:sz w:val="16"/>
                <w:szCs w:val="16"/>
              </w:rPr>
              <w:t>2</w:t>
            </w:r>
          </w:p>
        </w:tc>
        <w:tc>
          <w:tcPr>
            <w:tcW w:w="1629" w:type="pct"/>
            <w:tcBorders>
              <w:top w:val="single" w:sz="12" w:space="0" w:color="auto"/>
              <w:bottom w:val="single" w:sz="12" w:space="0" w:color="auto"/>
            </w:tcBorders>
            <w:shd w:val="clear" w:color="auto" w:fill="FFD200"/>
            <w:vAlign w:val="center"/>
          </w:tcPr>
          <w:p w:rsidR="001A3B91" w:rsidRPr="001A3B91" w:rsidRDefault="001A3B91" w:rsidP="001A3B91">
            <w:pPr>
              <w:pStyle w:val="S0"/>
              <w:keepNext/>
              <w:keepLines/>
              <w:widowControl/>
              <w:spacing w:before="20" w:after="20"/>
              <w:jc w:val="center"/>
              <w:rPr>
                <w:rFonts w:ascii="Arial" w:hAnsi="Arial" w:cs="Arial"/>
                <w:b/>
                <w:sz w:val="16"/>
                <w:szCs w:val="16"/>
              </w:rPr>
            </w:pPr>
            <w:r w:rsidRPr="001A3B91">
              <w:rPr>
                <w:rFonts w:ascii="Arial" w:hAnsi="Arial" w:cs="Arial"/>
                <w:b/>
                <w:sz w:val="16"/>
                <w:szCs w:val="16"/>
              </w:rPr>
              <w:t>3</w:t>
            </w:r>
          </w:p>
        </w:tc>
      </w:tr>
      <w:tr w:rsidR="00E533A0" w:rsidTr="00612C47">
        <w:tc>
          <w:tcPr>
            <w:tcW w:w="1997" w:type="pct"/>
            <w:tcBorders>
              <w:top w:val="single" w:sz="12" w:space="0" w:color="auto"/>
            </w:tcBorders>
          </w:tcPr>
          <w:p w:rsidR="00E533A0" w:rsidRPr="001A3B91" w:rsidRDefault="00722FFC" w:rsidP="001A3B91">
            <w:pPr>
              <w:pStyle w:val="S0"/>
              <w:keepNext/>
              <w:keepLines/>
              <w:widowControl/>
              <w:jc w:val="left"/>
            </w:pPr>
            <w:r w:rsidRPr="001A3B91">
              <w:t>Ингибиторы солеотложения</w:t>
            </w:r>
          </w:p>
        </w:tc>
        <w:tc>
          <w:tcPr>
            <w:tcW w:w="1374" w:type="pct"/>
            <w:tcBorders>
              <w:top w:val="single" w:sz="12" w:space="0" w:color="auto"/>
            </w:tcBorders>
          </w:tcPr>
          <w:p w:rsidR="00E533A0" w:rsidRPr="001A3B91" w:rsidRDefault="00722FFC" w:rsidP="001A3B91">
            <w:pPr>
              <w:pStyle w:val="S0"/>
              <w:keepNext/>
              <w:keepLines/>
              <w:widowControl/>
              <w:jc w:val="left"/>
            </w:pPr>
            <w:r w:rsidRPr="001A3B91">
              <w:t>Да</w:t>
            </w:r>
          </w:p>
        </w:tc>
        <w:tc>
          <w:tcPr>
            <w:tcW w:w="1629" w:type="pct"/>
            <w:tcBorders>
              <w:top w:val="single" w:sz="12" w:space="0" w:color="auto"/>
            </w:tcBorders>
          </w:tcPr>
          <w:p w:rsidR="00E533A0" w:rsidRPr="001A3B91" w:rsidRDefault="00722FFC" w:rsidP="001A3B91">
            <w:pPr>
              <w:pStyle w:val="S0"/>
              <w:keepNext/>
              <w:keepLines/>
              <w:widowControl/>
              <w:jc w:val="left"/>
            </w:pPr>
            <w:r w:rsidRPr="001A3B91">
              <w:t>Нет (в качестве добавок к ЖГ и кислотам);</w:t>
            </w:r>
          </w:p>
          <w:p w:rsidR="00722FFC" w:rsidRPr="001A3B91" w:rsidRDefault="00722FFC" w:rsidP="001A3B91">
            <w:pPr>
              <w:pStyle w:val="S0"/>
              <w:keepNext/>
              <w:keepLines/>
              <w:widowControl/>
              <w:jc w:val="left"/>
            </w:pPr>
            <w:r w:rsidRPr="001A3B91">
              <w:t>Да (в остальных случаях)</w:t>
            </w:r>
          </w:p>
        </w:tc>
      </w:tr>
      <w:tr w:rsidR="00E533A0" w:rsidTr="00612C47">
        <w:tc>
          <w:tcPr>
            <w:tcW w:w="1997" w:type="pct"/>
          </w:tcPr>
          <w:p w:rsidR="00E533A0" w:rsidRPr="001A3B91" w:rsidRDefault="00722FFC" w:rsidP="001A3B91">
            <w:pPr>
              <w:pStyle w:val="S0"/>
              <w:jc w:val="left"/>
            </w:pPr>
            <w:r w:rsidRPr="001A3B91">
              <w:t>Ингибиторы коррозии</w:t>
            </w:r>
          </w:p>
        </w:tc>
        <w:tc>
          <w:tcPr>
            <w:tcW w:w="1374" w:type="pct"/>
          </w:tcPr>
          <w:p w:rsidR="00E533A0"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Нет (в качестве добавок к ЖГ и кислотам);</w:t>
            </w:r>
          </w:p>
          <w:p w:rsidR="00E533A0" w:rsidRPr="001A3B91" w:rsidRDefault="00722FFC" w:rsidP="001A3B91">
            <w:pPr>
              <w:pStyle w:val="S0"/>
              <w:jc w:val="left"/>
            </w:pPr>
            <w:r w:rsidRPr="001A3B91">
              <w:t>Да (в остальных случаях)</w:t>
            </w:r>
          </w:p>
        </w:tc>
      </w:tr>
      <w:tr w:rsidR="00E533A0" w:rsidTr="00612C47">
        <w:tc>
          <w:tcPr>
            <w:tcW w:w="1997" w:type="pct"/>
          </w:tcPr>
          <w:p w:rsidR="00E533A0" w:rsidRPr="001A3B91" w:rsidRDefault="00722FFC" w:rsidP="001A3B91">
            <w:pPr>
              <w:pStyle w:val="S0"/>
              <w:jc w:val="left"/>
            </w:pPr>
            <w:r w:rsidRPr="001A3B91">
              <w:t>Ингибиторы комплексного действия</w:t>
            </w:r>
          </w:p>
        </w:tc>
        <w:tc>
          <w:tcPr>
            <w:tcW w:w="1374" w:type="pct"/>
          </w:tcPr>
          <w:p w:rsidR="00E533A0" w:rsidRPr="001A3B91" w:rsidRDefault="00722FFC" w:rsidP="001A3B91">
            <w:pPr>
              <w:pStyle w:val="S0"/>
              <w:jc w:val="left"/>
            </w:pPr>
            <w:r w:rsidRPr="001A3B91">
              <w:t>Да</w:t>
            </w:r>
          </w:p>
        </w:tc>
        <w:tc>
          <w:tcPr>
            <w:tcW w:w="1629" w:type="pct"/>
          </w:tcPr>
          <w:p w:rsidR="00E533A0" w:rsidRPr="001A3B91" w:rsidRDefault="00722FFC" w:rsidP="001A3B91">
            <w:pPr>
              <w:pStyle w:val="S0"/>
              <w:jc w:val="left"/>
            </w:pPr>
            <w:r w:rsidRPr="001A3B91">
              <w:t>Да</w:t>
            </w:r>
          </w:p>
        </w:tc>
      </w:tr>
      <w:tr w:rsidR="00E533A0" w:rsidTr="00612C47">
        <w:tc>
          <w:tcPr>
            <w:tcW w:w="1997" w:type="pct"/>
          </w:tcPr>
          <w:p w:rsidR="00E533A0" w:rsidRPr="001A3B91" w:rsidRDefault="00722FFC" w:rsidP="001A3B91">
            <w:pPr>
              <w:pStyle w:val="S0"/>
              <w:jc w:val="left"/>
            </w:pPr>
            <w:r w:rsidRPr="001A3B91">
              <w:t>Депрессоры (депрессорные присадки)</w:t>
            </w:r>
          </w:p>
        </w:tc>
        <w:tc>
          <w:tcPr>
            <w:tcW w:w="1374" w:type="pct"/>
          </w:tcPr>
          <w:p w:rsidR="00E533A0" w:rsidRPr="001A3B91" w:rsidRDefault="00722FFC" w:rsidP="001A3B91">
            <w:pPr>
              <w:pStyle w:val="S0"/>
              <w:jc w:val="left"/>
            </w:pPr>
            <w:r w:rsidRPr="001A3B91">
              <w:t>Да</w:t>
            </w:r>
          </w:p>
        </w:tc>
        <w:tc>
          <w:tcPr>
            <w:tcW w:w="1629" w:type="pct"/>
          </w:tcPr>
          <w:p w:rsidR="00E533A0" w:rsidRPr="001A3B91" w:rsidRDefault="00722FFC" w:rsidP="001A3B91">
            <w:pPr>
              <w:pStyle w:val="S0"/>
              <w:jc w:val="left"/>
            </w:pPr>
            <w:r w:rsidRPr="001A3B91">
              <w:t>Да</w:t>
            </w:r>
          </w:p>
        </w:tc>
      </w:tr>
      <w:tr w:rsidR="00E533A0" w:rsidTr="00612C47">
        <w:tc>
          <w:tcPr>
            <w:tcW w:w="1997" w:type="pct"/>
          </w:tcPr>
          <w:p w:rsidR="00E533A0" w:rsidRPr="001A3B91" w:rsidRDefault="00722FFC" w:rsidP="001A3B91">
            <w:pPr>
              <w:pStyle w:val="S0"/>
              <w:jc w:val="left"/>
            </w:pPr>
            <w:r w:rsidRPr="001A3B91">
              <w:t>Кислоты, кислотные составы (растворители солеотложения)</w:t>
            </w:r>
          </w:p>
        </w:tc>
        <w:tc>
          <w:tcPr>
            <w:tcW w:w="1374" w:type="pct"/>
          </w:tcPr>
          <w:p w:rsidR="00E533A0" w:rsidRPr="001A3B91" w:rsidRDefault="00722FFC" w:rsidP="001A3B91">
            <w:pPr>
              <w:pStyle w:val="S0"/>
              <w:jc w:val="left"/>
            </w:pPr>
            <w:r w:rsidRPr="001A3B91">
              <w:t>Да</w:t>
            </w:r>
          </w:p>
        </w:tc>
        <w:tc>
          <w:tcPr>
            <w:tcW w:w="1629" w:type="pct"/>
          </w:tcPr>
          <w:p w:rsidR="00E533A0" w:rsidRPr="001A3B91" w:rsidRDefault="00722FFC" w:rsidP="001A3B91">
            <w:pPr>
              <w:pStyle w:val="S0"/>
              <w:jc w:val="left"/>
            </w:pPr>
            <w:r w:rsidRPr="001A3B91">
              <w:t>Да</w:t>
            </w:r>
          </w:p>
        </w:tc>
      </w:tr>
      <w:tr w:rsidR="00E533A0" w:rsidTr="00612C47">
        <w:tc>
          <w:tcPr>
            <w:tcW w:w="1997" w:type="pct"/>
          </w:tcPr>
          <w:p w:rsidR="00E533A0" w:rsidRPr="001A3B91" w:rsidRDefault="00722FFC" w:rsidP="001A3B91">
            <w:pPr>
              <w:pStyle w:val="S0"/>
              <w:jc w:val="left"/>
            </w:pPr>
            <w:r w:rsidRPr="001A3B91">
              <w:t>Растворители/диспергаторы АСПО</w:t>
            </w:r>
          </w:p>
        </w:tc>
        <w:tc>
          <w:tcPr>
            <w:tcW w:w="1374" w:type="pct"/>
          </w:tcPr>
          <w:p w:rsidR="00E533A0" w:rsidRPr="001A3B91" w:rsidRDefault="00722FFC" w:rsidP="001A3B91">
            <w:pPr>
              <w:pStyle w:val="S0"/>
              <w:jc w:val="left"/>
            </w:pPr>
            <w:r w:rsidRPr="001A3B91">
              <w:t>Да</w:t>
            </w:r>
          </w:p>
        </w:tc>
        <w:tc>
          <w:tcPr>
            <w:tcW w:w="1629" w:type="pct"/>
          </w:tcPr>
          <w:p w:rsidR="00E533A0" w:rsidRPr="001A3B91" w:rsidRDefault="00722FFC" w:rsidP="001A3B91">
            <w:pPr>
              <w:pStyle w:val="S0"/>
              <w:jc w:val="left"/>
            </w:pPr>
            <w:r w:rsidRPr="001A3B91">
              <w:t>Да</w:t>
            </w:r>
          </w:p>
        </w:tc>
      </w:tr>
      <w:tr w:rsidR="00722FFC" w:rsidTr="00612C47">
        <w:tc>
          <w:tcPr>
            <w:tcW w:w="1997" w:type="pct"/>
          </w:tcPr>
          <w:p w:rsidR="00722FFC" w:rsidRPr="001A3B91" w:rsidRDefault="00722FFC" w:rsidP="001A3B91">
            <w:pPr>
              <w:pStyle w:val="S0"/>
              <w:jc w:val="left"/>
            </w:pPr>
            <w:r w:rsidRPr="001A3B91">
              <w:t>Ингибиторы АСПО</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Да</w:t>
            </w:r>
          </w:p>
        </w:tc>
      </w:tr>
      <w:tr w:rsidR="00722FFC" w:rsidTr="00612C47">
        <w:tc>
          <w:tcPr>
            <w:tcW w:w="1997" w:type="pct"/>
          </w:tcPr>
          <w:p w:rsidR="00722FFC" w:rsidRPr="001A3B91" w:rsidRDefault="00722FFC" w:rsidP="001A3B91">
            <w:pPr>
              <w:pStyle w:val="S0"/>
              <w:jc w:val="left"/>
            </w:pPr>
            <w:r w:rsidRPr="001A3B91">
              <w:t>Нейтрализаторы сероводорода</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Да</w:t>
            </w:r>
          </w:p>
        </w:tc>
      </w:tr>
      <w:tr w:rsidR="00722FFC" w:rsidTr="00612C47">
        <w:tc>
          <w:tcPr>
            <w:tcW w:w="1997" w:type="pct"/>
          </w:tcPr>
          <w:p w:rsidR="00722FFC" w:rsidRPr="001A3B91" w:rsidRDefault="00722FFC" w:rsidP="001A3B91">
            <w:pPr>
              <w:pStyle w:val="S0"/>
              <w:jc w:val="left"/>
            </w:pPr>
            <w:r w:rsidRPr="001A3B91">
              <w:t>Взаимные растворители</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Нет</w:t>
            </w:r>
          </w:p>
        </w:tc>
      </w:tr>
      <w:tr w:rsidR="00722FFC" w:rsidTr="00612C47">
        <w:tc>
          <w:tcPr>
            <w:tcW w:w="1997" w:type="pct"/>
          </w:tcPr>
          <w:p w:rsidR="00722FFC" w:rsidRPr="001A3B91" w:rsidRDefault="00722FFC" w:rsidP="001A3B91">
            <w:pPr>
              <w:pStyle w:val="S0"/>
              <w:jc w:val="left"/>
            </w:pPr>
            <w:r w:rsidRPr="001A3B91">
              <w:t>Деэмульгаторы</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Да</w:t>
            </w:r>
          </w:p>
        </w:tc>
      </w:tr>
      <w:tr w:rsidR="00722FFC" w:rsidTr="00612C47">
        <w:tc>
          <w:tcPr>
            <w:tcW w:w="1997" w:type="pct"/>
          </w:tcPr>
          <w:p w:rsidR="00722FFC" w:rsidRPr="001A3B91" w:rsidRDefault="00722FFC" w:rsidP="001A3B91">
            <w:pPr>
              <w:pStyle w:val="S0"/>
              <w:jc w:val="left"/>
            </w:pPr>
            <w:r w:rsidRPr="001A3B91">
              <w:t>Бактерициды</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Да</w:t>
            </w:r>
          </w:p>
        </w:tc>
      </w:tr>
      <w:tr w:rsidR="00722FFC" w:rsidTr="00612C47">
        <w:tc>
          <w:tcPr>
            <w:tcW w:w="1997" w:type="pct"/>
          </w:tcPr>
          <w:p w:rsidR="00722FFC" w:rsidRPr="001A3B91" w:rsidRDefault="00722FFC" w:rsidP="001A3B91">
            <w:pPr>
              <w:pStyle w:val="S0"/>
              <w:jc w:val="left"/>
            </w:pPr>
            <w:r w:rsidRPr="001A3B91">
              <w:t>Противотурбулентные присадки</w:t>
            </w:r>
          </w:p>
        </w:tc>
        <w:tc>
          <w:tcPr>
            <w:tcW w:w="1374" w:type="pct"/>
          </w:tcPr>
          <w:p w:rsidR="00722FFC" w:rsidRPr="001A3B91" w:rsidRDefault="00722FFC" w:rsidP="001A3B91">
            <w:pPr>
              <w:pStyle w:val="S0"/>
              <w:jc w:val="left"/>
            </w:pPr>
            <w:r w:rsidRPr="001A3B91">
              <w:t>Нет</w:t>
            </w:r>
          </w:p>
        </w:tc>
        <w:tc>
          <w:tcPr>
            <w:tcW w:w="1629" w:type="pct"/>
          </w:tcPr>
          <w:p w:rsidR="00722FFC" w:rsidRPr="001A3B91" w:rsidRDefault="00722FFC" w:rsidP="001A3B91">
            <w:pPr>
              <w:pStyle w:val="S0"/>
              <w:jc w:val="left"/>
            </w:pPr>
            <w:r w:rsidRPr="001A3B91">
              <w:t>Да</w:t>
            </w:r>
          </w:p>
        </w:tc>
      </w:tr>
      <w:tr w:rsidR="00722FFC" w:rsidTr="00612C47">
        <w:tc>
          <w:tcPr>
            <w:tcW w:w="1997" w:type="pct"/>
          </w:tcPr>
          <w:p w:rsidR="00722FFC" w:rsidRPr="001A3B91" w:rsidRDefault="00722FFC" w:rsidP="001A3B91">
            <w:pPr>
              <w:pStyle w:val="S0"/>
              <w:jc w:val="left"/>
            </w:pPr>
            <w:r w:rsidRPr="001A3B91">
              <w:t>ПАВ-гидрофобизаторы</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Нет (в качестве добавок к ЖГ и кислотам);</w:t>
            </w:r>
          </w:p>
          <w:p w:rsidR="00722FFC" w:rsidRPr="001A3B91" w:rsidRDefault="00722FFC" w:rsidP="001A3B91">
            <w:pPr>
              <w:pStyle w:val="S0"/>
              <w:jc w:val="left"/>
            </w:pPr>
            <w:r w:rsidRPr="001A3B91">
              <w:t>Да (в остальных случаях)</w:t>
            </w:r>
          </w:p>
        </w:tc>
      </w:tr>
      <w:tr w:rsidR="00722FFC" w:rsidTr="00612C47">
        <w:tc>
          <w:tcPr>
            <w:tcW w:w="1997" w:type="pct"/>
          </w:tcPr>
          <w:p w:rsidR="00722FFC" w:rsidRPr="001A3B91" w:rsidRDefault="00722FFC" w:rsidP="001A3B91">
            <w:pPr>
              <w:pStyle w:val="S0"/>
              <w:jc w:val="left"/>
            </w:pPr>
            <w:r w:rsidRPr="001A3B91">
              <w:t>ПАВ-эмульгаторы</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Да (для приготовления инвертных эмульсий)</w:t>
            </w:r>
          </w:p>
        </w:tc>
      </w:tr>
      <w:tr w:rsidR="00722FFC" w:rsidTr="00612C47">
        <w:tc>
          <w:tcPr>
            <w:tcW w:w="1997" w:type="pct"/>
          </w:tcPr>
          <w:p w:rsidR="00722FFC" w:rsidRPr="001A3B91" w:rsidRDefault="00722FFC" w:rsidP="001A3B91">
            <w:pPr>
              <w:pStyle w:val="S0"/>
              <w:jc w:val="left"/>
            </w:pPr>
            <w:r w:rsidRPr="001A3B91">
              <w:t>Соли глушения</w:t>
            </w:r>
          </w:p>
        </w:tc>
        <w:tc>
          <w:tcPr>
            <w:tcW w:w="1374" w:type="pct"/>
          </w:tcPr>
          <w:p w:rsidR="00722FFC" w:rsidRPr="001A3B91" w:rsidRDefault="00722FFC" w:rsidP="001A3B91">
            <w:pPr>
              <w:pStyle w:val="S0"/>
              <w:jc w:val="left"/>
            </w:pPr>
            <w:r w:rsidRPr="001A3B91">
              <w:t>Да</w:t>
            </w:r>
          </w:p>
        </w:tc>
        <w:tc>
          <w:tcPr>
            <w:tcW w:w="1629" w:type="pct"/>
          </w:tcPr>
          <w:p w:rsidR="00722FFC" w:rsidRPr="001A3B91" w:rsidRDefault="00722FFC" w:rsidP="001A3B91">
            <w:pPr>
              <w:pStyle w:val="S0"/>
              <w:jc w:val="left"/>
            </w:pPr>
            <w:r w:rsidRPr="001A3B91">
              <w:t>Нет (для индивидуальных веществ);</w:t>
            </w:r>
          </w:p>
          <w:p w:rsidR="00722FFC" w:rsidRPr="001A3B91" w:rsidRDefault="00722FFC" w:rsidP="001A3B91">
            <w:pPr>
              <w:pStyle w:val="S0"/>
              <w:jc w:val="left"/>
            </w:pPr>
            <w:r w:rsidRPr="001A3B91">
              <w:t>Да (в составе комбинированных растворов)</w:t>
            </w:r>
          </w:p>
        </w:tc>
      </w:tr>
      <w:tr w:rsidR="00722FFC" w:rsidTr="00612C47">
        <w:tc>
          <w:tcPr>
            <w:tcW w:w="1997" w:type="pct"/>
          </w:tcPr>
          <w:p w:rsidR="00722FFC" w:rsidRPr="001A3B91" w:rsidRDefault="00965081" w:rsidP="001A3B91">
            <w:pPr>
              <w:pStyle w:val="S0"/>
              <w:jc w:val="left"/>
            </w:pPr>
            <w:r w:rsidRPr="001A3B91">
              <w:t>Реагенты-загустители солевых растворов</w:t>
            </w:r>
          </w:p>
        </w:tc>
        <w:tc>
          <w:tcPr>
            <w:tcW w:w="1374" w:type="pct"/>
          </w:tcPr>
          <w:p w:rsidR="00722FFC" w:rsidRPr="001A3B91" w:rsidRDefault="00965081" w:rsidP="001A3B91">
            <w:pPr>
              <w:pStyle w:val="S0"/>
              <w:jc w:val="left"/>
            </w:pPr>
            <w:r w:rsidRPr="001A3B91">
              <w:t>Да</w:t>
            </w:r>
          </w:p>
        </w:tc>
        <w:tc>
          <w:tcPr>
            <w:tcW w:w="1629" w:type="pct"/>
          </w:tcPr>
          <w:p w:rsidR="00722FFC" w:rsidRPr="001A3B91" w:rsidRDefault="00965081" w:rsidP="001A3B91">
            <w:pPr>
              <w:pStyle w:val="S0"/>
              <w:jc w:val="left"/>
            </w:pPr>
            <w:r w:rsidRPr="001A3B91">
              <w:t>Да</w:t>
            </w:r>
          </w:p>
        </w:tc>
      </w:tr>
      <w:tr w:rsidR="00722FFC" w:rsidTr="00612C47">
        <w:tc>
          <w:tcPr>
            <w:tcW w:w="1997" w:type="pct"/>
          </w:tcPr>
          <w:p w:rsidR="00722FFC" w:rsidRPr="001A3B91" w:rsidRDefault="00965081" w:rsidP="001A3B91">
            <w:pPr>
              <w:pStyle w:val="S0"/>
              <w:jc w:val="left"/>
            </w:pPr>
            <w:r w:rsidRPr="001A3B91">
              <w:t>Пеногасители</w:t>
            </w:r>
          </w:p>
        </w:tc>
        <w:tc>
          <w:tcPr>
            <w:tcW w:w="1374" w:type="pct"/>
          </w:tcPr>
          <w:p w:rsidR="00722FFC" w:rsidRPr="001A3B91" w:rsidRDefault="00965081" w:rsidP="001A3B91">
            <w:pPr>
              <w:pStyle w:val="S0"/>
              <w:jc w:val="left"/>
            </w:pPr>
            <w:r w:rsidRPr="001A3B91">
              <w:t>Да</w:t>
            </w:r>
          </w:p>
        </w:tc>
        <w:tc>
          <w:tcPr>
            <w:tcW w:w="1629" w:type="pct"/>
          </w:tcPr>
          <w:p w:rsidR="00722FFC" w:rsidRPr="001A3B91" w:rsidRDefault="00965081" w:rsidP="001A3B91">
            <w:pPr>
              <w:pStyle w:val="S0"/>
              <w:jc w:val="left"/>
            </w:pPr>
            <w:r w:rsidRPr="001A3B91">
              <w:t>Да</w:t>
            </w:r>
          </w:p>
        </w:tc>
      </w:tr>
      <w:tr w:rsidR="00722FFC" w:rsidTr="00612C47">
        <w:tc>
          <w:tcPr>
            <w:tcW w:w="1997" w:type="pct"/>
          </w:tcPr>
          <w:p w:rsidR="00722FFC" w:rsidRPr="001A3B91" w:rsidRDefault="00965081" w:rsidP="001A3B91">
            <w:pPr>
              <w:pStyle w:val="S0"/>
              <w:jc w:val="left"/>
            </w:pPr>
            <w:r w:rsidRPr="001A3B91">
              <w:t xml:space="preserve">Ингибиторы/растворители </w:t>
            </w:r>
            <w:r w:rsidRPr="001A3B91">
              <w:lastRenderedPageBreak/>
              <w:t>гидратообразования</w:t>
            </w:r>
          </w:p>
        </w:tc>
        <w:tc>
          <w:tcPr>
            <w:tcW w:w="1374" w:type="pct"/>
          </w:tcPr>
          <w:p w:rsidR="00722FFC" w:rsidRPr="001A3B91" w:rsidRDefault="00965081" w:rsidP="001A3B91">
            <w:pPr>
              <w:pStyle w:val="S0"/>
              <w:jc w:val="left"/>
            </w:pPr>
            <w:r w:rsidRPr="001A3B91">
              <w:lastRenderedPageBreak/>
              <w:t xml:space="preserve">Да (в качестве </w:t>
            </w:r>
            <w:r w:rsidRPr="001A3B91">
              <w:lastRenderedPageBreak/>
              <w:t>незамерзающих добавок к водным растворам реагентов, кислот, ЖГ);</w:t>
            </w:r>
          </w:p>
          <w:p w:rsidR="00965081" w:rsidRPr="001A3B91" w:rsidRDefault="00965081" w:rsidP="001A3B91">
            <w:pPr>
              <w:pStyle w:val="S0"/>
              <w:jc w:val="left"/>
            </w:pPr>
            <w:r w:rsidRPr="001A3B91">
              <w:t>Нет (в остальных случаях)</w:t>
            </w:r>
          </w:p>
        </w:tc>
        <w:tc>
          <w:tcPr>
            <w:tcW w:w="1629" w:type="pct"/>
          </w:tcPr>
          <w:p w:rsidR="00965081" w:rsidRPr="001A3B91" w:rsidRDefault="00965081" w:rsidP="001A3B91">
            <w:pPr>
              <w:pStyle w:val="S0"/>
              <w:jc w:val="left"/>
            </w:pPr>
            <w:r w:rsidRPr="001A3B91">
              <w:lastRenderedPageBreak/>
              <w:t xml:space="preserve">Нет (в качестве </w:t>
            </w:r>
            <w:r w:rsidRPr="001A3B91">
              <w:lastRenderedPageBreak/>
              <w:t>незамерзающих добавок к водным растворам реагентов, кислот, ЖГ);</w:t>
            </w:r>
          </w:p>
          <w:p w:rsidR="00722FFC" w:rsidRPr="001A3B91" w:rsidRDefault="00965081" w:rsidP="001A3B91">
            <w:pPr>
              <w:pStyle w:val="S0"/>
              <w:jc w:val="left"/>
            </w:pPr>
            <w:r w:rsidRPr="001A3B91">
              <w:t>Да (в остальных случаях)</w:t>
            </w:r>
          </w:p>
        </w:tc>
      </w:tr>
      <w:tr w:rsidR="00722FFC" w:rsidTr="00612C47">
        <w:tc>
          <w:tcPr>
            <w:tcW w:w="1997" w:type="pct"/>
          </w:tcPr>
          <w:p w:rsidR="00722FFC" w:rsidRPr="001A3B91" w:rsidRDefault="00965081" w:rsidP="001A3B91">
            <w:pPr>
              <w:pStyle w:val="S0"/>
              <w:jc w:val="left"/>
            </w:pPr>
            <w:r w:rsidRPr="001A3B91">
              <w:lastRenderedPageBreak/>
              <w:t>Поглотители кислорода</w:t>
            </w:r>
          </w:p>
        </w:tc>
        <w:tc>
          <w:tcPr>
            <w:tcW w:w="1374" w:type="pct"/>
          </w:tcPr>
          <w:p w:rsidR="00722FFC" w:rsidRPr="001A3B91" w:rsidRDefault="00965081" w:rsidP="001A3B91">
            <w:pPr>
              <w:pStyle w:val="S0"/>
              <w:jc w:val="left"/>
            </w:pPr>
            <w:r w:rsidRPr="001A3B91">
              <w:t>Да</w:t>
            </w:r>
          </w:p>
        </w:tc>
        <w:tc>
          <w:tcPr>
            <w:tcW w:w="1629" w:type="pct"/>
          </w:tcPr>
          <w:p w:rsidR="00722FFC" w:rsidRPr="001A3B91" w:rsidRDefault="00965081" w:rsidP="001A3B91">
            <w:pPr>
              <w:pStyle w:val="S0"/>
              <w:jc w:val="left"/>
            </w:pPr>
            <w:r w:rsidRPr="001A3B91">
              <w:t>Да</w:t>
            </w:r>
          </w:p>
        </w:tc>
      </w:tr>
    </w:tbl>
    <w:p w:rsidR="000106B7" w:rsidRDefault="000106B7" w:rsidP="000106B7">
      <w:pPr>
        <w:pStyle w:val="S0"/>
        <w:rPr>
          <w:rFonts w:eastAsia="Arial Unicode MS"/>
        </w:rPr>
        <w:sectPr w:rsidR="000106B7" w:rsidSect="0071662E">
          <w:headerReference w:type="even" r:id="rId32"/>
          <w:headerReference w:type="default" r:id="rId33"/>
          <w:headerReference w:type="first" r:id="rId34"/>
          <w:pgSz w:w="11906" w:h="16838" w:code="9"/>
          <w:pgMar w:top="510" w:right="1021" w:bottom="567" w:left="1247" w:header="737" w:footer="680" w:gutter="0"/>
          <w:cols w:space="708"/>
          <w:docGrid w:linePitch="360"/>
        </w:sectPr>
      </w:pPr>
      <w:bookmarkStart w:id="225" w:name="_Toc342406898"/>
      <w:bookmarkStart w:id="226" w:name="_Toc348357412"/>
      <w:bookmarkStart w:id="227" w:name="_Toc350339577"/>
      <w:bookmarkStart w:id="228" w:name="_Toc454888710"/>
    </w:p>
    <w:p w:rsidR="00CF74FB" w:rsidRPr="0072037A" w:rsidRDefault="003864ED" w:rsidP="00576DB8">
      <w:pPr>
        <w:pStyle w:val="S13"/>
        <w:numPr>
          <w:ilvl w:val="0"/>
          <w:numId w:val="28"/>
        </w:numPr>
        <w:ind w:left="0" w:firstLine="0"/>
      </w:pPr>
      <w:bookmarkStart w:id="229" w:name="_Toc465180452"/>
      <w:r w:rsidRPr="0072037A">
        <w:rPr>
          <w:caps w:val="0"/>
        </w:rPr>
        <w:lastRenderedPageBreak/>
        <w:t>ПОРЯДОК ПРОВЕДЕНИЯ РАБОТ ПО ВХОДНОМУ/ВЫХОДНОМУ И ТЕКУЩЕМУ КОНТРОЛЮ ПРИМЕНЯЕМЫХ ХИМИЧЕСКИХ РЕАГЕНТОВ</w:t>
      </w:r>
      <w:bookmarkEnd w:id="225"/>
      <w:bookmarkEnd w:id="226"/>
      <w:bookmarkEnd w:id="227"/>
      <w:bookmarkEnd w:id="228"/>
      <w:bookmarkEnd w:id="229"/>
    </w:p>
    <w:p w:rsidR="00CF74FB" w:rsidRDefault="00CF74FB" w:rsidP="000106B7">
      <w:pPr>
        <w:pStyle w:val="S0"/>
      </w:pPr>
    </w:p>
    <w:p w:rsidR="000106B7" w:rsidRPr="000106B7" w:rsidRDefault="000106B7" w:rsidP="000106B7">
      <w:pPr>
        <w:pStyle w:val="S0"/>
      </w:pPr>
    </w:p>
    <w:p w:rsidR="00CF74FB" w:rsidRPr="00CF74FB" w:rsidRDefault="003864ED" w:rsidP="000106B7">
      <w:pPr>
        <w:pStyle w:val="S23"/>
        <w:rPr>
          <w:rFonts w:eastAsia="Arial Unicode MS"/>
        </w:rPr>
      </w:pPr>
      <w:bookmarkStart w:id="230" w:name="_Toc342406897"/>
      <w:bookmarkStart w:id="231" w:name="_Toc348357411"/>
      <w:bookmarkStart w:id="232" w:name="_Toc350339575"/>
      <w:bookmarkStart w:id="233" w:name="_Toc454888711"/>
      <w:bookmarkStart w:id="234" w:name="_Toc465180453"/>
      <w:r>
        <w:rPr>
          <w:rFonts w:eastAsia="Arial Unicode MS"/>
          <w:caps w:val="0"/>
        </w:rPr>
        <w:t>6.1.</w:t>
      </w:r>
      <w:r>
        <w:rPr>
          <w:rFonts w:eastAsia="Arial Unicode MS"/>
          <w:caps w:val="0"/>
        </w:rPr>
        <w:tab/>
      </w:r>
      <w:r w:rsidRPr="00CF74FB">
        <w:rPr>
          <w:rFonts w:eastAsia="Arial Unicode MS"/>
          <w:caps w:val="0"/>
        </w:rPr>
        <w:t>ОБЩИЕ ПОЛОЖЕНИЯ</w:t>
      </w:r>
      <w:bookmarkEnd w:id="230"/>
      <w:bookmarkEnd w:id="231"/>
      <w:bookmarkEnd w:id="232"/>
      <w:bookmarkEnd w:id="233"/>
      <w:bookmarkEnd w:id="234"/>
    </w:p>
    <w:p w:rsidR="00CF74FB" w:rsidRDefault="00CF74FB" w:rsidP="000106B7">
      <w:pPr>
        <w:pStyle w:val="S0"/>
      </w:pPr>
    </w:p>
    <w:p w:rsidR="00CF74FB" w:rsidRDefault="00CF74FB" w:rsidP="000106B7">
      <w:pPr>
        <w:pStyle w:val="S0"/>
      </w:pPr>
      <w:r w:rsidRPr="00D35636">
        <w:t xml:space="preserve">Назначение входного контроля – проверка соответствия партии </w:t>
      </w:r>
      <w:r w:rsidR="00E60AE2">
        <w:t>ХР</w:t>
      </w:r>
      <w:r w:rsidRPr="00D35636">
        <w:t xml:space="preserve"> </w:t>
      </w:r>
      <w:r>
        <w:t>паспорту</w:t>
      </w:r>
      <w:r w:rsidRPr="00D35636">
        <w:t xml:space="preserve"> качества</w:t>
      </w:r>
      <w:r>
        <w:t xml:space="preserve">, соответствия ТУ и другим нормативным документам, </w:t>
      </w:r>
      <w:r w:rsidRPr="00D35636">
        <w:t xml:space="preserve">контроль внешнего состояния доставленного </w:t>
      </w:r>
      <w:r w:rsidR="00E60AE2">
        <w:t>ХР</w:t>
      </w:r>
      <w:r w:rsidRPr="00D35636">
        <w:t xml:space="preserve"> после транспортировки от</w:t>
      </w:r>
      <w:r w:rsidR="00E60AE2">
        <w:t xml:space="preserve"> производителя (поставщика) ХР</w:t>
      </w:r>
      <w:r w:rsidRPr="00D35636">
        <w:t xml:space="preserve"> до потре</w:t>
      </w:r>
      <w:r>
        <w:t>бителя.</w:t>
      </w:r>
      <w:r w:rsidR="00562652">
        <w:t xml:space="preserve"> </w:t>
      </w:r>
      <w:r w:rsidRPr="00D35636">
        <w:t xml:space="preserve">Назначение выходного контроля – аудит производства </w:t>
      </w:r>
      <w:r w:rsidR="00E60AE2">
        <w:t>ХР</w:t>
      </w:r>
      <w:r w:rsidRPr="00D35636">
        <w:t xml:space="preserve"> надлежащего качества на объектах </w:t>
      </w:r>
      <w:r w:rsidR="00E60AE2">
        <w:t>производителя (поставщика) ХР</w:t>
      </w:r>
      <w:r w:rsidRPr="00D35636">
        <w:t>.</w:t>
      </w:r>
    </w:p>
    <w:p w:rsidR="00CF74FB" w:rsidRPr="00D35636" w:rsidRDefault="00CF74FB" w:rsidP="00CF74FB"/>
    <w:p w:rsidR="00CF74FB" w:rsidRPr="00CF74FB" w:rsidRDefault="00CF74FB" w:rsidP="000106B7">
      <w:pPr>
        <w:pStyle w:val="S0"/>
        <w:rPr>
          <w:color w:val="000000"/>
        </w:rPr>
      </w:pPr>
      <w:r w:rsidRPr="00D35636">
        <w:rPr>
          <w:color w:val="000000"/>
        </w:rPr>
        <w:t xml:space="preserve">Назначение текущего контроля – контроль за сохранением качества </w:t>
      </w:r>
      <w:r w:rsidR="00E60AE2">
        <w:rPr>
          <w:color w:val="000000"/>
        </w:rPr>
        <w:t>ХР</w:t>
      </w:r>
      <w:r w:rsidRPr="00D35636">
        <w:rPr>
          <w:color w:val="000000"/>
        </w:rPr>
        <w:t xml:space="preserve"> во время хранения </w:t>
      </w:r>
      <w:r w:rsidR="00E60AE2">
        <w:rPr>
          <w:color w:val="000000"/>
        </w:rPr>
        <w:t>ХР</w:t>
      </w:r>
      <w:r w:rsidRPr="00D35636">
        <w:rPr>
          <w:color w:val="000000"/>
        </w:rPr>
        <w:t xml:space="preserve"> на базах хранения.</w:t>
      </w:r>
      <w:r w:rsidR="00562652">
        <w:rPr>
          <w:color w:val="000000"/>
        </w:rPr>
        <w:t xml:space="preserve"> </w:t>
      </w:r>
      <w:r w:rsidRPr="00D35636">
        <w:t xml:space="preserve">Для получения положительного эффекта от применения </w:t>
      </w:r>
      <w:r w:rsidR="00E60AE2">
        <w:t>ХР</w:t>
      </w:r>
      <w:r>
        <w:t xml:space="preserve"> </w:t>
      </w:r>
      <w:r w:rsidRPr="00D35636">
        <w:t xml:space="preserve">и предотвращения вредного воздействия на окружающую среду, процессы добычи, подготовки, транспортировки и переработки нефти, применяемые </w:t>
      </w:r>
      <w:r w:rsidR="00E60AE2">
        <w:t>ХР</w:t>
      </w:r>
      <w:r w:rsidRPr="00D35636">
        <w:t xml:space="preserve"> должны иметь известные, строго определенные свойства.</w:t>
      </w:r>
      <w:r w:rsidR="00562652">
        <w:t xml:space="preserve"> </w:t>
      </w:r>
      <w:r w:rsidRPr="00D35636">
        <w:t xml:space="preserve">В обязательном порядке процедуре </w:t>
      </w:r>
      <w:r>
        <w:t xml:space="preserve">входного контроля </w:t>
      </w:r>
      <w:r w:rsidRPr="00D35636">
        <w:t xml:space="preserve">подвергаются классы </w:t>
      </w:r>
      <w:r w:rsidR="00E60AE2">
        <w:t>ХР</w:t>
      </w:r>
      <w:r>
        <w:t>, отмеченные в разделе 4 настоящего Положения.</w:t>
      </w:r>
      <w:r w:rsidR="00562652">
        <w:t xml:space="preserve"> </w:t>
      </w:r>
      <w:r w:rsidRPr="00CF74FB">
        <w:rPr>
          <w:color w:val="000000"/>
        </w:rPr>
        <w:t xml:space="preserve">Входной контроль остальных классов </w:t>
      </w:r>
      <w:r w:rsidR="00E60AE2">
        <w:rPr>
          <w:color w:val="000000"/>
        </w:rPr>
        <w:t>ХР</w:t>
      </w:r>
      <w:r w:rsidRPr="00CF74FB">
        <w:rPr>
          <w:color w:val="000000"/>
        </w:rPr>
        <w:t xml:space="preserve"> проводится на усмотрение </w:t>
      </w:r>
      <w:r>
        <w:rPr>
          <w:color w:val="000000"/>
        </w:rPr>
        <w:t>ОГ</w:t>
      </w:r>
      <w:r w:rsidRPr="00CF74FB">
        <w:rPr>
          <w:color w:val="000000"/>
        </w:rPr>
        <w:t>.</w:t>
      </w:r>
    </w:p>
    <w:p w:rsidR="00CF74FB" w:rsidRPr="00D35636" w:rsidRDefault="00CF74FB" w:rsidP="000106B7">
      <w:pPr>
        <w:pStyle w:val="S0"/>
        <w:rPr>
          <w:color w:val="000000"/>
        </w:rPr>
      </w:pPr>
    </w:p>
    <w:p w:rsidR="00CF74FB" w:rsidRDefault="00CF74FB" w:rsidP="000106B7">
      <w:pPr>
        <w:pStyle w:val="S0"/>
        <w:rPr>
          <w:color w:val="000000"/>
        </w:rPr>
      </w:pPr>
      <w:r>
        <w:rPr>
          <w:bCs/>
        </w:rPr>
        <w:t>В</w:t>
      </w:r>
      <w:r w:rsidRPr="00D35636">
        <w:rPr>
          <w:bCs/>
        </w:rPr>
        <w:t>се</w:t>
      </w:r>
      <w:r>
        <w:rPr>
          <w:bCs/>
        </w:rPr>
        <w:t xml:space="preserve"> </w:t>
      </w:r>
      <w:r w:rsidR="006B3388">
        <w:rPr>
          <w:bCs/>
        </w:rPr>
        <w:t>ХР</w:t>
      </w:r>
      <w:r w:rsidRPr="00D35636">
        <w:t xml:space="preserve">, вновь приобретенные (в том числе и опытная партия </w:t>
      </w:r>
      <w:r w:rsidR="006B3388">
        <w:t>ХР</w:t>
      </w:r>
      <w:r w:rsidRPr="00D35636">
        <w:t xml:space="preserve">) в обязательном порядке должны пройти </w:t>
      </w:r>
      <w:r w:rsidRPr="00CF7A64">
        <w:t>процедуру</w:t>
      </w:r>
      <w:r w:rsidRPr="00D35636">
        <w:t xml:space="preserve"> входного контроля</w:t>
      </w:r>
      <w:r>
        <w:t xml:space="preserve"> на соответствие ТУ</w:t>
      </w:r>
      <w:r w:rsidRPr="00D64C92">
        <w:t>.</w:t>
      </w:r>
      <w:r w:rsidRPr="00CF7A64">
        <w:rPr>
          <w:bCs/>
        </w:rPr>
        <w:t xml:space="preserve"> </w:t>
      </w:r>
      <w:r>
        <w:rPr>
          <w:bCs/>
        </w:rPr>
        <w:t>Порядок входного контроля и правила испытаний должны проходить с</w:t>
      </w:r>
      <w:r w:rsidR="008A4448">
        <w:rPr>
          <w:bCs/>
        </w:rPr>
        <w:t>огласно ГОСТ 24297 и ГОСТ 16504</w:t>
      </w:r>
      <w:r>
        <w:rPr>
          <w:color w:val="000000"/>
        </w:rPr>
        <w:t>.</w:t>
      </w:r>
      <w:r w:rsidR="00562652">
        <w:rPr>
          <w:color w:val="000000"/>
        </w:rPr>
        <w:t xml:space="preserve"> </w:t>
      </w:r>
      <w:r>
        <w:rPr>
          <w:color w:val="000000"/>
        </w:rPr>
        <w:t>При выявлении несоответствий установленным требованиям на любой стадии входного контроля дальнейшая процедура входного контроля прекращается, составляется акт (в свободной форме), в котором описывается вид нарушения. Акт направляется поставщику для ведения претензионной работы.</w:t>
      </w:r>
      <w:r w:rsidR="00562652">
        <w:rPr>
          <w:color w:val="000000"/>
        </w:rPr>
        <w:t xml:space="preserve"> </w:t>
      </w:r>
      <w:r>
        <w:rPr>
          <w:color w:val="000000"/>
        </w:rPr>
        <w:t>Об обнаруженных нарушениях при входном контроле исполнитель входного контроля информирует СП</w:t>
      </w:r>
      <w:r>
        <w:t xml:space="preserve"> </w:t>
      </w:r>
      <w:r w:rsidR="00423102">
        <w:t>ОГ</w:t>
      </w:r>
      <w:r>
        <w:rPr>
          <w:color w:val="000000"/>
        </w:rPr>
        <w:t>, курирующее данное направление деятельности.</w:t>
      </w:r>
      <w:r w:rsidR="00562652">
        <w:rPr>
          <w:color w:val="000000"/>
        </w:rPr>
        <w:t xml:space="preserve"> </w:t>
      </w:r>
      <w:r w:rsidRPr="007C2019">
        <w:rPr>
          <w:color w:val="000000"/>
        </w:rPr>
        <w:t>При</w:t>
      </w:r>
      <w:r>
        <w:rPr>
          <w:color w:val="000000"/>
        </w:rPr>
        <w:t xml:space="preserve"> промышленном применении </w:t>
      </w:r>
      <w:r w:rsidR="006B3388">
        <w:rPr>
          <w:color w:val="000000"/>
        </w:rPr>
        <w:t>ХР</w:t>
      </w:r>
      <w:r>
        <w:rPr>
          <w:color w:val="000000"/>
        </w:rPr>
        <w:t xml:space="preserve"> без</w:t>
      </w:r>
      <w:r w:rsidRPr="00D35636">
        <w:rPr>
          <w:color w:val="000000"/>
        </w:rPr>
        <w:t xml:space="preserve"> заключения </w:t>
      </w:r>
      <w:r>
        <w:rPr>
          <w:color w:val="000000"/>
        </w:rPr>
        <w:t>о входном контроле</w:t>
      </w:r>
      <w:r w:rsidRPr="00D35636">
        <w:rPr>
          <w:color w:val="000000"/>
        </w:rPr>
        <w:t xml:space="preserve"> партии </w:t>
      </w:r>
      <w:r w:rsidR="006B3388">
        <w:rPr>
          <w:color w:val="000000"/>
        </w:rPr>
        <w:t>ХР</w:t>
      </w:r>
      <w:r w:rsidRPr="00D35636">
        <w:rPr>
          <w:color w:val="000000"/>
        </w:rPr>
        <w:t xml:space="preserve"> оформляется акт </w:t>
      </w:r>
      <w:r>
        <w:rPr>
          <w:color w:val="000000"/>
        </w:rPr>
        <w:t xml:space="preserve">(в свободной форме) </w:t>
      </w:r>
      <w:r w:rsidRPr="00D35636">
        <w:rPr>
          <w:color w:val="000000"/>
        </w:rPr>
        <w:t>о запрещении его дальнейшей перевозк</w:t>
      </w:r>
      <w:r>
        <w:rPr>
          <w:color w:val="000000"/>
        </w:rPr>
        <w:t xml:space="preserve">и </w:t>
      </w:r>
      <w:r w:rsidRPr="00D35636">
        <w:rPr>
          <w:color w:val="000000"/>
        </w:rPr>
        <w:t xml:space="preserve">или остановке технологического процесса с применением данного </w:t>
      </w:r>
      <w:r w:rsidR="006B3388">
        <w:rPr>
          <w:color w:val="000000"/>
        </w:rPr>
        <w:t>ХР</w:t>
      </w:r>
      <w:r w:rsidRPr="00D35636">
        <w:rPr>
          <w:color w:val="000000"/>
        </w:rPr>
        <w:t xml:space="preserve">, с указанием обязанности структур проводящих работы с </w:t>
      </w:r>
      <w:r w:rsidR="006B3388">
        <w:rPr>
          <w:color w:val="000000"/>
        </w:rPr>
        <w:t>ХР</w:t>
      </w:r>
      <w:r w:rsidRPr="00D35636">
        <w:rPr>
          <w:color w:val="000000"/>
        </w:rPr>
        <w:t xml:space="preserve"> в строго определенный срок пройти процедуру входного контроля.</w:t>
      </w:r>
    </w:p>
    <w:p w:rsidR="00423102" w:rsidRDefault="00423102" w:rsidP="000106B7">
      <w:pPr>
        <w:pStyle w:val="S0"/>
      </w:pPr>
    </w:p>
    <w:p w:rsidR="000106B7" w:rsidRPr="00D35636" w:rsidRDefault="000106B7" w:rsidP="000106B7">
      <w:pPr>
        <w:pStyle w:val="S0"/>
      </w:pPr>
    </w:p>
    <w:p w:rsidR="00423102" w:rsidRPr="0088615E" w:rsidRDefault="000106B7" w:rsidP="0088615E">
      <w:pPr>
        <w:pStyle w:val="S23"/>
      </w:pPr>
      <w:bookmarkStart w:id="235" w:name="_Toc348357413"/>
      <w:bookmarkStart w:id="236" w:name="_Toc342406899"/>
      <w:bookmarkStart w:id="237" w:name="_Toc350339578"/>
      <w:bookmarkStart w:id="238" w:name="_Toc454888712"/>
      <w:bookmarkStart w:id="239" w:name="_Toc465180454"/>
      <w:r>
        <w:rPr>
          <w:snapToGrid w:val="0"/>
        </w:rPr>
        <w:t>6.2.</w:t>
      </w:r>
      <w:r>
        <w:rPr>
          <w:snapToGrid w:val="0"/>
        </w:rPr>
        <w:tab/>
      </w:r>
      <w:r w:rsidR="00423102" w:rsidRPr="00193EA1">
        <w:rPr>
          <w:snapToGrid w:val="0"/>
        </w:rPr>
        <w:t>ФОРМИРОВАНИЕ ПЛАНА КОНТРОЛЯ КАЧЕСТВА ХИМИЧЕСКИХ</w:t>
      </w:r>
      <w:bookmarkEnd w:id="235"/>
      <w:r w:rsidR="00423102">
        <w:rPr>
          <w:snapToGrid w:val="0"/>
        </w:rPr>
        <w:t xml:space="preserve"> </w:t>
      </w:r>
      <w:bookmarkStart w:id="240" w:name="_Toc348357414"/>
      <w:r w:rsidR="00423102" w:rsidRPr="00193EA1">
        <w:rPr>
          <w:snapToGrid w:val="0"/>
        </w:rPr>
        <w:t>РЕАГЕНТОВ</w:t>
      </w:r>
      <w:bookmarkEnd w:id="236"/>
      <w:bookmarkEnd w:id="237"/>
      <w:bookmarkEnd w:id="238"/>
      <w:bookmarkEnd w:id="239"/>
      <w:bookmarkEnd w:id="240"/>
    </w:p>
    <w:p w:rsidR="00CF74FB" w:rsidRPr="00273749" w:rsidRDefault="00CF74FB" w:rsidP="00273749"/>
    <w:p w:rsidR="00423102" w:rsidRDefault="00423102" w:rsidP="000106B7">
      <w:pPr>
        <w:pStyle w:val="S0"/>
      </w:pPr>
      <w:r w:rsidRPr="00423102">
        <w:t xml:space="preserve">Перечень </w:t>
      </w:r>
      <w:r w:rsidR="00674539">
        <w:t>ХР</w:t>
      </w:r>
      <w:r w:rsidRPr="00423102">
        <w:t xml:space="preserve">, подлежащих контролю качества, формируется в соответствии с разделом 3 </w:t>
      </w:r>
      <w:r w:rsidR="00E84013">
        <w:t>настоящего</w:t>
      </w:r>
      <w:r w:rsidR="00E84013" w:rsidRPr="00423102">
        <w:t xml:space="preserve"> </w:t>
      </w:r>
      <w:r>
        <w:t>Положения</w:t>
      </w:r>
      <w:r w:rsidRPr="00423102">
        <w:t xml:space="preserve"> и в соответствии с заключенными договорами на поставку </w:t>
      </w:r>
      <w:r w:rsidR="00674539">
        <w:t>ХР</w:t>
      </w:r>
      <w:r w:rsidRPr="00423102">
        <w:t xml:space="preserve">. Перечень </w:t>
      </w:r>
      <w:r w:rsidR="00674539">
        <w:t>ХР</w:t>
      </w:r>
      <w:r w:rsidRPr="00423102">
        <w:t xml:space="preserve">, подлежащих контролю качества оформляется по форме, приведенной в </w:t>
      </w:r>
      <w:r w:rsidR="000751E4">
        <w:t xml:space="preserve">разделе 1 </w:t>
      </w:r>
      <w:hyperlink w:anchor="_ПРИЛОЖЕНИЯ" w:history="1">
        <w:r w:rsidR="001A3B91" w:rsidRPr="00CD0DA2">
          <w:rPr>
            <w:rStyle w:val="ae"/>
          </w:rPr>
          <w:t>П</w:t>
        </w:r>
        <w:r w:rsidR="009221C3" w:rsidRPr="00CD0DA2">
          <w:rPr>
            <w:rStyle w:val="ae"/>
          </w:rPr>
          <w:t>риложени</w:t>
        </w:r>
        <w:r w:rsidR="000751E4" w:rsidRPr="00CD0DA2">
          <w:rPr>
            <w:rStyle w:val="ae"/>
          </w:rPr>
          <w:t>я</w:t>
        </w:r>
        <w:r w:rsidR="009221C3" w:rsidRPr="00CD0DA2">
          <w:rPr>
            <w:rStyle w:val="ae"/>
          </w:rPr>
          <w:t> </w:t>
        </w:r>
        <w:r w:rsidR="000751E4" w:rsidRPr="00CD0DA2">
          <w:rPr>
            <w:rStyle w:val="ae"/>
          </w:rPr>
          <w:t>6</w:t>
        </w:r>
      </w:hyperlink>
      <w:r w:rsidRPr="00423102">
        <w:t xml:space="preserve"> и утверждается Г</w:t>
      </w:r>
      <w:r>
        <w:t>И ОГ</w:t>
      </w:r>
      <w:r w:rsidRPr="00423102">
        <w:t>.</w:t>
      </w:r>
    </w:p>
    <w:p w:rsidR="000106B7" w:rsidRPr="00423102" w:rsidRDefault="000106B7" w:rsidP="000106B7">
      <w:pPr>
        <w:pStyle w:val="S0"/>
      </w:pPr>
    </w:p>
    <w:p w:rsidR="00423102" w:rsidRDefault="00423102" w:rsidP="000106B7">
      <w:pPr>
        <w:pStyle w:val="S0"/>
        <w:rPr>
          <w:color w:val="000000"/>
        </w:rPr>
      </w:pPr>
      <w:bookmarkStart w:id="241" w:name="_Toc190681142"/>
      <w:bookmarkStart w:id="242" w:name="_Toc202948178"/>
      <w:bookmarkStart w:id="243" w:name="_Toc204073956"/>
      <w:bookmarkStart w:id="244" w:name="_Toc204074201"/>
      <w:bookmarkStart w:id="245" w:name="_Toc204138771"/>
      <w:bookmarkStart w:id="246" w:name="_Toc204482513"/>
      <w:bookmarkStart w:id="247" w:name="_Toc216233604"/>
      <w:bookmarkStart w:id="248" w:name="_Toc338090249"/>
      <w:bookmarkStart w:id="249" w:name="_Toc338146415"/>
      <w:bookmarkStart w:id="250" w:name="_Toc338148088"/>
      <w:r w:rsidRPr="00D35636">
        <w:t xml:space="preserve">Контроль качества </w:t>
      </w:r>
      <w:r>
        <w:t xml:space="preserve">для каждого поступающего </w:t>
      </w:r>
      <w:r w:rsidR="00C04926">
        <w:t>ХР</w:t>
      </w:r>
      <w:r>
        <w:t xml:space="preserve"> </w:t>
      </w:r>
      <w:r w:rsidRPr="00D35636">
        <w:t xml:space="preserve">производится в соответствии с «Планом контроля качества химического </w:t>
      </w:r>
      <w:r>
        <w:t>реагента</w:t>
      </w:r>
      <w:r w:rsidRPr="00D35636">
        <w:t xml:space="preserve">», который составляется в соответствии с требованиями </w:t>
      </w:r>
      <w:r>
        <w:t>ГОСТ</w:t>
      </w:r>
      <w:r w:rsidRPr="00D35636">
        <w:t xml:space="preserve">, ТУ </w:t>
      </w:r>
      <w:r>
        <w:t xml:space="preserve">на </w:t>
      </w:r>
      <w:r w:rsidR="00A911C3">
        <w:t>ХР</w:t>
      </w:r>
      <w:r>
        <w:t xml:space="preserve"> </w:t>
      </w:r>
      <w:r w:rsidRPr="00D35636">
        <w:t xml:space="preserve">или </w:t>
      </w:r>
      <w:r>
        <w:t xml:space="preserve">требованиями, указанными в </w:t>
      </w:r>
      <w:r w:rsidRPr="00D35636">
        <w:t>договор</w:t>
      </w:r>
      <w:r>
        <w:t>е</w:t>
      </w:r>
      <w:r w:rsidRPr="00D35636">
        <w:rPr>
          <w:color w:val="000000"/>
        </w:rPr>
        <w:t xml:space="preserve"> на поставку </w:t>
      </w:r>
      <w:r w:rsidRPr="00156887">
        <w:rPr>
          <w:color w:val="000000"/>
        </w:rPr>
        <w:t>(</w:t>
      </w:r>
      <w:r w:rsidR="000751E4">
        <w:rPr>
          <w:iCs/>
        </w:rPr>
        <w:t>раздел</w:t>
      </w:r>
      <w:r w:rsidR="009221C3">
        <w:rPr>
          <w:iCs/>
        </w:rPr>
        <w:t> 2</w:t>
      </w:r>
      <w:r w:rsidR="000751E4">
        <w:rPr>
          <w:iCs/>
        </w:rPr>
        <w:t xml:space="preserve"> </w:t>
      </w:r>
      <w:hyperlink w:anchor="_ПРИЛОЖЕНИЯ" w:history="1">
        <w:r w:rsidR="000751E4" w:rsidRPr="00CD0DA2">
          <w:rPr>
            <w:rStyle w:val="ae"/>
            <w:iCs/>
          </w:rPr>
          <w:t>Приложения 6</w:t>
        </w:r>
      </w:hyperlink>
      <w:r w:rsidRPr="00156887">
        <w:rPr>
          <w:color w:val="000000"/>
        </w:rPr>
        <w:t>).</w:t>
      </w:r>
      <w:bookmarkEnd w:id="241"/>
      <w:bookmarkEnd w:id="242"/>
      <w:bookmarkEnd w:id="243"/>
      <w:bookmarkEnd w:id="244"/>
      <w:bookmarkEnd w:id="245"/>
      <w:bookmarkEnd w:id="246"/>
      <w:bookmarkEnd w:id="247"/>
      <w:bookmarkEnd w:id="248"/>
      <w:bookmarkEnd w:id="249"/>
      <w:bookmarkEnd w:id="250"/>
      <w:r w:rsidRPr="007E3270">
        <w:rPr>
          <w:color w:val="000000"/>
        </w:rPr>
        <w:t xml:space="preserve"> </w:t>
      </w:r>
      <w:r>
        <w:rPr>
          <w:color w:val="000000"/>
        </w:rPr>
        <w:t>П</w:t>
      </w:r>
      <w:r w:rsidRPr="00D35636">
        <w:rPr>
          <w:color w:val="000000"/>
        </w:rPr>
        <w:t xml:space="preserve">лан контроля качества </w:t>
      </w:r>
      <w:r>
        <w:rPr>
          <w:color w:val="000000"/>
        </w:rPr>
        <w:t xml:space="preserve">согласовывается с испытательной лабораторией исполнителя входного контроля и утверждается ГИ ОГ. </w:t>
      </w:r>
    </w:p>
    <w:p w:rsidR="00423102" w:rsidRPr="00D35636" w:rsidRDefault="00423102" w:rsidP="000106B7">
      <w:pPr>
        <w:pStyle w:val="S0"/>
      </w:pPr>
    </w:p>
    <w:p w:rsidR="00423102" w:rsidRPr="00423102" w:rsidRDefault="00423102" w:rsidP="000106B7">
      <w:pPr>
        <w:pStyle w:val="S0"/>
      </w:pPr>
      <w:bookmarkStart w:id="251" w:name="_Toc190681143"/>
      <w:bookmarkStart w:id="252" w:name="_Toc202948179"/>
      <w:bookmarkStart w:id="253" w:name="_Toc204073957"/>
      <w:bookmarkStart w:id="254" w:name="_Toc204074202"/>
      <w:bookmarkStart w:id="255" w:name="_Toc204138772"/>
      <w:bookmarkStart w:id="256" w:name="_Toc204482514"/>
      <w:bookmarkStart w:id="257" w:name="_Toc216233605"/>
      <w:bookmarkStart w:id="258" w:name="_Toc338090250"/>
      <w:bookmarkStart w:id="259" w:name="_Toc338146416"/>
      <w:bookmarkStart w:id="260" w:name="_Toc338148089"/>
      <w:r w:rsidRPr="00423102">
        <w:lastRenderedPageBreak/>
        <w:t>В «Плане контроля качества химического реагента» должно указываться:</w:t>
      </w:r>
      <w:bookmarkEnd w:id="251"/>
      <w:bookmarkEnd w:id="252"/>
      <w:bookmarkEnd w:id="253"/>
      <w:bookmarkEnd w:id="254"/>
      <w:bookmarkEnd w:id="255"/>
      <w:bookmarkEnd w:id="256"/>
      <w:bookmarkEnd w:id="257"/>
      <w:bookmarkEnd w:id="258"/>
      <w:bookmarkEnd w:id="259"/>
      <w:bookmarkEnd w:id="260"/>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наименование и марка </w:t>
      </w:r>
      <w:r w:rsidR="00C04926">
        <w:rPr>
          <w:color w:val="000000"/>
        </w:rPr>
        <w:t>ХР</w:t>
      </w:r>
      <w:r w:rsidRPr="00D35636">
        <w:rPr>
          <w:color w:val="000000"/>
        </w:rPr>
        <w:t>;</w:t>
      </w:r>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Pr>
          <w:color w:val="000000"/>
        </w:rPr>
        <w:t xml:space="preserve">номер </w:t>
      </w:r>
      <w:r w:rsidRPr="00D35636">
        <w:rPr>
          <w:color w:val="000000"/>
        </w:rPr>
        <w:t>ТУ</w:t>
      </w:r>
      <w:r>
        <w:rPr>
          <w:color w:val="000000"/>
        </w:rPr>
        <w:t xml:space="preserve"> или ГОСТ на </w:t>
      </w:r>
      <w:r w:rsidR="00C04926">
        <w:rPr>
          <w:color w:val="000000"/>
        </w:rPr>
        <w:t>ХР</w:t>
      </w:r>
      <w:r w:rsidRPr="00D35636">
        <w:rPr>
          <w:color w:val="000000"/>
        </w:rPr>
        <w:t>;</w:t>
      </w:r>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sidRPr="00D35636">
        <w:rPr>
          <w:color w:val="000000"/>
        </w:rPr>
        <w:t>основное назначение;</w:t>
      </w:r>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sidRPr="00D35636">
        <w:rPr>
          <w:color w:val="000000"/>
        </w:rPr>
        <w:t>вид контроля</w:t>
      </w:r>
      <w:r>
        <w:rPr>
          <w:color w:val="000000"/>
        </w:rPr>
        <w:t xml:space="preserve"> (входной контроль, текущий контроль, выходной контроль)</w:t>
      </w:r>
      <w:r w:rsidRPr="00D35636">
        <w:rPr>
          <w:color w:val="000000"/>
        </w:rPr>
        <w:t>;</w:t>
      </w:r>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sidRPr="00D35636">
        <w:rPr>
          <w:color w:val="000000"/>
        </w:rPr>
        <w:t>периодичность контроля;</w:t>
      </w:r>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sidRPr="00D35636">
        <w:rPr>
          <w:color w:val="000000"/>
        </w:rPr>
        <w:t>показатели качества, подлежащие контролю;</w:t>
      </w:r>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sidRPr="00D35636">
        <w:rPr>
          <w:color w:val="000000"/>
        </w:rPr>
        <w:t>контрольные нормативы по каждому показателю качества;</w:t>
      </w:r>
    </w:p>
    <w:p w:rsidR="00423102" w:rsidRPr="00D35636" w:rsidRDefault="00423102" w:rsidP="00AB0035">
      <w:pPr>
        <w:widowControl w:val="0"/>
        <w:numPr>
          <w:ilvl w:val="0"/>
          <w:numId w:val="16"/>
        </w:numPr>
        <w:tabs>
          <w:tab w:val="clear" w:pos="1872"/>
          <w:tab w:val="left" w:pos="539"/>
        </w:tabs>
        <w:overflowPunct w:val="0"/>
        <w:autoSpaceDE w:val="0"/>
        <w:autoSpaceDN w:val="0"/>
        <w:adjustRightInd w:val="0"/>
        <w:spacing w:before="120"/>
        <w:ind w:left="538" w:hanging="357"/>
        <w:textAlignment w:val="baseline"/>
        <w:rPr>
          <w:color w:val="000000"/>
        </w:rPr>
      </w:pPr>
      <w:r w:rsidRPr="00D35636">
        <w:rPr>
          <w:color w:val="000000"/>
        </w:rPr>
        <w:t>методики анализов или испытаний, по которым производится контроль.</w:t>
      </w:r>
    </w:p>
    <w:p w:rsidR="00423102" w:rsidRPr="00D35636" w:rsidRDefault="00423102" w:rsidP="000106B7">
      <w:pPr>
        <w:pStyle w:val="S0"/>
      </w:pPr>
    </w:p>
    <w:p w:rsidR="00423102" w:rsidRDefault="00423102" w:rsidP="000106B7">
      <w:pPr>
        <w:pStyle w:val="S0"/>
      </w:pPr>
      <w:r>
        <w:t>В «План</w:t>
      </w:r>
      <w:r w:rsidRPr="00D35636">
        <w:t xml:space="preserve"> контроля </w:t>
      </w:r>
      <w:r>
        <w:t xml:space="preserve">качества </w:t>
      </w:r>
      <w:r w:rsidRPr="00D35636">
        <w:t xml:space="preserve">химического </w:t>
      </w:r>
      <w:r>
        <w:t>реагента»</w:t>
      </w:r>
      <w:r w:rsidRPr="00D35636">
        <w:t xml:space="preserve"> </w:t>
      </w:r>
      <w:r>
        <w:t xml:space="preserve">может включаться требование проведения анализа на содержание в </w:t>
      </w:r>
      <w:r w:rsidR="00C04926">
        <w:t>ХР</w:t>
      </w:r>
      <w:r>
        <w:t xml:space="preserve"> хлорорганических соединений. Содержание хлорорганических соединений не должно превышать 10 мг/кг.</w:t>
      </w:r>
    </w:p>
    <w:p w:rsidR="000106B7" w:rsidRDefault="000106B7" w:rsidP="000106B7">
      <w:pPr>
        <w:pStyle w:val="S0"/>
      </w:pPr>
    </w:p>
    <w:p w:rsidR="000106B7" w:rsidRDefault="000106B7" w:rsidP="000106B7">
      <w:pPr>
        <w:pStyle w:val="S0"/>
      </w:pPr>
    </w:p>
    <w:p w:rsidR="00423102" w:rsidRPr="005C47FD" w:rsidRDefault="000106B7" w:rsidP="0088615E">
      <w:pPr>
        <w:pStyle w:val="S23"/>
        <w:rPr>
          <w:snapToGrid w:val="0"/>
        </w:rPr>
      </w:pPr>
      <w:bookmarkStart w:id="261" w:name="_Toc342406900"/>
      <w:bookmarkStart w:id="262" w:name="_Toc348357415"/>
      <w:bookmarkStart w:id="263" w:name="_Toc350339579"/>
      <w:bookmarkStart w:id="264" w:name="_Toc454888713"/>
      <w:bookmarkStart w:id="265" w:name="_Toc465180455"/>
      <w:bookmarkStart w:id="266" w:name="_Toc190681096"/>
      <w:bookmarkStart w:id="267" w:name="_Toc204073909"/>
      <w:bookmarkStart w:id="268" w:name="_Toc216233562"/>
      <w:r>
        <w:rPr>
          <w:snapToGrid w:val="0"/>
        </w:rPr>
        <w:t>6.3.</w:t>
      </w:r>
      <w:r>
        <w:rPr>
          <w:snapToGrid w:val="0"/>
        </w:rPr>
        <w:tab/>
      </w:r>
      <w:r w:rsidR="00423102" w:rsidRPr="005C47FD">
        <w:rPr>
          <w:snapToGrid w:val="0"/>
        </w:rPr>
        <w:t>ЗАКЛЮЧЕНИЕ ДОГОВОРА НА ПРОВЕДЕНИЕ ВХОДНОГО КОНТРОЛЯ</w:t>
      </w:r>
      <w:bookmarkEnd w:id="261"/>
      <w:bookmarkEnd w:id="262"/>
      <w:bookmarkEnd w:id="263"/>
      <w:bookmarkEnd w:id="264"/>
      <w:bookmarkEnd w:id="265"/>
      <w:r w:rsidR="00423102" w:rsidRPr="005C47FD">
        <w:rPr>
          <w:snapToGrid w:val="0"/>
        </w:rPr>
        <w:t xml:space="preserve"> </w:t>
      </w:r>
      <w:bookmarkEnd w:id="266"/>
      <w:bookmarkEnd w:id="267"/>
      <w:bookmarkEnd w:id="268"/>
    </w:p>
    <w:p w:rsidR="00CF74FB" w:rsidRDefault="00CF74FB" w:rsidP="000106B7">
      <w:pPr>
        <w:pStyle w:val="S0"/>
      </w:pPr>
    </w:p>
    <w:p w:rsidR="00423102" w:rsidRDefault="00423102" w:rsidP="000106B7">
      <w:pPr>
        <w:pStyle w:val="S0"/>
        <w:rPr>
          <w:color w:val="000000"/>
        </w:rPr>
      </w:pPr>
      <w:r w:rsidRPr="00D35636">
        <w:rPr>
          <w:color w:val="000000"/>
        </w:rPr>
        <w:t xml:space="preserve">Договор на проведение </w:t>
      </w:r>
      <w:r>
        <w:rPr>
          <w:color w:val="000000"/>
        </w:rPr>
        <w:t xml:space="preserve">входного контроля </w:t>
      </w:r>
      <w:r w:rsidRPr="00D35636">
        <w:rPr>
          <w:color w:val="000000"/>
        </w:rPr>
        <w:t>реагентов заключа</w:t>
      </w:r>
      <w:r>
        <w:rPr>
          <w:color w:val="000000"/>
        </w:rPr>
        <w:t>е</w:t>
      </w:r>
      <w:r w:rsidRPr="00D35636">
        <w:rPr>
          <w:color w:val="000000"/>
        </w:rPr>
        <w:t>тся до поступления</w:t>
      </w:r>
      <w:r>
        <w:rPr>
          <w:color w:val="000000"/>
        </w:rPr>
        <w:t xml:space="preserve"> </w:t>
      </w:r>
      <w:r w:rsidR="00C04926">
        <w:rPr>
          <w:color w:val="000000"/>
        </w:rPr>
        <w:t>ХР</w:t>
      </w:r>
      <w:r w:rsidRPr="00D35636">
        <w:rPr>
          <w:color w:val="000000"/>
        </w:rPr>
        <w:t xml:space="preserve">, </w:t>
      </w:r>
      <w:r>
        <w:rPr>
          <w:color w:val="000000"/>
        </w:rPr>
        <w:t>на основании утвержденного «П</w:t>
      </w:r>
      <w:r w:rsidRPr="00551D4D">
        <w:t>еречня химических реагентов, подлежащих контролю качества</w:t>
      </w:r>
      <w:r>
        <w:t xml:space="preserve">» </w:t>
      </w:r>
      <w:r w:rsidRPr="00551D4D">
        <w:t>(</w:t>
      </w:r>
      <w:r w:rsidR="000751E4">
        <w:t xml:space="preserve">раздел 1 </w:t>
      </w:r>
      <w:hyperlink w:anchor="_ПРИЛОЖЕНИЯ" w:history="1">
        <w:r w:rsidR="00CD0DA2" w:rsidRPr="00CD0DA2">
          <w:rPr>
            <w:rStyle w:val="ae"/>
          </w:rPr>
          <w:t>П</w:t>
        </w:r>
        <w:r w:rsidR="009221C3" w:rsidRPr="00CD0DA2">
          <w:rPr>
            <w:rStyle w:val="ae"/>
          </w:rPr>
          <w:t>риложени</w:t>
        </w:r>
        <w:r w:rsidR="000751E4" w:rsidRPr="00CD0DA2">
          <w:rPr>
            <w:rStyle w:val="ae"/>
          </w:rPr>
          <w:t>я</w:t>
        </w:r>
        <w:r w:rsidR="009221C3" w:rsidRPr="00CD0DA2">
          <w:rPr>
            <w:rStyle w:val="ae"/>
          </w:rPr>
          <w:t xml:space="preserve"> </w:t>
        </w:r>
        <w:r w:rsidR="000751E4" w:rsidRPr="00CD0DA2">
          <w:rPr>
            <w:rStyle w:val="ae"/>
          </w:rPr>
          <w:t>6</w:t>
        </w:r>
      </w:hyperlink>
      <w:r w:rsidRPr="00551D4D">
        <w:t>).</w:t>
      </w:r>
      <w:r w:rsidRPr="00A04B77">
        <w:t xml:space="preserve"> </w:t>
      </w:r>
      <w:r w:rsidR="000850D3">
        <w:rPr>
          <w:color w:val="000000"/>
        </w:rPr>
        <w:t>Условия</w:t>
      </w:r>
      <w:r w:rsidRPr="00D35636">
        <w:rPr>
          <w:color w:val="000000"/>
        </w:rPr>
        <w:t xml:space="preserve"> договора и сроки проведения </w:t>
      </w:r>
      <w:r>
        <w:rPr>
          <w:color w:val="000000"/>
        </w:rPr>
        <w:t xml:space="preserve">входного контроля </w:t>
      </w:r>
      <w:r w:rsidRPr="00D35636">
        <w:rPr>
          <w:color w:val="000000"/>
        </w:rPr>
        <w:t xml:space="preserve">не должны противоречить </w:t>
      </w:r>
      <w:r w:rsidR="006C3510">
        <w:rPr>
          <w:color w:val="000000"/>
        </w:rPr>
        <w:t>настоящему</w:t>
      </w:r>
      <w:r w:rsidR="006C3510" w:rsidRPr="00D35636">
        <w:rPr>
          <w:color w:val="000000"/>
        </w:rPr>
        <w:t xml:space="preserve"> </w:t>
      </w:r>
      <w:r>
        <w:rPr>
          <w:color w:val="000000"/>
        </w:rPr>
        <w:t>Положению</w:t>
      </w:r>
      <w:r w:rsidRPr="00D35636">
        <w:rPr>
          <w:color w:val="000000"/>
        </w:rPr>
        <w:t xml:space="preserve">. </w:t>
      </w:r>
    </w:p>
    <w:p w:rsidR="00423102" w:rsidRPr="00D35636" w:rsidRDefault="00423102" w:rsidP="00423102">
      <w:pPr>
        <w:rPr>
          <w:color w:val="000000"/>
        </w:rPr>
      </w:pPr>
    </w:p>
    <w:p w:rsidR="00423102" w:rsidRDefault="00423102" w:rsidP="00423102">
      <w:pPr>
        <w:rPr>
          <w:color w:val="000000"/>
        </w:rPr>
      </w:pPr>
      <w:r>
        <w:rPr>
          <w:color w:val="000000"/>
        </w:rPr>
        <w:t>Выполнение лабораторного анализа возможно по субподрядному договору</w:t>
      </w:r>
      <w:r w:rsidR="006B3388">
        <w:rPr>
          <w:color w:val="000000"/>
        </w:rPr>
        <w:t>.</w:t>
      </w:r>
      <w:r>
        <w:rPr>
          <w:color w:val="000000"/>
        </w:rPr>
        <w:t xml:space="preserve"> </w:t>
      </w:r>
      <w:r w:rsidR="00AA1ACB">
        <w:rPr>
          <w:color w:val="000000"/>
        </w:rPr>
        <w:t xml:space="preserve">Привлечение аккредитованной </w:t>
      </w:r>
      <w:r w:rsidR="00AA1ACB" w:rsidRPr="00143BA2">
        <w:rPr>
          <w:color w:val="000000"/>
        </w:rPr>
        <w:t>ГОСТ ИСО/МЭК 17025</w:t>
      </w:r>
      <w:r w:rsidR="00AA1ACB">
        <w:rPr>
          <w:color w:val="000000"/>
        </w:rPr>
        <w:t xml:space="preserve"> испытательной лаборатории для входного контроля целесообразно только в случае возникновения разногласий в оценке качества ХР. </w:t>
      </w:r>
      <w:r w:rsidR="007468A9">
        <w:rPr>
          <w:color w:val="000000"/>
        </w:rPr>
        <w:t>Ответственным за заключение договора на осуществление входного контроля является профильное СП ОГ, ответственное за промышленное применение</w:t>
      </w:r>
      <w:r w:rsidR="007468A9" w:rsidRPr="007468A9">
        <w:rPr>
          <w:color w:val="000000"/>
        </w:rPr>
        <w:t xml:space="preserve"> </w:t>
      </w:r>
      <w:r w:rsidR="00C04926">
        <w:rPr>
          <w:color w:val="000000"/>
        </w:rPr>
        <w:t>ХР</w:t>
      </w:r>
      <w:r w:rsidR="007468A9">
        <w:rPr>
          <w:color w:val="000000"/>
        </w:rPr>
        <w:t>.</w:t>
      </w:r>
      <w:r w:rsidR="00AA1ACB">
        <w:rPr>
          <w:color w:val="000000"/>
        </w:rPr>
        <w:t xml:space="preserve"> При заключении договора на оказание услуг по входному контролю со сторонними лабораториями, не аккредитованными в Национальной системе аккредитации, необходимо предусмотреть проведение аудита указанных лабораторий силами служб контроля качества Общества.</w:t>
      </w:r>
    </w:p>
    <w:p w:rsidR="00423102" w:rsidRDefault="00423102" w:rsidP="00423102">
      <w:pPr>
        <w:rPr>
          <w:color w:val="000000"/>
        </w:rPr>
      </w:pPr>
    </w:p>
    <w:p w:rsidR="000106B7" w:rsidRDefault="000106B7" w:rsidP="00423102">
      <w:pPr>
        <w:rPr>
          <w:color w:val="000000"/>
        </w:rPr>
      </w:pPr>
    </w:p>
    <w:p w:rsidR="007468A9" w:rsidRDefault="000106B7" w:rsidP="0088615E">
      <w:pPr>
        <w:pStyle w:val="S23"/>
        <w:rPr>
          <w:snapToGrid w:val="0"/>
        </w:rPr>
      </w:pPr>
      <w:bookmarkStart w:id="269" w:name="_Toc190681098"/>
      <w:bookmarkStart w:id="270" w:name="_Toc204073911"/>
      <w:bookmarkStart w:id="271" w:name="_Toc216233564"/>
      <w:bookmarkStart w:id="272" w:name="_Toc342406902"/>
      <w:bookmarkStart w:id="273" w:name="_Toc348357416"/>
      <w:bookmarkStart w:id="274" w:name="_Toc350339580"/>
      <w:bookmarkStart w:id="275" w:name="_Toc454888714"/>
      <w:bookmarkStart w:id="276" w:name="_Toc465180456"/>
      <w:r>
        <w:rPr>
          <w:snapToGrid w:val="0"/>
        </w:rPr>
        <w:t>6.4.</w:t>
      </w:r>
      <w:r>
        <w:rPr>
          <w:snapToGrid w:val="0"/>
        </w:rPr>
        <w:tab/>
      </w:r>
      <w:r w:rsidR="007468A9" w:rsidRPr="005C47FD">
        <w:rPr>
          <w:snapToGrid w:val="0"/>
        </w:rPr>
        <w:t xml:space="preserve">ПРОВЕРКА РАЗРЕШИТЕЛЬНОЙ ДОКУМЕНТАЦИИ НА </w:t>
      </w:r>
      <w:r w:rsidR="007468A9">
        <w:rPr>
          <w:snapToGrid w:val="0"/>
        </w:rPr>
        <w:t>ПОСТАВЛЯЕМЫЕ ХИМИЧЕСКИЕ</w:t>
      </w:r>
      <w:r w:rsidR="007468A9" w:rsidRPr="005C47FD">
        <w:rPr>
          <w:snapToGrid w:val="0"/>
        </w:rPr>
        <w:t xml:space="preserve"> РЕАГЕНТЫ</w:t>
      </w:r>
      <w:bookmarkEnd w:id="269"/>
      <w:bookmarkEnd w:id="270"/>
      <w:bookmarkEnd w:id="271"/>
      <w:bookmarkEnd w:id="272"/>
      <w:bookmarkEnd w:id="273"/>
      <w:bookmarkEnd w:id="274"/>
      <w:bookmarkEnd w:id="275"/>
      <w:bookmarkEnd w:id="276"/>
    </w:p>
    <w:p w:rsidR="000106B7" w:rsidRPr="000106B7" w:rsidRDefault="000106B7" w:rsidP="000106B7">
      <w:pPr>
        <w:pStyle w:val="S0"/>
      </w:pPr>
    </w:p>
    <w:p w:rsidR="00423102" w:rsidRDefault="007468A9" w:rsidP="000106B7">
      <w:pPr>
        <w:pStyle w:val="S0"/>
        <w:rPr>
          <w:color w:val="000000"/>
        </w:rPr>
      </w:pPr>
      <w:r w:rsidRPr="00D35636">
        <w:rPr>
          <w:color w:val="000000"/>
        </w:rPr>
        <w:t xml:space="preserve">Экспертиза разрешительной документации на </w:t>
      </w:r>
      <w:r>
        <w:rPr>
          <w:color w:val="000000"/>
        </w:rPr>
        <w:t>поставляемые</w:t>
      </w:r>
      <w:r w:rsidRPr="00D35636">
        <w:rPr>
          <w:color w:val="000000"/>
        </w:rPr>
        <w:t xml:space="preserve"> </w:t>
      </w:r>
      <w:r w:rsidR="00C04926">
        <w:rPr>
          <w:color w:val="000000"/>
        </w:rPr>
        <w:t>ХР</w:t>
      </w:r>
      <w:r>
        <w:rPr>
          <w:color w:val="000000"/>
        </w:rPr>
        <w:t xml:space="preserve">, </w:t>
      </w:r>
      <w:r w:rsidRPr="00D35636">
        <w:rPr>
          <w:color w:val="000000"/>
        </w:rPr>
        <w:t>заключа</w:t>
      </w:r>
      <w:r>
        <w:rPr>
          <w:color w:val="000000"/>
        </w:rPr>
        <w:t>ющаяся</w:t>
      </w:r>
      <w:r w:rsidRPr="00D35636">
        <w:rPr>
          <w:color w:val="000000"/>
        </w:rPr>
        <w:t xml:space="preserve"> в проверке комплектности</w:t>
      </w:r>
      <w:r>
        <w:rPr>
          <w:color w:val="000000"/>
        </w:rPr>
        <w:t xml:space="preserve"> и достоверности</w:t>
      </w:r>
      <w:r w:rsidRPr="00D35636">
        <w:rPr>
          <w:color w:val="000000"/>
        </w:rPr>
        <w:t xml:space="preserve"> представленных документов</w:t>
      </w:r>
      <w:r>
        <w:rPr>
          <w:color w:val="000000"/>
        </w:rPr>
        <w:t>,</w:t>
      </w:r>
      <w:r w:rsidRPr="00D35636">
        <w:rPr>
          <w:color w:val="000000"/>
        </w:rPr>
        <w:t xml:space="preserve"> производиться </w:t>
      </w:r>
      <w:r>
        <w:rPr>
          <w:color w:val="000000"/>
        </w:rPr>
        <w:t>до и после заключения договора на поставку</w:t>
      </w:r>
      <w:r w:rsidRPr="00D35636">
        <w:rPr>
          <w:color w:val="000000"/>
        </w:rPr>
        <w:t xml:space="preserve">. </w:t>
      </w:r>
      <w:r>
        <w:rPr>
          <w:color w:val="000000"/>
        </w:rPr>
        <w:t>СП ОГ</w:t>
      </w:r>
      <w:r w:rsidRPr="00D35636">
        <w:rPr>
          <w:color w:val="000000"/>
        </w:rPr>
        <w:t xml:space="preserve">, </w:t>
      </w:r>
      <w:r>
        <w:rPr>
          <w:color w:val="000000"/>
        </w:rPr>
        <w:t>использующие</w:t>
      </w:r>
      <w:r w:rsidRPr="00D35636">
        <w:rPr>
          <w:color w:val="000000"/>
        </w:rPr>
        <w:t xml:space="preserve"> </w:t>
      </w:r>
      <w:r w:rsidR="00C04926">
        <w:rPr>
          <w:color w:val="000000"/>
        </w:rPr>
        <w:t>ХР</w:t>
      </w:r>
      <w:r w:rsidRPr="00D35636">
        <w:rPr>
          <w:color w:val="000000"/>
        </w:rPr>
        <w:t xml:space="preserve"> должны иметь </w:t>
      </w:r>
      <w:r>
        <w:rPr>
          <w:color w:val="000000"/>
        </w:rPr>
        <w:t xml:space="preserve">актуальный </w:t>
      </w:r>
      <w:r w:rsidRPr="00D35636">
        <w:rPr>
          <w:color w:val="000000"/>
        </w:rPr>
        <w:t>комплект разрешительной документации согласно перечн</w:t>
      </w:r>
      <w:r>
        <w:rPr>
          <w:color w:val="000000"/>
        </w:rPr>
        <w:t>ю</w:t>
      </w:r>
      <w:r w:rsidRPr="00D35636">
        <w:rPr>
          <w:color w:val="000000"/>
        </w:rPr>
        <w:t>, представленно</w:t>
      </w:r>
      <w:r>
        <w:rPr>
          <w:color w:val="000000"/>
        </w:rPr>
        <w:t xml:space="preserve">му </w:t>
      </w:r>
      <w:r w:rsidRPr="00B61E85">
        <w:rPr>
          <w:color w:val="000000"/>
        </w:rPr>
        <w:t>в п</w:t>
      </w:r>
      <w:r w:rsidR="001A0DA9">
        <w:rPr>
          <w:color w:val="000000"/>
        </w:rPr>
        <w:t>одразделе</w:t>
      </w:r>
      <w:r w:rsidRPr="00B61E85">
        <w:rPr>
          <w:color w:val="000000"/>
        </w:rPr>
        <w:t xml:space="preserve"> 3.2 настоящего Положения.</w:t>
      </w:r>
      <w:r>
        <w:rPr>
          <w:color w:val="000000"/>
        </w:rPr>
        <w:t xml:space="preserve"> Паспорт качества проверяется вместе с поступающей партией </w:t>
      </w:r>
      <w:r w:rsidR="00C04926">
        <w:rPr>
          <w:color w:val="000000"/>
        </w:rPr>
        <w:t>ХР</w:t>
      </w:r>
      <w:r>
        <w:rPr>
          <w:color w:val="000000"/>
        </w:rPr>
        <w:t xml:space="preserve">. </w:t>
      </w:r>
      <w:r w:rsidR="00C04926">
        <w:rPr>
          <w:color w:val="000000"/>
        </w:rPr>
        <w:t>ХР</w:t>
      </w:r>
      <w:r w:rsidRPr="00D35636">
        <w:rPr>
          <w:color w:val="000000"/>
        </w:rPr>
        <w:t>, не имеющие в полном объеме разрешительную документацию или с просроченным допуском</w:t>
      </w:r>
      <w:r>
        <w:rPr>
          <w:color w:val="000000"/>
        </w:rPr>
        <w:t>, не допускаются к использованию</w:t>
      </w:r>
      <w:r w:rsidRPr="00D35636">
        <w:rPr>
          <w:color w:val="000000"/>
        </w:rPr>
        <w:t>.</w:t>
      </w:r>
    </w:p>
    <w:p w:rsidR="000106B7" w:rsidRDefault="000106B7" w:rsidP="000106B7">
      <w:pPr>
        <w:pStyle w:val="S0"/>
        <w:rPr>
          <w:color w:val="000000"/>
        </w:rPr>
      </w:pPr>
    </w:p>
    <w:p w:rsidR="003E21E5" w:rsidRPr="00D35636" w:rsidRDefault="003E21E5" w:rsidP="000106B7">
      <w:pPr>
        <w:pStyle w:val="S0"/>
        <w:rPr>
          <w:color w:val="000000"/>
        </w:rPr>
      </w:pPr>
      <w:r w:rsidRPr="00D35636">
        <w:rPr>
          <w:color w:val="000000"/>
        </w:rPr>
        <w:t xml:space="preserve">При изменении </w:t>
      </w:r>
      <w:r>
        <w:rPr>
          <w:color w:val="000000"/>
        </w:rPr>
        <w:t>ТУ</w:t>
      </w:r>
      <w:r w:rsidRPr="00D35636">
        <w:rPr>
          <w:color w:val="000000"/>
        </w:rPr>
        <w:t xml:space="preserve"> </w:t>
      </w:r>
      <w:r>
        <w:rPr>
          <w:color w:val="000000"/>
        </w:rPr>
        <w:t xml:space="preserve">на </w:t>
      </w:r>
      <w:r w:rsidR="00C04926">
        <w:rPr>
          <w:color w:val="000000"/>
        </w:rPr>
        <w:t>ХР</w:t>
      </w:r>
      <w:r w:rsidRPr="00D35636">
        <w:rPr>
          <w:color w:val="000000"/>
        </w:rPr>
        <w:t xml:space="preserve"> </w:t>
      </w:r>
      <w:r>
        <w:rPr>
          <w:color w:val="000000"/>
        </w:rPr>
        <w:t>комплект сопроводительной нормативной документации актуализируется</w:t>
      </w:r>
      <w:r w:rsidRPr="00D35636">
        <w:rPr>
          <w:color w:val="000000"/>
        </w:rPr>
        <w:t>.</w:t>
      </w:r>
    </w:p>
    <w:p w:rsidR="003E21E5" w:rsidRPr="00D35636" w:rsidRDefault="003E21E5" w:rsidP="000106B7">
      <w:pPr>
        <w:rPr>
          <w:color w:val="000000"/>
        </w:rPr>
      </w:pPr>
    </w:p>
    <w:p w:rsidR="003E21E5" w:rsidRDefault="003E21E5" w:rsidP="000106B7">
      <w:pPr>
        <w:pStyle w:val="aff0"/>
        <w:spacing w:after="0"/>
        <w:ind w:left="0"/>
        <w:rPr>
          <w:color w:val="000000"/>
        </w:rPr>
      </w:pPr>
      <w:r w:rsidRPr="00D35636">
        <w:rPr>
          <w:b/>
          <w:bCs/>
          <w:color w:val="000000"/>
        </w:rPr>
        <w:t xml:space="preserve">Запрещено </w:t>
      </w:r>
      <w:r w:rsidRPr="00D35636">
        <w:rPr>
          <w:bCs/>
          <w:color w:val="000000"/>
        </w:rPr>
        <w:t xml:space="preserve">использование </w:t>
      </w:r>
      <w:r w:rsidR="00C04926">
        <w:rPr>
          <w:bCs/>
          <w:color w:val="000000"/>
        </w:rPr>
        <w:t>ХР</w:t>
      </w:r>
      <w:r w:rsidRPr="00D35636">
        <w:rPr>
          <w:bCs/>
          <w:color w:val="000000"/>
        </w:rPr>
        <w:t xml:space="preserve"> не прошедших сертификацию, а также с истекшим сроком действия сертификатов.</w:t>
      </w:r>
      <w:r w:rsidRPr="00D35636">
        <w:rPr>
          <w:color w:val="000000"/>
        </w:rPr>
        <w:t xml:space="preserve"> </w:t>
      </w:r>
    </w:p>
    <w:p w:rsidR="000106B7" w:rsidRDefault="000106B7" w:rsidP="000106B7">
      <w:pPr>
        <w:pStyle w:val="aff0"/>
        <w:spacing w:after="0"/>
        <w:ind w:left="0"/>
        <w:rPr>
          <w:color w:val="000000"/>
        </w:rPr>
      </w:pPr>
    </w:p>
    <w:p w:rsidR="003E21E5" w:rsidRDefault="003E21E5" w:rsidP="000106B7">
      <w:pPr>
        <w:pStyle w:val="aff0"/>
        <w:spacing w:after="0"/>
        <w:ind w:left="0"/>
        <w:rPr>
          <w:color w:val="000000"/>
        </w:rPr>
      </w:pPr>
      <w:r w:rsidRPr="00D35636">
        <w:rPr>
          <w:color w:val="000000"/>
        </w:rPr>
        <w:t xml:space="preserve">Каждая поставляемая партия </w:t>
      </w:r>
      <w:r w:rsidR="00C04926">
        <w:rPr>
          <w:color w:val="000000"/>
        </w:rPr>
        <w:t>ХР</w:t>
      </w:r>
      <w:r w:rsidRPr="00D35636">
        <w:rPr>
          <w:color w:val="000000"/>
        </w:rPr>
        <w:t xml:space="preserve"> сопровождается </w:t>
      </w:r>
      <w:r>
        <w:rPr>
          <w:color w:val="000000"/>
        </w:rPr>
        <w:t>д</w:t>
      </w:r>
      <w:r w:rsidRPr="008B39AB">
        <w:rPr>
          <w:color w:val="000000"/>
        </w:rPr>
        <w:t>окументом о качестве</w:t>
      </w:r>
      <w:r w:rsidRPr="00D35636">
        <w:rPr>
          <w:b/>
          <w:i/>
          <w:color w:val="000000"/>
        </w:rPr>
        <w:t xml:space="preserve"> (Паспорт качества</w:t>
      </w:r>
      <w:r w:rsidRPr="00D35636">
        <w:rPr>
          <w:i/>
          <w:color w:val="000000"/>
        </w:rPr>
        <w:t>)</w:t>
      </w:r>
      <w:r>
        <w:rPr>
          <w:b/>
          <w:i/>
          <w:color w:val="000000"/>
        </w:rPr>
        <w:t>.</w:t>
      </w:r>
      <w:r w:rsidRPr="00D35636">
        <w:rPr>
          <w:color w:val="000000"/>
        </w:rPr>
        <w:t xml:space="preserve">  </w:t>
      </w:r>
    </w:p>
    <w:p w:rsidR="000106B7" w:rsidRDefault="000106B7" w:rsidP="000106B7">
      <w:pPr>
        <w:pStyle w:val="aff0"/>
        <w:spacing w:after="0"/>
        <w:ind w:left="0"/>
        <w:rPr>
          <w:color w:val="000000"/>
        </w:rPr>
      </w:pPr>
    </w:p>
    <w:p w:rsidR="003E21E5" w:rsidRPr="00D35636" w:rsidRDefault="003E21E5" w:rsidP="000106B7">
      <w:pPr>
        <w:pStyle w:val="aff0"/>
        <w:spacing w:after="0"/>
        <w:ind w:left="0"/>
        <w:rPr>
          <w:color w:val="000000"/>
        </w:rPr>
      </w:pPr>
      <w:r w:rsidRPr="00D35636">
        <w:rPr>
          <w:b/>
          <w:i/>
          <w:color w:val="000000"/>
        </w:rPr>
        <w:t xml:space="preserve">Паспорт качества </w:t>
      </w:r>
      <w:r w:rsidRPr="00122BEA">
        <w:rPr>
          <w:color w:val="000000"/>
        </w:rPr>
        <w:t xml:space="preserve">на партию </w:t>
      </w:r>
      <w:r w:rsidR="00C04926">
        <w:rPr>
          <w:color w:val="000000"/>
        </w:rPr>
        <w:t>ХР</w:t>
      </w:r>
      <w:r w:rsidRPr="00D35636">
        <w:rPr>
          <w:color w:val="000000"/>
        </w:rPr>
        <w:t xml:space="preserve"> удостоверя</w:t>
      </w:r>
      <w:r>
        <w:rPr>
          <w:color w:val="000000"/>
        </w:rPr>
        <w:t>т его</w:t>
      </w:r>
      <w:r w:rsidRPr="00D35636">
        <w:rPr>
          <w:color w:val="000000"/>
        </w:rPr>
        <w:t xml:space="preserve"> качество и соответствие требованиям ГОС</w:t>
      </w:r>
      <w:r>
        <w:rPr>
          <w:color w:val="000000"/>
        </w:rPr>
        <w:t>Т</w:t>
      </w:r>
      <w:r w:rsidRPr="00D35636">
        <w:rPr>
          <w:color w:val="000000"/>
        </w:rPr>
        <w:t xml:space="preserve"> 14192, а также знаки опасности </w:t>
      </w:r>
      <w:r>
        <w:rPr>
          <w:color w:val="000000"/>
        </w:rPr>
        <w:t>в соответствии с ГОСТ</w:t>
      </w:r>
      <w:r w:rsidR="003E1FBC">
        <w:rPr>
          <w:color w:val="000000"/>
        </w:rPr>
        <w:t> </w:t>
      </w:r>
      <w:r w:rsidRPr="00D35636">
        <w:rPr>
          <w:color w:val="000000"/>
        </w:rPr>
        <w:t xml:space="preserve">19433 или ТУ. Документ должен содержать: </w:t>
      </w:r>
    </w:p>
    <w:p w:rsidR="003E21E5" w:rsidRPr="00D35636" w:rsidRDefault="003E21E5" w:rsidP="00AB0035">
      <w:pPr>
        <w:pStyle w:val="27"/>
        <w:numPr>
          <w:ilvl w:val="0"/>
          <w:numId w:val="19"/>
        </w:numPr>
        <w:tabs>
          <w:tab w:val="clear" w:pos="720"/>
          <w:tab w:val="left" w:pos="539"/>
        </w:tabs>
        <w:spacing w:before="120" w:after="0" w:line="240" w:lineRule="auto"/>
        <w:ind w:left="538" w:hanging="357"/>
        <w:rPr>
          <w:color w:val="000000"/>
        </w:rPr>
      </w:pPr>
      <w:r w:rsidRPr="00D35636">
        <w:rPr>
          <w:color w:val="000000"/>
        </w:rPr>
        <w:t xml:space="preserve">наименование или товарный знак завода - изготовителя; </w:t>
      </w:r>
    </w:p>
    <w:p w:rsidR="003E21E5" w:rsidRPr="00D35636" w:rsidRDefault="003E21E5" w:rsidP="00AB0035">
      <w:pPr>
        <w:pStyle w:val="27"/>
        <w:numPr>
          <w:ilvl w:val="0"/>
          <w:numId w:val="19"/>
        </w:numPr>
        <w:tabs>
          <w:tab w:val="clear" w:pos="720"/>
          <w:tab w:val="left" w:pos="539"/>
        </w:tabs>
        <w:spacing w:before="120" w:after="0" w:line="240" w:lineRule="auto"/>
        <w:ind w:left="538" w:hanging="357"/>
        <w:rPr>
          <w:color w:val="000000"/>
        </w:rPr>
      </w:pPr>
      <w:r w:rsidRPr="00D35636">
        <w:rPr>
          <w:color w:val="000000"/>
        </w:rPr>
        <w:t xml:space="preserve">название и марку </w:t>
      </w:r>
      <w:r w:rsidR="00C04926">
        <w:rPr>
          <w:color w:val="000000"/>
        </w:rPr>
        <w:t>ХР</w:t>
      </w:r>
      <w:r w:rsidRPr="00D35636">
        <w:rPr>
          <w:color w:val="000000"/>
        </w:rPr>
        <w:t>;</w:t>
      </w:r>
    </w:p>
    <w:p w:rsidR="003E21E5" w:rsidRPr="00D35636" w:rsidRDefault="003E21E5" w:rsidP="00AB0035">
      <w:pPr>
        <w:pStyle w:val="27"/>
        <w:numPr>
          <w:ilvl w:val="0"/>
          <w:numId w:val="19"/>
        </w:numPr>
        <w:tabs>
          <w:tab w:val="clear" w:pos="720"/>
          <w:tab w:val="left" w:pos="539"/>
        </w:tabs>
        <w:spacing w:before="120" w:after="0" w:line="240" w:lineRule="auto"/>
        <w:ind w:left="538" w:hanging="357"/>
        <w:rPr>
          <w:color w:val="000000"/>
        </w:rPr>
      </w:pPr>
      <w:r w:rsidRPr="00D35636">
        <w:rPr>
          <w:color w:val="000000"/>
        </w:rPr>
        <w:t>номер партии;</w:t>
      </w:r>
    </w:p>
    <w:p w:rsidR="003E21E5" w:rsidRDefault="003E21E5" w:rsidP="00AB0035">
      <w:pPr>
        <w:pStyle w:val="27"/>
        <w:numPr>
          <w:ilvl w:val="0"/>
          <w:numId w:val="19"/>
        </w:numPr>
        <w:tabs>
          <w:tab w:val="clear" w:pos="720"/>
          <w:tab w:val="left" w:pos="539"/>
        </w:tabs>
        <w:spacing w:before="120" w:after="0" w:line="240" w:lineRule="auto"/>
        <w:ind w:left="538" w:hanging="357"/>
        <w:rPr>
          <w:color w:val="000000"/>
        </w:rPr>
      </w:pPr>
      <w:r w:rsidRPr="00D35636">
        <w:rPr>
          <w:color w:val="000000"/>
        </w:rPr>
        <w:t xml:space="preserve">дату выпуска; </w:t>
      </w:r>
    </w:p>
    <w:p w:rsidR="003E21E5" w:rsidRPr="00D35636" w:rsidRDefault="003E21E5" w:rsidP="00AB0035">
      <w:pPr>
        <w:pStyle w:val="27"/>
        <w:numPr>
          <w:ilvl w:val="0"/>
          <w:numId w:val="19"/>
        </w:numPr>
        <w:tabs>
          <w:tab w:val="clear" w:pos="720"/>
          <w:tab w:val="left" w:pos="539"/>
        </w:tabs>
        <w:spacing w:before="120" w:after="0" w:line="240" w:lineRule="auto"/>
        <w:ind w:left="538" w:hanging="357"/>
        <w:rPr>
          <w:color w:val="000000"/>
        </w:rPr>
      </w:pPr>
      <w:r>
        <w:rPr>
          <w:color w:val="000000"/>
        </w:rPr>
        <w:t>срок хранения (годности);</w:t>
      </w:r>
    </w:p>
    <w:p w:rsidR="003E21E5" w:rsidRPr="00D35636" w:rsidRDefault="003E21E5" w:rsidP="00AB0035">
      <w:pPr>
        <w:pStyle w:val="27"/>
        <w:numPr>
          <w:ilvl w:val="0"/>
          <w:numId w:val="19"/>
        </w:numPr>
        <w:tabs>
          <w:tab w:val="clear" w:pos="720"/>
          <w:tab w:val="left" w:pos="539"/>
        </w:tabs>
        <w:spacing w:before="120" w:after="0" w:line="240" w:lineRule="auto"/>
        <w:ind w:left="538" w:hanging="357"/>
        <w:rPr>
          <w:color w:val="000000"/>
        </w:rPr>
      </w:pPr>
      <w:r w:rsidRPr="00D35636">
        <w:rPr>
          <w:color w:val="000000"/>
        </w:rPr>
        <w:t xml:space="preserve">вес нетто; </w:t>
      </w:r>
    </w:p>
    <w:p w:rsidR="003E21E5" w:rsidRPr="00D35636" w:rsidRDefault="003E21E5" w:rsidP="00AB0035">
      <w:pPr>
        <w:pStyle w:val="27"/>
        <w:numPr>
          <w:ilvl w:val="0"/>
          <w:numId w:val="19"/>
        </w:numPr>
        <w:tabs>
          <w:tab w:val="clear" w:pos="720"/>
          <w:tab w:val="left" w:pos="539"/>
        </w:tabs>
        <w:spacing w:before="120" w:after="0" w:line="240" w:lineRule="auto"/>
        <w:ind w:left="538" w:hanging="357"/>
        <w:rPr>
          <w:color w:val="000000"/>
        </w:rPr>
      </w:pPr>
      <w:r w:rsidRPr="00D35636">
        <w:rPr>
          <w:color w:val="000000"/>
        </w:rPr>
        <w:t xml:space="preserve">количество мест; </w:t>
      </w:r>
    </w:p>
    <w:p w:rsidR="003E21E5" w:rsidRPr="007745EE" w:rsidRDefault="003E21E5" w:rsidP="00AB0035">
      <w:pPr>
        <w:pStyle w:val="27"/>
        <w:numPr>
          <w:ilvl w:val="0"/>
          <w:numId w:val="19"/>
        </w:numPr>
        <w:tabs>
          <w:tab w:val="clear" w:pos="720"/>
          <w:tab w:val="left" w:pos="539"/>
        </w:tabs>
        <w:spacing w:before="120" w:after="0" w:line="240" w:lineRule="auto"/>
        <w:ind w:left="538" w:hanging="357"/>
        <w:rPr>
          <w:color w:val="000000"/>
        </w:rPr>
      </w:pPr>
      <w:r w:rsidRPr="007745EE">
        <w:rPr>
          <w:color w:val="000000"/>
        </w:rPr>
        <w:t xml:space="preserve">результаты проведенных испытаний, подтверждающие соответствие качества требованиям ГОСТ или ТУ; </w:t>
      </w:r>
    </w:p>
    <w:p w:rsidR="003E21E5" w:rsidRPr="00D35636" w:rsidRDefault="003E21E5" w:rsidP="00AB0035">
      <w:pPr>
        <w:pStyle w:val="27"/>
        <w:numPr>
          <w:ilvl w:val="0"/>
          <w:numId w:val="19"/>
        </w:numPr>
        <w:tabs>
          <w:tab w:val="clear" w:pos="720"/>
          <w:tab w:val="left" w:pos="539"/>
        </w:tabs>
        <w:spacing w:before="120" w:after="0" w:line="240" w:lineRule="auto"/>
        <w:ind w:left="538" w:hanging="357"/>
        <w:rPr>
          <w:color w:val="000000"/>
        </w:rPr>
      </w:pPr>
      <w:r w:rsidRPr="00D35636">
        <w:rPr>
          <w:color w:val="000000"/>
        </w:rPr>
        <w:t>ном</w:t>
      </w:r>
      <w:r>
        <w:rPr>
          <w:color w:val="000000"/>
        </w:rPr>
        <w:t xml:space="preserve">ер </w:t>
      </w:r>
      <w:r w:rsidRPr="00D35636">
        <w:rPr>
          <w:color w:val="000000"/>
        </w:rPr>
        <w:t>ТУ</w:t>
      </w:r>
      <w:r>
        <w:rPr>
          <w:color w:val="000000"/>
        </w:rPr>
        <w:t xml:space="preserve"> или ГОСТ на </w:t>
      </w:r>
      <w:r w:rsidR="00C04926">
        <w:rPr>
          <w:color w:val="000000"/>
        </w:rPr>
        <w:t>ХР</w:t>
      </w:r>
      <w:r w:rsidRPr="00D35636">
        <w:rPr>
          <w:color w:val="000000"/>
        </w:rPr>
        <w:t>.</w:t>
      </w:r>
    </w:p>
    <w:p w:rsidR="003E21E5" w:rsidRPr="000106B7" w:rsidRDefault="003E21E5" w:rsidP="000106B7">
      <w:pPr>
        <w:pStyle w:val="S0"/>
      </w:pPr>
    </w:p>
    <w:p w:rsidR="003E21E5" w:rsidRDefault="003E21E5" w:rsidP="000106B7">
      <w:pPr>
        <w:pStyle w:val="S0"/>
        <w:rPr>
          <w:color w:val="000000"/>
        </w:rPr>
      </w:pPr>
      <w:r w:rsidRPr="000106B7">
        <w:t>Ответственным за экспертизу разрешительной документации является профильное СП ОГ, ответственное</w:t>
      </w:r>
      <w:r>
        <w:rPr>
          <w:color w:val="000000"/>
        </w:rPr>
        <w:t xml:space="preserve"> за промышленное применение</w:t>
      </w:r>
      <w:r w:rsidRPr="007468A9">
        <w:rPr>
          <w:color w:val="000000"/>
        </w:rPr>
        <w:t xml:space="preserve"> </w:t>
      </w:r>
      <w:r w:rsidR="00C04926">
        <w:rPr>
          <w:color w:val="000000"/>
        </w:rPr>
        <w:t>ХР</w:t>
      </w:r>
      <w:r>
        <w:rPr>
          <w:color w:val="000000"/>
        </w:rPr>
        <w:t>.</w:t>
      </w:r>
    </w:p>
    <w:p w:rsidR="00657598" w:rsidRPr="000106B7" w:rsidRDefault="00657598" w:rsidP="000106B7">
      <w:pPr>
        <w:pStyle w:val="S0"/>
      </w:pPr>
    </w:p>
    <w:p w:rsidR="000106B7" w:rsidRPr="000106B7" w:rsidRDefault="000106B7" w:rsidP="000106B7">
      <w:pPr>
        <w:pStyle w:val="S0"/>
      </w:pPr>
    </w:p>
    <w:p w:rsidR="00657598" w:rsidRDefault="000106B7" w:rsidP="0088615E">
      <w:pPr>
        <w:pStyle w:val="S23"/>
        <w:rPr>
          <w:snapToGrid w:val="0"/>
        </w:rPr>
      </w:pPr>
      <w:bookmarkStart w:id="277" w:name="_Toc190681115"/>
      <w:bookmarkStart w:id="278" w:name="_Toc204073929"/>
      <w:bookmarkStart w:id="279" w:name="_Toc342406905"/>
      <w:bookmarkStart w:id="280" w:name="_Toc348357418"/>
      <w:bookmarkStart w:id="281" w:name="_Toc350339582"/>
      <w:bookmarkStart w:id="282" w:name="_Toc454888715"/>
      <w:bookmarkStart w:id="283" w:name="_Toc465180457"/>
      <w:r>
        <w:rPr>
          <w:snapToGrid w:val="0"/>
        </w:rPr>
        <w:t>6.5.</w:t>
      </w:r>
      <w:r>
        <w:rPr>
          <w:snapToGrid w:val="0"/>
        </w:rPr>
        <w:tab/>
      </w:r>
      <w:r w:rsidR="00657598" w:rsidRPr="005C47FD">
        <w:rPr>
          <w:snapToGrid w:val="0"/>
        </w:rPr>
        <w:t xml:space="preserve">КОНТРОЛЬ ЗА ПОСТУПЛЕНИЕМ </w:t>
      </w:r>
      <w:r w:rsidR="00657598">
        <w:rPr>
          <w:snapToGrid w:val="0"/>
        </w:rPr>
        <w:t xml:space="preserve">ХИМИЧЕСКИХ </w:t>
      </w:r>
      <w:r w:rsidR="00657598" w:rsidRPr="007559F8">
        <w:rPr>
          <w:snapToGrid w:val="0"/>
        </w:rPr>
        <w:t>РЕАГЕНТОВ</w:t>
      </w:r>
      <w:r w:rsidR="00657598" w:rsidRPr="005C47FD">
        <w:rPr>
          <w:snapToGrid w:val="0"/>
        </w:rPr>
        <w:t>, ОПОВЕЩЕНИЕ ПРЕДСТАВИТЕЛЕЙ ИСПЫТАТЕЛЬНОЙ ЛАБОРАТОРИИ</w:t>
      </w:r>
      <w:bookmarkEnd w:id="277"/>
      <w:bookmarkEnd w:id="278"/>
      <w:bookmarkEnd w:id="279"/>
      <w:bookmarkEnd w:id="280"/>
      <w:bookmarkEnd w:id="281"/>
      <w:bookmarkEnd w:id="282"/>
      <w:bookmarkEnd w:id="283"/>
    </w:p>
    <w:p w:rsidR="00657598" w:rsidRDefault="00657598" w:rsidP="00657598"/>
    <w:p w:rsidR="00657598" w:rsidRDefault="00657598" w:rsidP="00657598">
      <w:pPr>
        <w:tabs>
          <w:tab w:val="left" w:pos="-5103"/>
        </w:tabs>
        <w:rPr>
          <w:color w:val="000000"/>
        </w:rPr>
      </w:pPr>
      <w:r w:rsidRPr="00D35636">
        <w:rPr>
          <w:color w:val="000000"/>
        </w:rPr>
        <w:t xml:space="preserve">При поступлении </w:t>
      </w:r>
      <w:r>
        <w:rPr>
          <w:color w:val="000000"/>
        </w:rPr>
        <w:t>ХР</w:t>
      </w:r>
      <w:r w:rsidRPr="00D35636">
        <w:rPr>
          <w:color w:val="000000"/>
        </w:rPr>
        <w:t xml:space="preserve"> на базу хранения</w:t>
      </w:r>
      <w:r w:rsidR="00C11C28">
        <w:rPr>
          <w:color w:val="000000"/>
        </w:rPr>
        <w:t xml:space="preserve"> ОГ</w:t>
      </w:r>
      <w:r w:rsidRPr="00D35636">
        <w:rPr>
          <w:color w:val="000000"/>
        </w:rPr>
        <w:t xml:space="preserve">, представители базы </w:t>
      </w:r>
      <w:r w:rsidRPr="00D35636">
        <w:t xml:space="preserve">уведомляют об отгрузке и поступлении </w:t>
      </w:r>
      <w:r>
        <w:t xml:space="preserve">ХР </w:t>
      </w:r>
      <w:r w:rsidR="0007229A" w:rsidRPr="000106B7">
        <w:t>СП ОГ, ответственное</w:t>
      </w:r>
      <w:r w:rsidR="0007229A">
        <w:rPr>
          <w:color w:val="000000"/>
        </w:rPr>
        <w:t xml:space="preserve"> за промышленное применение</w:t>
      </w:r>
      <w:r w:rsidR="0007229A" w:rsidRPr="007468A9">
        <w:rPr>
          <w:color w:val="000000"/>
        </w:rPr>
        <w:t xml:space="preserve"> </w:t>
      </w:r>
      <w:r w:rsidR="0007229A">
        <w:rPr>
          <w:color w:val="000000"/>
        </w:rPr>
        <w:t>ХР</w:t>
      </w:r>
      <w:r w:rsidRPr="00D35636">
        <w:t xml:space="preserve">. На основании данной информации </w:t>
      </w:r>
      <w:r w:rsidR="0007229A" w:rsidRPr="000106B7">
        <w:t>СП ОГ, ответственное</w:t>
      </w:r>
      <w:r w:rsidR="0007229A">
        <w:rPr>
          <w:color w:val="000000"/>
        </w:rPr>
        <w:t xml:space="preserve"> за промышленное применение</w:t>
      </w:r>
      <w:r w:rsidR="0007229A" w:rsidRPr="007468A9">
        <w:rPr>
          <w:color w:val="000000"/>
        </w:rPr>
        <w:t xml:space="preserve"> </w:t>
      </w:r>
      <w:r w:rsidR="0007229A">
        <w:rPr>
          <w:color w:val="000000"/>
        </w:rPr>
        <w:t>ХР</w:t>
      </w:r>
      <w:r>
        <w:t xml:space="preserve"> </w:t>
      </w:r>
      <w:r w:rsidRPr="00D35636">
        <w:t xml:space="preserve">уведомляет </w:t>
      </w:r>
      <w:r w:rsidR="00F60315">
        <w:t>исполнителя</w:t>
      </w:r>
      <w:r w:rsidRPr="00D35636">
        <w:t xml:space="preserve"> входно</w:t>
      </w:r>
      <w:r w:rsidR="00F60315">
        <w:t>го</w:t>
      </w:r>
      <w:r w:rsidRPr="00D35636">
        <w:t xml:space="preserve"> контрол</w:t>
      </w:r>
      <w:r w:rsidR="00F60315">
        <w:t>я</w:t>
      </w:r>
      <w:r w:rsidRPr="00D35636">
        <w:rPr>
          <w:color w:val="000000"/>
        </w:rPr>
        <w:t xml:space="preserve"> об инициировании процедуры входного контроля.</w:t>
      </w:r>
      <w:r w:rsidRPr="00487A0F">
        <w:rPr>
          <w:color w:val="000000"/>
        </w:rPr>
        <w:t xml:space="preserve"> </w:t>
      </w:r>
      <w:r>
        <w:rPr>
          <w:color w:val="000000"/>
        </w:rPr>
        <w:t>О</w:t>
      </w:r>
      <w:r w:rsidRPr="004F6BC3">
        <w:rPr>
          <w:color w:val="000000"/>
        </w:rPr>
        <w:t xml:space="preserve">собые условия поставки </w:t>
      </w:r>
      <w:r>
        <w:rPr>
          <w:color w:val="000000"/>
        </w:rPr>
        <w:t xml:space="preserve">и отгрузки ХР, </w:t>
      </w:r>
      <w:r w:rsidRPr="004F6BC3">
        <w:rPr>
          <w:color w:val="000000"/>
        </w:rPr>
        <w:t>дополнительные показатели, котор</w:t>
      </w:r>
      <w:r w:rsidR="00FA714C">
        <w:rPr>
          <w:color w:val="000000"/>
        </w:rPr>
        <w:t>ы</w:t>
      </w:r>
      <w:r w:rsidRPr="004F6BC3">
        <w:rPr>
          <w:color w:val="000000"/>
        </w:rPr>
        <w:t>м должн</w:t>
      </w:r>
      <w:r>
        <w:rPr>
          <w:color w:val="000000"/>
        </w:rPr>
        <w:t>о</w:t>
      </w:r>
      <w:r w:rsidRPr="004F6BC3">
        <w:rPr>
          <w:color w:val="000000"/>
        </w:rPr>
        <w:t xml:space="preserve"> соответствовать качеств</w:t>
      </w:r>
      <w:r>
        <w:rPr>
          <w:color w:val="000000"/>
        </w:rPr>
        <w:t>о</w:t>
      </w:r>
      <w:r w:rsidRPr="00C149F1">
        <w:rPr>
          <w:color w:val="000000"/>
        </w:rPr>
        <w:t xml:space="preserve"> </w:t>
      </w:r>
      <w:r>
        <w:rPr>
          <w:color w:val="000000"/>
        </w:rPr>
        <w:t>ХР</w:t>
      </w:r>
      <w:r w:rsidRPr="004F6BC3">
        <w:rPr>
          <w:color w:val="000000"/>
        </w:rPr>
        <w:t xml:space="preserve">, </w:t>
      </w:r>
      <w:r>
        <w:rPr>
          <w:color w:val="000000"/>
        </w:rPr>
        <w:t>могут</w:t>
      </w:r>
      <w:r w:rsidRPr="004F6BC3">
        <w:rPr>
          <w:color w:val="000000"/>
        </w:rPr>
        <w:t xml:space="preserve"> оговариват</w:t>
      </w:r>
      <w:r>
        <w:rPr>
          <w:color w:val="000000"/>
        </w:rPr>
        <w:t>ь</w:t>
      </w:r>
      <w:r w:rsidRPr="004F6BC3">
        <w:rPr>
          <w:color w:val="000000"/>
        </w:rPr>
        <w:t>ся в договоре с поставщиком</w:t>
      </w:r>
      <w:r>
        <w:rPr>
          <w:color w:val="000000"/>
        </w:rPr>
        <w:t>.</w:t>
      </w:r>
      <w:r w:rsidR="00562652">
        <w:rPr>
          <w:color w:val="000000"/>
        </w:rPr>
        <w:t xml:space="preserve"> </w:t>
      </w:r>
      <w:r>
        <w:rPr>
          <w:color w:val="000000"/>
        </w:rPr>
        <w:t>Подробно процедура</w:t>
      </w:r>
      <w:r w:rsidRPr="00657CF6">
        <w:rPr>
          <w:color w:val="000000"/>
        </w:rPr>
        <w:t xml:space="preserve"> </w:t>
      </w:r>
      <w:r>
        <w:rPr>
          <w:color w:val="000000"/>
        </w:rPr>
        <w:t xml:space="preserve">приемки ХР с указанием ответственных лиц за каждый этап закрепляется нормативными и распорядительными документами ОГ. Лица несут ответственность за строгое соблюдение правил приемки </w:t>
      </w:r>
      <w:r w:rsidR="00C04926">
        <w:rPr>
          <w:color w:val="000000"/>
        </w:rPr>
        <w:t>ХР</w:t>
      </w:r>
      <w:r>
        <w:rPr>
          <w:color w:val="000000"/>
        </w:rPr>
        <w:t>.</w:t>
      </w:r>
      <w:bookmarkStart w:id="284" w:name="_Toc216233607"/>
      <w:bookmarkStart w:id="285" w:name="_Toc338090252"/>
      <w:bookmarkStart w:id="286" w:name="_Toc338146418"/>
      <w:bookmarkStart w:id="287" w:name="_Toc338148091"/>
    </w:p>
    <w:p w:rsidR="00657598" w:rsidRDefault="00657598" w:rsidP="00657598">
      <w:pPr>
        <w:tabs>
          <w:tab w:val="left" w:pos="-5103"/>
        </w:tabs>
        <w:rPr>
          <w:color w:val="000000"/>
        </w:rPr>
      </w:pPr>
    </w:p>
    <w:p w:rsidR="00657598" w:rsidRDefault="00657598" w:rsidP="00657598">
      <w:pPr>
        <w:tabs>
          <w:tab w:val="left" w:pos="-5103"/>
        </w:tabs>
        <w:rPr>
          <w:color w:val="000000"/>
        </w:rPr>
      </w:pPr>
      <w:bookmarkStart w:id="288" w:name="_Toc216233608"/>
      <w:bookmarkStart w:id="289" w:name="_Toc338090253"/>
      <w:bookmarkStart w:id="290" w:name="_Toc338146419"/>
      <w:bookmarkStart w:id="291" w:name="_Toc338148092"/>
      <w:bookmarkEnd w:id="284"/>
      <w:bookmarkEnd w:id="285"/>
      <w:bookmarkEnd w:id="286"/>
      <w:bookmarkEnd w:id="287"/>
      <w:r w:rsidRPr="00D35636">
        <w:rPr>
          <w:color w:val="000000"/>
        </w:rPr>
        <w:t xml:space="preserve">Входной контроль проводится после доставки </w:t>
      </w:r>
      <w:r>
        <w:rPr>
          <w:color w:val="000000"/>
        </w:rPr>
        <w:t>ХР</w:t>
      </w:r>
      <w:r w:rsidRPr="00D35636">
        <w:rPr>
          <w:color w:val="000000"/>
        </w:rPr>
        <w:t xml:space="preserve"> на базы хранения до завоза на </w:t>
      </w:r>
      <w:r>
        <w:rPr>
          <w:color w:val="000000"/>
        </w:rPr>
        <w:t>производственные объекты</w:t>
      </w:r>
      <w:r w:rsidRPr="00D35636">
        <w:rPr>
          <w:color w:val="000000"/>
        </w:rPr>
        <w:t xml:space="preserve"> </w:t>
      </w:r>
      <w:r>
        <w:rPr>
          <w:color w:val="000000"/>
        </w:rPr>
        <w:t>ОГ для технологического применения</w:t>
      </w:r>
      <w:r w:rsidRPr="00D35636">
        <w:rPr>
          <w:color w:val="000000"/>
        </w:rPr>
        <w:t xml:space="preserve">. Наиболее продолжительной операцией входного контроля являются исследования качества </w:t>
      </w:r>
      <w:r>
        <w:rPr>
          <w:color w:val="000000"/>
        </w:rPr>
        <w:t>ХР</w:t>
      </w:r>
      <w:r w:rsidRPr="00D35636">
        <w:rPr>
          <w:color w:val="000000"/>
        </w:rPr>
        <w:t xml:space="preserve">. Срок проведения входного контроля не должен превышать </w:t>
      </w:r>
      <w:r>
        <w:rPr>
          <w:color w:val="000000"/>
        </w:rPr>
        <w:t>пяти</w:t>
      </w:r>
      <w:r w:rsidRPr="00D35636">
        <w:rPr>
          <w:color w:val="000000"/>
        </w:rPr>
        <w:t xml:space="preserve"> суток с </w:t>
      </w:r>
      <w:r w:rsidR="005575AB">
        <w:rPr>
          <w:color w:val="000000"/>
        </w:rPr>
        <w:t>даты</w:t>
      </w:r>
      <w:r w:rsidR="005575AB" w:rsidRPr="00D35636">
        <w:rPr>
          <w:color w:val="000000"/>
        </w:rPr>
        <w:t xml:space="preserve"> </w:t>
      </w:r>
      <w:r w:rsidRPr="00D35636">
        <w:rPr>
          <w:color w:val="000000"/>
        </w:rPr>
        <w:t xml:space="preserve">поставки </w:t>
      </w:r>
      <w:r w:rsidR="00C04926">
        <w:rPr>
          <w:color w:val="000000"/>
        </w:rPr>
        <w:t>ХР</w:t>
      </w:r>
      <w:r w:rsidRPr="00D35636">
        <w:rPr>
          <w:color w:val="000000"/>
        </w:rPr>
        <w:t xml:space="preserve"> и </w:t>
      </w:r>
      <w:r>
        <w:rPr>
          <w:color w:val="000000"/>
        </w:rPr>
        <w:t>трех</w:t>
      </w:r>
      <w:r w:rsidRPr="00D35636">
        <w:rPr>
          <w:color w:val="000000"/>
        </w:rPr>
        <w:t xml:space="preserve"> рабочих </w:t>
      </w:r>
      <w:r>
        <w:rPr>
          <w:color w:val="000000"/>
        </w:rPr>
        <w:t>дней</w:t>
      </w:r>
      <w:r w:rsidRPr="00D35636">
        <w:rPr>
          <w:color w:val="000000"/>
        </w:rPr>
        <w:t xml:space="preserve"> с </w:t>
      </w:r>
      <w:r w:rsidR="005575AB">
        <w:rPr>
          <w:color w:val="000000"/>
        </w:rPr>
        <w:t>даты</w:t>
      </w:r>
      <w:r w:rsidR="005575AB" w:rsidRPr="00D35636">
        <w:rPr>
          <w:color w:val="000000"/>
        </w:rPr>
        <w:t xml:space="preserve"> </w:t>
      </w:r>
      <w:r w:rsidRPr="00D35636">
        <w:rPr>
          <w:color w:val="000000"/>
        </w:rPr>
        <w:t>предоставления пробы в</w:t>
      </w:r>
      <w:r>
        <w:rPr>
          <w:color w:val="000000"/>
        </w:rPr>
        <w:t xml:space="preserve"> испытательную</w:t>
      </w:r>
      <w:r w:rsidRPr="00D35636">
        <w:rPr>
          <w:color w:val="000000"/>
        </w:rPr>
        <w:t xml:space="preserve"> лабораторию, если другие сроки не оговорены в договоре на проведение входного контроля</w:t>
      </w:r>
      <w:r>
        <w:rPr>
          <w:color w:val="000000"/>
        </w:rPr>
        <w:t xml:space="preserve"> или прочих нормативных и распорядительных документах</w:t>
      </w:r>
      <w:r w:rsidR="0007229A">
        <w:rPr>
          <w:color w:val="000000"/>
        </w:rPr>
        <w:t xml:space="preserve"> ОГ</w:t>
      </w:r>
      <w:r w:rsidRPr="00D35636">
        <w:rPr>
          <w:color w:val="000000"/>
        </w:rPr>
        <w:t>.</w:t>
      </w:r>
      <w:bookmarkEnd w:id="288"/>
      <w:bookmarkEnd w:id="289"/>
      <w:bookmarkEnd w:id="290"/>
      <w:bookmarkEnd w:id="291"/>
      <w:r w:rsidRPr="00D35636">
        <w:rPr>
          <w:color w:val="000000"/>
        </w:rPr>
        <w:t xml:space="preserve"> </w:t>
      </w:r>
    </w:p>
    <w:p w:rsidR="005575AB" w:rsidRDefault="005575AB" w:rsidP="00657598">
      <w:pPr>
        <w:tabs>
          <w:tab w:val="left" w:pos="-5103"/>
        </w:tabs>
        <w:rPr>
          <w:color w:val="000000"/>
        </w:rPr>
      </w:pPr>
    </w:p>
    <w:p w:rsidR="00657598" w:rsidRDefault="00657598" w:rsidP="00657598">
      <w:pPr>
        <w:tabs>
          <w:tab w:val="left" w:pos="-5103"/>
        </w:tabs>
        <w:rPr>
          <w:color w:val="000000"/>
        </w:rPr>
      </w:pPr>
      <w:r>
        <w:rPr>
          <w:color w:val="000000"/>
        </w:rPr>
        <w:t>Ответственный за контроль за поступлением и оповещение исполнителя входного контроля закрепляется локальными нормативными и</w:t>
      </w:r>
      <w:r w:rsidR="006B3388">
        <w:rPr>
          <w:color w:val="000000"/>
        </w:rPr>
        <w:t>ли</w:t>
      </w:r>
      <w:r>
        <w:rPr>
          <w:color w:val="000000"/>
        </w:rPr>
        <w:t xml:space="preserve"> распорядительными документами ОГ.</w:t>
      </w:r>
    </w:p>
    <w:p w:rsidR="00657598" w:rsidRDefault="00657598" w:rsidP="00657598">
      <w:pPr>
        <w:tabs>
          <w:tab w:val="left" w:pos="-5103"/>
        </w:tabs>
        <w:rPr>
          <w:color w:val="000000"/>
        </w:rPr>
      </w:pPr>
    </w:p>
    <w:p w:rsidR="000106B7" w:rsidRDefault="000106B7" w:rsidP="00657598">
      <w:pPr>
        <w:tabs>
          <w:tab w:val="left" w:pos="-5103"/>
        </w:tabs>
        <w:rPr>
          <w:color w:val="000000"/>
        </w:rPr>
      </w:pPr>
    </w:p>
    <w:p w:rsidR="00657598" w:rsidRPr="005C47FD" w:rsidRDefault="000106B7" w:rsidP="0088615E">
      <w:pPr>
        <w:pStyle w:val="S23"/>
        <w:rPr>
          <w:snapToGrid w:val="0"/>
        </w:rPr>
      </w:pPr>
      <w:bookmarkStart w:id="292" w:name="_Toc190681116"/>
      <w:bookmarkStart w:id="293" w:name="_Toc204073930"/>
      <w:bookmarkStart w:id="294" w:name="_Toc342406906"/>
      <w:bookmarkStart w:id="295" w:name="_Toc348357419"/>
      <w:bookmarkStart w:id="296" w:name="_Toc350339583"/>
      <w:bookmarkStart w:id="297" w:name="_Toc454888716"/>
      <w:bookmarkStart w:id="298" w:name="_Toc465180458"/>
      <w:r>
        <w:rPr>
          <w:snapToGrid w:val="0"/>
        </w:rPr>
        <w:lastRenderedPageBreak/>
        <w:t>6.6.</w:t>
      </w:r>
      <w:r>
        <w:rPr>
          <w:snapToGrid w:val="0"/>
        </w:rPr>
        <w:tab/>
      </w:r>
      <w:r w:rsidR="00657598" w:rsidRPr="005C47FD">
        <w:rPr>
          <w:snapToGrid w:val="0"/>
        </w:rPr>
        <w:t xml:space="preserve">ОТБОР ПРОБ, ПРОВЕДЕНИЕ </w:t>
      </w:r>
      <w:r w:rsidR="00657598">
        <w:rPr>
          <w:snapToGrid w:val="0"/>
        </w:rPr>
        <w:t>ИСПЫТАНИЯ</w:t>
      </w:r>
      <w:r w:rsidR="00657598" w:rsidRPr="005C47FD">
        <w:rPr>
          <w:snapToGrid w:val="0"/>
        </w:rPr>
        <w:t>, ПРЕТЕНЗИОНН</w:t>
      </w:r>
      <w:r w:rsidR="00657598">
        <w:rPr>
          <w:snapToGrid w:val="0"/>
        </w:rPr>
        <w:t>АЯ</w:t>
      </w:r>
      <w:r w:rsidR="00657598" w:rsidRPr="005C47FD">
        <w:rPr>
          <w:snapToGrid w:val="0"/>
        </w:rPr>
        <w:t xml:space="preserve"> РАБОТ</w:t>
      </w:r>
      <w:bookmarkEnd w:id="292"/>
      <w:bookmarkEnd w:id="293"/>
      <w:bookmarkEnd w:id="294"/>
      <w:r w:rsidR="00657598">
        <w:rPr>
          <w:snapToGrid w:val="0"/>
        </w:rPr>
        <w:t>А</w:t>
      </w:r>
      <w:bookmarkEnd w:id="295"/>
      <w:bookmarkEnd w:id="296"/>
      <w:bookmarkEnd w:id="297"/>
      <w:bookmarkEnd w:id="298"/>
    </w:p>
    <w:p w:rsidR="00657598" w:rsidRDefault="00657598" w:rsidP="00657598">
      <w:pPr>
        <w:tabs>
          <w:tab w:val="left" w:pos="-5103"/>
        </w:tabs>
        <w:rPr>
          <w:color w:val="000000"/>
        </w:rPr>
      </w:pPr>
    </w:p>
    <w:p w:rsidR="000106B7" w:rsidRDefault="000106B7" w:rsidP="00657598">
      <w:pPr>
        <w:tabs>
          <w:tab w:val="left" w:pos="-5103"/>
        </w:tabs>
        <w:rPr>
          <w:color w:val="000000"/>
        </w:rPr>
      </w:pPr>
    </w:p>
    <w:p w:rsidR="00657598" w:rsidRPr="00D35636" w:rsidRDefault="000106B7" w:rsidP="000106B7">
      <w:pPr>
        <w:pStyle w:val="S30"/>
      </w:pPr>
      <w:bookmarkStart w:id="299" w:name="_Toc25570320"/>
      <w:bookmarkStart w:id="300" w:name="_Toc342406907"/>
      <w:bookmarkStart w:id="301" w:name="_Toc348357420"/>
      <w:bookmarkStart w:id="302" w:name="_Toc350339584"/>
      <w:bookmarkStart w:id="303" w:name="_Toc454888717"/>
      <w:bookmarkStart w:id="304" w:name="_Toc465180459"/>
      <w:r>
        <w:t>6.6.1.</w:t>
      </w:r>
      <w:r>
        <w:tab/>
      </w:r>
      <w:r w:rsidR="00657598" w:rsidRPr="00D35636">
        <w:t>Организация отбора проб</w:t>
      </w:r>
      <w:bookmarkEnd w:id="299"/>
      <w:bookmarkEnd w:id="300"/>
      <w:bookmarkEnd w:id="301"/>
      <w:bookmarkEnd w:id="302"/>
      <w:bookmarkEnd w:id="303"/>
      <w:bookmarkEnd w:id="304"/>
    </w:p>
    <w:p w:rsidR="00657598" w:rsidRDefault="00657598" w:rsidP="00657598"/>
    <w:p w:rsidR="00657598" w:rsidRPr="00C63DE3" w:rsidRDefault="00657598" w:rsidP="00657598">
      <w:pPr>
        <w:rPr>
          <w:color w:val="000000"/>
        </w:rPr>
      </w:pPr>
      <w:r w:rsidRPr="00D35636">
        <w:rPr>
          <w:color w:val="000000"/>
        </w:rPr>
        <w:t xml:space="preserve">Организация отбора проб производится в соответствии с правилами, установленными ТУ и ГОСТ на </w:t>
      </w:r>
      <w:r>
        <w:rPr>
          <w:color w:val="000000"/>
        </w:rPr>
        <w:t>ХР</w:t>
      </w:r>
      <w:r w:rsidRPr="00D35636">
        <w:rPr>
          <w:color w:val="000000"/>
        </w:rPr>
        <w:t xml:space="preserve">, ГОСТ 2517, </w:t>
      </w:r>
      <w:r w:rsidRPr="00227A4E">
        <w:rPr>
          <w:color w:val="000000"/>
        </w:rPr>
        <w:t>ГОСТ 21560.0</w:t>
      </w:r>
      <w:r>
        <w:rPr>
          <w:color w:val="000000"/>
        </w:rPr>
        <w:t xml:space="preserve">. </w:t>
      </w:r>
      <w:r w:rsidRPr="00D35636">
        <w:rPr>
          <w:color w:val="000000"/>
        </w:rPr>
        <w:t xml:space="preserve">Проба отбирается в полном объеме для проведения физико-химических испытаний с учетом </w:t>
      </w:r>
      <w:r w:rsidR="00D62E41">
        <w:rPr>
          <w:color w:val="000000"/>
        </w:rPr>
        <w:t>обязательного оформления арбитражной пробы</w:t>
      </w:r>
      <w:r w:rsidRPr="00D35636">
        <w:rPr>
          <w:color w:val="000000"/>
        </w:rPr>
        <w:t>.</w:t>
      </w:r>
      <w:bookmarkStart w:id="305" w:name="_Toc190681117"/>
      <w:bookmarkStart w:id="306" w:name="_Toc202948153"/>
      <w:bookmarkStart w:id="307" w:name="_Toc204073604"/>
      <w:bookmarkStart w:id="308" w:name="_Toc204073931"/>
      <w:bookmarkStart w:id="309" w:name="_Toc204074174"/>
      <w:bookmarkStart w:id="310" w:name="_Toc204138744"/>
      <w:bookmarkStart w:id="311" w:name="_Toc204482487"/>
      <w:bookmarkStart w:id="312" w:name="_Toc216233582"/>
      <w:bookmarkStart w:id="313" w:name="_Toc338090228"/>
      <w:bookmarkStart w:id="314" w:name="_Toc338146394"/>
      <w:bookmarkStart w:id="315" w:name="_Toc338148066"/>
      <w:r w:rsidR="00562652">
        <w:rPr>
          <w:color w:val="000000"/>
        </w:rPr>
        <w:t xml:space="preserve"> </w:t>
      </w:r>
      <w:r w:rsidRPr="00D35636">
        <w:rPr>
          <w:color w:val="000000"/>
        </w:rPr>
        <w:t>Перед отбором проб производ</w:t>
      </w:r>
      <w:r>
        <w:rPr>
          <w:color w:val="000000"/>
        </w:rPr>
        <w:t>и</w:t>
      </w:r>
      <w:r w:rsidRPr="00D35636">
        <w:rPr>
          <w:color w:val="000000"/>
        </w:rPr>
        <w:t>т</w:t>
      </w:r>
      <w:r>
        <w:rPr>
          <w:color w:val="000000"/>
        </w:rPr>
        <w:t>ся</w:t>
      </w:r>
      <w:r w:rsidRPr="00D35636">
        <w:rPr>
          <w:color w:val="000000"/>
        </w:rPr>
        <w:t xml:space="preserve"> осмотр внешнего вида, маркировки и упаковки </w:t>
      </w:r>
      <w:r>
        <w:rPr>
          <w:color w:val="000000"/>
        </w:rPr>
        <w:t>ХР</w:t>
      </w:r>
      <w:r w:rsidRPr="00D35636">
        <w:rPr>
          <w:color w:val="000000"/>
        </w:rPr>
        <w:t xml:space="preserve">. </w:t>
      </w:r>
      <w:bookmarkStart w:id="316" w:name="_Toc190681121"/>
      <w:bookmarkStart w:id="317" w:name="_Toc202948157"/>
      <w:bookmarkStart w:id="318" w:name="_Toc204073608"/>
      <w:bookmarkStart w:id="319" w:name="_Toc204073935"/>
      <w:bookmarkStart w:id="320" w:name="_Toc204074178"/>
      <w:bookmarkStart w:id="321" w:name="_Toc204138748"/>
      <w:bookmarkStart w:id="322" w:name="_Toc204482491"/>
      <w:bookmarkStart w:id="323" w:name="_Toc216233583"/>
      <w:bookmarkStart w:id="324" w:name="_Toc338090229"/>
      <w:bookmarkStart w:id="325" w:name="_Toc338146395"/>
      <w:bookmarkStart w:id="326" w:name="_Toc338148067"/>
      <w:bookmarkEnd w:id="305"/>
      <w:bookmarkEnd w:id="306"/>
      <w:bookmarkEnd w:id="307"/>
      <w:bookmarkEnd w:id="308"/>
      <w:bookmarkEnd w:id="309"/>
      <w:bookmarkEnd w:id="310"/>
      <w:bookmarkEnd w:id="311"/>
      <w:bookmarkEnd w:id="312"/>
      <w:bookmarkEnd w:id="313"/>
      <w:bookmarkEnd w:id="314"/>
      <w:bookmarkEnd w:id="315"/>
      <w:r w:rsidRPr="00C63DE3">
        <w:rPr>
          <w:color w:val="000000"/>
        </w:rPr>
        <w:t xml:space="preserve">Оперативный отбор проб </w:t>
      </w:r>
      <w:r>
        <w:rPr>
          <w:color w:val="000000"/>
        </w:rPr>
        <w:t>ХР</w:t>
      </w:r>
      <w:r w:rsidRPr="00C63DE3">
        <w:rPr>
          <w:color w:val="000000"/>
        </w:rPr>
        <w:t xml:space="preserve">, поступающих на базу приема, хранения и отпуска </w:t>
      </w:r>
      <w:r>
        <w:rPr>
          <w:color w:val="000000"/>
        </w:rPr>
        <w:t>ХР</w:t>
      </w:r>
      <w:r w:rsidRPr="00C63DE3">
        <w:rPr>
          <w:color w:val="000000"/>
        </w:rPr>
        <w:t xml:space="preserve"> производится в течение </w:t>
      </w:r>
      <w:r>
        <w:rPr>
          <w:color w:val="000000"/>
        </w:rPr>
        <w:t>не более 5 рабочих</w:t>
      </w:r>
      <w:r w:rsidRPr="00C63DE3">
        <w:rPr>
          <w:color w:val="000000"/>
        </w:rPr>
        <w:t xml:space="preserve"> дней </w:t>
      </w:r>
      <w:r>
        <w:rPr>
          <w:color w:val="000000"/>
        </w:rPr>
        <w:t xml:space="preserve">(если не оговорено другими нормативными и распорядительными документами) </w:t>
      </w:r>
      <w:r w:rsidR="00270523">
        <w:rPr>
          <w:color w:val="000000"/>
        </w:rPr>
        <w:t>с даты поступления</w:t>
      </w:r>
      <w:r w:rsidRPr="00C63DE3">
        <w:rPr>
          <w:color w:val="000000"/>
        </w:rPr>
        <w:t xml:space="preserve"> партии </w:t>
      </w:r>
      <w:r>
        <w:rPr>
          <w:color w:val="000000"/>
        </w:rPr>
        <w:t>ХР</w:t>
      </w:r>
      <w:r w:rsidRPr="00C63DE3">
        <w:rPr>
          <w:color w:val="000000"/>
        </w:rPr>
        <w:t>, в присутствии материально ответственного лица базы</w:t>
      </w:r>
      <w:r>
        <w:rPr>
          <w:color w:val="000000"/>
        </w:rPr>
        <w:t xml:space="preserve"> хранения</w:t>
      </w:r>
      <w:r w:rsidRPr="00C63DE3">
        <w:rPr>
          <w:color w:val="000000"/>
        </w:rPr>
        <w:t>.</w:t>
      </w:r>
    </w:p>
    <w:bookmarkEnd w:id="316"/>
    <w:bookmarkEnd w:id="317"/>
    <w:bookmarkEnd w:id="318"/>
    <w:bookmarkEnd w:id="319"/>
    <w:bookmarkEnd w:id="320"/>
    <w:bookmarkEnd w:id="321"/>
    <w:bookmarkEnd w:id="322"/>
    <w:bookmarkEnd w:id="323"/>
    <w:bookmarkEnd w:id="324"/>
    <w:bookmarkEnd w:id="325"/>
    <w:bookmarkEnd w:id="326"/>
    <w:p w:rsidR="00657598" w:rsidRDefault="00657598" w:rsidP="00657598">
      <w:pPr>
        <w:rPr>
          <w:color w:val="000000"/>
        </w:rPr>
      </w:pPr>
    </w:p>
    <w:p w:rsidR="00657598" w:rsidRPr="00D35636" w:rsidRDefault="00657598" w:rsidP="00657598">
      <w:pPr>
        <w:rPr>
          <w:color w:val="000000"/>
        </w:rPr>
      </w:pPr>
      <w:bookmarkStart w:id="327" w:name="_Toc190681122"/>
      <w:bookmarkStart w:id="328" w:name="_Toc202948158"/>
      <w:bookmarkStart w:id="329" w:name="_Toc204073609"/>
      <w:bookmarkStart w:id="330" w:name="_Toc204073936"/>
      <w:bookmarkStart w:id="331" w:name="_Toc204074179"/>
      <w:bookmarkStart w:id="332" w:name="_Toc204138749"/>
      <w:bookmarkStart w:id="333" w:name="_Toc204482492"/>
      <w:bookmarkStart w:id="334" w:name="_Toc216233584"/>
      <w:bookmarkStart w:id="335" w:name="_Toc338090230"/>
      <w:bookmarkStart w:id="336" w:name="_Toc338146396"/>
      <w:bookmarkStart w:id="337" w:name="_Toc338148068"/>
      <w:r w:rsidRPr="00D35636">
        <w:rPr>
          <w:color w:val="000000"/>
        </w:rPr>
        <w:t xml:space="preserve">Работники баз </w:t>
      </w:r>
      <w:r>
        <w:rPr>
          <w:color w:val="000000"/>
        </w:rPr>
        <w:t xml:space="preserve">хранения </w:t>
      </w:r>
      <w:r w:rsidRPr="00D35636">
        <w:rPr>
          <w:color w:val="000000"/>
        </w:rPr>
        <w:t xml:space="preserve">по приемке и хранению </w:t>
      </w:r>
      <w:r>
        <w:rPr>
          <w:color w:val="000000"/>
        </w:rPr>
        <w:t>ХР</w:t>
      </w:r>
      <w:r w:rsidRPr="00D35636">
        <w:rPr>
          <w:color w:val="000000"/>
        </w:rPr>
        <w:t xml:space="preserve"> обязаны предъявить </w:t>
      </w:r>
      <w:r>
        <w:rPr>
          <w:color w:val="000000"/>
        </w:rPr>
        <w:t>лицу, ответственному за отбор</w:t>
      </w:r>
      <w:r w:rsidRPr="00D35636">
        <w:rPr>
          <w:color w:val="000000"/>
        </w:rPr>
        <w:t xml:space="preserve"> проб</w:t>
      </w:r>
      <w:r>
        <w:rPr>
          <w:color w:val="000000"/>
        </w:rPr>
        <w:t>, ХР</w:t>
      </w:r>
      <w:r w:rsidRPr="00D35636">
        <w:rPr>
          <w:color w:val="000000"/>
        </w:rPr>
        <w:t>, подлеж</w:t>
      </w:r>
      <w:r>
        <w:rPr>
          <w:color w:val="000000"/>
        </w:rPr>
        <w:t>ащие</w:t>
      </w:r>
      <w:r w:rsidRPr="00D35636">
        <w:rPr>
          <w:color w:val="000000"/>
        </w:rPr>
        <w:t xml:space="preserve"> контролю вместе с сопроводительными документами, удостоверяющими </w:t>
      </w:r>
      <w:r>
        <w:rPr>
          <w:color w:val="000000"/>
        </w:rPr>
        <w:t>их</w:t>
      </w:r>
      <w:r w:rsidRPr="00D35636">
        <w:rPr>
          <w:color w:val="000000"/>
        </w:rPr>
        <w:t xml:space="preserve"> качество и комплектность.</w:t>
      </w:r>
      <w:bookmarkStart w:id="338" w:name="_Toc190681124"/>
      <w:bookmarkStart w:id="339" w:name="_Toc202948160"/>
      <w:bookmarkStart w:id="340" w:name="_Toc204073611"/>
      <w:bookmarkStart w:id="341" w:name="_Toc204073938"/>
      <w:bookmarkStart w:id="342" w:name="_Toc204074181"/>
      <w:bookmarkStart w:id="343" w:name="_Toc204138751"/>
      <w:bookmarkStart w:id="344" w:name="_Toc204482494"/>
      <w:bookmarkStart w:id="345" w:name="_Toc216233585"/>
      <w:bookmarkStart w:id="346" w:name="_Toc338090231"/>
      <w:bookmarkStart w:id="347" w:name="_Toc338146397"/>
      <w:bookmarkStart w:id="348" w:name="_Toc338148069"/>
      <w:bookmarkEnd w:id="327"/>
      <w:bookmarkEnd w:id="328"/>
      <w:bookmarkEnd w:id="329"/>
      <w:bookmarkEnd w:id="330"/>
      <w:bookmarkEnd w:id="331"/>
      <w:bookmarkEnd w:id="332"/>
      <w:bookmarkEnd w:id="333"/>
      <w:bookmarkEnd w:id="334"/>
      <w:bookmarkEnd w:id="335"/>
      <w:bookmarkEnd w:id="336"/>
      <w:bookmarkEnd w:id="337"/>
      <w:r w:rsidR="00562652">
        <w:rPr>
          <w:color w:val="000000"/>
        </w:rPr>
        <w:t xml:space="preserve"> </w:t>
      </w:r>
      <w:r w:rsidRPr="00D35636">
        <w:rPr>
          <w:color w:val="000000"/>
        </w:rPr>
        <w:t>При обнаружении несоответствия качества, комплектности, маркировки поступивш</w:t>
      </w:r>
      <w:r>
        <w:rPr>
          <w:color w:val="000000"/>
        </w:rPr>
        <w:t>его</w:t>
      </w:r>
      <w:r w:rsidRPr="00D35636">
        <w:rPr>
          <w:color w:val="000000"/>
        </w:rPr>
        <w:t xml:space="preserve"> </w:t>
      </w:r>
      <w:r w:rsidR="004871A4">
        <w:rPr>
          <w:color w:val="000000"/>
        </w:rPr>
        <w:t>ХР</w:t>
      </w:r>
      <w:r w:rsidRPr="00D35636">
        <w:rPr>
          <w:color w:val="000000"/>
        </w:rPr>
        <w:t>, тары или упаковки установленным требованиям, указанным в сопроводительных документах, подтверждающих</w:t>
      </w:r>
      <w:r>
        <w:rPr>
          <w:color w:val="000000"/>
        </w:rPr>
        <w:t xml:space="preserve"> его</w:t>
      </w:r>
      <w:r w:rsidRPr="00D35636">
        <w:rPr>
          <w:color w:val="000000"/>
        </w:rPr>
        <w:t xml:space="preserve"> качество, </w:t>
      </w:r>
      <w:r>
        <w:rPr>
          <w:color w:val="000000"/>
        </w:rPr>
        <w:t xml:space="preserve">процедуру входного контроля </w:t>
      </w:r>
      <w:r w:rsidRPr="00D35636">
        <w:rPr>
          <w:color w:val="000000"/>
        </w:rPr>
        <w:t>приостанавливают и составляют акт</w:t>
      </w:r>
      <w:r>
        <w:rPr>
          <w:color w:val="000000"/>
        </w:rPr>
        <w:t xml:space="preserve"> (в свободной форме)</w:t>
      </w:r>
      <w:r w:rsidRPr="00D35636">
        <w:rPr>
          <w:color w:val="000000"/>
        </w:rPr>
        <w:t>, в котором указывается количество осмотренно</w:t>
      </w:r>
      <w:r>
        <w:rPr>
          <w:color w:val="000000"/>
        </w:rPr>
        <w:t xml:space="preserve">го </w:t>
      </w:r>
      <w:r w:rsidR="004871A4">
        <w:rPr>
          <w:color w:val="000000"/>
        </w:rPr>
        <w:t>ХР</w:t>
      </w:r>
      <w:r w:rsidRPr="00D35636">
        <w:rPr>
          <w:color w:val="000000"/>
        </w:rPr>
        <w:t xml:space="preserve"> и характер выявленных при приемке дефектов.</w:t>
      </w:r>
      <w:bookmarkEnd w:id="338"/>
      <w:bookmarkEnd w:id="339"/>
      <w:bookmarkEnd w:id="340"/>
      <w:bookmarkEnd w:id="341"/>
      <w:bookmarkEnd w:id="342"/>
      <w:bookmarkEnd w:id="343"/>
      <w:bookmarkEnd w:id="344"/>
      <w:bookmarkEnd w:id="345"/>
      <w:bookmarkEnd w:id="346"/>
      <w:bookmarkEnd w:id="347"/>
      <w:bookmarkEnd w:id="348"/>
      <w:r w:rsidRPr="00D35636">
        <w:rPr>
          <w:color w:val="000000"/>
        </w:rPr>
        <w:t xml:space="preserve"> </w:t>
      </w:r>
      <w:bookmarkStart w:id="349" w:name="_Toc190681125"/>
      <w:bookmarkStart w:id="350" w:name="_Toc202948161"/>
      <w:bookmarkStart w:id="351" w:name="_Toc204073612"/>
      <w:bookmarkStart w:id="352" w:name="_Toc204073939"/>
      <w:bookmarkStart w:id="353" w:name="_Toc204074182"/>
      <w:bookmarkStart w:id="354" w:name="_Toc204138752"/>
      <w:bookmarkStart w:id="355" w:name="_Toc204482495"/>
      <w:bookmarkStart w:id="356" w:name="_Toc216233586"/>
      <w:bookmarkStart w:id="357" w:name="_Toc338090232"/>
      <w:bookmarkStart w:id="358" w:name="_Toc338146398"/>
      <w:bookmarkStart w:id="359" w:name="_Toc338148070"/>
      <w:r w:rsidRPr="00D35636">
        <w:rPr>
          <w:color w:val="000000"/>
        </w:rPr>
        <w:t>Акты</w:t>
      </w:r>
      <w:r>
        <w:rPr>
          <w:color w:val="000000"/>
        </w:rPr>
        <w:t xml:space="preserve"> направляю</w:t>
      </w:r>
      <w:r w:rsidRPr="00D35636">
        <w:rPr>
          <w:color w:val="000000"/>
        </w:rPr>
        <w:t xml:space="preserve">тся </w:t>
      </w:r>
      <w:r w:rsidR="0007229A" w:rsidRPr="000106B7">
        <w:t>СП ОГ, ответственно</w:t>
      </w:r>
      <w:r w:rsidR="0007229A">
        <w:t>му</w:t>
      </w:r>
      <w:r w:rsidR="0007229A">
        <w:rPr>
          <w:color w:val="000000"/>
        </w:rPr>
        <w:t xml:space="preserve"> за промышленное применение</w:t>
      </w:r>
      <w:r w:rsidR="0007229A" w:rsidRPr="007468A9">
        <w:rPr>
          <w:color w:val="000000"/>
        </w:rPr>
        <w:t xml:space="preserve"> </w:t>
      </w:r>
      <w:r w:rsidR="0007229A">
        <w:rPr>
          <w:color w:val="000000"/>
        </w:rPr>
        <w:t>ХР</w:t>
      </w:r>
      <w:r w:rsidRPr="00D35636">
        <w:rPr>
          <w:color w:val="000000"/>
        </w:rPr>
        <w:t xml:space="preserve"> и </w:t>
      </w:r>
      <w:r>
        <w:rPr>
          <w:color w:val="000000"/>
        </w:rPr>
        <w:t>поставщику</w:t>
      </w:r>
      <w:r w:rsidRPr="00D35636">
        <w:rPr>
          <w:color w:val="000000"/>
        </w:rPr>
        <w:t xml:space="preserve"> </w:t>
      </w:r>
      <w:r w:rsidR="004871A4">
        <w:rPr>
          <w:color w:val="000000"/>
        </w:rPr>
        <w:t>ХР</w:t>
      </w:r>
      <w:r w:rsidRPr="00D35636">
        <w:rPr>
          <w:color w:val="000000"/>
        </w:rPr>
        <w:t xml:space="preserve"> для проведения претензионной работы.</w:t>
      </w:r>
      <w:bookmarkStart w:id="360" w:name="_Toc190681127"/>
      <w:bookmarkStart w:id="361" w:name="_Toc202948163"/>
      <w:bookmarkStart w:id="362" w:name="_Toc204073614"/>
      <w:bookmarkStart w:id="363" w:name="_Toc204073941"/>
      <w:bookmarkStart w:id="364" w:name="_Toc204074184"/>
      <w:bookmarkStart w:id="365" w:name="_Toc204138754"/>
      <w:bookmarkStart w:id="366" w:name="_Toc204482497"/>
      <w:bookmarkStart w:id="367" w:name="_Toc216233588"/>
      <w:bookmarkStart w:id="368" w:name="_Toc338090233"/>
      <w:bookmarkStart w:id="369" w:name="_Toc338146399"/>
      <w:bookmarkStart w:id="370" w:name="_Toc338148071"/>
      <w:bookmarkEnd w:id="349"/>
      <w:bookmarkEnd w:id="350"/>
      <w:bookmarkEnd w:id="351"/>
      <w:bookmarkEnd w:id="352"/>
      <w:bookmarkEnd w:id="353"/>
      <w:bookmarkEnd w:id="354"/>
      <w:bookmarkEnd w:id="355"/>
      <w:bookmarkEnd w:id="356"/>
      <w:bookmarkEnd w:id="357"/>
      <w:bookmarkEnd w:id="358"/>
      <w:bookmarkEnd w:id="359"/>
      <w:r w:rsidR="00562652">
        <w:rPr>
          <w:color w:val="000000"/>
        </w:rPr>
        <w:t xml:space="preserve"> </w:t>
      </w:r>
      <w:r w:rsidRPr="00D35636">
        <w:rPr>
          <w:color w:val="000000"/>
        </w:rPr>
        <w:t>По факту отбора проб заполняе</w:t>
      </w:r>
      <w:r>
        <w:rPr>
          <w:color w:val="000000"/>
        </w:rPr>
        <w:t xml:space="preserve">тся акт отбора проб по форме, представленной в </w:t>
      </w:r>
      <w:r w:rsidR="000751E4">
        <w:rPr>
          <w:color w:val="000000"/>
        </w:rPr>
        <w:t xml:space="preserve">разделе 3 </w:t>
      </w:r>
      <w:hyperlink w:anchor="_ПРИЛОЖЕНИЯ" w:history="1">
        <w:r w:rsidR="00CD0DA2" w:rsidRPr="00CD0DA2">
          <w:rPr>
            <w:rStyle w:val="ae"/>
          </w:rPr>
          <w:t>П</w:t>
        </w:r>
        <w:r w:rsidRPr="00CD0DA2">
          <w:rPr>
            <w:rStyle w:val="ae"/>
          </w:rPr>
          <w:t>риложени</w:t>
        </w:r>
        <w:r w:rsidR="000751E4" w:rsidRPr="00CD0DA2">
          <w:rPr>
            <w:rStyle w:val="ae"/>
          </w:rPr>
          <w:t>я</w:t>
        </w:r>
        <w:r w:rsidR="009221C3" w:rsidRPr="00CD0DA2">
          <w:rPr>
            <w:rStyle w:val="ae"/>
          </w:rPr>
          <w:t> </w:t>
        </w:r>
        <w:r w:rsidR="000751E4" w:rsidRPr="00CD0DA2">
          <w:rPr>
            <w:rStyle w:val="ae"/>
          </w:rPr>
          <w:t>6</w:t>
        </w:r>
      </w:hyperlink>
      <w:r w:rsidRPr="00D35636">
        <w:rPr>
          <w:color w:val="000000"/>
        </w:rPr>
        <w:t xml:space="preserve">. </w:t>
      </w:r>
      <w:r>
        <w:rPr>
          <w:color w:val="000000"/>
        </w:rPr>
        <w:t>Проба</w:t>
      </w:r>
      <w:r w:rsidRPr="00D35636">
        <w:rPr>
          <w:color w:val="000000"/>
        </w:rPr>
        <w:t xml:space="preserve"> переда</w:t>
      </w:r>
      <w:r>
        <w:rPr>
          <w:color w:val="000000"/>
        </w:rPr>
        <w:t>ется</w:t>
      </w:r>
      <w:r w:rsidRPr="00D35636">
        <w:rPr>
          <w:color w:val="000000"/>
        </w:rPr>
        <w:t xml:space="preserve"> </w:t>
      </w:r>
      <w:r w:rsidR="0007229A">
        <w:rPr>
          <w:color w:val="000000"/>
        </w:rPr>
        <w:t>исполнителю входного контроля</w:t>
      </w:r>
      <w:r>
        <w:rPr>
          <w:color w:val="000000"/>
        </w:rPr>
        <w:t xml:space="preserve"> </w:t>
      </w:r>
      <w:r w:rsidRPr="00D35636">
        <w:rPr>
          <w:color w:val="000000"/>
        </w:rPr>
        <w:t>вместе с актом отбора</w:t>
      </w:r>
      <w:r>
        <w:rPr>
          <w:color w:val="000000"/>
        </w:rPr>
        <w:t xml:space="preserve"> проб и паспортом качества</w:t>
      </w:r>
      <w:bookmarkStart w:id="371" w:name="_Toc25570321"/>
      <w:bookmarkStart w:id="372" w:name="_Toc190681128"/>
      <w:bookmarkStart w:id="373" w:name="_Toc204073942"/>
      <w:bookmarkStart w:id="374" w:name="_Toc204074185"/>
      <w:bookmarkStart w:id="375" w:name="_Toc204138755"/>
      <w:bookmarkEnd w:id="360"/>
      <w:bookmarkEnd w:id="361"/>
      <w:bookmarkEnd w:id="362"/>
      <w:bookmarkEnd w:id="363"/>
      <w:bookmarkEnd w:id="364"/>
      <w:bookmarkEnd w:id="365"/>
      <w:bookmarkEnd w:id="366"/>
      <w:bookmarkEnd w:id="367"/>
      <w:r w:rsidRPr="00D35636">
        <w:rPr>
          <w:color w:val="000000"/>
        </w:rPr>
        <w:t>.</w:t>
      </w:r>
      <w:bookmarkEnd w:id="368"/>
      <w:bookmarkEnd w:id="369"/>
      <w:bookmarkEnd w:id="370"/>
    </w:p>
    <w:p w:rsidR="00657598" w:rsidRDefault="00657598" w:rsidP="00657598">
      <w:pPr>
        <w:rPr>
          <w:color w:val="000000"/>
        </w:rPr>
      </w:pPr>
    </w:p>
    <w:p w:rsidR="000106B7" w:rsidRPr="00D35636" w:rsidRDefault="000106B7" w:rsidP="00657598">
      <w:pPr>
        <w:rPr>
          <w:color w:val="000000"/>
        </w:rPr>
      </w:pPr>
    </w:p>
    <w:p w:rsidR="00657598" w:rsidRPr="00D35636" w:rsidRDefault="000106B7" w:rsidP="000106B7">
      <w:pPr>
        <w:pStyle w:val="S30"/>
      </w:pPr>
      <w:bookmarkStart w:id="376" w:name="_Toc342406908"/>
      <w:bookmarkStart w:id="377" w:name="_Toc348357421"/>
      <w:bookmarkStart w:id="378" w:name="_Toc350339585"/>
      <w:bookmarkStart w:id="379" w:name="_Toc454888718"/>
      <w:bookmarkStart w:id="380" w:name="_Toc465180460"/>
      <w:r>
        <w:t>6.6.2.</w:t>
      </w:r>
      <w:r>
        <w:tab/>
      </w:r>
      <w:r w:rsidR="00657598" w:rsidRPr="00D35636">
        <w:t>Порядок проведения испытания</w:t>
      </w:r>
      <w:bookmarkEnd w:id="371"/>
      <w:bookmarkEnd w:id="372"/>
      <w:bookmarkEnd w:id="373"/>
      <w:bookmarkEnd w:id="374"/>
      <w:bookmarkEnd w:id="375"/>
      <w:bookmarkEnd w:id="376"/>
      <w:bookmarkEnd w:id="377"/>
      <w:bookmarkEnd w:id="378"/>
      <w:bookmarkEnd w:id="379"/>
      <w:bookmarkEnd w:id="380"/>
    </w:p>
    <w:p w:rsidR="00657598" w:rsidRDefault="00657598" w:rsidP="00657598">
      <w:pPr>
        <w:rPr>
          <w:color w:val="000000"/>
        </w:rPr>
      </w:pPr>
      <w:bookmarkStart w:id="381" w:name="_Toc190681129"/>
      <w:bookmarkStart w:id="382" w:name="_Toc202948165"/>
      <w:bookmarkStart w:id="383" w:name="_Toc204073943"/>
      <w:bookmarkStart w:id="384" w:name="_Toc204074186"/>
      <w:bookmarkStart w:id="385" w:name="_Toc204138756"/>
      <w:bookmarkStart w:id="386" w:name="_Toc204482499"/>
      <w:bookmarkStart w:id="387" w:name="_Toc216233590"/>
      <w:bookmarkStart w:id="388" w:name="_Toc338090235"/>
      <w:bookmarkStart w:id="389" w:name="_Toc338146401"/>
      <w:bookmarkStart w:id="390" w:name="_Toc338148074"/>
    </w:p>
    <w:p w:rsidR="00657598" w:rsidRPr="00121F8F" w:rsidRDefault="00657598" w:rsidP="00657598">
      <w:pPr>
        <w:rPr>
          <w:szCs w:val="24"/>
        </w:rPr>
      </w:pPr>
      <w:r w:rsidRPr="00D35636">
        <w:rPr>
          <w:color w:val="000000"/>
        </w:rPr>
        <w:t xml:space="preserve">Испытание </w:t>
      </w:r>
      <w:r w:rsidR="004871A4">
        <w:rPr>
          <w:color w:val="000000"/>
        </w:rPr>
        <w:t>ХР</w:t>
      </w:r>
      <w:r w:rsidRPr="00D35636">
        <w:rPr>
          <w:color w:val="000000"/>
        </w:rPr>
        <w:t xml:space="preserve"> проводится в </w:t>
      </w:r>
      <w:r>
        <w:rPr>
          <w:color w:val="000000"/>
        </w:rPr>
        <w:t>испытательной</w:t>
      </w:r>
      <w:r w:rsidRPr="00D35636">
        <w:rPr>
          <w:color w:val="000000"/>
        </w:rPr>
        <w:t xml:space="preserve"> лаборатории в соответствии с </w:t>
      </w:r>
      <w:r>
        <w:rPr>
          <w:color w:val="000000"/>
        </w:rPr>
        <w:t>«П</w:t>
      </w:r>
      <w:r w:rsidRPr="00D35636">
        <w:rPr>
          <w:color w:val="000000"/>
        </w:rPr>
        <w:t>ланом контроля качества</w:t>
      </w:r>
      <w:r>
        <w:rPr>
          <w:color w:val="000000"/>
        </w:rPr>
        <w:t>»</w:t>
      </w:r>
      <w:r w:rsidRPr="00D35636">
        <w:rPr>
          <w:color w:val="000000"/>
        </w:rPr>
        <w:t xml:space="preserve"> на </w:t>
      </w:r>
      <w:r>
        <w:rPr>
          <w:color w:val="000000"/>
        </w:rPr>
        <w:t xml:space="preserve">каждый тип </w:t>
      </w:r>
      <w:r w:rsidR="004871A4">
        <w:rPr>
          <w:color w:val="000000"/>
        </w:rPr>
        <w:t>ХР</w:t>
      </w:r>
      <w:bookmarkEnd w:id="381"/>
      <w:bookmarkEnd w:id="382"/>
      <w:bookmarkEnd w:id="383"/>
      <w:bookmarkEnd w:id="384"/>
      <w:bookmarkEnd w:id="385"/>
      <w:bookmarkEnd w:id="386"/>
      <w:bookmarkEnd w:id="387"/>
      <w:bookmarkEnd w:id="388"/>
      <w:bookmarkEnd w:id="389"/>
      <w:bookmarkEnd w:id="390"/>
      <w:r>
        <w:rPr>
          <w:color w:val="000000"/>
        </w:rPr>
        <w:t xml:space="preserve">. Порядок оформления результатов испытаний и другой отчетности входного контроля </w:t>
      </w:r>
      <w:r w:rsidR="004871A4">
        <w:rPr>
          <w:color w:val="000000"/>
        </w:rPr>
        <w:t>ХР</w:t>
      </w:r>
      <w:r>
        <w:rPr>
          <w:color w:val="000000"/>
        </w:rPr>
        <w:t xml:space="preserve"> представлен в </w:t>
      </w:r>
      <w:r w:rsidR="009B208C">
        <w:rPr>
          <w:color w:val="000000"/>
        </w:rPr>
        <w:t>под</w:t>
      </w:r>
      <w:r>
        <w:rPr>
          <w:color w:val="000000"/>
        </w:rPr>
        <w:t xml:space="preserve">разделе </w:t>
      </w:r>
      <w:r w:rsidR="004871A4" w:rsidRPr="00B61E85">
        <w:rPr>
          <w:color w:val="000000"/>
        </w:rPr>
        <w:t>6.11</w:t>
      </w:r>
      <w:r w:rsidRPr="00B61E85">
        <w:rPr>
          <w:color w:val="000000"/>
        </w:rPr>
        <w:t xml:space="preserve"> настоящего </w:t>
      </w:r>
      <w:r w:rsidR="004871A4" w:rsidRPr="00B61E85">
        <w:rPr>
          <w:color w:val="000000"/>
        </w:rPr>
        <w:t>Положения</w:t>
      </w:r>
      <w:r w:rsidRPr="00B61E85">
        <w:rPr>
          <w:color w:val="000000"/>
        </w:rPr>
        <w:t>.</w:t>
      </w:r>
      <w:r w:rsidR="000751E4">
        <w:rPr>
          <w:color w:val="000000"/>
        </w:rPr>
        <w:t xml:space="preserve"> </w:t>
      </w:r>
      <w:r w:rsidR="00F60315">
        <w:t>Исполнитель входного контроля</w:t>
      </w:r>
      <w:r w:rsidRPr="00A450FE">
        <w:t xml:space="preserve"> предоставляет </w:t>
      </w:r>
      <w:r w:rsidR="0007229A" w:rsidRPr="000106B7">
        <w:t>СП ОГ, ответственно</w:t>
      </w:r>
      <w:r w:rsidR="0007229A">
        <w:t>му</w:t>
      </w:r>
      <w:r w:rsidR="0007229A">
        <w:rPr>
          <w:color w:val="000000"/>
        </w:rPr>
        <w:t xml:space="preserve"> за промышленное применение</w:t>
      </w:r>
      <w:r w:rsidR="0007229A" w:rsidRPr="007468A9">
        <w:rPr>
          <w:color w:val="000000"/>
        </w:rPr>
        <w:t xml:space="preserve"> </w:t>
      </w:r>
      <w:r w:rsidR="0007229A">
        <w:rPr>
          <w:color w:val="000000"/>
        </w:rPr>
        <w:t>ХР</w:t>
      </w:r>
      <w:r>
        <w:t xml:space="preserve"> </w:t>
      </w:r>
      <w:r w:rsidRPr="00A450FE">
        <w:t>заключения по контролю в сроки, согласно договорным обязательствам</w:t>
      </w:r>
      <w:r w:rsidR="0007229A">
        <w:t xml:space="preserve"> или </w:t>
      </w:r>
      <w:r w:rsidR="0007229A">
        <w:rPr>
          <w:color w:val="000000"/>
        </w:rPr>
        <w:t>прочим нормативным и распорядительным документам ОГ</w:t>
      </w:r>
      <w:r>
        <w:t>.</w:t>
      </w:r>
    </w:p>
    <w:p w:rsidR="00657598" w:rsidRDefault="00657598" w:rsidP="00657598">
      <w:pPr>
        <w:rPr>
          <w:color w:val="000000"/>
          <w:szCs w:val="24"/>
        </w:rPr>
      </w:pPr>
    </w:p>
    <w:p w:rsidR="000106B7" w:rsidRPr="00121F8F" w:rsidRDefault="000106B7" w:rsidP="00657598">
      <w:pPr>
        <w:rPr>
          <w:color w:val="000000"/>
          <w:szCs w:val="24"/>
        </w:rPr>
      </w:pPr>
    </w:p>
    <w:p w:rsidR="00657598" w:rsidRPr="007745EE" w:rsidRDefault="000106B7" w:rsidP="000106B7">
      <w:pPr>
        <w:pStyle w:val="S30"/>
      </w:pPr>
      <w:bookmarkStart w:id="391" w:name="_4.6._Ведение_претензионной_работы_п"/>
      <w:bookmarkStart w:id="392" w:name="_Toc190681131"/>
      <w:bookmarkStart w:id="393" w:name="_Toc204073945"/>
      <w:bookmarkStart w:id="394" w:name="_Toc342406909"/>
      <w:bookmarkStart w:id="395" w:name="_Toc348357422"/>
      <w:bookmarkStart w:id="396" w:name="_Toc350339586"/>
      <w:bookmarkStart w:id="397" w:name="_Toc454888719"/>
      <w:bookmarkStart w:id="398" w:name="_Toc465180461"/>
      <w:bookmarkEnd w:id="391"/>
      <w:r>
        <w:t>6.6.3.</w:t>
      </w:r>
      <w:r>
        <w:tab/>
      </w:r>
      <w:r w:rsidR="00657598" w:rsidRPr="007745EE">
        <w:t>ВЕДЕНИЕ ПРЕТЕНЗИОННОЙ РАБОТЫ ПО ВЫВЛЕННЫМ НАРУШЕНИЯМ</w:t>
      </w:r>
      <w:bookmarkEnd w:id="392"/>
      <w:bookmarkEnd w:id="393"/>
      <w:bookmarkEnd w:id="394"/>
      <w:bookmarkEnd w:id="395"/>
      <w:bookmarkEnd w:id="396"/>
      <w:bookmarkEnd w:id="397"/>
      <w:bookmarkEnd w:id="398"/>
    </w:p>
    <w:p w:rsidR="00657598" w:rsidRDefault="00657598" w:rsidP="00657598">
      <w:pPr>
        <w:rPr>
          <w:color w:val="000000"/>
        </w:rPr>
      </w:pPr>
    </w:p>
    <w:p w:rsidR="00657598" w:rsidRDefault="00657598" w:rsidP="00657598">
      <w:pPr>
        <w:rPr>
          <w:color w:val="000000"/>
        </w:rPr>
      </w:pPr>
      <w:r w:rsidRPr="00D35636">
        <w:rPr>
          <w:color w:val="000000"/>
        </w:rPr>
        <w:t xml:space="preserve">При выявлении в ходе контроля несоответствий установленным требованиям </w:t>
      </w:r>
      <w:r w:rsidR="00DD0ACD">
        <w:t>исполнитель</w:t>
      </w:r>
      <w:r w:rsidRPr="00D35636">
        <w:t xml:space="preserve"> входного контроля</w:t>
      </w:r>
      <w:r w:rsidRPr="00D35636">
        <w:rPr>
          <w:color w:val="000000"/>
        </w:rPr>
        <w:t xml:space="preserve"> </w:t>
      </w:r>
      <w:r>
        <w:rPr>
          <w:color w:val="000000"/>
        </w:rPr>
        <w:t>отмечает эти несоответствия в</w:t>
      </w:r>
      <w:r w:rsidRPr="00D35636">
        <w:rPr>
          <w:color w:val="000000"/>
        </w:rPr>
        <w:t xml:space="preserve"> заключени</w:t>
      </w:r>
      <w:r>
        <w:rPr>
          <w:color w:val="000000"/>
        </w:rPr>
        <w:t>и</w:t>
      </w:r>
      <w:r w:rsidRPr="00D35636">
        <w:rPr>
          <w:color w:val="000000"/>
        </w:rPr>
        <w:t xml:space="preserve"> по данному </w:t>
      </w:r>
      <w:r w:rsidR="004871A4">
        <w:rPr>
          <w:color w:val="000000"/>
        </w:rPr>
        <w:t>ХР</w:t>
      </w:r>
      <w:r>
        <w:rPr>
          <w:color w:val="000000"/>
        </w:rPr>
        <w:t xml:space="preserve"> и</w:t>
      </w:r>
      <w:r w:rsidRPr="00D35636">
        <w:rPr>
          <w:color w:val="000000"/>
        </w:rPr>
        <w:t xml:space="preserve"> сообщает о данных нарушениях </w:t>
      </w:r>
      <w:r w:rsidR="0007229A" w:rsidRPr="000106B7">
        <w:t>СП ОГ, ответственно</w:t>
      </w:r>
      <w:r w:rsidR="0007229A">
        <w:t>му</w:t>
      </w:r>
      <w:r w:rsidR="0007229A">
        <w:rPr>
          <w:color w:val="000000"/>
        </w:rPr>
        <w:t xml:space="preserve"> за промышленное применение</w:t>
      </w:r>
      <w:r w:rsidR="0007229A" w:rsidRPr="007468A9">
        <w:rPr>
          <w:color w:val="000000"/>
        </w:rPr>
        <w:t xml:space="preserve"> </w:t>
      </w:r>
      <w:r w:rsidR="0007229A">
        <w:rPr>
          <w:color w:val="000000"/>
        </w:rPr>
        <w:t>ХР</w:t>
      </w:r>
      <w:r w:rsidRPr="00D35636">
        <w:rPr>
          <w:color w:val="000000"/>
        </w:rPr>
        <w:t>. Оформляется соответствующий акт</w:t>
      </w:r>
      <w:r>
        <w:rPr>
          <w:color w:val="000000"/>
        </w:rPr>
        <w:t xml:space="preserve"> (в свободной форме)</w:t>
      </w:r>
      <w:r w:rsidRPr="00D35636">
        <w:rPr>
          <w:color w:val="000000"/>
        </w:rPr>
        <w:t>, на основании которого инициируется претензионная работа.</w:t>
      </w:r>
      <w:r>
        <w:rPr>
          <w:color w:val="000000"/>
        </w:rPr>
        <w:t xml:space="preserve"> </w:t>
      </w:r>
      <w:r w:rsidR="0007229A" w:rsidRPr="000106B7">
        <w:t>СП ОГ, ответственно</w:t>
      </w:r>
      <w:r w:rsidR="0007229A">
        <w:t>е</w:t>
      </w:r>
      <w:r w:rsidR="0007229A">
        <w:rPr>
          <w:color w:val="000000"/>
        </w:rPr>
        <w:t xml:space="preserve"> за промышленное применение</w:t>
      </w:r>
      <w:r w:rsidR="0007229A" w:rsidRPr="007468A9">
        <w:rPr>
          <w:color w:val="000000"/>
        </w:rPr>
        <w:t xml:space="preserve"> </w:t>
      </w:r>
      <w:r w:rsidR="0007229A">
        <w:rPr>
          <w:color w:val="000000"/>
        </w:rPr>
        <w:t>ХР</w:t>
      </w:r>
      <w:r>
        <w:rPr>
          <w:color w:val="000000"/>
        </w:rPr>
        <w:t xml:space="preserve"> </w:t>
      </w:r>
      <w:r w:rsidRPr="00D35636">
        <w:rPr>
          <w:color w:val="000000"/>
        </w:rPr>
        <w:t xml:space="preserve">направляет в УХПП </w:t>
      </w:r>
      <w:r>
        <w:rPr>
          <w:color w:val="000000"/>
        </w:rPr>
        <w:t>к</w:t>
      </w:r>
      <w:r w:rsidRPr="00D35636">
        <w:rPr>
          <w:color w:val="000000"/>
        </w:rPr>
        <w:t>опи</w:t>
      </w:r>
      <w:r>
        <w:rPr>
          <w:color w:val="000000"/>
        </w:rPr>
        <w:t>ю</w:t>
      </w:r>
      <w:r w:rsidRPr="00D35636">
        <w:rPr>
          <w:color w:val="000000"/>
        </w:rPr>
        <w:t xml:space="preserve"> акта</w:t>
      </w:r>
      <w:r>
        <w:rPr>
          <w:color w:val="000000"/>
        </w:rPr>
        <w:t>.</w:t>
      </w:r>
      <w:r w:rsidRPr="00D35636">
        <w:rPr>
          <w:color w:val="000000"/>
        </w:rPr>
        <w:t xml:space="preserve"> </w:t>
      </w:r>
    </w:p>
    <w:p w:rsidR="00657598" w:rsidRDefault="00657598" w:rsidP="00657598"/>
    <w:p w:rsidR="00657598" w:rsidRPr="00657598" w:rsidRDefault="00657598" w:rsidP="00657598">
      <w:pPr>
        <w:tabs>
          <w:tab w:val="left" w:pos="-5103"/>
        </w:tabs>
        <w:rPr>
          <w:color w:val="000000"/>
          <w:szCs w:val="24"/>
        </w:rPr>
      </w:pPr>
      <w:r w:rsidRPr="00657598">
        <w:rPr>
          <w:color w:val="000000"/>
          <w:szCs w:val="24"/>
        </w:rPr>
        <w:t xml:space="preserve">Ответственный за проведение отбор проб, испытания и претензионную работу закрепляется локальными нормативными </w:t>
      </w:r>
      <w:r w:rsidR="0007229A">
        <w:rPr>
          <w:color w:val="000000"/>
          <w:szCs w:val="24"/>
        </w:rPr>
        <w:t>или</w:t>
      </w:r>
      <w:r w:rsidRPr="00657598">
        <w:rPr>
          <w:color w:val="000000"/>
          <w:szCs w:val="24"/>
        </w:rPr>
        <w:t xml:space="preserve"> распорядительными документами ОГ.</w:t>
      </w:r>
    </w:p>
    <w:p w:rsidR="00657598" w:rsidRDefault="00657598" w:rsidP="000106B7">
      <w:pPr>
        <w:pStyle w:val="S0"/>
      </w:pPr>
    </w:p>
    <w:p w:rsidR="000106B7" w:rsidRPr="00657598" w:rsidRDefault="000106B7" w:rsidP="000106B7">
      <w:pPr>
        <w:pStyle w:val="S0"/>
      </w:pPr>
    </w:p>
    <w:p w:rsidR="004871A4" w:rsidRPr="005C47FD" w:rsidRDefault="004871A4" w:rsidP="0088615E">
      <w:pPr>
        <w:pStyle w:val="S23"/>
        <w:numPr>
          <w:ilvl w:val="1"/>
          <w:numId w:val="20"/>
        </w:numPr>
        <w:ind w:left="0" w:firstLine="0"/>
        <w:rPr>
          <w:snapToGrid w:val="0"/>
        </w:rPr>
      </w:pPr>
      <w:bookmarkStart w:id="399" w:name="_Toc190681132"/>
      <w:bookmarkStart w:id="400" w:name="_Toc204073946"/>
      <w:bookmarkStart w:id="401" w:name="_Toc342406910"/>
      <w:bookmarkStart w:id="402" w:name="_Toc348357423"/>
      <w:bookmarkStart w:id="403" w:name="_Toc350339587"/>
      <w:bookmarkStart w:id="404" w:name="_Toc454888720"/>
      <w:bookmarkStart w:id="405" w:name="_Toc465180462"/>
      <w:r w:rsidRPr="005C47FD">
        <w:rPr>
          <w:snapToGrid w:val="0"/>
        </w:rPr>
        <w:lastRenderedPageBreak/>
        <w:t xml:space="preserve">ВЫВОЗ </w:t>
      </w:r>
      <w:r>
        <w:rPr>
          <w:snapToGrid w:val="0"/>
        </w:rPr>
        <w:t xml:space="preserve">ХИМИЧЕСКИХ </w:t>
      </w:r>
      <w:r w:rsidRPr="005C47FD">
        <w:rPr>
          <w:snapToGrid w:val="0"/>
        </w:rPr>
        <w:t>РЕАГЕНТОВ С БАЗ ХРАНЕНИЯ И ПРОИЗВОДСТВО РАБОТ</w:t>
      </w:r>
      <w:bookmarkEnd w:id="399"/>
      <w:bookmarkEnd w:id="400"/>
      <w:bookmarkEnd w:id="401"/>
      <w:bookmarkEnd w:id="402"/>
      <w:bookmarkEnd w:id="403"/>
      <w:bookmarkEnd w:id="404"/>
      <w:bookmarkEnd w:id="405"/>
    </w:p>
    <w:p w:rsidR="00657598" w:rsidRPr="000106B7" w:rsidRDefault="00657598" w:rsidP="000106B7">
      <w:pPr>
        <w:pStyle w:val="S0"/>
      </w:pPr>
    </w:p>
    <w:p w:rsidR="00721F62" w:rsidRPr="000106B7" w:rsidRDefault="004871A4" w:rsidP="000106B7">
      <w:pPr>
        <w:pStyle w:val="S0"/>
      </w:pPr>
      <w:r w:rsidRPr="000106B7">
        <w:t>Вывоз ХР с баз хранения для производства работ производится силами Заказчика ХР или подрядными организациями, оказывающими услуги по химизации производственных процессов на объектах ОГ</w:t>
      </w:r>
      <w:r w:rsidR="00DD0ACD">
        <w:t xml:space="preserve"> согласно условиям договора</w:t>
      </w:r>
      <w:r w:rsidR="00785585">
        <w:t xml:space="preserve"> или </w:t>
      </w:r>
      <w:r w:rsidR="00785585" w:rsidRPr="00657598">
        <w:rPr>
          <w:color w:val="000000"/>
        </w:rPr>
        <w:t xml:space="preserve">нормативным </w:t>
      </w:r>
      <w:r w:rsidR="00785585">
        <w:rPr>
          <w:color w:val="000000"/>
        </w:rPr>
        <w:t>и распорядительным документам</w:t>
      </w:r>
      <w:r w:rsidR="00785585" w:rsidRPr="00657598">
        <w:rPr>
          <w:color w:val="000000"/>
        </w:rPr>
        <w:t xml:space="preserve"> ОГ</w:t>
      </w:r>
      <w:r w:rsidRPr="000106B7">
        <w:t>. Проведение работ производится при наличии Заключения по входному контролю.</w:t>
      </w:r>
      <w:r w:rsidR="00562652" w:rsidRPr="000106B7">
        <w:t xml:space="preserve"> </w:t>
      </w:r>
      <w:r w:rsidRPr="000106B7">
        <w:t xml:space="preserve">В случае выявления </w:t>
      </w:r>
      <w:r w:rsidR="00C04926">
        <w:t>ХР</w:t>
      </w:r>
      <w:r w:rsidRPr="000106B7">
        <w:t xml:space="preserve"> не прошедших контроль, ответственным за вывоз </w:t>
      </w:r>
      <w:r w:rsidR="00C04926">
        <w:t>ХР</w:t>
      </w:r>
      <w:r w:rsidRPr="000106B7">
        <w:t xml:space="preserve"> с баз хранения является </w:t>
      </w:r>
      <w:r w:rsidR="00C04926">
        <w:t>производитель (</w:t>
      </w:r>
      <w:r w:rsidRPr="000106B7">
        <w:t>поставщик</w:t>
      </w:r>
      <w:r w:rsidR="00C04926">
        <w:t>)</w:t>
      </w:r>
      <w:r w:rsidRPr="000106B7">
        <w:t xml:space="preserve"> </w:t>
      </w:r>
      <w:r w:rsidR="00C04926">
        <w:t>ХР</w:t>
      </w:r>
      <w:r w:rsidRPr="000106B7">
        <w:t>, что должно быть отражено в договоре на поставку.</w:t>
      </w:r>
      <w:r w:rsidR="00562652" w:rsidRPr="000106B7">
        <w:t xml:space="preserve"> </w:t>
      </w:r>
      <w:r w:rsidR="00721F62" w:rsidRPr="000106B7">
        <w:t xml:space="preserve">Контроль качества используемых в работе ХР осуществляет </w:t>
      </w:r>
      <w:r w:rsidR="00785585" w:rsidRPr="000106B7">
        <w:t>СП ОГ, ответственное за использование ХР</w:t>
      </w:r>
      <w:r w:rsidR="00721F62" w:rsidRPr="000106B7">
        <w:t xml:space="preserve">. По фактам применения ХР без Заключений входного контроля на нарушителей составляются предписания в соответствии с установленным в ОГ порядком. </w:t>
      </w:r>
    </w:p>
    <w:p w:rsidR="00721F62" w:rsidRPr="000106B7" w:rsidRDefault="00721F62" w:rsidP="000106B7">
      <w:pPr>
        <w:pStyle w:val="S0"/>
      </w:pPr>
    </w:p>
    <w:p w:rsidR="00721F62" w:rsidRPr="000106B7" w:rsidRDefault="00721F62" w:rsidP="000106B7">
      <w:pPr>
        <w:pStyle w:val="S0"/>
      </w:pPr>
      <w:r w:rsidRPr="000106B7">
        <w:t xml:space="preserve">Ответственный за вывоз ХР и контроль в производстве является профильное СП ОГ, ответственное за использование ХР.  </w:t>
      </w:r>
    </w:p>
    <w:p w:rsidR="00721F62" w:rsidRDefault="00721F62" w:rsidP="000106B7">
      <w:pPr>
        <w:pStyle w:val="S0"/>
      </w:pPr>
    </w:p>
    <w:p w:rsidR="000106B7" w:rsidRPr="000106B7" w:rsidRDefault="000106B7" w:rsidP="000106B7">
      <w:pPr>
        <w:pStyle w:val="S0"/>
      </w:pPr>
    </w:p>
    <w:p w:rsidR="00FC5578" w:rsidRPr="00FC5578" w:rsidRDefault="003864ED" w:rsidP="000106B7">
      <w:pPr>
        <w:pStyle w:val="S23"/>
        <w:rPr>
          <w:rFonts w:eastAsia="Arial Unicode MS"/>
        </w:rPr>
      </w:pPr>
      <w:bookmarkStart w:id="406" w:name="_Toc342406914"/>
      <w:bookmarkStart w:id="407" w:name="_Toc348357425"/>
      <w:bookmarkStart w:id="408" w:name="_Toc350339589"/>
      <w:bookmarkStart w:id="409" w:name="_Toc454888721"/>
      <w:bookmarkStart w:id="410" w:name="_Toc465180463"/>
      <w:r>
        <w:rPr>
          <w:rFonts w:eastAsia="Arial Unicode MS"/>
          <w:caps w:val="0"/>
        </w:rPr>
        <w:t>6.8.</w:t>
      </w:r>
      <w:r>
        <w:rPr>
          <w:rFonts w:eastAsia="Arial Unicode MS"/>
          <w:caps w:val="0"/>
        </w:rPr>
        <w:tab/>
      </w:r>
      <w:r w:rsidRPr="00FC5578">
        <w:rPr>
          <w:rFonts w:eastAsia="Arial Unicode MS"/>
          <w:caps w:val="0"/>
        </w:rPr>
        <w:t>ОТВЕТСТВЕННОСТЬ ЗА ПРОВЕДЕНИЕ ВХОДНОГО КОНТРОЛЯ</w:t>
      </w:r>
      <w:bookmarkEnd w:id="406"/>
      <w:bookmarkEnd w:id="407"/>
      <w:bookmarkEnd w:id="408"/>
      <w:r w:rsidRPr="00FC5578">
        <w:rPr>
          <w:rFonts w:eastAsia="Arial Unicode MS"/>
          <w:caps w:val="0"/>
        </w:rPr>
        <w:t xml:space="preserve"> И ЗАТРАТЫ</w:t>
      </w:r>
      <w:bookmarkEnd w:id="409"/>
      <w:bookmarkEnd w:id="410"/>
    </w:p>
    <w:p w:rsidR="00FC5578" w:rsidRDefault="00FC5578" w:rsidP="000106B7">
      <w:pPr>
        <w:pStyle w:val="S0"/>
      </w:pPr>
    </w:p>
    <w:p w:rsidR="00FC5578" w:rsidRDefault="00FC5578" w:rsidP="000106B7">
      <w:pPr>
        <w:pStyle w:val="S0"/>
      </w:pPr>
      <w:bookmarkStart w:id="411" w:name="_Toc204482508"/>
      <w:bookmarkStart w:id="412" w:name="_Toc204138766"/>
      <w:bookmarkStart w:id="413" w:name="_Toc204074196"/>
      <w:bookmarkStart w:id="414" w:name="_Toc204073952"/>
      <w:bookmarkStart w:id="415" w:name="_Toc202948174"/>
      <w:bookmarkStart w:id="416" w:name="_Toc190681138"/>
      <w:r>
        <w:t xml:space="preserve">Ответственность за своевременное проведение всех видов контроля возложена на </w:t>
      </w:r>
      <w:r w:rsidR="00785585" w:rsidRPr="000106B7">
        <w:t>СП ОГ, ответственное за использование ХР</w:t>
      </w:r>
      <w:r>
        <w:t xml:space="preserve"> и </w:t>
      </w:r>
      <w:r w:rsidR="00DD0ACD">
        <w:t>исполнителя входного</w:t>
      </w:r>
      <w:r>
        <w:t xml:space="preserve"> контроля поставляемых и применяемых на объектах ОГ ХР.</w:t>
      </w:r>
    </w:p>
    <w:p w:rsidR="000106B7" w:rsidRDefault="000106B7" w:rsidP="000106B7">
      <w:pPr>
        <w:pStyle w:val="S0"/>
      </w:pPr>
    </w:p>
    <w:p w:rsidR="00FC5578" w:rsidRDefault="00FC5578" w:rsidP="00FC5578">
      <w:pPr>
        <w:rPr>
          <w:color w:val="000000"/>
        </w:rPr>
      </w:pPr>
      <w:bookmarkStart w:id="417" w:name="_Toc204482509"/>
      <w:bookmarkStart w:id="418" w:name="_Toc204138767"/>
      <w:bookmarkStart w:id="419" w:name="_Toc204074197"/>
      <w:bookmarkStart w:id="420" w:name="_Toc204073953"/>
      <w:bookmarkStart w:id="421" w:name="_Toc202948175"/>
      <w:bookmarkStart w:id="422" w:name="_Toc190681139"/>
      <w:bookmarkEnd w:id="411"/>
      <w:bookmarkEnd w:id="412"/>
      <w:bookmarkEnd w:id="413"/>
      <w:bookmarkEnd w:id="414"/>
      <w:bookmarkEnd w:id="415"/>
      <w:bookmarkEnd w:id="416"/>
      <w:r>
        <w:t xml:space="preserve">Контроль за соблюдением требований по выполнению входного контроля ХР в рамках ОГ выполняют представители </w:t>
      </w:r>
      <w:r w:rsidR="009A566A" w:rsidRPr="000106B7">
        <w:t>СП ОГ, ответственно</w:t>
      </w:r>
      <w:r w:rsidR="009A566A">
        <w:t>го</w:t>
      </w:r>
      <w:r w:rsidR="009A566A" w:rsidRPr="000106B7">
        <w:t xml:space="preserve"> за использование ХР</w:t>
      </w:r>
      <w:r>
        <w:t>, а также иные СП ОГ в соответствии с функциональными обязанностями и направлениями деятельности.</w:t>
      </w:r>
      <w:bookmarkStart w:id="423" w:name="_Toc338148084"/>
      <w:bookmarkStart w:id="424" w:name="_Toc338146411"/>
      <w:bookmarkStart w:id="425" w:name="_Toc338090245"/>
      <w:bookmarkStart w:id="426" w:name="_Toc216233600"/>
      <w:r>
        <w:rPr>
          <w:color w:val="000000"/>
        </w:rPr>
        <w:t xml:space="preserve"> </w:t>
      </w:r>
      <w:r>
        <w:t>СП ОГ, являющиеся потребителями ХР, при формировании планов хозяйственной деятельности учитывают необходимость затрат на функционирование системы входного контроля</w:t>
      </w:r>
      <w:bookmarkEnd w:id="417"/>
      <w:bookmarkEnd w:id="418"/>
      <w:bookmarkEnd w:id="419"/>
      <w:bookmarkEnd w:id="420"/>
      <w:bookmarkEnd w:id="421"/>
      <w:bookmarkEnd w:id="422"/>
      <w:bookmarkEnd w:id="423"/>
      <w:bookmarkEnd w:id="424"/>
      <w:bookmarkEnd w:id="425"/>
      <w:bookmarkEnd w:id="426"/>
      <w:r>
        <w:t xml:space="preserve"> ХР.</w:t>
      </w:r>
      <w:r w:rsidR="00562652">
        <w:t xml:space="preserve"> </w:t>
      </w:r>
      <w:r w:rsidR="00DD0ACD">
        <w:t>Исполнитель</w:t>
      </w:r>
      <w:r>
        <w:t xml:space="preserve"> входно</w:t>
      </w:r>
      <w:r w:rsidR="00DD0ACD">
        <w:t>го</w:t>
      </w:r>
      <w:r>
        <w:t xml:space="preserve"> контрол</w:t>
      </w:r>
      <w:r w:rsidR="00DD0ACD">
        <w:t>я</w:t>
      </w:r>
      <w:r>
        <w:t xml:space="preserve"> несёт ответственность за достоверность результатов испытаний ХР в рамках условий договора.</w:t>
      </w:r>
      <w:bookmarkStart w:id="427" w:name="_Toc190681148"/>
      <w:bookmarkStart w:id="428" w:name="_Toc202948184"/>
      <w:bookmarkStart w:id="429" w:name="_Toc204073962"/>
      <w:bookmarkStart w:id="430" w:name="_Toc204074207"/>
      <w:bookmarkStart w:id="431" w:name="_Toc204138778"/>
      <w:bookmarkStart w:id="432" w:name="_Toc204482520"/>
      <w:bookmarkStart w:id="433" w:name="_Toc216233611"/>
      <w:bookmarkStart w:id="434" w:name="_Toc338090256"/>
      <w:bookmarkStart w:id="435" w:name="_Toc338146422"/>
      <w:bookmarkStart w:id="436" w:name="_Toc338148095"/>
      <w:r w:rsidR="00562652">
        <w:t xml:space="preserve"> </w:t>
      </w:r>
      <w:r w:rsidRPr="00D35636">
        <w:rPr>
          <w:color w:val="000000"/>
        </w:rPr>
        <w:t>Затраты по входному контролю нес</w:t>
      </w:r>
      <w:r>
        <w:rPr>
          <w:color w:val="000000"/>
        </w:rPr>
        <w:t>е</w:t>
      </w:r>
      <w:r w:rsidRPr="00D35636">
        <w:rPr>
          <w:color w:val="000000"/>
        </w:rPr>
        <w:t xml:space="preserve">т </w:t>
      </w:r>
      <w:r>
        <w:rPr>
          <w:color w:val="000000"/>
        </w:rPr>
        <w:t>ОГ</w:t>
      </w:r>
      <w:r w:rsidRPr="00D35636">
        <w:rPr>
          <w:color w:val="000000"/>
        </w:rPr>
        <w:t xml:space="preserve"> (в соответствии с заключенными договорами), в адрес которого поставлены </w:t>
      </w:r>
      <w:r>
        <w:rPr>
          <w:color w:val="000000"/>
        </w:rPr>
        <w:t>ХР</w:t>
      </w:r>
      <w:r w:rsidRPr="00D35636">
        <w:rPr>
          <w:color w:val="000000"/>
        </w:rPr>
        <w:t xml:space="preserve">. При </w:t>
      </w:r>
      <w:r>
        <w:rPr>
          <w:color w:val="000000"/>
        </w:rPr>
        <w:t xml:space="preserve">неудовлетворительных результатах входного контроля </w:t>
      </w:r>
      <w:r w:rsidRPr="00D35636">
        <w:rPr>
          <w:color w:val="000000"/>
        </w:rPr>
        <w:t xml:space="preserve">затраты по </w:t>
      </w:r>
      <w:bookmarkStart w:id="437" w:name="_Toc190681149"/>
      <w:bookmarkStart w:id="438" w:name="_Toc202948185"/>
      <w:bookmarkStart w:id="439" w:name="_Toc204073963"/>
      <w:bookmarkStart w:id="440" w:name="_Toc204074208"/>
      <w:bookmarkStart w:id="441" w:name="_Toc204138779"/>
      <w:bookmarkStart w:id="442" w:name="_Toc204482521"/>
      <w:bookmarkEnd w:id="427"/>
      <w:bookmarkEnd w:id="428"/>
      <w:bookmarkEnd w:id="429"/>
      <w:bookmarkEnd w:id="430"/>
      <w:bookmarkEnd w:id="431"/>
      <w:bookmarkEnd w:id="432"/>
      <w:bookmarkEnd w:id="433"/>
      <w:r w:rsidRPr="00D35636">
        <w:rPr>
          <w:color w:val="000000"/>
        </w:rPr>
        <w:t xml:space="preserve">вывозу, замене или утилизации партии возлагаются на поставщика </w:t>
      </w:r>
      <w:r>
        <w:rPr>
          <w:color w:val="000000"/>
        </w:rPr>
        <w:t>ХР</w:t>
      </w:r>
      <w:r w:rsidRPr="00D35636">
        <w:rPr>
          <w:color w:val="000000"/>
        </w:rPr>
        <w:t>.</w:t>
      </w:r>
      <w:bookmarkEnd w:id="434"/>
      <w:bookmarkEnd w:id="435"/>
      <w:bookmarkEnd w:id="436"/>
    </w:p>
    <w:p w:rsidR="00FC5578" w:rsidRDefault="00FC5578" w:rsidP="000106B7">
      <w:pPr>
        <w:pStyle w:val="S0"/>
      </w:pPr>
    </w:p>
    <w:p w:rsidR="000106B7" w:rsidRDefault="000106B7" w:rsidP="000106B7">
      <w:pPr>
        <w:pStyle w:val="S0"/>
      </w:pPr>
    </w:p>
    <w:p w:rsidR="00FC5578" w:rsidRPr="000106B7" w:rsidRDefault="003864ED" w:rsidP="000106B7">
      <w:pPr>
        <w:pStyle w:val="S23"/>
        <w:rPr>
          <w:color w:val="000000"/>
        </w:rPr>
      </w:pPr>
      <w:bookmarkStart w:id="443" w:name="_Toc465180464"/>
      <w:r>
        <w:rPr>
          <w:rFonts w:eastAsia="Arial Unicode MS"/>
          <w:caps w:val="0"/>
        </w:rPr>
        <w:t>6.9.</w:t>
      </w:r>
      <w:r>
        <w:rPr>
          <w:rFonts w:eastAsia="Arial Unicode MS"/>
          <w:caps w:val="0"/>
        </w:rPr>
        <w:tab/>
      </w:r>
      <w:r w:rsidRPr="000106B7">
        <w:rPr>
          <w:rFonts w:eastAsia="Arial Unicode MS"/>
          <w:caps w:val="0"/>
        </w:rPr>
        <w:t>ОФОРМЛЕНИЕ РЕЗУЛЬТАТОВ ВХОДНОГО КОНТРОЛЯ</w:t>
      </w:r>
      <w:bookmarkEnd w:id="443"/>
    </w:p>
    <w:bookmarkEnd w:id="437"/>
    <w:bookmarkEnd w:id="438"/>
    <w:bookmarkEnd w:id="439"/>
    <w:bookmarkEnd w:id="440"/>
    <w:bookmarkEnd w:id="441"/>
    <w:bookmarkEnd w:id="442"/>
    <w:p w:rsidR="00FC5578" w:rsidRDefault="00FC5578" w:rsidP="000106B7">
      <w:pPr>
        <w:pStyle w:val="S0"/>
      </w:pPr>
    </w:p>
    <w:p w:rsidR="00FC5578" w:rsidRDefault="00FC5578" w:rsidP="000106B7">
      <w:pPr>
        <w:pStyle w:val="S0"/>
      </w:pPr>
      <w:bookmarkStart w:id="444" w:name="_Toc190681150"/>
      <w:bookmarkStart w:id="445" w:name="_Toc202948186"/>
      <w:bookmarkStart w:id="446" w:name="_Toc204073964"/>
      <w:bookmarkStart w:id="447" w:name="_Toc204074209"/>
      <w:bookmarkStart w:id="448" w:name="_Toc204138781"/>
      <w:bookmarkStart w:id="449" w:name="_Toc204482523"/>
      <w:bookmarkStart w:id="450" w:name="_Toc216233614"/>
      <w:bookmarkStart w:id="451" w:name="_Toc338090258"/>
      <w:bookmarkStart w:id="452" w:name="_Toc338146424"/>
      <w:bookmarkStart w:id="453" w:name="_Toc338148097"/>
      <w:r w:rsidRPr="00D35636">
        <w:rPr>
          <w:color w:val="000000"/>
        </w:rPr>
        <w:t xml:space="preserve">По результатам контроля качества испытательная лаборатория </w:t>
      </w:r>
      <w:r>
        <w:rPr>
          <w:color w:val="000000"/>
        </w:rPr>
        <w:t xml:space="preserve">исполнителя по входному контролю </w:t>
      </w:r>
      <w:r w:rsidRPr="00D35636">
        <w:rPr>
          <w:color w:val="000000"/>
        </w:rPr>
        <w:t>составляет З</w:t>
      </w:r>
      <w:r>
        <w:rPr>
          <w:color w:val="000000"/>
        </w:rPr>
        <w:t>аключение</w:t>
      </w:r>
      <w:r w:rsidRPr="00D35636">
        <w:rPr>
          <w:color w:val="000000"/>
        </w:rPr>
        <w:t xml:space="preserve"> </w:t>
      </w:r>
      <w:r>
        <w:rPr>
          <w:color w:val="000000"/>
        </w:rPr>
        <w:t>(</w:t>
      </w:r>
      <w:r w:rsidR="000751E4">
        <w:rPr>
          <w:color w:val="000000"/>
        </w:rPr>
        <w:t xml:space="preserve">раздел 4 </w:t>
      </w:r>
      <w:hyperlink w:anchor="_ПРИЛОЖЕНИЯ" w:history="1">
        <w:r w:rsidR="001A3B91" w:rsidRPr="00CD0DA2">
          <w:rPr>
            <w:rStyle w:val="ae"/>
          </w:rPr>
          <w:t>П</w:t>
        </w:r>
        <w:r w:rsidR="009221C3" w:rsidRPr="00CD0DA2">
          <w:rPr>
            <w:rStyle w:val="ae"/>
          </w:rPr>
          <w:t>риложени</w:t>
        </w:r>
        <w:r w:rsidR="000751E4" w:rsidRPr="00CD0DA2">
          <w:rPr>
            <w:rStyle w:val="ae"/>
          </w:rPr>
          <w:t>я</w:t>
        </w:r>
        <w:r w:rsidR="009221C3" w:rsidRPr="00CD0DA2">
          <w:rPr>
            <w:rStyle w:val="ae"/>
          </w:rPr>
          <w:t xml:space="preserve"> </w:t>
        </w:r>
        <w:r w:rsidR="000751E4" w:rsidRPr="00CD0DA2">
          <w:rPr>
            <w:rStyle w:val="ae"/>
          </w:rPr>
          <w:t>6</w:t>
        </w:r>
      </w:hyperlink>
      <w:r>
        <w:rPr>
          <w:color w:val="000000"/>
        </w:rPr>
        <w:t xml:space="preserve">) </w:t>
      </w:r>
      <w:r w:rsidRPr="00D35636">
        <w:rPr>
          <w:color w:val="000000"/>
        </w:rPr>
        <w:t xml:space="preserve">о соответствии (несоответствии) </w:t>
      </w:r>
      <w:r>
        <w:rPr>
          <w:color w:val="000000"/>
        </w:rPr>
        <w:t>ХР</w:t>
      </w:r>
      <w:r w:rsidRPr="00D35636">
        <w:rPr>
          <w:color w:val="000000"/>
        </w:rPr>
        <w:t xml:space="preserve"> требованиям</w:t>
      </w:r>
      <w:r>
        <w:rPr>
          <w:color w:val="000000"/>
        </w:rPr>
        <w:t xml:space="preserve">, </w:t>
      </w:r>
      <w:r w:rsidRPr="00D35636">
        <w:rPr>
          <w:color w:val="000000"/>
        </w:rPr>
        <w:t xml:space="preserve">установленным в </w:t>
      </w:r>
      <w:r>
        <w:t>Плане</w:t>
      </w:r>
      <w:r w:rsidRPr="00D35636">
        <w:t xml:space="preserve"> контроля качества </w:t>
      </w:r>
      <w:r>
        <w:rPr>
          <w:color w:val="000000"/>
        </w:rPr>
        <w:t>(</w:t>
      </w:r>
      <w:r w:rsidR="000751E4">
        <w:rPr>
          <w:color w:val="000000"/>
        </w:rPr>
        <w:t xml:space="preserve">раздел 2 </w:t>
      </w:r>
      <w:hyperlink w:anchor="_ПРИЛОЖЕНИЯ" w:history="1">
        <w:r w:rsidR="001A3B91" w:rsidRPr="00CD0DA2">
          <w:rPr>
            <w:rStyle w:val="ae"/>
          </w:rPr>
          <w:t>П</w:t>
        </w:r>
        <w:r w:rsidR="009221C3" w:rsidRPr="00CD0DA2">
          <w:rPr>
            <w:rStyle w:val="ae"/>
          </w:rPr>
          <w:t>риложени</w:t>
        </w:r>
        <w:r w:rsidR="000751E4" w:rsidRPr="00CD0DA2">
          <w:rPr>
            <w:rStyle w:val="ae"/>
          </w:rPr>
          <w:t>я</w:t>
        </w:r>
        <w:r w:rsidR="009221C3" w:rsidRPr="00CD0DA2">
          <w:rPr>
            <w:rStyle w:val="ae"/>
          </w:rPr>
          <w:t xml:space="preserve"> </w:t>
        </w:r>
        <w:r w:rsidR="000751E4" w:rsidRPr="00CD0DA2">
          <w:rPr>
            <w:rStyle w:val="ae"/>
          </w:rPr>
          <w:t>6</w:t>
        </w:r>
      </w:hyperlink>
      <w:r>
        <w:rPr>
          <w:color w:val="000000"/>
        </w:rPr>
        <w:t xml:space="preserve">). </w:t>
      </w:r>
      <w:r w:rsidRPr="007E3270">
        <w:rPr>
          <w:color w:val="000000"/>
        </w:rPr>
        <w:t>З</w:t>
      </w:r>
      <w:r>
        <w:rPr>
          <w:color w:val="000000"/>
        </w:rPr>
        <w:t>аключение</w:t>
      </w:r>
      <w:r w:rsidRPr="007E3270">
        <w:rPr>
          <w:color w:val="000000"/>
        </w:rPr>
        <w:t xml:space="preserve"> передается </w:t>
      </w:r>
      <w:r w:rsidR="009A566A" w:rsidRPr="000106B7">
        <w:t>СП ОГ, ответственно</w:t>
      </w:r>
      <w:r w:rsidR="009A566A">
        <w:t>му</w:t>
      </w:r>
      <w:r w:rsidR="009A566A" w:rsidRPr="000106B7">
        <w:t xml:space="preserve"> за использование ХР</w:t>
      </w:r>
      <w:r>
        <w:rPr>
          <w:color w:val="000000"/>
        </w:rPr>
        <w:t xml:space="preserve">. </w:t>
      </w:r>
      <w:r w:rsidRPr="00D35636">
        <w:rPr>
          <w:color w:val="000000"/>
        </w:rPr>
        <w:t xml:space="preserve">При соответствии </w:t>
      </w:r>
      <w:r>
        <w:rPr>
          <w:color w:val="000000"/>
        </w:rPr>
        <w:t>ХР</w:t>
      </w:r>
      <w:r w:rsidRPr="00D35636">
        <w:rPr>
          <w:color w:val="000000"/>
        </w:rPr>
        <w:t xml:space="preserve"> установленным требованиям, принимается решение о передаче </w:t>
      </w:r>
      <w:r>
        <w:rPr>
          <w:color w:val="000000"/>
        </w:rPr>
        <w:t>ХР</w:t>
      </w:r>
      <w:r w:rsidRPr="00D35636">
        <w:rPr>
          <w:color w:val="000000"/>
        </w:rPr>
        <w:t xml:space="preserve"> в производство</w:t>
      </w:r>
      <w:r>
        <w:rPr>
          <w:color w:val="000000"/>
        </w:rPr>
        <w:t xml:space="preserve">, при </w:t>
      </w:r>
      <w:r w:rsidRPr="00D35636">
        <w:rPr>
          <w:color w:val="000000"/>
        </w:rPr>
        <w:t xml:space="preserve">несоответствии </w:t>
      </w:r>
      <w:r>
        <w:rPr>
          <w:color w:val="000000"/>
        </w:rPr>
        <w:t xml:space="preserve">ХР </w:t>
      </w:r>
      <w:r w:rsidRPr="00D35636">
        <w:rPr>
          <w:color w:val="000000"/>
        </w:rPr>
        <w:t xml:space="preserve">установленным требованиям </w:t>
      </w:r>
      <w:r>
        <w:rPr>
          <w:color w:val="000000"/>
        </w:rPr>
        <w:t xml:space="preserve">принимается решение о </w:t>
      </w:r>
      <w:r w:rsidRPr="00D35636">
        <w:rPr>
          <w:color w:val="000000"/>
        </w:rPr>
        <w:t>предъявлении претензии поставщику</w:t>
      </w:r>
      <w:r>
        <w:rPr>
          <w:color w:val="000000"/>
        </w:rPr>
        <w:t xml:space="preserve">. </w:t>
      </w:r>
      <w:r w:rsidR="009A566A">
        <w:rPr>
          <w:color w:val="000000"/>
        </w:rPr>
        <w:t>Исполнитель входного контроля</w:t>
      </w:r>
      <w:r>
        <w:rPr>
          <w:color w:val="000000"/>
        </w:rPr>
        <w:t xml:space="preserve"> также</w:t>
      </w:r>
      <w:r w:rsidRPr="00D35636">
        <w:rPr>
          <w:color w:val="000000"/>
        </w:rPr>
        <w:t xml:space="preserve"> заполняет журнал </w:t>
      </w:r>
      <w:r>
        <w:rPr>
          <w:color w:val="000000"/>
        </w:rPr>
        <w:t xml:space="preserve">контроля качества </w:t>
      </w:r>
      <w:r w:rsidR="00C04926">
        <w:rPr>
          <w:color w:val="000000"/>
        </w:rPr>
        <w:t>ХР</w:t>
      </w:r>
      <w:r w:rsidRPr="00D35636">
        <w:rPr>
          <w:color w:val="000000"/>
        </w:rPr>
        <w:t xml:space="preserve"> </w:t>
      </w:r>
      <w:r w:rsidRPr="00156887">
        <w:rPr>
          <w:color w:val="000000"/>
        </w:rPr>
        <w:t>(</w:t>
      </w:r>
      <w:r w:rsidR="000751E4">
        <w:rPr>
          <w:color w:val="000000"/>
        </w:rPr>
        <w:t xml:space="preserve">раздел 5 </w:t>
      </w:r>
      <w:hyperlink w:anchor="_ПРИЛОЖЕНИЯ" w:history="1">
        <w:r w:rsidR="001A3B91" w:rsidRPr="00CD0DA2">
          <w:rPr>
            <w:rStyle w:val="ae"/>
          </w:rPr>
          <w:t>П</w:t>
        </w:r>
        <w:r w:rsidRPr="00CD0DA2">
          <w:rPr>
            <w:rStyle w:val="ae"/>
          </w:rPr>
          <w:t>риложени</w:t>
        </w:r>
        <w:r w:rsidR="000751E4" w:rsidRPr="00CD0DA2">
          <w:rPr>
            <w:rStyle w:val="ae"/>
          </w:rPr>
          <w:t>я</w:t>
        </w:r>
        <w:r w:rsidRPr="00CD0DA2">
          <w:rPr>
            <w:rStyle w:val="ae"/>
          </w:rPr>
          <w:t xml:space="preserve"> </w:t>
        </w:r>
        <w:r w:rsidR="000751E4" w:rsidRPr="00CD0DA2">
          <w:rPr>
            <w:rStyle w:val="ae"/>
          </w:rPr>
          <w:t>6</w:t>
        </w:r>
      </w:hyperlink>
      <w:r w:rsidRPr="00156887">
        <w:rPr>
          <w:color w:val="000000"/>
        </w:rPr>
        <w:t>).</w:t>
      </w:r>
      <w:bookmarkStart w:id="454" w:name="_Toc190681151"/>
      <w:bookmarkStart w:id="455" w:name="_Toc202948187"/>
      <w:bookmarkStart w:id="456" w:name="_Toc204073965"/>
      <w:bookmarkStart w:id="457" w:name="_Toc204074210"/>
      <w:bookmarkStart w:id="458" w:name="_Toc204138782"/>
      <w:bookmarkStart w:id="459" w:name="_Toc204482524"/>
      <w:bookmarkStart w:id="460" w:name="_Toc216233615"/>
      <w:bookmarkStart w:id="461" w:name="_Toc338090259"/>
      <w:bookmarkStart w:id="462" w:name="_Toc338146425"/>
      <w:bookmarkStart w:id="463" w:name="_Toc338148098"/>
      <w:bookmarkEnd w:id="444"/>
      <w:bookmarkEnd w:id="445"/>
      <w:bookmarkEnd w:id="446"/>
      <w:bookmarkEnd w:id="447"/>
      <w:bookmarkEnd w:id="448"/>
      <w:bookmarkEnd w:id="449"/>
      <w:bookmarkEnd w:id="450"/>
      <w:bookmarkEnd w:id="451"/>
      <w:bookmarkEnd w:id="452"/>
      <w:bookmarkEnd w:id="453"/>
      <w:r>
        <w:rPr>
          <w:color w:val="000000"/>
        </w:rPr>
        <w:t xml:space="preserve"> </w:t>
      </w:r>
      <w:r w:rsidRPr="00D35636">
        <w:rPr>
          <w:color w:val="000000"/>
        </w:rPr>
        <w:t>Не позднее 1 числа каждого месяца следующего за отчетным данны</w:t>
      </w:r>
      <w:r>
        <w:rPr>
          <w:color w:val="000000"/>
        </w:rPr>
        <w:t>е</w:t>
      </w:r>
      <w:r w:rsidRPr="00D35636">
        <w:rPr>
          <w:color w:val="000000"/>
        </w:rPr>
        <w:t xml:space="preserve"> по </w:t>
      </w:r>
      <w:r>
        <w:rPr>
          <w:color w:val="000000"/>
        </w:rPr>
        <w:t>контролю качества ХР</w:t>
      </w:r>
      <w:r w:rsidRPr="00D35636">
        <w:rPr>
          <w:color w:val="000000"/>
        </w:rPr>
        <w:t xml:space="preserve"> переда</w:t>
      </w:r>
      <w:r>
        <w:rPr>
          <w:color w:val="000000"/>
        </w:rPr>
        <w:t>ю</w:t>
      </w:r>
      <w:r w:rsidRPr="00D35636">
        <w:rPr>
          <w:color w:val="000000"/>
        </w:rPr>
        <w:t xml:space="preserve">тся </w:t>
      </w:r>
      <w:r>
        <w:rPr>
          <w:color w:val="000000"/>
        </w:rPr>
        <w:t>Заказчику ХР</w:t>
      </w:r>
      <w:r w:rsidRPr="00D35636">
        <w:rPr>
          <w:color w:val="000000"/>
        </w:rPr>
        <w:t>.</w:t>
      </w:r>
      <w:bookmarkEnd w:id="454"/>
      <w:bookmarkEnd w:id="455"/>
      <w:bookmarkEnd w:id="456"/>
      <w:bookmarkEnd w:id="457"/>
      <w:bookmarkEnd w:id="458"/>
      <w:bookmarkEnd w:id="459"/>
      <w:bookmarkEnd w:id="460"/>
      <w:bookmarkEnd w:id="461"/>
      <w:bookmarkEnd w:id="462"/>
      <w:bookmarkEnd w:id="463"/>
      <w:r>
        <w:rPr>
          <w:color w:val="000000"/>
        </w:rPr>
        <w:t xml:space="preserve"> Заказчик ХР ведет отчетность по контролю качества ХР (</w:t>
      </w:r>
      <w:r w:rsidR="000751E4">
        <w:rPr>
          <w:color w:val="000000"/>
        </w:rPr>
        <w:t xml:space="preserve">раздел 6 </w:t>
      </w:r>
      <w:hyperlink w:anchor="_ПРИЛОЖЕНИЯ" w:history="1">
        <w:r w:rsidR="001A3B91" w:rsidRPr="00CD0DA2">
          <w:rPr>
            <w:rStyle w:val="ae"/>
          </w:rPr>
          <w:t>П</w:t>
        </w:r>
        <w:r w:rsidR="009221C3" w:rsidRPr="00CD0DA2">
          <w:rPr>
            <w:rStyle w:val="ae"/>
          </w:rPr>
          <w:t>риложени</w:t>
        </w:r>
        <w:r w:rsidR="000751E4" w:rsidRPr="00CD0DA2">
          <w:rPr>
            <w:rStyle w:val="ae"/>
          </w:rPr>
          <w:t>я</w:t>
        </w:r>
        <w:r w:rsidR="009221C3" w:rsidRPr="00CD0DA2">
          <w:rPr>
            <w:rStyle w:val="ae"/>
          </w:rPr>
          <w:t xml:space="preserve"> 6</w:t>
        </w:r>
      </w:hyperlink>
      <w:r>
        <w:rPr>
          <w:color w:val="000000"/>
        </w:rPr>
        <w:t>)</w:t>
      </w:r>
      <w:r w:rsidRPr="0008694B">
        <w:t>.</w:t>
      </w:r>
      <w:bookmarkStart w:id="464" w:name="_Toc216233617"/>
      <w:bookmarkStart w:id="465" w:name="_Toc338090260"/>
      <w:bookmarkStart w:id="466" w:name="_Toc338146426"/>
      <w:bookmarkStart w:id="467" w:name="_Toc338148099"/>
      <w:r w:rsidR="00562652">
        <w:t xml:space="preserve"> </w:t>
      </w:r>
      <w:r w:rsidRPr="00D35636">
        <w:t xml:space="preserve">При выявлении в ходе входного контроля </w:t>
      </w:r>
      <w:r>
        <w:t xml:space="preserve">ХР его </w:t>
      </w:r>
      <w:r w:rsidRPr="00D35636">
        <w:t xml:space="preserve">несоответствия установленным требованиям, Заказчик </w:t>
      </w:r>
      <w:r>
        <w:t>ХР</w:t>
      </w:r>
      <w:r w:rsidRPr="00D35636">
        <w:t xml:space="preserve"> бракует</w:t>
      </w:r>
      <w:r>
        <w:t xml:space="preserve"> его</w:t>
      </w:r>
      <w:r w:rsidRPr="00D35636">
        <w:t xml:space="preserve">, маркирует ярлыком «БРАК», хранит отдельно, предъявляет поставщику рекламацию и </w:t>
      </w:r>
      <w:r w:rsidRPr="00D35636">
        <w:lastRenderedPageBreak/>
        <w:t>обязывает поставщика в установленные сроки и в соответствии с установленными договорными отношениями вывезти бракованную партию.</w:t>
      </w:r>
      <w:bookmarkEnd w:id="464"/>
      <w:bookmarkEnd w:id="465"/>
      <w:bookmarkEnd w:id="466"/>
      <w:bookmarkEnd w:id="467"/>
      <w:r w:rsidRPr="00D35636">
        <w:t xml:space="preserve"> </w:t>
      </w:r>
      <w:bookmarkStart w:id="468" w:name="_Toc338090261"/>
      <w:bookmarkStart w:id="469" w:name="_Toc338146427"/>
      <w:bookmarkStart w:id="470" w:name="_Toc338148100"/>
      <w:r w:rsidRPr="00D35636">
        <w:t xml:space="preserve">Информацию по несоответствию качества </w:t>
      </w:r>
      <w:r>
        <w:t>ХР</w:t>
      </w:r>
      <w:r w:rsidRPr="00D35636">
        <w:t xml:space="preserve"> передается также в УХПП.</w:t>
      </w:r>
      <w:bookmarkEnd w:id="468"/>
      <w:bookmarkEnd w:id="469"/>
      <w:bookmarkEnd w:id="470"/>
      <w:r w:rsidRPr="00D35636">
        <w:t xml:space="preserve"> </w:t>
      </w:r>
      <w:bookmarkStart w:id="471" w:name="_Toc338090264"/>
      <w:bookmarkStart w:id="472" w:name="_Toc338146430"/>
      <w:bookmarkStart w:id="473" w:name="_Toc338148103"/>
      <w:r w:rsidRPr="00D35636">
        <w:t xml:space="preserve">Копии сопроводительных документов </w:t>
      </w:r>
      <w:r>
        <w:t xml:space="preserve">на </w:t>
      </w:r>
      <w:r w:rsidR="00C04926">
        <w:t>ХР</w:t>
      </w:r>
      <w:r>
        <w:t xml:space="preserve">, </w:t>
      </w:r>
      <w:r w:rsidRPr="00B61E85">
        <w:t>указанные в п</w:t>
      </w:r>
      <w:r w:rsidR="00E73ADE">
        <w:t>одразделе</w:t>
      </w:r>
      <w:r w:rsidRPr="00B61E85">
        <w:t> </w:t>
      </w:r>
      <w:r w:rsidR="00B61E85" w:rsidRPr="00B61E85">
        <w:t>3</w:t>
      </w:r>
      <w:r w:rsidRPr="00B61E85">
        <w:t>.</w:t>
      </w:r>
      <w:r w:rsidR="00B61E85" w:rsidRPr="00B61E85">
        <w:t>2</w:t>
      </w:r>
      <w:r w:rsidR="000D5E26">
        <w:t xml:space="preserve"> настоящего Положения</w:t>
      </w:r>
      <w:r w:rsidRPr="00B61E85">
        <w:t>, хранятся</w:t>
      </w:r>
      <w:r w:rsidRPr="00D35636">
        <w:t xml:space="preserve"> в испытательной лаборатории</w:t>
      </w:r>
      <w:r>
        <w:t xml:space="preserve"> исполнителя входного контроля, а также на базе хранения ХР </w:t>
      </w:r>
      <w:r w:rsidRPr="00D35636">
        <w:t xml:space="preserve">и предъявляются по первому требованию </w:t>
      </w:r>
      <w:r w:rsidR="009A566A" w:rsidRPr="000106B7">
        <w:t>СП ОГ, ответственно</w:t>
      </w:r>
      <w:r w:rsidR="009A566A">
        <w:t>го</w:t>
      </w:r>
      <w:r w:rsidR="009A566A" w:rsidRPr="000106B7">
        <w:t xml:space="preserve"> за использование ХР</w:t>
      </w:r>
      <w:r w:rsidRPr="00D35636">
        <w:t>.</w:t>
      </w:r>
      <w:bookmarkEnd w:id="471"/>
      <w:bookmarkEnd w:id="472"/>
      <w:bookmarkEnd w:id="473"/>
    </w:p>
    <w:p w:rsidR="00FC5578" w:rsidRDefault="00FC5578" w:rsidP="00FC5578"/>
    <w:p w:rsidR="000106B7" w:rsidRPr="00D35636" w:rsidRDefault="000106B7" w:rsidP="000106B7">
      <w:pPr>
        <w:pStyle w:val="S0"/>
      </w:pPr>
    </w:p>
    <w:p w:rsidR="00F70342" w:rsidRDefault="000106B7" w:rsidP="000106B7">
      <w:pPr>
        <w:pStyle w:val="S23"/>
        <w:rPr>
          <w:snapToGrid w:val="0"/>
        </w:rPr>
      </w:pPr>
      <w:bookmarkStart w:id="474" w:name="_Toc342406918"/>
      <w:bookmarkStart w:id="475" w:name="_Toc348357429"/>
      <w:bookmarkStart w:id="476" w:name="_Toc350339593"/>
      <w:bookmarkStart w:id="477" w:name="_Toc454888722"/>
      <w:bookmarkStart w:id="478" w:name="_Toc465180465"/>
      <w:r>
        <w:rPr>
          <w:snapToGrid w:val="0"/>
        </w:rPr>
        <w:t>6.10.</w:t>
      </w:r>
      <w:r>
        <w:rPr>
          <w:snapToGrid w:val="0"/>
        </w:rPr>
        <w:tab/>
      </w:r>
      <w:r w:rsidR="00F70342" w:rsidRPr="000C7BC2">
        <w:rPr>
          <w:snapToGrid w:val="0"/>
        </w:rPr>
        <w:t>ТЕКУЩИЙ КОНТРОЛЬ КАЧЕСТВА ИСПОЛЬЗУЕМЫХ В РАБОТЕ</w:t>
      </w:r>
      <w:r w:rsidR="00F70342">
        <w:rPr>
          <w:snapToGrid w:val="0"/>
        </w:rPr>
        <w:t xml:space="preserve"> ХИМИЧЕСКИХ</w:t>
      </w:r>
      <w:r w:rsidR="00F70342" w:rsidRPr="000C7BC2">
        <w:rPr>
          <w:snapToGrid w:val="0"/>
        </w:rPr>
        <w:t xml:space="preserve"> РЕАГЕНТОВ</w:t>
      </w:r>
      <w:bookmarkEnd w:id="474"/>
      <w:bookmarkEnd w:id="475"/>
      <w:bookmarkEnd w:id="476"/>
      <w:bookmarkEnd w:id="477"/>
      <w:bookmarkEnd w:id="478"/>
    </w:p>
    <w:p w:rsidR="00F70342" w:rsidRDefault="00F70342" w:rsidP="000106B7">
      <w:pPr>
        <w:pStyle w:val="S0"/>
      </w:pPr>
    </w:p>
    <w:p w:rsidR="00F70342" w:rsidRPr="00D35636" w:rsidRDefault="00F70342" w:rsidP="000106B7">
      <w:pPr>
        <w:pStyle w:val="S0"/>
      </w:pPr>
      <w:bookmarkStart w:id="479" w:name="_Toc338090269"/>
      <w:bookmarkStart w:id="480" w:name="_Toc338146435"/>
      <w:bookmarkStart w:id="481" w:name="_Toc338148108"/>
      <w:r w:rsidRPr="00D35636">
        <w:t>Основными задачами текущего контроля качества являются:</w:t>
      </w:r>
      <w:bookmarkEnd w:id="479"/>
      <w:bookmarkEnd w:id="480"/>
      <w:bookmarkEnd w:id="481"/>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проверка соответствия качества установленным требованиям;</w:t>
      </w:r>
    </w:p>
    <w:p w:rsidR="00F70342"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контроль за соблюдением правил хранения </w:t>
      </w:r>
      <w:r w:rsidR="00C04926">
        <w:rPr>
          <w:color w:val="000000"/>
        </w:rPr>
        <w:t>ХР</w:t>
      </w:r>
      <w:r w:rsidRPr="00D35636">
        <w:rPr>
          <w:color w:val="000000"/>
        </w:rPr>
        <w:t xml:space="preserve"> на базах </w:t>
      </w:r>
      <w:r>
        <w:rPr>
          <w:color w:val="000000"/>
        </w:rPr>
        <w:t>хранения.</w:t>
      </w:r>
    </w:p>
    <w:p w:rsidR="000106B7" w:rsidRPr="00D35636" w:rsidRDefault="000106B7" w:rsidP="000106B7">
      <w:pPr>
        <w:pStyle w:val="S0"/>
      </w:pPr>
    </w:p>
    <w:p w:rsidR="00F70342" w:rsidRPr="00D35636" w:rsidRDefault="00F70342" w:rsidP="000751E4">
      <w:bookmarkStart w:id="482" w:name="_Toc190681158"/>
      <w:bookmarkStart w:id="483" w:name="_Toc202948194"/>
      <w:bookmarkStart w:id="484" w:name="_Toc204073972"/>
      <w:bookmarkStart w:id="485" w:name="_Toc204074217"/>
      <w:bookmarkStart w:id="486" w:name="_Toc204138790"/>
      <w:bookmarkStart w:id="487" w:name="_Toc204482532"/>
      <w:bookmarkStart w:id="488" w:name="_Toc216233623"/>
      <w:bookmarkStart w:id="489" w:name="_Toc338090270"/>
      <w:bookmarkStart w:id="490" w:name="_Toc338146436"/>
      <w:bookmarkStart w:id="491" w:name="_Toc338148109"/>
      <w:r w:rsidRPr="00D35636">
        <w:t>Текущий контроль производится в следующих случаях:</w:t>
      </w:r>
      <w:bookmarkEnd w:id="482"/>
      <w:bookmarkEnd w:id="483"/>
      <w:bookmarkEnd w:id="484"/>
      <w:bookmarkEnd w:id="485"/>
      <w:bookmarkEnd w:id="486"/>
      <w:bookmarkEnd w:id="487"/>
      <w:bookmarkEnd w:id="488"/>
      <w:bookmarkEnd w:id="489"/>
      <w:bookmarkEnd w:id="490"/>
      <w:bookmarkEnd w:id="491"/>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при поступлении запроса от </w:t>
      </w:r>
      <w:r>
        <w:rPr>
          <w:color w:val="000000"/>
        </w:rPr>
        <w:t>СП</w:t>
      </w:r>
      <w:r w:rsidRPr="00D35636">
        <w:rPr>
          <w:color w:val="000000"/>
        </w:rPr>
        <w:t xml:space="preserve"> </w:t>
      </w:r>
      <w:r>
        <w:rPr>
          <w:color w:val="000000"/>
        </w:rPr>
        <w:t>ОГ</w:t>
      </w:r>
      <w:r w:rsidRPr="00D35636">
        <w:rPr>
          <w:color w:val="000000"/>
        </w:rPr>
        <w:t xml:space="preserve"> в случае возникновения сомнения в качестве</w:t>
      </w:r>
      <w:r>
        <w:rPr>
          <w:color w:val="000000"/>
        </w:rPr>
        <w:t xml:space="preserve"> </w:t>
      </w:r>
      <w:r w:rsidR="00C04926">
        <w:rPr>
          <w:color w:val="000000"/>
        </w:rPr>
        <w:t>ХР</w:t>
      </w:r>
      <w:r w:rsidRPr="00D35636">
        <w:rPr>
          <w:color w:val="000000"/>
        </w:rPr>
        <w:t xml:space="preserve"> при выполнении работ с его применением;</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при поступлении от Заказчика образца фактически применяемого </w:t>
      </w:r>
      <w:r>
        <w:rPr>
          <w:color w:val="000000"/>
        </w:rPr>
        <w:t>ХР</w:t>
      </w:r>
      <w:r w:rsidRPr="00D35636">
        <w:rPr>
          <w:color w:val="000000"/>
        </w:rPr>
        <w:t xml:space="preserve"> </w:t>
      </w:r>
      <w:r>
        <w:rPr>
          <w:color w:val="000000"/>
        </w:rPr>
        <w:t xml:space="preserve">при вероятном изменении </w:t>
      </w:r>
      <w:r w:rsidRPr="00D35636">
        <w:rPr>
          <w:color w:val="000000"/>
        </w:rPr>
        <w:t>свои</w:t>
      </w:r>
      <w:r>
        <w:rPr>
          <w:color w:val="000000"/>
        </w:rPr>
        <w:t>х</w:t>
      </w:r>
      <w:r w:rsidRPr="00D35636">
        <w:rPr>
          <w:color w:val="000000"/>
        </w:rPr>
        <w:t xml:space="preserve"> свойств в результате транспортировки или неправильного хранения на месте применения;</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по истечении срока хранения партии </w:t>
      </w:r>
      <w:r>
        <w:rPr>
          <w:color w:val="000000"/>
        </w:rPr>
        <w:t>ХР</w:t>
      </w:r>
      <w:r w:rsidRPr="00D35636">
        <w:rPr>
          <w:color w:val="000000"/>
        </w:rPr>
        <w:t xml:space="preserve">; </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при несоответствии условий хранения указанных в ТУ.</w:t>
      </w:r>
    </w:p>
    <w:p w:rsidR="00F70342" w:rsidRDefault="00F70342" w:rsidP="00F70342">
      <w:pPr>
        <w:tabs>
          <w:tab w:val="left" w:pos="0"/>
        </w:tabs>
        <w:rPr>
          <w:color w:val="000000"/>
        </w:rPr>
      </w:pPr>
      <w:bookmarkStart w:id="492" w:name="_Toc338090271"/>
      <w:bookmarkStart w:id="493" w:name="_Toc338146437"/>
      <w:bookmarkStart w:id="494" w:name="_Toc338148110"/>
      <w:bookmarkStart w:id="495" w:name="_Toc216233625"/>
    </w:p>
    <w:p w:rsidR="00F70342" w:rsidRDefault="00F70342" w:rsidP="00562652">
      <w:pPr>
        <w:tabs>
          <w:tab w:val="left" w:pos="0"/>
        </w:tabs>
        <w:rPr>
          <w:szCs w:val="24"/>
        </w:rPr>
      </w:pPr>
      <w:r w:rsidRPr="00D35636">
        <w:rPr>
          <w:color w:val="000000"/>
        </w:rPr>
        <w:t>Порядок и план проведения текущего контроля аналогичен порядку и плану проведения входного контроля качества.</w:t>
      </w:r>
      <w:bookmarkStart w:id="496" w:name="_Toc338090272"/>
      <w:bookmarkStart w:id="497" w:name="_Toc338146438"/>
      <w:bookmarkStart w:id="498" w:name="_Toc338148111"/>
      <w:bookmarkEnd w:id="492"/>
      <w:bookmarkEnd w:id="493"/>
      <w:bookmarkEnd w:id="494"/>
      <w:r w:rsidR="00562652">
        <w:rPr>
          <w:color w:val="000000"/>
        </w:rPr>
        <w:t xml:space="preserve"> </w:t>
      </w:r>
      <w:r w:rsidRPr="00D35636">
        <w:t xml:space="preserve">При обнаружении в процессе проведения текущего контроля по истечении гарантийного срока хранения, несоответствия </w:t>
      </w:r>
      <w:r w:rsidR="00C04926">
        <w:t>ХР</w:t>
      </w:r>
      <w:r w:rsidRPr="00D35636">
        <w:t xml:space="preserve"> установленным в нормативно-технической документации требованиям испытательн</w:t>
      </w:r>
      <w:r>
        <w:t>ая</w:t>
      </w:r>
      <w:r w:rsidRPr="00D35636">
        <w:t xml:space="preserve"> лаборатори</w:t>
      </w:r>
      <w:r>
        <w:t>я</w:t>
      </w:r>
      <w:r w:rsidRPr="00D35636">
        <w:t xml:space="preserve"> направляет информацию об этом </w:t>
      </w:r>
      <w:r>
        <w:t xml:space="preserve">Заказчику </w:t>
      </w:r>
      <w:r w:rsidR="00C04926">
        <w:t>ХР</w:t>
      </w:r>
      <w:r w:rsidRPr="00D35636">
        <w:t xml:space="preserve"> для принятия </w:t>
      </w:r>
      <w:r>
        <w:t xml:space="preserve">дальнейших </w:t>
      </w:r>
      <w:r w:rsidRPr="00D35636">
        <w:t>решени</w:t>
      </w:r>
      <w:r>
        <w:t>й</w:t>
      </w:r>
      <w:r w:rsidRPr="00D35636">
        <w:t>.</w:t>
      </w:r>
      <w:bookmarkEnd w:id="495"/>
      <w:bookmarkEnd w:id="496"/>
      <w:bookmarkEnd w:id="497"/>
      <w:bookmarkEnd w:id="498"/>
      <w:r w:rsidR="00562652">
        <w:t xml:space="preserve"> </w:t>
      </w:r>
      <w:r w:rsidRPr="00F70342">
        <w:rPr>
          <w:szCs w:val="24"/>
        </w:rPr>
        <w:t xml:space="preserve">Инициатором проведения текущего контроля могут выступать все заинтересованные СП </w:t>
      </w:r>
      <w:r>
        <w:rPr>
          <w:szCs w:val="24"/>
        </w:rPr>
        <w:t>ОГ</w:t>
      </w:r>
      <w:r w:rsidRPr="00F70342">
        <w:rPr>
          <w:szCs w:val="24"/>
        </w:rPr>
        <w:t>.</w:t>
      </w:r>
    </w:p>
    <w:p w:rsidR="00F70342" w:rsidRDefault="00F70342" w:rsidP="000106B7">
      <w:pPr>
        <w:pStyle w:val="S0"/>
      </w:pPr>
    </w:p>
    <w:p w:rsidR="000106B7" w:rsidRDefault="000106B7" w:rsidP="000106B7">
      <w:pPr>
        <w:pStyle w:val="S0"/>
      </w:pPr>
    </w:p>
    <w:p w:rsidR="00F70342" w:rsidRDefault="000106B7" w:rsidP="0088615E">
      <w:pPr>
        <w:pStyle w:val="S23"/>
        <w:rPr>
          <w:snapToGrid w:val="0"/>
        </w:rPr>
      </w:pPr>
      <w:bookmarkStart w:id="499" w:name="_6.11._ВЫХОДНОЙ_КОНТРОЛЬ"/>
      <w:bookmarkStart w:id="500" w:name="_Toc342406919"/>
      <w:bookmarkStart w:id="501" w:name="_Toc348357430"/>
      <w:bookmarkStart w:id="502" w:name="_Toc350339594"/>
      <w:bookmarkStart w:id="503" w:name="_Toc454888723"/>
      <w:bookmarkStart w:id="504" w:name="_Toc465180466"/>
      <w:bookmarkEnd w:id="499"/>
      <w:r>
        <w:rPr>
          <w:snapToGrid w:val="0"/>
        </w:rPr>
        <w:t>6.11.</w:t>
      </w:r>
      <w:r>
        <w:rPr>
          <w:snapToGrid w:val="0"/>
        </w:rPr>
        <w:tab/>
      </w:r>
      <w:r w:rsidR="00F70342" w:rsidRPr="000C7BC2">
        <w:rPr>
          <w:snapToGrid w:val="0"/>
        </w:rPr>
        <w:t>ВЫХОДНОЙ КОНТРОЛЬ КАЧЕСТВА ИСПОЛЬЗУЕМЫХ В РАБОТЕ</w:t>
      </w:r>
      <w:r w:rsidR="00F70342">
        <w:rPr>
          <w:snapToGrid w:val="0"/>
        </w:rPr>
        <w:t xml:space="preserve"> ХИМИЧЕСКИХ</w:t>
      </w:r>
      <w:r w:rsidR="00F70342" w:rsidRPr="000C7BC2">
        <w:rPr>
          <w:snapToGrid w:val="0"/>
        </w:rPr>
        <w:t xml:space="preserve"> РЕАГЕНТОВ</w:t>
      </w:r>
      <w:bookmarkEnd w:id="500"/>
      <w:bookmarkEnd w:id="501"/>
      <w:bookmarkEnd w:id="502"/>
      <w:bookmarkEnd w:id="503"/>
      <w:bookmarkEnd w:id="504"/>
    </w:p>
    <w:p w:rsidR="000106B7" w:rsidRPr="000106B7" w:rsidRDefault="000106B7" w:rsidP="000106B7">
      <w:pPr>
        <w:pStyle w:val="S0"/>
      </w:pPr>
    </w:p>
    <w:p w:rsidR="00F70342" w:rsidRPr="00D35636" w:rsidRDefault="00F451D3" w:rsidP="00F70342">
      <w:pPr>
        <w:tabs>
          <w:tab w:val="left" w:pos="0"/>
        </w:tabs>
        <w:rPr>
          <w:color w:val="000000"/>
        </w:rPr>
      </w:pPr>
      <w:r>
        <w:rPr>
          <w:color w:val="000000"/>
        </w:rPr>
        <w:t>П</w:t>
      </w:r>
      <w:r w:rsidR="00F70342">
        <w:rPr>
          <w:color w:val="000000"/>
        </w:rPr>
        <w:t>од выходным</w:t>
      </w:r>
      <w:r w:rsidR="00F70342" w:rsidRPr="00D35636">
        <w:rPr>
          <w:color w:val="000000"/>
        </w:rPr>
        <w:t xml:space="preserve"> контрол</w:t>
      </w:r>
      <w:r w:rsidR="00F70342">
        <w:rPr>
          <w:color w:val="000000"/>
        </w:rPr>
        <w:t>ем понимается</w:t>
      </w:r>
      <w:r w:rsidR="00F70342" w:rsidRPr="00D35636">
        <w:rPr>
          <w:color w:val="000000"/>
        </w:rPr>
        <w:t xml:space="preserve"> установление соответствия качества </w:t>
      </w:r>
      <w:r w:rsidR="00F70342">
        <w:rPr>
          <w:color w:val="000000"/>
        </w:rPr>
        <w:t>продукции</w:t>
      </w:r>
      <w:r w:rsidR="00F70342" w:rsidRPr="00D35636">
        <w:rPr>
          <w:color w:val="000000"/>
        </w:rPr>
        <w:t xml:space="preserve"> требованиям стандартов или </w:t>
      </w:r>
      <w:r w:rsidR="00F70342">
        <w:rPr>
          <w:color w:val="000000"/>
        </w:rPr>
        <w:t xml:space="preserve">ТУ на </w:t>
      </w:r>
      <w:r w:rsidR="00C04926">
        <w:rPr>
          <w:color w:val="000000"/>
        </w:rPr>
        <w:t>ХР</w:t>
      </w:r>
      <w:r w:rsidR="00F70342" w:rsidRPr="00D35636">
        <w:rPr>
          <w:color w:val="000000"/>
        </w:rPr>
        <w:t xml:space="preserve">, выявление возможных </w:t>
      </w:r>
      <w:r w:rsidR="00F70342">
        <w:rPr>
          <w:color w:val="000000"/>
        </w:rPr>
        <w:t>несоответствий до отгрузки партии с производственных площадок поставщика</w:t>
      </w:r>
      <w:r w:rsidR="00F70342" w:rsidRPr="00D35636">
        <w:rPr>
          <w:color w:val="000000"/>
        </w:rPr>
        <w:t xml:space="preserve">. </w:t>
      </w:r>
      <w:r w:rsidR="001E17E2">
        <w:rPr>
          <w:color w:val="000000"/>
        </w:rPr>
        <w:t xml:space="preserve">По согласованию с Заказчиком и УХПП данная схема может быть применена для опытных и промышленно-применяемых партий. </w:t>
      </w:r>
      <w:r w:rsidR="00F70342" w:rsidRPr="00D35636">
        <w:rPr>
          <w:color w:val="000000"/>
        </w:rPr>
        <w:t xml:space="preserve">Если все условия выполнены, поставка </w:t>
      </w:r>
      <w:r w:rsidR="00C04926">
        <w:rPr>
          <w:color w:val="000000"/>
        </w:rPr>
        <w:t>ХР</w:t>
      </w:r>
      <w:r w:rsidR="00F70342" w:rsidRPr="00D35636">
        <w:rPr>
          <w:color w:val="000000"/>
        </w:rPr>
        <w:t xml:space="preserve"> разрешается.</w:t>
      </w:r>
    </w:p>
    <w:p w:rsidR="00F70342" w:rsidRDefault="00F70342" w:rsidP="00F70342">
      <w:pPr>
        <w:tabs>
          <w:tab w:val="left" w:pos="0"/>
        </w:tabs>
        <w:rPr>
          <w:color w:val="000000"/>
        </w:rPr>
      </w:pPr>
      <w:bookmarkStart w:id="505" w:name="_Toc338090274"/>
      <w:bookmarkStart w:id="506" w:name="_Toc338146440"/>
      <w:bookmarkStart w:id="507" w:name="_Toc338148114"/>
    </w:p>
    <w:p w:rsidR="00F70342" w:rsidRPr="00D35636" w:rsidRDefault="00F70342" w:rsidP="00F70342">
      <w:pPr>
        <w:tabs>
          <w:tab w:val="left" w:pos="0"/>
        </w:tabs>
        <w:rPr>
          <w:color w:val="000000"/>
        </w:rPr>
      </w:pPr>
      <w:r w:rsidRPr="00D35636">
        <w:rPr>
          <w:color w:val="000000"/>
        </w:rPr>
        <w:t>Основными задачами выходного контроля качества являются:</w:t>
      </w:r>
      <w:bookmarkEnd w:id="505"/>
      <w:bookmarkEnd w:id="506"/>
      <w:bookmarkEnd w:id="507"/>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подтверждение производства поставщиком </w:t>
      </w:r>
      <w:r w:rsidR="00C04926">
        <w:rPr>
          <w:color w:val="000000"/>
        </w:rPr>
        <w:t>ХР</w:t>
      </w:r>
      <w:r w:rsidRPr="00D35636">
        <w:rPr>
          <w:color w:val="000000"/>
        </w:rPr>
        <w:t xml:space="preserve"> надлежащего качества;</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0106B7">
        <w:rPr>
          <w:color w:val="000000"/>
        </w:rPr>
        <w:t xml:space="preserve">оценка возможности поставщика улучшать качество поставляемых </w:t>
      </w:r>
      <w:r w:rsidR="00C04926">
        <w:rPr>
          <w:color w:val="000000"/>
        </w:rPr>
        <w:t>ХР</w:t>
      </w:r>
      <w:r w:rsidRPr="000106B7">
        <w:rPr>
          <w:color w:val="000000"/>
        </w:rPr>
        <w:t>;</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0106B7">
        <w:rPr>
          <w:color w:val="000000"/>
        </w:rPr>
        <w:t xml:space="preserve">контроль качества сырья и материалов, из которых осуществляется производство </w:t>
      </w:r>
      <w:r w:rsidR="00C04926">
        <w:rPr>
          <w:color w:val="000000"/>
        </w:rPr>
        <w:t>ХР</w:t>
      </w:r>
      <w:r w:rsidRPr="000106B7">
        <w:rPr>
          <w:color w:val="000000"/>
        </w:rPr>
        <w:t>;</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0106B7">
        <w:rPr>
          <w:color w:val="000000"/>
        </w:rPr>
        <w:t xml:space="preserve">контроль за организацией и порядком проведения лабораторных испытаний качества </w:t>
      </w:r>
      <w:r w:rsidR="00C04926">
        <w:rPr>
          <w:color w:val="000000"/>
        </w:rPr>
        <w:t>ХР</w:t>
      </w:r>
      <w:r w:rsidRPr="000106B7">
        <w:rPr>
          <w:color w:val="000000"/>
        </w:rPr>
        <w:t xml:space="preserve"> на производственных базах поставщика.</w:t>
      </w:r>
    </w:p>
    <w:p w:rsidR="00F70342" w:rsidRPr="00D35636" w:rsidRDefault="00F70342" w:rsidP="00F70342">
      <w:pPr>
        <w:tabs>
          <w:tab w:val="left" w:pos="0"/>
        </w:tabs>
        <w:rPr>
          <w:color w:val="000000"/>
        </w:rPr>
      </w:pPr>
      <w:bookmarkStart w:id="508" w:name="_Toc216233624"/>
    </w:p>
    <w:p w:rsidR="00F70342" w:rsidRPr="00D35636" w:rsidRDefault="00F70342" w:rsidP="00F70342">
      <w:pPr>
        <w:tabs>
          <w:tab w:val="left" w:pos="-5245"/>
        </w:tabs>
        <w:rPr>
          <w:color w:val="000000"/>
        </w:rPr>
      </w:pPr>
      <w:bookmarkStart w:id="509" w:name="_Toc338090275"/>
      <w:bookmarkStart w:id="510" w:name="_Toc338146441"/>
      <w:bookmarkStart w:id="511" w:name="_Toc338148115"/>
      <w:r>
        <w:rPr>
          <w:color w:val="000000"/>
        </w:rPr>
        <w:t>Рекомендуется проведение в</w:t>
      </w:r>
      <w:r w:rsidRPr="00D35636">
        <w:rPr>
          <w:color w:val="000000"/>
        </w:rPr>
        <w:t>ыходно</w:t>
      </w:r>
      <w:r>
        <w:rPr>
          <w:color w:val="000000"/>
        </w:rPr>
        <w:t>го</w:t>
      </w:r>
      <w:r w:rsidRPr="00D35636">
        <w:rPr>
          <w:color w:val="000000"/>
        </w:rPr>
        <w:t xml:space="preserve"> контрол</w:t>
      </w:r>
      <w:r w:rsidR="000649BA">
        <w:rPr>
          <w:color w:val="000000"/>
        </w:rPr>
        <w:t>я</w:t>
      </w:r>
      <w:r w:rsidRPr="00D35636">
        <w:rPr>
          <w:color w:val="000000"/>
        </w:rPr>
        <w:t xml:space="preserve"> </w:t>
      </w:r>
      <w:r w:rsidR="00C04926">
        <w:rPr>
          <w:color w:val="000000"/>
        </w:rPr>
        <w:t>ХР</w:t>
      </w:r>
      <w:r w:rsidRPr="00D35636">
        <w:rPr>
          <w:color w:val="000000"/>
        </w:rPr>
        <w:t xml:space="preserve"> в следующих случаях:</w:t>
      </w:r>
      <w:bookmarkEnd w:id="509"/>
      <w:bookmarkEnd w:id="510"/>
      <w:bookmarkEnd w:id="511"/>
    </w:p>
    <w:p w:rsidR="00F70342"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Pr>
          <w:color w:val="000000"/>
        </w:rPr>
        <w:t>отсутствия возможности проведения входного контроля на производственных площадках Заказчика ХР;</w:t>
      </w:r>
    </w:p>
    <w:p w:rsidR="001E17E2" w:rsidRDefault="001E17E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Pr>
          <w:color w:val="000000"/>
        </w:rPr>
        <w:t>при сложной логистической схем</w:t>
      </w:r>
      <w:r w:rsidR="000649BA">
        <w:rPr>
          <w:color w:val="000000"/>
        </w:rPr>
        <w:t>е</w:t>
      </w:r>
      <w:r>
        <w:rPr>
          <w:color w:val="000000"/>
        </w:rPr>
        <w:t xml:space="preserve"> поставки и высоки</w:t>
      </w:r>
      <w:r w:rsidR="000649BA">
        <w:rPr>
          <w:color w:val="000000"/>
        </w:rPr>
        <w:t>х</w:t>
      </w:r>
      <w:r>
        <w:rPr>
          <w:color w:val="000000"/>
        </w:rPr>
        <w:t xml:space="preserve"> риска</w:t>
      </w:r>
      <w:r w:rsidR="000649BA">
        <w:rPr>
          <w:color w:val="000000"/>
        </w:rPr>
        <w:t>х</w:t>
      </w:r>
      <w:r>
        <w:rPr>
          <w:color w:val="000000"/>
        </w:rPr>
        <w:t xml:space="preserve"> срыва производственной программы в случае возврата партии;</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при закупке </w:t>
      </w:r>
      <w:r w:rsidR="00C04926">
        <w:rPr>
          <w:color w:val="000000"/>
        </w:rPr>
        <w:t>ХР</w:t>
      </w:r>
      <w:r w:rsidRPr="00D35636">
        <w:rPr>
          <w:color w:val="000000"/>
        </w:rPr>
        <w:t xml:space="preserve"> у нового поставщика;</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при внедрении нового </w:t>
      </w:r>
      <w:r w:rsidR="00C04926">
        <w:rPr>
          <w:color w:val="000000"/>
        </w:rPr>
        <w:t>ХР</w:t>
      </w:r>
      <w:r w:rsidRPr="00D35636">
        <w:rPr>
          <w:color w:val="000000"/>
        </w:rPr>
        <w:t>;</w:t>
      </w:r>
    </w:p>
    <w:p w:rsidR="00F70342"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при изменении положений </w:t>
      </w:r>
      <w:r>
        <w:rPr>
          <w:color w:val="000000"/>
        </w:rPr>
        <w:t xml:space="preserve">ГОСТ и ТУ на </w:t>
      </w:r>
      <w:r w:rsidR="00C04926">
        <w:rPr>
          <w:color w:val="000000"/>
        </w:rPr>
        <w:t>ХР</w:t>
      </w:r>
      <w:r>
        <w:rPr>
          <w:color w:val="000000"/>
        </w:rPr>
        <w:t>;</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в случае обнаружения брака на </w:t>
      </w:r>
      <w:r w:rsidR="00A911C3">
        <w:rPr>
          <w:color w:val="000000"/>
        </w:rPr>
        <w:t>ХР</w:t>
      </w:r>
      <w:r w:rsidRPr="00D35636">
        <w:rPr>
          <w:color w:val="000000"/>
        </w:rPr>
        <w:t xml:space="preserve"> при проведении процедуры входного контроля.</w:t>
      </w:r>
    </w:p>
    <w:p w:rsidR="00F70342" w:rsidRPr="00D35636" w:rsidRDefault="00F70342" w:rsidP="00F70342">
      <w:pPr>
        <w:tabs>
          <w:tab w:val="left" w:pos="-5245"/>
        </w:tabs>
        <w:rPr>
          <w:color w:val="000000"/>
        </w:rPr>
      </w:pPr>
    </w:p>
    <w:p w:rsidR="00F70342" w:rsidRPr="00D35636" w:rsidRDefault="00F70342" w:rsidP="00F70342">
      <w:pPr>
        <w:tabs>
          <w:tab w:val="left" w:pos="-5245"/>
        </w:tabs>
        <w:rPr>
          <w:color w:val="000000"/>
        </w:rPr>
      </w:pPr>
      <w:bookmarkStart w:id="512" w:name="_Toc338090276"/>
      <w:bookmarkStart w:id="513" w:name="_Toc338146442"/>
      <w:bookmarkStart w:id="514" w:name="_Toc338148116"/>
      <w:bookmarkStart w:id="515" w:name="_Toc190681160"/>
      <w:bookmarkStart w:id="516" w:name="_Toc202948196"/>
      <w:bookmarkStart w:id="517" w:name="_Toc204073974"/>
      <w:bookmarkStart w:id="518" w:name="_Toc204074219"/>
      <w:bookmarkStart w:id="519" w:name="_Toc204138792"/>
      <w:bookmarkStart w:id="520" w:name="_Toc204482534"/>
      <w:bookmarkEnd w:id="508"/>
      <w:r w:rsidRPr="00D35636">
        <w:rPr>
          <w:color w:val="000000"/>
        </w:rPr>
        <w:t xml:space="preserve">Для исполнения работ по выходному контролю </w:t>
      </w:r>
      <w:r w:rsidR="00C04926">
        <w:rPr>
          <w:color w:val="000000"/>
        </w:rPr>
        <w:t>ХР</w:t>
      </w:r>
      <w:r w:rsidRPr="00D35636">
        <w:rPr>
          <w:color w:val="000000"/>
        </w:rPr>
        <w:t xml:space="preserve"> могут быть привлечены</w:t>
      </w:r>
      <w:r w:rsidRPr="0071424E">
        <w:rPr>
          <w:color w:val="000000"/>
        </w:rPr>
        <w:t>:</w:t>
      </w:r>
      <w:bookmarkEnd w:id="512"/>
      <w:bookmarkEnd w:id="513"/>
      <w:bookmarkEnd w:id="514"/>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B0AA5">
        <w:rPr>
          <w:color w:val="000000"/>
        </w:rPr>
        <w:t>подрядн</w:t>
      </w:r>
      <w:r>
        <w:rPr>
          <w:color w:val="000000"/>
        </w:rPr>
        <w:t>ая</w:t>
      </w:r>
      <w:r w:rsidRPr="00DB0AA5">
        <w:rPr>
          <w:color w:val="000000"/>
        </w:rPr>
        <w:t xml:space="preserve"> </w:t>
      </w:r>
      <w:r>
        <w:rPr>
          <w:color w:val="000000"/>
        </w:rPr>
        <w:t>организация</w:t>
      </w:r>
      <w:r w:rsidRPr="00D35636">
        <w:rPr>
          <w:color w:val="000000"/>
        </w:rPr>
        <w:t xml:space="preserve"> по организации работ по входному и текущему контролю;</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 xml:space="preserve">представители </w:t>
      </w:r>
      <w:r>
        <w:rPr>
          <w:color w:val="000000"/>
        </w:rPr>
        <w:t>СП</w:t>
      </w:r>
      <w:r w:rsidRPr="00D35636">
        <w:rPr>
          <w:color w:val="000000"/>
        </w:rPr>
        <w:t xml:space="preserve"> </w:t>
      </w:r>
      <w:r w:rsidR="00821C3C">
        <w:rPr>
          <w:color w:val="000000"/>
        </w:rPr>
        <w:t>ОГ</w:t>
      </w:r>
      <w:r w:rsidRPr="00D35636">
        <w:rPr>
          <w:color w:val="000000"/>
        </w:rPr>
        <w:t xml:space="preserve">, сфера деятельности которых связана с применением </w:t>
      </w:r>
      <w:r w:rsidR="00C04926">
        <w:rPr>
          <w:color w:val="000000"/>
        </w:rPr>
        <w:t>ХР</w:t>
      </w:r>
      <w:r w:rsidRPr="00D35636">
        <w:rPr>
          <w:color w:val="000000"/>
        </w:rPr>
        <w:t>;</w:t>
      </w:r>
    </w:p>
    <w:p w:rsidR="00F70342" w:rsidRPr="00D35636" w:rsidRDefault="00F70342" w:rsidP="00AB0035">
      <w:pPr>
        <w:widowControl w:val="0"/>
        <w:numPr>
          <w:ilvl w:val="0"/>
          <w:numId w:val="21"/>
        </w:numPr>
        <w:tabs>
          <w:tab w:val="clear" w:pos="1517"/>
          <w:tab w:val="left" w:pos="539"/>
        </w:tabs>
        <w:overflowPunct w:val="0"/>
        <w:autoSpaceDE w:val="0"/>
        <w:autoSpaceDN w:val="0"/>
        <w:adjustRightInd w:val="0"/>
        <w:spacing w:before="120"/>
        <w:ind w:left="538" w:hanging="357"/>
        <w:textAlignment w:val="baseline"/>
        <w:rPr>
          <w:color w:val="000000"/>
        </w:rPr>
      </w:pPr>
      <w:r w:rsidRPr="00D35636">
        <w:rPr>
          <w:color w:val="000000"/>
        </w:rPr>
        <w:t>эксперты - представители КНИПИ</w:t>
      </w:r>
      <w:r>
        <w:rPr>
          <w:color w:val="000000"/>
        </w:rPr>
        <w:t>.</w:t>
      </w:r>
    </w:p>
    <w:p w:rsidR="00F70342" w:rsidRPr="00D35636" w:rsidRDefault="00F70342" w:rsidP="00F70342">
      <w:pPr>
        <w:tabs>
          <w:tab w:val="left" w:pos="-5245"/>
        </w:tabs>
        <w:rPr>
          <w:color w:val="000000"/>
        </w:rPr>
      </w:pPr>
    </w:p>
    <w:p w:rsidR="00F70342" w:rsidRDefault="00F70342" w:rsidP="00F70342">
      <w:pPr>
        <w:tabs>
          <w:tab w:val="left" w:pos="-5245"/>
        </w:tabs>
        <w:rPr>
          <w:color w:val="000000"/>
        </w:rPr>
      </w:pPr>
      <w:bookmarkStart w:id="521" w:name="_Toc338090277"/>
      <w:bookmarkStart w:id="522" w:name="_Toc338146443"/>
      <w:bookmarkStart w:id="523" w:name="_Toc338148117"/>
      <w:r w:rsidRPr="00D35636">
        <w:rPr>
          <w:color w:val="000000"/>
        </w:rPr>
        <w:t xml:space="preserve">Лабораторные испытания </w:t>
      </w:r>
      <w:r w:rsidR="00C04926">
        <w:rPr>
          <w:color w:val="000000"/>
        </w:rPr>
        <w:t>ХР</w:t>
      </w:r>
      <w:r w:rsidRPr="00D35636">
        <w:rPr>
          <w:color w:val="000000"/>
        </w:rPr>
        <w:t xml:space="preserve"> при выходном контроле могут быть проведены непосредственно в лабораториях </w:t>
      </w:r>
      <w:r w:rsidR="00C04926">
        <w:rPr>
          <w:color w:val="000000"/>
        </w:rPr>
        <w:t>производителя (</w:t>
      </w:r>
      <w:r w:rsidRPr="00D35636">
        <w:rPr>
          <w:color w:val="000000"/>
        </w:rPr>
        <w:t>поставщика</w:t>
      </w:r>
      <w:r w:rsidR="00C04926">
        <w:rPr>
          <w:color w:val="000000"/>
        </w:rPr>
        <w:t>)</w:t>
      </w:r>
      <w:r w:rsidRPr="00D35636">
        <w:rPr>
          <w:color w:val="000000"/>
        </w:rPr>
        <w:t xml:space="preserve"> или в лабораториях исполнителя работ по выходному контролю.</w:t>
      </w:r>
      <w:bookmarkEnd w:id="521"/>
      <w:bookmarkEnd w:id="522"/>
      <w:bookmarkEnd w:id="523"/>
    </w:p>
    <w:p w:rsidR="00821C3C" w:rsidRPr="00D35636" w:rsidRDefault="00821C3C" w:rsidP="00F70342">
      <w:pPr>
        <w:tabs>
          <w:tab w:val="left" w:pos="-5245"/>
        </w:tabs>
        <w:rPr>
          <w:color w:val="000000"/>
        </w:rPr>
      </w:pPr>
    </w:p>
    <w:p w:rsidR="004A12D5" w:rsidRDefault="004A12D5" w:rsidP="00576DB8">
      <w:pPr>
        <w:pStyle w:val="10"/>
        <w:keepLines/>
        <w:widowControl w:val="0"/>
        <w:numPr>
          <w:ilvl w:val="0"/>
          <w:numId w:val="28"/>
        </w:numPr>
        <w:tabs>
          <w:tab w:val="left" w:pos="426"/>
        </w:tabs>
        <w:suppressAutoHyphens/>
        <w:overflowPunct w:val="0"/>
        <w:autoSpaceDE w:val="0"/>
        <w:autoSpaceDN w:val="0"/>
        <w:adjustRightInd w:val="0"/>
        <w:textAlignment w:val="baseline"/>
        <w:rPr>
          <w:rFonts w:eastAsia="Arial Unicode MS"/>
          <w:bCs w:val="0"/>
          <w:kern w:val="0"/>
        </w:rPr>
        <w:sectPr w:rsidR="004A12D5" w:rsidSect="0071662E">
          <w:headerReference w:type="even" r:id="rId35"/>
          <w:headerReference w:type="default" r:id="rId36"/>
          <w:headerReference w:type="first" r:id="rId37"/>
          <w:pgSz w:w="11906" w:h="16838" w:code="9"/>
          <w:pgMar w:top="510" w:right="1021" w:bottom="567" w:left="1247" w:header="737" w:footer="680" w:gutter="0"/>
          <w:cols w:space="708"/>
          <w:docGrid w:linePitch="360"/>
        </w:sectPr>
      </w:pPr>
      <w:bookmarkStart w:id="524" w:name="_Toc454888725"/>
      <w:bookmarkEnd w:id="515"/>
      <w:bookmarkEnd w:id="516"/>
      <w:bookmarkEnd w:id="517"/>
      <w:bookmarkEnd w:id="518"/>
      <w:bookmarkEnd w:id="519"/>
      <w:bookmarkEnd w:id="520"/>
    </w:p>
    <w:p w:rsidR="005437D0" w:rsidRPr="0072037A" w:rsidRDefault="003864ED" w:rsidP="00576DB8">
      <w:pPr>
        <w:pStyle w:val="S13"/>
        <w:numPr>
          <w:ilvl w:val="0"/>
          <w:numId w:val="28"/>
        </w:numPr>
        <w:ind w:left="0" w:firstLine="0"/>
      </w:pPr>
      <w:bookmarkStart w:id="525" w:name="_Toc465180467"/>
      <w:r w:rsidRPr="0072037A">
        <w:rPr>
          <w:caps w:val="0"/>
        </w:rPr>
        <w:lastRenderedPageBreak/>
        <w:t>КОНТРОЛЬ ЭФФЕКТИВНОСТИ ПРОМЫШЛЕННОГО ПРИМЕНЕНИЯ ХИМИЧЕСКИХ РЕАГЕНТОВ</w:t>
      </w:r>
      <w:bookmarkEnd w:id="524"/>
      <w:bookmarkEnd w:id="525"/>
    </w:p>
    <w:p w:rsidR="005437D0" w:rsidRDefault="005437D0" w:rsidP="000106B7">
      <w:pPr>
        <w:pStyle w:val="S0"/>
      </w:pPr>
    </w:p>
    <w:p w:rsidR="000106B7" w:rsidRPr="000106B7" w:rsidRDefault="000106B7" w:rsidP="000106B7">
      <w:pPr>
        <w:pStyle w:val="S0"/>
      </w:pPr>
    </w:p>
    <w:p w:rsidR="00E87A1B" w:rsidRDefault="003864ED" w:rsidP="000106B7">
      <w:pPr>
        <w:pStyle w:val="S23"/>
        <w:rPr>
          <w:snapToGrid w:val="0"/>
        </w:rPr>
      </w:pPr>
      <w:bookmarkStart w:id="526" w:name="_Toc454888726"/>
      <w:bookmarkStart w:id="527" w:name="_Toc465180468"/>
      <w:r>
        <w:rPr>
          <w:caps w:val="0"/>
          <w:snapToGrid w:val="0"/>
        </w:rPr>
        <w:t>7.1.</w:t>
      </w:r>
      <w:r>
        <w:rPr>
          <w:caps w:val="0"/>
          <w:snapToGrid w:val="0"/>
        </w:rPr>
        <w:tab/>
        <w:t>КРИТЕРИИ ПРИМЕНЕНИЯ ХИМИЧЕСКИХ РЕАГЕНТОВ</w:t>
      </w:r>
      <w:bookmarkEnd w:id="526"/>
      <w:bookmarkEnd w:id="527"/>
    </w:p>
    <w:p w:rsidR="0088473B" w:rsidRDefault="0088473B" w:rsidP="0088473B"/>
    <w:p w:rsidR="0088473B" w:rsidRDefault="0088473B" w:rsidP="0088473B">
      <w:r>
        <w:t>В зависимости от типа осложнения критерии применения ХР следующие.</w:t>
      </w:r>
    </w:p>
    <w:p w:rsidR="000106B7" w:rsidRDefault="000106B7" w:rsidP="0088473B"/>
    <w:p w:rsidR="0088473B" w:rsidRPr="00505A90" w:rsidRDefault="0088473B" w:rsidP="0088473B">
      <w:pPr>
        <w:rPr>
          <w:b/>
          <w:i/>
        </w:rPr>
      </w:pPr>
      <w:r w:rsidRPr="00505A90">
        <w:rPr>
          <w:b/>
          <w:i/>
        </w:rPr>
        <w:t>Коррозия:</w:t>
      </w:r>
    </w:p>
    <w:p w:rsidR="0088473B" w:rsidRDefault="0088473B" w:rsidP="00AB0035">
      <w:pPr>
        <w:pStyle w:val="aff2"/>
        <w:numPr>
          <w:ilvl w:val="0"/>
          <w:numId w:val="35"/>
        </w:numPr>
        <w:spacing w:before="120"/>
        <w:ind w:left="538" w:hanging="357"/>
        <w:contextualSpacing w:val="0"/>
      </w:pPr>
      <w:r>
        <w:t>фоновая скорость коррозии выше 0,1 мм/год;</w:t>
      </w:r>
    </w:p>
    <w:p w:rsidR="0088473B" w:rsidRDefault="005C186A" w:rsidP="00AB0035">
      <w:pPr>
        <w:pStyle w:val="aff2"/>
        <w:numPr>
          <w:ilvl w:val="0"/>
          <w:numId w:val="35"/>
        </w:numPr>
        <w:spacing w:before="120"/>
        <w:ind w:left="538" w:hanging="357"/>
        <w:contextualSpacing w:val="0"/>
      </w:pPr>
      <w:r>
        <w:t>уровень биозараженности</w:t>
      </w:r>
      <w:r w:rsidR="0088473B">
        <w:t xml:space="preserve"> СВБ от 10</w:t>
      </w:r>
      <w:r w:rsidR="0088473B" w:rsidRPr="000106B7">
        <w:rPr>
          <w:vertAlign w:val="superscript"/>
        </w:rPr>
        <w:t>1</w:t>
      </w:r>
      <w:r w:rsidR="0088473B">
        <w:t xml:space="preserve"> кл/мл и выше;</w:t>
      </w:r>
    </w:p>
    <w:p w:rsidR="0088473B" w:rsidRDefault="0088473B" w:rsidP="00AB0035">
      <w:pPr>
        <w:pStyle w:val="aff2"/>
        <w:numPr>
          <w:ilvl w:val="0"/>
          <w:numId w:val="35"/>
        </w:numPr>
        <w:spacing w:before="120"/>
        <w:ind w:left="538" w:hanging="357"/>
        <w:contextualSpacing w:val="0"/>
      </w:pPr>
      <w:r>
        <w:t xml:space="preserve">наличие отказов погружного, наземного оборудования </w:t>
      </w:r>
      <w:r w:rsidR="0090762C">
        <w:t xml:space="preserve">официальной причине «коррозия» </w:t>
      </w:r>
      <w:r>
        <w:t xml:space="preserve">и трубопроводов по </w:t>
      </w:r>
      <w:r w:rsidR="005C186A">
        <w:t xml:space="preserve">официальной </w:t>
      </w:r>
      <w:r>
        <w:t xml:space="preserve">причине </w:t>
      </w:r>
      <w:r w:rsidR="005C186A">
        <w:t>«</w:t>
      </w:r>
      <w:r w:rsidR="0090762C">
        <w:t xml:space="preserve">внутренняя </w:t>
      </w:r>
      <w:r>
        <w:t>коррози</w:t>
      </w:r>
      <w:r w:rsidR="005C186A">
        <w:t>я»</w:t>
      </w:r>
      <w:r>
        <w:t>.</w:t>
      </w:r>
    </w:p>
    <w:p w:rsidR="000106B7" w:rsidRDefault="000106B7" w:rsidP="0088473B"/>
    <w:p w:rsidR="0088473B" w:rsidRPr="00505A90" w:rsidRDefault="0088473B" w:rsidP="0088473B">
      <w:pPr>
        <w:rPr>
          <w:b/>
          <w:i/>
        </w:rPr>
      </w:pPr>
      <w:r w:rsidRPr="00505A90">
        <w:rPr>
          <w:b/>
          <w:i/>
        </w:rPr>
        <w:t>Солеотложения:</w:t>
      </w:r>
    </w:p>
    <w:p w:rsidR="0088473B" w:rsidRDefault="005C186A" w:rsidP="00AB0035">
      <w:pPr>
        <w:pStyle w:val="aff2"/>
        <w:numPr>
          <w:ilvl w:val="0"/>
          <w:numId w:val="35"/>
        </w:numPr>
        <w:spacing w:before="120"/>
        <w:ind w:left="538" w:hanging="357"/>
        <w:contextualSpacing w:val="0"/>
      </w:pPr>
      <w:r>
        <w:t>наличие 10 %</w:t>
      </w:r>
      <w:r w:rsidR="00505A90">
        <w:t xml:space="preserve"> (масс.)</w:t>
      </w:r>
      <w:r>
        <w:t xml:space="preserve"> и более карбонатных и</w:t>
      </w:r>
      <w:r w:rsidR="00505A90">
        <w:t>/или</w:t>
      </w:r>
      <w:r>
        <w:t xml:space="preserve"> сульфатных солей в составе отложений на внутренних поверхностях погружного и наземного оборудования;</w:t>
      </w:r>
    </w:p>
    <w:p w:rsidR="00F82375" w:rsidRDefault="00F82375" w:rsidP="00AB0035">
      <w:pPr>
        <w:pStyle w:val="aff2"/>
        <w:numPr>
          <w:ilvl w:val="0"/>
          <w:numId w:val="35"/>
        </w:numPr>
        <w:spacing w:before="120"/>
        <w:ind w:left="538" w:hanging="357"/>
        <w:contextualSpacing w:val="0"/>
      </w:pPr>
      <w:r>
        <w:t xml:space="preserve">повышенная </w:t>
      </w:r>
      <w:r w:rsidRPr="00F82375">
        <w:t>скорость отложения карбонатных и/или сульфатных солей на внутренних поверхностях наземного оборудования;</w:t>
      </w:r>
    </w:p>
    <w:p w:rsidR="00505A90" w:rsidRDefault="005C186A" w:rsidP="00AB0035">
      <w:pPr>
        <w:pStyle w:val="aff2"/>
        <w:numPr>
          <w:ilvl w:val="0"/>
          <w:numId w:val="35"/>
        </w:numPr>
        <w:spacing w:before="120"/>
        <w:ind w:left="538" w:hanging="357"/>
        <w:contextualSpacing w:val="0"/>
      </w:pPr>
      <w:r>
        <w:t xml:space="preserve">отказы погружного и наземного оборудования по </w:t>
      </w:r>
      <w:r w:rsidR="00505A90">
        <w:t xml:space="preserve">официальной </w:t>
      </w:r>
      <w:r>
        <w:t>причине</w:t>
      </w:r>
      <w:r w:rsidR="00505A90">
        <w:t xml:space="preserve"> «солеотложения».</w:t>
      </w:r>
    </w:p>
    <w:p w:rsidR="000106B7" w:rsidRDefault="000106B7" w:rsidP="0088473B"/>
    <w:p w:rsidR="00505A90" w:rsidRPr="00505A90" w:rsidRDefault="00505A90" w:rsidP="0088473B">
      <w:pPr>
        <w:rPr>
          <w:b/>
          <w:i/>
        </w:rPr>
      </w:pPr>
      <w:r w:rsidRPr="00505A90">
        <w:rPr>
          <w:b/>
          <w:i/>
        </w:rPr>
        <w:t>АСПО:</w:t>
      </w:r>
    </w:p>
    <w:p w:rsidR="005C186A" w:rsidRDefault="00505A90" w:rsidP="00AB0035">
      <w:pPr>
        <w:pStyle w:val="aff2"/>
        <w:numPr>
          <w:ilvl w:val="0"/>
          <w:numId w:val="35"/>
        </w:numPr>
        <w:spacing w:before="120"/>
        <w:ind w:left="538" w:hanging="357"/>
        <w:contextualSpacing w:val="0"/>
      </w:pPr>
      <w:r>
        <w:t xml:space="preserve">фактическое наличие АСПО </w:t>
      </w:r>
      <w:r w:rsidR="00486849">
        <w:t>на внутренних поверхностях погружного и наземного оборудования</w:t>
      </w:r>
      <w:r w:rsidR="006E5404">
        <w:t>, сопутствующий рост давления</w:t>
      </w:r>
      <w:r w:rsidR="00486849">
        <w:t>;</w:t>
      </w:r>
    </w:p>
    <w:p w:rsidR="00486849" w:rsidRDefault="00486849" w:rsidP="00AB0035">
      <w:pPr>
        <w:pStyle w:val="aff2"/>
        <w:numPr>
          <w:ilvl w:val="0"/>
          <w:numId w:val="35"/>
        </w:numPr>
        <w:spacing w:before="120"/>
        <w:ind w:left="538" w:hanging="357"/>
        <w:contextualSpacing w:val="0"/>
      </w:pPr>
      <w:r>
        <w:t>недостаточная эффективность других методов борьбы с АСПО (скребки, нагревание).</w:t>
      </w:r>
    </w:p>
    <w:p w:rsidR="000106B7" w:rsidRDefault="000106B7" w:rsidP="0088473B"/>
    <w:p w:rsidR="00486849" w:rsidRPr="00486849" w:rsidRDefault="00486849" w:rsidP="0088473B">
      <w:pPr>
        <w:rPr>
          <w:b/>
          <w:i/>
        </w:rPr>
      </w:pPr>
      <w:r w:rsidRPr="00486849">
        <w:rPr>
          <w:b/>
          <w:i/>
        </w:rPr>
        <w:t>Высоковязкие (трудноразделимые) эмульсии:</w:t>
      </w:r>
    </w:p>
    <w:p w:rsidR="00486849" w:rsidRDefault="00486849" w:rsidP="00AB0035">
      <w:pPr>
        <w:pStyle w:val="aff2"/>
        <w:numPr>
          <w:ilvl w:val="0"/>
          <w:numId w:val="35"/>
        </w:numPr>
        <w:spacing w:before="120"/>
        <w:ind w:left="538" w:hanging="357"/>
        <w:contextualSpacing w:val="0"/>
      </w:pPr>
      <w:r>
        <w:t xml:space="preserve">некондиционные по ГОСТ </w:t>
      </w:r>
      <w:r w:rsidR="000D02F1">
        <w:t xml:space="preserve">Р </w:t>
      </w:r>
      <w:r>
        <w:t>51858 нефть, подготавливаемые на объектах подготовки и сдачи нефти;</w:t>
      </w:r>
    </w:p>
    <w:p w:rsidR="00486849" w:rsidRDefault="006E5404" w:rsidP="00AB0035">
      <w:pPr>
        <w:pStyle w:val="aff2"/>
        <w:numPr>
          <w:ilvl w:val="0"/>
          <w:numId w:val="35"/>
        </w:numPr>
        <w:spacing w:before="120"/>
        <w:ind w:left="538" w:hanging="357"/>
        <w:contextualSpacing w:val="0"/>
      </w:pPr>
      <w:r>
        <w:t xml:space="preserve">отсутствие эффективности или неприменимость других методов снижения давления при транспорте </w:t>
      </w:r>
      <w:r w:rsidR="005C4AC2">
        <w:t xml:space="preserve">и добыче </w:t>
      </w:r>
      <w:r>
        <w:t>высоковязких (трудноразделимых) эмульсий.</w:t>
      </w:r>
    </w:p>
    <w:p w:rsidR="000106B7" w:rsidRDefault="000106B7" w:rsidP="0088473B"/>
    <w:p w:rsidR="006E5404" w:rsidRPr="006E5404" w:rsidRDefault="006E5404" w:rsidP="0088473B">
      <w:pPr>
        <w:rPr>
          <w:b/>
          <w:i/>
        </w:rPr>
      </w:pPr>
      <w:r w:rsidRPr="006E5404">
        <w:rPr>
          <w:b/>
          <w:i/>
        </w:rPr>
        <w:t>Гидраты:</w:t>
      </w:r>
    </w:p>
    <w:p w:rsidR="006E5404" w:rsidRDefault="006E5404" w:rsidP="00AB0035">
      <w:pPr>
        <w:pStyle w:val="aff2"/>
        <w:numPr>
          <w:ilvl w:val="0"/>
          <w:numId w:val="35"/>
        </w:numPr>
        <w:spacing w:before="120"/>
        <w:ind w:left="538" w:hanging="357"/>
        <w:contextualSpacing w:val="0"/>
      </w:pPr>
      <w:r>
        <w:t>фактическое наличие гидратных пробок во внутреннем пространстве НКТ, выкидных линий и трубопроводов транспорта газа, сопутствующ</w:t>
      </w:r>
      <w:r w:rsidR="00E14D31">
        <w:t>ий</w:t>
      </w:r>
      <w:r>
        <w:t xml:space="preserve"> рост давления.</w:t>
      </w:r>
    </w:p>
    <w:p w:rsidR="00486849" w:rsidRDefault="00486849" w:rsidP="000106B7">
      <w:pPr>
        <w:pStyle w:val="S0"/>
      </w:pPr>
    </w:p>
    <w:p w:rsidR="000106B7" w:rsidRPr="0088473B" w:rsidRDefault="000106B7" w:rsidP="000106B7">
      <w:pPr>
        <w:pStyle w:val="S0"/>
      </w:pPr>
    </w:p>
    <w:p w:rsidR="00BE59F0" w:rsidRDefault="003864ED" w:rsidP="000106B7">
      <w:pPr>
        <w:pStyle w:val="S23"/>
        <w:rPr>
          <w:snapToGrid w:val="0"/>
        </w:rPr>
      </w:pPr>
      <w:bookmarkStart w:id="528" w:name="_Toc454888727"/>
      <w:bookmarkStart w:id="529" w:name="_Toc465180469"/>
      <w:r>
        <w:rPr>
          <w:caps w:val="0"/>
          <w:snapToGrid w:val="0"/>
        </w:rPr>
        <w:t>7.2.</w:t>
      </w:r>
      <w:r>
        <w:rPr>
          <w:caps w:val="0"/>
          <w:snapToGrid w:val="0"/>
        </w:rPr>
        <w:tab/>
        <w:t>«НИЖНИЙ УРОВЕНЬ» КОНТРОЛЯ ЭФФЕКТИВНОСТИ ПРОМЫШЛЕННОГО ПРИМЕНЕНИЯ ХИМИЧЕСКИХ РЕАГЕНТОВ</w:t>
      </w:r>
      <w:bookmarkEnd w:id="528"/>
      <w:bookmarkEnd w:id="529"/>
    </w:p>
    <w:p w:rsidR="00BE59F0" w:rsidRDefault="00BE59F0" w:rsidP="00BE59F0"/>
    <w:p w:rsidR="00E87A1B" w:rsidRDefault="00CC3CC1" w:rsidP="000106B7">
      <w:r w:rsidRPr="000106B7">
        <w:rPr>
          <w:rStyle w:val="S4"/>
          <w:rFonts w:eastAsia="Calibri"/>
        </w:rPr>
        <w:t xml:space="preserve">Профильное СП ОГ, ответственное за применение </w:t>
      </w:r>
      <w:r w:rsidR="00C04926">
        <w:rPr>
          <w:rStyle w:val="S4"/>
          <w:rFonts w:eastAsia="Calibri"/>
        </w:rPr>
        <w:t>ХР</w:t>
      </w:r>
      <w:r w:rsidRPr="000106B7">
        <w:rPr>
          <w:rStyle w:val="S4"/>
          <w:rFonts w:eastAsia="Calibri"/>
        </w:rPr>
        <w:t xml:space="preserve">, </w:t>
      </w:r>
      <w:r w:rsidR="00961D5F" w:rsidRPr="000106B7">
        <w:rPr>
          <w:rStyle w:val="S4"/>
          <w:rFonts w:eastAsia="Calibri"/>
        </w:rPr>
        <w:t>в рамках свое</w:t>
      </w:r>
      <w:r w:rsidRPr="000106B7">
        <w:rPr>
          <w:rStyle w:val="S4"/>
          <w:rFonts w:eastAsia="Calibri"/>
        </w:rPr>
        <w:t>й</w:t>
      </w:r>
      <w:r w:rsidR="00961D5F" w:rsidRPr="000106B7">
        <w:rPr>
          <w:rStyle w:val="S4"/>
          <w:rFonts w:eastAsia="Calibri"/>
        </w:rPr>
        <w:t xml:space="preserve"> оперативной деятельности самостоятельно организовывает комплекс мероприятий по контролю эффективности</w:t>
      </w:r>
      <w:r w:rsidR="00961D5F">
        <w:t xml:space="preserve"> применения</w:t>
      </w:r>
      <w:r>
        <w:t xml:space="preserve">. </w:t>
      </w:r>
      <w:r w:rsidR="00E87A1B">
        <w:t>В процессе промышленного применения к каждому классу ХР применяются точно такие же критерии технологической эффективности, что и при опытно-промышленных испытаниях, описано в п</w:t>
      </w:r>
      <w:r w:rsidR="003A54D6">
        <w:t xml:space="preserve">одразделе </w:t>
      </w:r>
      <w:r w:rsidR="00E87A1B">
        <w:t>3.3 настоящего Положения.</w:t>
      </w:r>
    </w:p>
    <w:p w:rsidR="000106B7" w:rsidRDefault="000106B7" w:rsidP="000106B7"/>
    <w:p w:rsidR="00CC3CC1" w:rsidRDefault="00CC3CC1" w:rsidP="00BE59F0">
      <w:r>
        <w:t>Под «нижним уровнем» контроля эффективности понимается комплекс мероприятий, направленный на контроль исполнения технологических процессов химизации, работы оборудования и анализа сред. Ниже приведены основные мероприятия по контролю эффективности.</w:t>
      </w:r>
    </w:p>
    <w:p w:rsidR="00CC3CC1" w:rsidRDefault="00CC3CC1" w:rsidP="00AB0035">
      <w:pPr>
        <w:pStyle w:val="aff2"/>
        <w:numPr>
          <w:ilvl w:val="0"/>
          <w:numId w:val="36"/>
        </w:numPr>
        <w:tabs>
          <w:tab w:val="left" w:pos="539"/>
        </w:tabs>
        <w:spacing w:before="120"/>
        <w:ind w:left="538" w:hanging="357"/>
        <w:contextualSpacing w:val="0"/>
      </w:pPr>
      <w:r>
        <w:t xml:space="preserve">Входной контроль – является обязательной процедурой по проверке качества промышленно применяемых </w:t>
      </w:r>
      <w:r w:rsidR="00C04926">
        <w:t>ХР</w:t>
      </w:r>
      <w:r>
        <w:t>, проводится согласно</w:t>
      </w:r>
      <w:r w:rsidR="000106B7">
        <w:t xml:space="preserve"> разделу 6 настоящего Положения.</w:t>
      </w:r>
    </w:p>
    <w:p w:rsidR="000B722E" w:rsidRDefault="00CC3CC1" w:rsidP="00AB0035">
      <w:pPr>
        <w:pStyle w:val="aff2"/>
        <w:numPr>
          <w:ilvl w:val="0"/>
          <w:numId w:val="36"/>
        </w:numPr>
        <w:tabs>
          <w:tab w:val="left" w:pos="539"/>
        </w:tabs>
        <w:spacing w:before="120"/>
        <w:ind w:left="538" w:hanging="357"/>
        <w:contextualSpacing w:val="0"/>
      </w:pPr>
      <w:r>
        <w:t xml:space="preserve">Мониторинг физического проявления осложнения </w:t>
      </w:r>
      <w:r w:rsidR="00E14D31">
        <w:t xml:space="preserve">по ходу работы оборудования </w:t>
      </w:r>
      <w:r>
        <w:t>– коррозионный мониторинг трубопроводов</w:t>
      </w:r>
      <w:r w:rsidR="00385670">
        <w:t>, замер уровня биозараженности</w:t>
      </w:r>
      <w:r w:rsidR="000B722E">
        <w:t>, наличие отложений и т.д</w:t>
      </w:r>
      <w:r w:rsidR="000106B7">
        <w:t>.</w:t>
      </w:r>
    </w:p>
    <w:p w:rsidR="00E4139E" w:rsidRDefault="000B722E" w:rsidP="00AB0035">
      <w:pPr>
        <w:pStyle w:val="aff2"/>
        <w:numPr>
          <w:ilvl w:val="0"/>
          <w:numId w:val="36"/>
        </w:numPr>
        <w:tabs>
          <w:tab w:val="left" w:pos="539"/>
        </w:tabs>
        <w:spacing w:before="120"/>
        <w:ind w:left="538" w:hanging="357"/>
        <w:contextualSpacing w:val="0"/>
      </w:pPr>
      <w:r>
        <w:t>Мониторинг режима работы оборудования</w:t>
      </w:r>
      <w:r w:rsidR="004B4B9E">
        <w:t xml:space="preserve"> – контроль дебитных характеристик, контроль давления на участках трубопроводах, частоты</w:t>
      </w:r>
      <w:r w:rsidR="00553B2E">
        <w:t xml:space="preserve"> работы насосного оборудования, подклинки и т.д.</w:t>
      </w:r>
    </w:p>
    <w:p w:rsidR="00E4139E" w:rsidRDefault="00E4139E" w:rsidP="00AB0035">
      <w:pPr>
        <w:pStyle w:val="aff2"/>
        <w:numPr>
          <w:ilvl w:val="0"/>
          <w:numId w:val="36"/>
        </w:numPr>
        <w:tabs>
          <w:tab w:val="left" w:pos="539"/>
        </w:tabs>
        <w:spacing w:before="120"/>
        <w:ind w:left="538" w:hanging="357"/>
        <w:contextualSpacing w:val="0"/>
      </w:pPr>
      <w:r>
        <w:t>Лабораторные и опытно-промысловые испытания –</w:t>
      </w:r>
      <w:r w:rsidR="00257E5C">
        <w:t xml:space="preserve"> </w:t>
      </w:r>
      <w:r>
        <w:t>обязательны</w:t>
      </w:r>
      <w:r w:rsidR="00257E5C">
        <w:t>й</w:t>
      </w:r>
      <w:r>
        <w:t xml:space="preserve"> механизм </w:t>
      </w:r>
      <w:r w:rsidR="002A30D9">
        <w:t>по подбору более эффективных ХР, проводятся согласно разделу 5 настоящего Положения.</w:t>
      </w:r>
    </w:p>
    <w:p w:rsidR="000E7FA6" w:rsidRDefault="00E4139E" w:rsidP="00AB0035">
      <w:pPr>
        <w:pStyle w:val="aff2"/>
        <w:numPr>
          <w:ilvl w:val="0"/>
          <w:numId w:val="36"/>
        </w:numPr>
        <w:tabs>
          <w:tab w:val="left" w:pos="539"/>
        </w:tabs>
        <w:spacing w:before="120"/>
        <w:ind w:left="538" w:hanging="357"/>
        <w:contextualSpacing w:val="0"/>
      </w:pPr>
      <w:r>
        <w:t xml:space="preserve">Супервайзинг технологических операций по химизации </w:t>
      </w:r>
      <w:r w:rsidR="00BD3235">
        <w:t xml:space="preserve">включает </w:t>
      </w:r>
      <w:r w:rsidR="00942177">
        <w:t>работу</w:t>
      </w:r>
      <w:r w:rsidR="005E483A">
        <w:t xml:space="preserve"> служб ОГ по супервайзингу и контролю выполнения операций</w:t>
      </w:r>
      <w:r w:rsidR="002A30D9">
        <w:t xml:space="preserve"> (контроль рецептур, последовательности стадий приготовления и закачек)</w:t>
      </w:r>
      <w:r w:rsidR="000E7FA6">
        <w:t>.</w:t>
      </w:r>
    </w:p>
    <w:p w:rsidR="00811A21" w:rsidRDefault="000E7FA6" w:rsidP="00AB0035">
      <w:pPr>
        <w:pStyle w:val="aff2"/>
        <w:numPr>
          <w:ilvl w:val="0"/>
          <w:numId w:val="36"/>
        </w:numPr>
        <w:tabs>
          <w:tab w:val="left" w:pos="539"/>
        </w:tabs>
        <w:spacing w:before="120"/>
        <w:ind w:left="538" w:hanging="357"/>
        <w:contextualSpacing w:val="0"/>
      </w:pPr>
      <w:r>
        <w:t xml:space="preserve">Вынос реагента – контроль содержания закачиваемого реагента в попутно-добываемой </w:t>
      </w:r>
      <w:r w:rsidR="00811A21">
        <w:t>и транспортируемой воде.</w:t>
      </w:r>
    </w:p>
    <w:p w:rsidR="002A30D9" w:rsidRDefault="00811A21" w:rsidP="00AB0035">
      <w:pPr>
        <w:pStyle w:val="aff2"/>
        <w:numPr>
          <w:ilvl w:val="0"/>
          <w:numId w:val="36"/>
        </w:numPr>
        <w:tabs>
          <w:tab w:val="left" w:pos="539"/>
        </w:tabs>
        <w:spacing w:before="120"/>
        <w:ind w:left="538" w:hanging="357"/>
        <w:contextualSpacing w:val="0"/>
      </w:pPr>
      <w:r>
        <w:t xml:space="preserve">Компонентный анализ воды </w:t>
      </w:r>
      <w:r w:rsidR="002A30D9">
        <w:t>–</w:t>
      </w:r>
      <w:r>
        <w:t xml:space="preserve"> </w:t>
      </w:r>
      <w:r w:rsidR="002A30D9">
        <w:t>химический анализ попутно-добываемых вод на содержание осложняющих ионов и компонентов, анализ динамики изменения.</w:t>
      </w:r>
    </w:p>
    <w:p w:rsidR="00E14D31" w:rsidRDefault="002A30D9" w:rsidP="00AB0035">
      <w:pPr>
        <w:pStyle w:val="aff2"/>
        <w:numPr>
          <w:ilvl w:val="0"/>
          <w:numId w:val="36"/>
        </w:numPr>
        <w:tabs>
          <w:tab w:val="left" w:pos="539"/>
        </w:tabs>
        <w:spacing w:before="120"/>
        <w:ind w:left="538" w:hanging="357"/>
        <w:contextualSpacing w:val="0"/>
      </w:pPr>
      <w:r>
        <w:t>Анализ отложений – химический анализ отложений с подземного и наземного оборудования на предмет установления компонентного состава солей и твердых нерастворимых веществ.</w:t>
      </w:r>
      <w:r w:rsidR="00811A21">
        <w:t xml:space="preserve"> </w:t>
      </w:r>
    </w:p>
    <w:p w:rsidR="00E14D31" w:rsidRDefault="00E14D31" w:rsidP="000106B7">
      <w:pPr>
        <w:pStyle w:val="S0"/>
      </w:pPr>
    </w:p>
    <w:p w:rsidR="00DA4B96" w:rsidRDefault="000106B7" w:rsidP="000106B7">
      <w:pPr>
        <w:pStyle w:val="S0"/>
      </w:pPr>
      <w:r>
        <w:t>В Т</w:t>
      </w:r>
      <w:r w:rsidR="00E14D31">
        <w:t xml:space="preserve">аблице </w:t>
      </w:r>
      <w:r w:rsidR="00692C18">
        <w:t>2</w:t>
      </w:r>
      <w:r w:rsidR="00E47B79">
        <w:t>4</w:t>
      </w:r>
      <w:r w:rsidR="00E14D31">
        <w:t xml:space="preserve"> приведены рекомендации по проведению мероприятий «нижнего уровня» контроля эффективности </w:t>
      </w:r>
      <w:r w:rsidR="00C04926">
        <w:t>ХР</w:t>
      </w:r>
      <w:r>
        <w:t xml:space="preserve"> по направлениям</w:t>
      </w:r>
      <w:r w:rsidR="00961D5F">
        <w:t xml:space="preserve"> </w:t>
      </w:r>
      <w:r w:rsidR="00E14D31">
        <w:t>применения.</w:t>
      </w:r>
    </w:p>
    <w:p w:rsidR="00385670" w:rsidRDefault="00385670" w:rsidP="00BE59F0"/>
    <w:p w:rsidR="00452DE0" w:rsidRPr="003F17AB" w:rsidRDefault="000106B7" w:rsidP="000106B7">
      <w:pPr>
        <w:pStyle w:val="Sd"/>
        <w:rPr>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24</w:t>
      </w:r>
      <w:r w:rsidR="00AA08D3">
        <w:rPr>
          <w:noProof/>
        </w:rPr>
        <w:fldChar w:fldCharType="end"/>
      </w:r>
    </w:p>
    <w:p w:rsidR="00452DE0" w:rsidRPr="002833AE" w:rsidRDefault="002C416B" w:rsidP="00452DE0">
      <w:pPr>
        <w:pStyle w:val="Sd"/>
        <w:spacing w:after="60"/>
      </w:pPr>
      <w:r>
        <w:t>Рекомендации по проведению мероприятий «нижнего уровня» контроля</w:t>
      </w:r>
      <w:r w:rsidR="001A3B91">
        <w:br/>
      </w:r>
      <w:r>
        <w:t xml:space="preserve">эффективности </w:t>
      </w:r>
      <w:r w:rsidR="00A911C3">
        <w:t>ХР</w:t>
      </w:r>
      <w:r w:rsidR="000106B7">
        <w:t xml:space="preserve"> по направлениям</w:t>
      </w:r>
      <w:r>
        <w:t xml:space="preserve"> применения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01"/>
        <w:gridCol w:w="991"/>
        <w:gridCol w:w="623"/>
        <w:gridCol w:w="911"/>
        <w:gridCol w:w="993"/>
        <w:gridCol w:w="564"/>
        <w:gridCol w:w="1141"/>
        <w:gridCol w:w="696"/>
        <w:gridCol w:w="1011"/>
        <w:gridCol w:w="1011"/>
        <w:gridCol w:w="812"/>
      </w:tblGrid>
      <w:tr w:rsidR="00DA4B96" w:rsidRPr="00DA4B96" w:rsidTr="00F07E3E">
        <w:trPr>
          <w:trHeight w:val="600"/>
          <w:tblHeader/>
        </w:trPr>
        <w:tc>
          <w:tcPr>
            <w:tcW w:w="559" w:type="pct"/>
            <w:vMerge w:val="restart"/>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6"/>
                <w:szCs w:val="16"/>
                <w:lang w:eastAsia="ru-RU"/>
              </w:rPr>
            </w:pPr>
            <w:r w:rsidRPr="000106B7">
              <w:rPr>
                <w:rFonts w:ascii="Arial" w:eastAsia="Times New Roman" w:hAnsi="Arial" w:cs="Arial"/>
                <w:b/>
                <w:color w:val="000000"/>
                <w:sz w:val="16"/>
                <w:szCs w:val="16"/>
                <w:lang w:eastAsia="ru-RU"/>
              </w:rPr>
              <w:t>ВИД ОСЛОЖНЕНИЯ</w:t>
            </w:r>
          </w:p>
        </w:tc>
        <w:tc>
          <w:tcPr>
            <w:tcW w:w="503" w:type="pct"/>
            <w:vMerge w:val="restart"/>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6"/>
                <w:szCs w:val="16"/>
                <w:lang w:eastAsia="ru-RU"/>
              </w:rPr>
            </w:pPr>
            <w:r w:rsidRPr="000106B7">
              <w:rPr>
                <w:rFonts w:ascii="Arial" w:eastAsia="Times New Roman" w:hAnsi="Arial" w:cs="Arial"/>
                <w:b/>
                <w:color w:val="000000"/>
                <w:sz w:val="16"/>
                <w:szCs w:val="16"/>
                <w:lang w:eastAsia="ru-RU"/>
              </w:rPr>
              <w:t>НАПРАВЛЕНИЯ ХИМИЗАЦИИ</w:t>
            </w:r>
          </w:p>
        </w:tc>
        <w:tc>
          <w:tcPr>
            <w:tcW w:w="3938" w:type="pct"/>
            <w:gridSpan w:val="9"/>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6"/>
                <w:szCs w:val="16"/>
                <w:lang w:eastAsia="ru-RU"/>
              </w:rPr>
            </w:pPr>
            <w:r w:rsidRPr="000106B7">
              <w:rPr>
                <w:rFonts w:ascii="Arial" w:eastAsia="Times New Roman" w:hAnsi="Arial" w:cs="Arial"/>
                <w:b/>
                <w:color w:val="000000"/>
                <w:sz w:val="16"/>
                <w:szCs w:val="16"/>
                <w:lang w:eastAsia="ru-RU"/>
              </w:rPr>
              <w:t>МЕРОПРИЯТИЯ КОНТРОЛЯ ЭФФЕКТИВНОСТИ ПРИМЕНЕНИЯ ХР,</w:t>
            </w:r>
            <w:r w:rsidRPr="000106B7">
              <w:rPr>
                <w:rFonts w:ascii="Arial" w:eastAsia="Times New Roman" w:hAnsi="Arial" w:cs="Arial"/>
                <w:b/>
                <w:color w:val="000000"/>
                <w:sz w:val="16"/>
                <w:szCs w:val="16"/>
                <w:lang w:eastAsia="ru-RU"/>
              </w:rPr>
              <w:br/>
              <w:t>О - ОБЯЗАТЕЛЬНЫЕ, Р - РЕКОМЕНДУЕМЫЕ</w:t>
            </w:r>
          </w:p>
        </w:tc>
      </w:tr>
      <w:tr w:rsidR="000106B7" w:rsidRPr="00DA4B96" w:rsidTr="00F07E3E">
        <w:trPr>
          <w:trHeight w:val="514"/>
          <w:tblHeader/>
        </w:trPr>
        <w:tc>
          <w:tcPr>
            <w:tcW w:w="559" w:type="pct"/>
            <w:vMerge/>
            <w:tcBorders>
              <w:bottom w:val="single" w:sz="12" w:space="0" w:color="auto"/>
            </w:tcBorders>
            <w:shd w:val="clear" w:color="auto" w:fill="FFD200"/>
            <w:vAlign w:val="center"/>
            <w:hideMark/>
          </w:tcPr>
          <w:p w:rsidR="00DA4B96" w:rsidRPr="000106B7" w:rsidRDefault="00DA4B96" w:rsidP="00F07E3E">
            <w:pPr>
              <w:spacing w:before="20" w:after="20"/>
              <w:jc w:val="center"/>
              <w:rPr>
                <w:rFonts w:ascii="Arial" w:eastAsia="Times New Roman" w:hAnsi="Arial" w:cs="Arial"/>
                <w:b/>
                <w:color w:val="000000"/>
                <w:sz w:val="16"/>
                <w:szCs w:val="16"/>
                <w:lang w:eastAsia="ru-RU"/>
              </w:rPr>
            </w:pPr>
          </w:p>
        </w:tc>
        <w:tc>
          <w:tcPr>
            <w:tcW w:w="503" w:type="pct"/>
            <w:vMerge/>
            <w:tcBorders>
              <w:bottom w:val="single" w:sz="12" w:space="0" w:color="auto"/>
            </w:tcBorders>
            <w:shd w:val="clear" w:color="auto" w:fill="FFD200"/>
            <w:vAlign w:val="center"/>
            <w:hideMark/>
          </w:tcPr>
          <w:p w:rsidR="00DA4B96" w:rsidRPr="000106B7" w:rsidRDefault="00DA4B96" w:rsidP="00F07E3E">
            <w:pPr>
              <w:spacing w:before="20" w:after="20"/>
              <w:jc w:val="center"/>
              <w:rPr>
                <w:rFonts w:ascii="Arial" w:eastAsia="Times New Roman" w:hAnsi="Arial" w:cs="Arial"/>
                <w:b/>
                <w:color w:val="000000"/>
                <w:sz w:val="16"/>
                <w:szCs w:val="16"/>
                <w:lang w:eastAsia="ru-RU"/>
              </w:rPr>
            </w:pPr>
          </w:p>
        </w:tc>
        <w:tc>
          <w:tcPr>
            <w:tcW w:w="316"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ВХОДНОЙ КОНТРОЛЬ</w:t>
            </w:r>
          </w:p>
        </w:tc>
        <w:tc>
          <w:tcPr>
            <w:tcW w:w="462"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МОНИТОРИНГ ФИЗИЧЕСКОГО ПРОЯВЛЕНИЯ ОСЛОЖНЕНИЯ</w:t>
            </w:r>
          </w:p>
        </w:tc>
        <w:tc>
          <w:tcPr>
            <w:tcW w:w="504"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МОНИТОРИНГ РЕЖИМА РАБОТЫ ОБОРУДОВАНИЯ</w:t>
            </w:r>
          </w:p>
        </w:tc>
        <w:tc>
          <w:tcPr>
            <w:tcW w:w="286"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ЛИ И ОПИ НОВЫХ ХР</w:t>
            </w:r>
          </w:p>
        </w:tc>
        <w:tc>
          <w:tcPr>
            <w:tcW w:w="579"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СУПЕРВАЙЗИНГ ТЕХНОЛОГИЧЕСКИХ ОПЕРАЦИЙ ПО ХИМИЗАЦИИ</w:t>
            </w:r>
          </w:p>
        </w:tc>
        <w:tc>
          <w:tcPr>
            <w:tcW w:w="353"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ВЫНОС РЕАГЕНТА</w:t>
            </w:r>
          </w:p>
        </w:tc>
        <w:tc>
          <w:tcPr>
            <w:tcW w:w="513"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КОМПОНЕНТНЫЙ АНАЛИЗ ВОДЫ</w:t>
            </w:r>
          </w:p>
        </w:tc>
        <w:tc>
          <w:tcPr>
            <w:tcW w:w="513"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КОМПОНЕНТНЫЙ АНАЛИЗ НЕФТИ (ГАЗА)</w:t>
            </w:r>
          </w:p>
        </w:tc>
        <w:tc>
          <w:tcPr>
            <w:tcW w:w="412" w:type="pct"/>
            <w:tcBorders>
              <w:bottom w:val="single" w:sz="12" w:space="0" w:color="auto"/>
            </w:tcBorders>
            <w:shd w:val="clear" w:color="auto" w:fill="FFD200"/>
            <w:vAlign w:val="center"/>
            <w:hideMark/>
          </w:tcPr>
          <w:p w:rsidR="00DA4B96" w:rsidRPr="000106B7" w:rsidRDefault="000106B7" w:rsidP="00F07E3E">
            <w:pPr>
              <w:spacing w:before="20" w:after="20"/>
              <w:jc w:val="center"/>
              <w:rPr>
                <w:rFonts w:ascii="Arial" w:eastAsia="Times New Roman" w:hAnsi="Arial" w:cs="Arial"/>
                <w:b/>
                <w:color w:val="000000"/>
                <w:sz w:val="14"/>
                <w:szCs w:val="14"/>
                <w:lang w:eastAsia="ru-RU"/>
              </w:rPr>
            </w:pPr>
            <w:r w:rsidRPr="000106B7">
              <w:rPr>
                <w:rFonts w:ascii="Arial" w:eastAsia="Times New Roman" w:hAnsi="Arial" w:cs="Arial"/>
                <w:b/>
                <w:color w:val="000000"/>
                <w:sz w:val="14"/>
                <w:szCs w:val="14"/>
                <w:lang w:eastAsia="ru-RU"/>
              </w:rPr>
              <w:t>АНАЛИЗ ОТЛОЖЕНИЙ</w:t>
            </w:r>
          </w:p>
        </w:tc>
      </w:tr>
      <w:tr w:rsidR="000106B7" w:rsidRPr="00DA4B96" w:rsidTr="00F07E3E">
        <w:trPr>
          <w:trHeight w:val="179"/>
          <w:tblHeader/>
        </w:trPr>
        <w:tc>
          <w:tcPr>
            <w:tcW w:w="559"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1</w:t>
            </w:r>
          </w:p>
        </w:tc>
        <w:tc>
          <w:tcPr>
            <w:tcW w:w="503"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2</w:t>
            </w:r>
          </w:p>
        </w:tc>
        <w:tc>
          <w:tcPr>
            <w:tcW w:w="316"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3</w:t>
            </w:r>
          </w:p>
        </w:tc>
        <w:tc>
          <w:tcPr>
            <w:tcW w:w="462"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4</w:t>
            </w:r>
          </w:p>
        </w:tc>
        <w:tc>
          <w:tcPr>
            <w:tcW w:w="504"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5</w:t>
            </w:r>
          </w:p>
        </w:tc>
        <w:tc>
          <w:tcPr>
            <w:tcW w:w="286"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6</w:t>
            </w:r>
          </w:p>
        </w:tc>
        <w:tc>
          <w:tcPr>
            <w:tcW w:w="579"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7</w:t>
            </w:r>
          </w:p>
        </w:tc>
        <w:tc>
          <w:tcPr>
            <w:tcW w:w="353"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8</w:t>
            </w:r>
          </w:p>
        </w:tc>
        <w:tc>
          <w:tcPr>
            <w:tcW w:w="513"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9</w:t>
            </w:r>
          </w:p>
        </w:tc>
        <w:tc>
          <w:tcPr>
            <w:tcW w:w="513"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10</w:t>
            </w:r>
          </w:p>
        </w:tc>
        <w:tc>
          <w:tcPr>
            <w:tcW w:w="412" w:type="pct"/>
            <w:tcBorders>
              <w:top w:val="single" w:sz="12" w:space="0" w:color="auto"/>
              <w:bottom w:val="single" w:sz="12" w:space="0" w:color="auto"/>
            </w:tcBorders>
            <w:shd w:val="clear" w:color="auto" w:fill="FFD200"/>
            <w:vAlign w:val="center"/>
          </w:tcPr>
          <w:p w:rsidR="000106B7" w:rsidRPr="000106B7" w:rsidRDefault="000106B7" w:rsidP="00F07E3E">
            <w:pPr>
              <w:spacing w:before="20" w:after="20"/>
              <w:jc w:val="center"/>
              <w:rPr>
                <w:rFonts w:ascii="Arial" w:eastAsia="Times New Roman" w:hAnsi="Arial" w:cs="Arial"/>
                <w:b/>
                <w:color w:val="000000"/>
                <w:sz w:val="16"/>
                <w:szCs w:val="16"/>
                <w:lang w:eastAsia="ru-RU"/>
              </w:rPr>
            </w:pPr>
            <w:r>
              <w:rPr>
                <w:rFonts w:ascii="Arial" w:eastAsia="Times New Roman" w:hAnsi="Arial" w:cs="Arial"/>
                <w:b/>
                <w:color w:val="000000"/>
                <w:sz w:val="16"/>
                <w:szCs w:val="16"/>
                <w:lang w:eastAsia="ru-RU"/>
              </w:rPr>
              <w:t>11</w:t>
            </w:r>
          </w:p>
        </w:tc>
      </w:tr>
      <w:tr w:rsidR="00961D5F" w:rsidRPr="00DA4B96" w:rsidTr="00F07E3E">
        <w:trPr>
          <w:trHeight w:val="480"/>
        </w:trPr>
        <w:tc>
          <w:tcPr>
            <w:tcW w:w="559" w:type="pct"/>
            <w:vMerge w:val="restar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Коррозия (в том числе СВБ)</w:t>
            </w:r>
          </w:p>
        </w:tc>
        <w:tc>
          <w:tcPr>
            <w:tcW w:w="503"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эксплуатация трубопроводов</w:t>
            </w:r>
          </w:p>
        </w:tc>
        <w:tc>
          <w:tcPr>
            <w:tcW w:w="316"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04"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tcBorders>
              <w:top w:val="single" w:sz="12" w:space="0" w:color="auto"/>
            </w:tcBorders>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36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Объекты подготовки</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30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Фонд скважин</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480"/>
        </w:trPr>
        <w:tc>
          <w:tcPr>
            <w:tcW w:w="559" w:type="pct"/>
            <w:vMerge w:val="restar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lastRenderedPageBreak/>
              <w:t>Солеотложение</w:t>
            </w: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эксплуатация трубопроводов</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r>
      <w:tr w:rsidR="00961D5F" w:rsidRPr="00DA4B96" w:rsidTr="00F07E3E">
        <w:trPr>
          <w:trHeight w:val="345"/>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Объекты подготовки</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r>
      <w:tr w:rsidR="00961D5F" w:rsidRPr="00DA4B96" w:rsidTr="00F07E3E">
        <w:trPr>
          <w:trHeight w:val="30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Фонд скважин</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r>
      <w:tr w:rsidR="00961D5F" w:rsidRPr="00DA4B96" w:rsidTr="00F07E3E">
        <w:trPr>
          <w:trHeight w:val="480"/>
        </w:trPr>
        <w:tc>
          <w:tcPr>
            <w:tcW w:w="559" w:type="pct"/>
            <w:vMerge w:val="restar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АСПО</w:t>
            </w: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эксплуатация трубопроводов</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r>
      <w:tr w:rsidR="00961D5F" w:rsidRPr="00DA4B96" w:rsidTr="00F07E3E">
        <w:trPr>
          <w:trHeight w:val="345"/>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Объекты подготовки</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r>
      <w:tr w:rsidR="00961D5F" w:rsidRPr="00DA4B96" w:rsidTr="00F07E3E">
        <w:trPr>
          <w:trHeight w:val="116"/>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Фонд скважин</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r>
      <w:tr w:rsidR="00961D5F" w:rsidRPr="00DA4B96" w:rsidTr="00F07E3E">
        <w:trPr>
          <w:trHeight w:val="480"/>
        </w:trPr>
        <w:tc>
          <w:tcPr>
            <w:tcW w:w="559" w:type="pct"/>
            <w:vMerge w:val="restar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Высоковязкие эмульсии (деэмульгаторы, депрессоры)</w:t>
            </w: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эксплуатация трубопроводов</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315"/>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Объекты подготовки</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30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Фонд скважин</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480"/>
        </w:trPr>
        <w:tc>
          <w:tcPr>
            <w:tcW w:w="559" w:type="pct"/>
            <w:vMerge w:val="restar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Гидраты</w:t>
            </w: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эксплуатация трубопроводов</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1C3ABA"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30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Объекты подготовки</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1C3ABA"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30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Фонд скважин</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1C3ABA"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r>
      <w:tr w:rsidR="00961D5F" w:rsidRPr="00DA4B96" w:rsidTr="00F07E3E">
        <w:trPr>
          <w:trHeight w:val="600"/>
        </w:trPr>
        <w:tc>
          <w:tcPr>
            <w:tcW w:w="559" w:type="pct"/>
            <w:vMerge w:val="restar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Растворение солеотложений (кислотные композиции)</w:t>
            </w: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эксплуатация трубопроводов</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1C3ABA"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r>
      <w:tr w:rsidR="00961D5F" w:rsidRPr="00DA4B96" w:rsidTr="00F07E3E">
        <w:trPr>
          <w:trHeight w:val="30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Объекты подготовки</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1C3ABA"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r>
      <w:tr w:rsidR="00961D5F" w:rsidRPr="00DA4B96" w:rsidTr="00F07E3E">
        <w:trPr>
          <w:trHeight w:val="300"/>
        </w:trPr>
        <w:tc>
          <w:tcPr>
            <w:tcW w:w="559" w:type="pct"/>
            <w:vMerge/>
            <w:hideMark/>
          </w:tcPr>
          <w:p w:rsidR="00DA4B96" w:rsidRPr="00F07E3E" w:rsidRDefault="00DA4B96" w:rsidP="00F07E3E">
            <w:pPr>
              <w:jc w:val="left"/>
              <w:rPr>
                <w:rFonts w:eastAsia="Times New Roman"/>
                <w:color w:val="000000"/>
                <w:sz w:val="16"/>
                <w:szCs w:val="16"/>
                <w:lang w:eastAsia="ru-RU"/>
              </w:rPr>
            </w:pPr>
          </w:p>
        </w:tc>
        <w:tc>
          <w:tcPr>
            <w:tcW w:w="50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Фонд скважин</w:t>
            </w:r>
          </w:p>
        </w:tc>
        <w:tc>
          <w:tcPr>
            <w:tcW w:w="31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462" w:type="pct"/>
            <w:shd w:val="clear" w:color="auto" w:fill="auto"/>
            <w:hideMark/>
          </w:tcPr>
          <w:p w:rsidR="00DA4B96" w:rsidRPr="00F07E3E" w:rsidRDefault="001C3ABA"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04"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286"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579"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c>
          <w:tcPr>
            <w:tcW w:w="35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р</w:t>
            </w:r>
          </w:p>
        </w:tc>
        <w:tc>
          <w:tcPr>
            <w:tcW w:w="513"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w:t>
            </w:r>
          </w:p>
        </w:tc>
        <w:tc>
          <w:tcPr>
            <w:tcW w:w="412" w:type="pct"/>
            <w:shd w:val="clear" w:color="auto" w:fill="auto"/>
            <w:hideMark/>
          </w:tcPr>
          <w:p w:rsidR="00DA4B96" w:rsidRPr="00F07E3E" w:rsidRDefault="00DA4B96" w:rsidP="00F07E3E">
            <w:pPr>
              <w:jc w:val="left"/>
              <w:rPr>
                <w:rFonts w:eastAsia="Times New Roman"/>
                <w:color w:val="000000"/>
                <w:sz w:val="16"/>
                <w:szCs w:val="16"/>
                <w:lang w:eastAsia="ru-RU"/>
              </w:rPr>
            </w:pPr>
            <w:r w:rsidRPr="00F07E3E">
              <w:rPr>
                <w:rFonts w:eastAsia="Times New Roman"/>
                <w:color w:val="000000"/>
                <w:sz w:val="16"/>
                <w:szCs w:val="16"/>
                <w:lang w:eastAsia="ru-RU"/>
              </w:rPr>
              <w:t>о</w:t>
            </w:r>
          </w:p>
        </w:tc>
      </w:tr>
    </w:tbl>
    <w:p w:rsidR="00DA4B96" w:rsidRDefault="00DA4B96" w:rsidP="000106B7">
      <w:pPr>
        <w:pStyle w:val="S0"/>
      </w:pPr>
    </w:p>
    <w:p w:rsidR="000106B7" w:rsidRPr="000106B7" w:rsidRDefault="000106B7" w:rsidP="000106B7">
      <w:pPr>
        <w:pStyle w:val="S0"/>
      </w:pPr>
    </w:p>
    <w:p w:rsidR="00E14D31" w:rsidRDefault="003864ED" w:rsidP="000106B7">
      <w:pPr>
        <w:pStyle w:val="S23"/>
        <w:rPr>
          <w:snapToGrid w:val="0"/>
        </w:rPr>
      </w:pPr>
      <w:bookmarkStart w:id="530" w:name="_Toc454888728"/>
      <w:bookmarkStart w:id="531" w:name="_Toc465180470"/>
      <w:r>
        <w:rPr>
          <w:caps w:val="0"/>
          <w:snapToGrid w:val="0"/>
        </w:rPr>
        <w:t>7.3.</w:t>
      </w:r>
      <w:r>
        <w:rPr>
          <w:caps w:val="0"/>
          <w:snapToGrid w:val="0"/>
        </w:rPr>
        <w:tab/>
        <w:t>«ВЫСШИЙ УРОВЕНЬ» КОНТРОЛЯ ЭФФЕКТИВНОСТИ ПРОМЫШЛЕННОГО ПРИМЕНЕНИЯ ХИМИЧЕСКИХ РЕАГЕНТОВ</w:t>
      </w:r>
      <w:bookmarkEnd w:id="530"/>
      <w:bookmarkEnd w:id="531"/>
    </w:p>
    <w:p w:rsidR="00E14D31" w:rsidRPr="000106B7" w:rsidRDefault="00E14D31" w:rsidP="000106B7">
      <w:pPr>
        <w:pStyle w:val="S0"/>
      </w:pPr>
    </w:p>
    <w:p w:rsidR="00EA0662" w:rsidRPr="00EA0662" w:rsidRDefault="00E14D31" w:rsidP="000106B7">
      <w:pPr>
        <w:pStyle w:val="S0"/>
      </w:pPr>
      <w:r w:rsidRPr="000106B7">
        <w:t xml:space="preserve">Под «высшим уровнем» контроля эффективности промышленного применения </w:t>
      </w:r>
      <w:r w:rsidR="00C04926">
        <w:t>ХР</w:t>
      </w:r>
      <w:r w:rsidRPr="000106B7">
        <w:t xml:space="preserve"> понимается статистический анализ работы </w:t>
      </w:r>
      <w:r w:rsidR="00EA0662" w:rsidRPr="000106B7">
        <w:t>защищаемого</w:t>
      </w:r>
      <w:r w:rsidR="002C416B" w:rsidRPr="000106B7">
        <w:t>/обрабатываемого</w:t>
      </w:r>
      <w:r w:rsidR="00EA0662" w:rsidRPr="000106B7">
        <w:t xml:space="preserve"> химическими методами </w:t>
      </w:r>
      <w:r w:rsidRPr="000106B7">
        <w:t>фонда оборудования</w:t>
      </w:r>
      <w:r w:rsidR="00EA0662" w:rsidRPr="000106B7">
        <w:t xml:space="preserve"> (скважины, объекты подготовки, трубопроводы). Методологически анализ представляет собой регламентацию подхода к оценке эффективности работы профильных </w:t>
      </w:r>
      <w:r w:rsidR="00BE1AC7">
        <w:t>СП ОГ</w:t>
      </w:r>
      <w:r w:rsidR="00EA0662" w:rsidRPr="000106B7">
        <w:t xml:space="preserve"> по направлению «Химизация производственных процессов». В оценку эффективности входят обоснование выбора критериев для статистического мониторинга эффективности, описание методик расчета показателей </w:t>
      </w:r>
      <w:r w:rsidR="00EA0662" w:rsidRPr="000106B7">
        <w:lastRenderedPageBreak/>
        <w:t xml:space="preserve">эффективности. Итоговым результатом оценки работы профильных СП </w:t>
      </w:r>
      <w:r w:rsidR="00BE1AC7">
        <w:t xml:space="preserve">ОГ </w:t>
      </w:r>
      <w:r w:rsidR="00EA0662" w:rsidRPr="000106B7">
        <w:t>и О</w:t>
      </w:r>
      <w:r w:rsidR="00BE1AC7">
        <w:t>Г</w:t>
      </w:r>
      <w:r w:rsidR="00EA0662" w:rsidRPr="000106B7">
        <w:t xml:space="preserve"> в целом по направлению «Химизация производственных процессов» является место, которое занимает ОГ при ранжировании.</w:t>
      </w:r>
      <w:r w:rsidR="00756E08" w:rsidRPr="000106B7">
        <w:t xml:space="preserve"> Для статистического среза сравнительного анализа взяты направления химизации, которые представлены практически во всех ОГ.</w:t>
      </w:r>
      <w:r w:rsidR="00EA0662" w:rsidRPr="000106B7">
        <w:t xml:space="preserve"> Принципы начисления баллов описаны в подразделе 7.5 настоящего </w:t>
      </w:r>
      <w:r w:rsidR="00773EC7">
        <w:t>Поолжения</w:t>
      </w:r>
      <w:r w:rsidR="00EA0662" w:rsidRPr="000106B7">
        <w:t>. Оценка экономической эффективно</w:t>
      </w:r>
      <w:r w:rsidR="00EA0662" w:rsidRPr="00EA0662">
        <w:t>сти работы ОГ по направлениям химизации</w:t>
      </w:r>
      <w:r w:rsidR="00EA0662">
        <w:t xml:space="preserve"> описана в подразделе 7.6</w:t>
      </w:r>
      <w:r w:rsidR="00EA0662" w:rsidRPr="00EA0662">
        <w:t>.</w:t>
      </w:r>
    </w:p>
    <w:p w:rsidR="00EA0662" w:rsidRDefault="00EA0662" w:rsidP="000106B7">
      <w:pPr>
        <w:pStyle w:val="S0"/>
      </w:pPr>
    </w:p>
    <w:p w:rsidR="000106B7" w:rsidRPr="000106B7" w:rsidRDefault="000106B7" w:rsidP="000106B7">
      <w:pPr>
        <w:pStyle w:val="S0"/>
        <w:rPr>
          <w:snapToGrid w:val="0"/>
        </w:rPr>
      </w:pPr>
    </w:p>
    <w:p w:rsidR="00EA0662" w:rsidRDefault="003864ED" w:rsidP="000106B7">
      <w:pPr>
        <w:pStyle w:val="S23"/>
        <w:rPr>
          <w:snapToGrid w:val="0"/>
        </w:rPr>
      </w:pPr>
      <w:bookmarkStart w:id="532" w:name="_Toc454888729"/>
      <w:bookmarkStart w:id="533" w:name="_Toc465180471"/>
      <w:r>
        <w:rPr>
          <w:caps w:val="0"/>
          <w:snapToGrid w:val="0"/>
        </w:rPr>
        <w:t>7.4.</w:t>
      </w:r>
      <w:r>
        <w:rPr>
          <w:caps w:val="0"/>
          <w:snapToGrid w:val="0"/>
        </w:rPr>
        <w:tab/>
        <w:t>СТАТИСТИЧЕСКИЕ ПАРАМЕТРЫ ДЛЯ ОЦЕНКИ ЭФФЕКТИВНОСТИ ПРИМЕНЕНИЯ ХИМИЧЕСКИХ РЕАГЕНТОВ</w:t>
      </w:r>
      <w:bookmarkEnd w:id="532"/>
      <w:bookmarkEnd w:id="533"/>
    </w:p>
    <w:p w:rsidR="00EA0662" w:rsidRDefault="00EA0662" w:rsidP="000106B7">
      <w:pPr>
        <w:pStyle w:val="S0"/>
      </w:pPr>
    </w:p>
    <w:p w:rsidR="00B35469" w:rsidRDefault="00B35469" w:rsidP="000106B7">
      <w:pPr>
        <w:pStyle w:val="S0"/>
      </w:pPr>
    </w:p>
    <w:p w:rsidR="00EA0662" w:rsidRPr="00756E08" w:rsidRDefault="001C4E6E" w:rsidP="00EA0662">
      <w:pPr>
        <w:rPr>
          <w:b/>
          <w:i/>
          <w:szCs w:val="24"/>
        </w:rPr>
      </w:pPr>
      <w:r w:rsidRPr="00756E08">
        <w:rPr>
          <w:b/>
          <w:i/>
          <w:szCs w:val="24"/>
        </w:rPr>
        <w:t>М</w:t>
      </w:r>
      <w:r w:rsidR="00EA0662" w:rsidRPr="00756E08">
        <w:rPr>
          <w:b/>
          <w:i/>
          <w:szCs w:val="24"/>
        </w:rPr>
        <w:t>еханизированн</w:t>
      </w:r>
      <w:r w:rsidRPr="00756E08">
        <w:rPr>
          <w:b/>
          <w:i/>
          <w:szCs w:val="24"/>
        </w:rPr>
        <w:t>ый</w:t>
      </w:r>
      <w:r w:rsidR="00EA0662" w:rsidRPr="00756E08">
        <w:rPr>
          <w:b/>
          <w:i/>
          <w:szCs w:val="24"/>
        </w:rPr>
        <w:t xml:space="preserve"> фонд</w:t>
      </w:r>
      <w:r w:rsidRPr="00756E08">
        <w:rPr>
          <w:b/>
          <w:i/>
          <w:szCs w:val="24"/>
        </w:rPr>
        <w:t xml:space="preserve"> скважин</w:t>
      </w:r>
    </w:p>
    <w:p w:rsidR="00EA0662" w:rsidRPr="00756E08" w:rsidRDefault="00EA0662" w:rsidP="00EA0662">
      <w:pPr>
        <w:rPr>
          <w:szCs w:val="24"/>
        </w:rPr>
      </w:pPr>
    </w:p>
    <w:p w:rsidR="00EA0662" w:rsidRDefault="00EA0662" w:rsidP="00EA0662">
      <w:pPr>
        <w:rPr>
          <w:szCs w:val="24"/>
          <w:u w:val="single"/>
        </w:rPr>
      </w:pPr>
      <w:r w:rsidRPr="00756E08">
        <w:rPr>
          <w:szCs w:val="24"/>
          <w:u w:val="single"/>
        </w:rPr>
        <w:t>Борьба с солеотложением</w:t>
      </w:r>
    </w:p>
    <w:p w:rsidR="000106B7" w:rsidRPr="00756E08" w:rsidRDefault="000106B7" w:rsidP="00EA0662">
      <w:pPr>
        <w:rPr>
          <w:szCs w:val="24"/>
          <w:u w:val="single"/>
        </w:rPr>
      </w:pPr>
    </w:p>
    <w:p w:rsidR="00EA0662" w:rsidRDefault="00EA0662" w:rsidP="00EA0662">
      <w:pPr>
        <w:rPr>
          <w:szCs w:val="24"/>
        </w:rPr>
      </w:pPr>
      <w:r w:rsidRPr="00756E08">
        <w:rPr>
          <w:szCs w:val="24"/>
        </w:rPr>
        <w:t xml:space="preserve">Общая картина эффективности </w:t>
      </w:r>
      <w:r w:rsidR="002D4847">
        <w:rPr>
          <w:szCs w:val="24"/>
        </w:rPr>
        <w:t xml:space="preserve">работы </w:t>
      </w:r>
      <w:r w:rsidRPr="00756E08">
        <w:rPr>
          <w:szCs w:val="24"/>
        </w:rPr>
        <w:t xml:space="preserve">ОГ по борьбе с солеотложением складывается из двух общих составляющих: статистический срез непосредственно оценки эффективности и контроль осложнений. Для оценки эффективности учитываются охват осложненного фонда ингибированием, количество отказов по причине солеотложение на защищаемом фонде. Под контролем осложнения понимается то, как ОГ корректно и быстро реагирует на отказы на не защищаемом фонде и переводит скважины в осложненный и защищаемый фонды. Здесь учитывается общее число отказов по осложнению на всем действующем фонде.  </w:t>
      </w:r>
    </w:p>
    <w:p w:rsidR="000106B7" w:rsidRPr="00756E08" w:rsidRDefault="000106B7" w:rsidP="00EA0662">
      <w:pPr>
        <w:rPr>
          <w:szCs w:val="24"/>
        </w:rPr>
      </w:pPr>
    </w:p>
    <w:p w:rsidR="00EA0662" w:rsidRDefault="00F44951" w:rsidP="00EA0662">
      <w:pPr>
        <w:rPr>
          <w:szCs w:val="24"/>
          <w:u w:val="single"/>
        </w:rPr>
      </w:pPr>
      <w:r>
        <w:rPr>
          <w:szCs w:val="24"/>
          <w:u w:val="single"/>
        </w:rPr>
        <w:t>Борьба с коррозией</w:t>
      </w:r>
    </w:p>
    <w:p w:rsidR="000106B7" w:rsidRPr="00756E08" w:rsidRDefault="000106B7" w:rsidP="00EA0662">
      <w:pPr>
        <w:rPr>
          <w:szCs w:val="24"/>
          <w:u w:val="single"/>
        </w:rPr>
      </w:pPr>
    </w:p>
    <w:p w:rsidR="00EA0662" w:rsidRDefault="00EA0662" w:rsidP="00EA0662">
      <w:pPr>
        <w:rPr>
          <w:szCs w:val="24"/>
        </w:rPr>
      </w:pPr>
      <w:r w:rsidRPr="00756E08">
        <w:rPr>
          <w:szCs w:val="24"/>
        </w:rPr>
        <w:t>Подход к оценке эффективности аналогичен. Учитываются охват осложненного фонда, отказы по причине коррози</w:t>
      </w:r>
      <w:r w:rsidR="002D4847">
        <w:rPr>
          <w:szCs w:val="24"/>
        </w:rPr>
        <w:t>и</w:t>
      </w:r>
      <w:r w:rsidRPr="00756E08">
        <w:rPr>
          <w:szCs w:val="24"/>
        </w:rPr>
        <w:t xml:space="preserve"> погружного оборудования на осложненном и всем действующем фонде.</w:t>
      </w:r>
    </w:p>
    <w:p w:rsidR="000106B7" w:rsidRPr="00756E08" w:rsidRDefault="000106B7" w:rsidP="00EA0662">
      <w:pPr>
        <w:rPr>
          <w:szCs w:val="24"/>
        </w:rPr>
      </w:pPr>
    </w:p>
    <w:p w:rsidR="00EA0662" w:rsidRDefault="00EA0662" w:rsidP="00EA0662">
      <w:pPr>
        <w:rPr>
          <w:szCs w:val="24"/>
          <w:u w:val="single"/>
        </w:rPr>
      </w:pPr>
      <w:r w:rsidRPr="00756E08">
        <w:rPr>
          <w:szCs w:val="24"/>
          <w:u w:val="single"/>
        </w:rPr>
        <w:t>Борьба с АСПО</w:t>
      </w:r>
    </w:p>
    <w:p w:rsidR="000106B7" w:rsidRPr="00756E08" w:rsidRDefault="000106B7" w:rsidP="00EA0662">
      <w:pPr>
        <w:rPr>
          <w:szCs w:val="24"/>
          <w:u w:val="single"/>
        </w:rPr>
      </w:pPr>
    </w:p>
    <w:p w:rsidR="00EA0662" w:rsidRPr="00756E08" w:rsidRDefault="00EA0662" w:rsidP="00EA0662">
      <w:pPr>
        <w:rPr>
          <w:szCs w:val="24"/>
        </w:rPr>
      </w:pPr>
      <w:r w:rsidRPr="00756E08">
        <w:rPr>
          <w:szCs w:val="24"/>
        </w:rPr>
        <w:t>В расчет эффективности включены отказы по причине АСПО на скважинах, на которых применяются ингибиторы и растворители АСПО, причем расчет заключается в получении одной цифры по общей эффективности борьбы с АСПО.</w:t>
      </w:r>
      <w:r w:rsidR="001C4E6E" w:rsidRPr="00756E08">
        <w:rPr>
          <w:szCs w:val="24"/>
        </w:rPr>
        <w:t xml:space="preserve"> </w:t>
      </w:r>
      <w:r w:rsidRPr="00756E08">
        <w:rPr>
          <w:szCs w:val="24"/>
        </w:rPr>
        <w:t>Во всех трех случаях численные значения по эффективности (в процентах) трансформируются в ранжирование О</w:t>
      </w:r>
      <w:r w:rsidR="007D1E2F">
        <w:rPr>
          <w:szCs w:val="24"/>
        </w:rPr>
        <w:t>Г</w:t>
      </w:r>
      <w:r w:rsidRPr="00756E08">
        <w:rPr>
          <w:szCs w:val="24"/>
        </w:rPr>
        <w:t xml:space="preserve"> с получением баллов и итогового места при ранжировании исходя из суммы баллов. На основании того, что не во всех О</w:t>
      </w:r>
      <w:r w:rsidR="007D1E2F">
        <w:rPr>
          <w:szCs w:val="24"/>
        </w:rPr>
        <w:t>Г</w:t>
      </w:r>
      <w:r w:rsidRPr="00756E08">
        <w:rPr>
          <w:szCs w:val="24"/>
        </w:rPr>
        <w:t xml:space="preserve"> химизация на всех трех направлениях осложнений представлена сложение баллов и получение итоговой цифры ранжирования ОГ по химизации на всем механизированном фонде скважин приведет к некорректным результатам. В этой связи в определении эффективности представлена раздельная оценка по «солеотложениям», «коррозии» и «АСПО».</w:t>
      </w:r>
    </w:p>
    <w:p w:rsidR="00EA0662" w:rsidRPr="00756E08" w:rsidRDefault="00EA0662" w:rsidP="00EA0662">
      <w:pPr>
        <w:rPr>
          <w:szCs w:val="24"/>
        </w:rPr>
      </w:pPr>
    </w:p>
    <w:p w:rsidR="00EA0662" w:rsidRPr="00756E08" w:rsidRDefault="001C4E6E" w:rsidP="001C4E6E">
      <w:pPr>
        <w:rPr>
          <w:b/>
          <w:i/>
          <w:szCs w:val="24"/>
        </w:rPr>
      </w:pPr>
      <w:r w:rsidRPr="00756E08">
        <w:rPr>
          <w:b/>
          <w:i/>
          <w:szCs w:val="24"/>
        </w:rPr>
        <w:t>Т</w:t>
      </w:r>
      <w:r w:rsidR="00EA0662" w:rsidRPr="00756E08">
        <w:rPr>
          <w:b/>
          <w:i/>
          <w:szCs w:val="24"/>
        </w:rPr>
        <w:t>рубопровод</w:t>
      </w:r>
      <w:r w:rsidRPr="00756E08">
        <w:rPr>
          <w:b/>
          <w:i/>
          <w:szCs w:val="24"/>
        </w:rPr>
        <w:t>ы</w:t>
      </w:r>
    </w:p>
    <w:p w:rsidR="00EA0662" w:rsidRPr="00756E08" w:rsidRDefault="00EA0662" w:rsidP="000106B7">
      <w:pPr>
        <w:pStyle w:val="S0"/>
      </w:pPr>
    </w:p>
    <w:p w:rsidR="00EA0662" w:rsidRPr="00756E08" w:rsidRDefault="00EA0662" w:rsidP="000106B7">
      <w:pPr>
        <w:pStyle w:val="S0"/>
      </w:pPr>
      <w:r w:rsidRPr="00756E08">
        <w:t>Ключевыми показателями мониторинга эффективности ингибирования трубопроводов то коррозии являются скорость коррозии и фактическая аварийность. Кроме этого в расчете эффективности учитываются такие показатели как:</w:t>
      </w:r>
    </w:p>
    <w:p w:rsidR="00EA0662" w:rsidRPr="00F07E3E" w:rsidRDefault="00EA0662" w:rsidP="00AB0035">
      <w:pPr>
        <w:pStyle w:val="aff2"/>
        <w:numPr>
          <w:ilvl w:val="0"/>
          <w:numId w:val="37"/>
        </w:numPr>
        <w:tabs>
          <w:tab w:val="left" w:pos="539"/>
        </w:tabs>
        <w:spacing w:before="120"/>
        <w:ind w:left="538" w:hanging="357"/>
        <w:contextualSpacing w:val="0"/>
      </w:pPr>
      <w:r w:rsidRPr="00F07E3E">
        <w:t>возраст трубопроводов,</w:t>
      </w:r>
    </w:p>
    <w:p w:rsidR="00EA0662" w:rsidRPr="00F07E3E" w:rsidRDefault="00EA0662" w:rsidP="00AB0035">
      <w:pPr>
        <w:pStyle w:val="aff2"/>
        <w:numPr>
          <w:ilvl w:val="0"/>
          <w:numId w:val="37"/>
        </w:numPr>
        <w:tabs>
          <w:tab w:val="left" w:pos="539"/>
        </w:tabs>
        <w:spacing w:before="120"/>
        <w:ind w:left="538" w:hanging="357"/>
        <w:contextualSpacing w:val="0"/>
      </w:pPr>
      <w:r w:rsidRPr="00F07E3E">
        <w:t>выполнение плана по закачке ингибитора;</w:t>
      </w:r>
    </w:p>
    <w:p w:rsidR="00EA0662" w:rsidRPr="00F07E3E" w:rsidRDefault="00EA0662" w:rsidP="00AB0035">
      <w:pPr>
        <w:pStyle w:val="aff2"/>
        <w:numPr>
          <w:ilvl w:val="0"/>
          <w:numId w:val="37"/>
        </w:numPr>
        <w:tabs>
          <w:tab w:val="left" w:pos="539"/>
        </w:tabs>
        <w:spacing w:before="120"/>
        <w:ind w:left="538" w:hanging="357"/>
        <w:contextualSpacing w:val="0"/>
      </w:pPr>
      <w:r w:rsidRPr="00F07E3E">
        <w:lastRenderedPageBreak/>
        <w:t>протяженность защищаемых трубопроводов и общая протяженность;</w:t>
      </w:r>
    </w:p>
    <w:p w:rsidR="00EA0662" w:rsidRPr="00F07E3E" w:rsidRDefault="00EA0662" w:rsidP="00AB0035">
      <w:pPr>
        <w:pStyle w:val="aff2"/>
        <w:numPr>
          <w:ilvl w:val="0"/>
          <w:numId w:val="37"/>
        </w:numPr>
        <w:tabs>
          <w:tab w:val="left" w:pos="539"/>
        </w:tabs>
        <w:spacing w:before="120"/>
        <w:ind w:left="538" w:hanging="357"/>
        <w:contextualSpacing w:val="0"/>
      </w:pPr>
      <w:r w:rsidRPr="00F07E3E">
        <w:t>скорость коррозии на защищаемых трубопроводах.</w:t>
      </w:r>
    </w:p>
    <w:p w:rsidR="00EA0662" w:rsidRPr="00756E08" w:rsidRDefault="00EA0662" w:rsidP="000106B7">
      <w:pPr>
        <w:rPr>
          <w:szCs w:val="24"/>
        </w:rPr>
      </w:pPr>
    </w:p>
    <w:p w:rsidR="00EA0662" w:rsidRPr="00756E08" w:rsidRDefault="001C4E6E" w:rsidP="000106B7">
      <w:pPr>
        <w:rPr>
          <w:b/>
          <w:i/>
          <w:szCs w:val="24"/>
        </w:rPr>
      </w:pPr>
      <w:r w:rsidRPr="00756E08">
        <w:rPr>
          <w:b/>
          <w:i/>
          <w:szCs w:val="24"/>
        </w:rPr>
        <w:t>О</w:t>
      </w:r>
      <w:r w:rsidR="00EA0662" w:rsidRPr="00756E08">
        <w:rPr>
          <w:b/>
          <w:i/>
          <w:szCs w:val="24"/>
        </w:rPr>
        <w:t>бъект</w:t>
      </w:r>
      <w:r w:rsidRPr="00756E08">
        <w:rPr>
          <w:b/>
          <w:i/>
          <w:szCs w:val="24"/>
        </w:rPr>
        <w:t>ы подготовки</w:t>
      </w:r>
    </w:p>
    <w:p w:rsidR="00EA0662" w:rsidRPr="00756E08" w:rsidRDefault="00EA0662" w:rsidP="000106B7">
      <w:pPr>
        <w:pStyle w:val="aff2"/>
        <w:ind w:left="0"/>
      </w:pPr>
    </w:p>
    <w:p w:rsidR="00EA0662" w:rsidRPr="00756E08" w:rsidRDefault="00EA0662" w:rsidP="000106B7">
      <w:pPr>
        <w:rPr>
          <w:szCs w:val="24"/>
        </w:rPr>
      </w:pPr>
      <w:r w:rsidRPr="00756E08">
        <w:rPr>
          <w:szCs w:val="24"/>
        </w:rPr>
        <w:t>Плановым ориентиром для О</w:t>
      </w:r>
      <w:r w:rsidR="0091524E">
        <w:rPr>
          <w:szCs w:val="24"/>
        </w:rPr>
        <w:t>Г</w:t>
      </w:r>
      <w:r w:rsidRPr="00756E08">
        <w:rPr>
          <w:szCs w:val="24"/>
        </w:rPr>
        <w:t>, зафиксированным бизнес-планом ОГ, является удельный расход деэмульгатора, расходуемый на кондиционную подготовку нефти. В оценке эффективности применения деэмульгаторов учитывается соотношение плановых и фактических значений удельных расходов деэмульгаторов.</w:t>
      </w:r>
    </w:p>
    <w:p w:rsidR="00E14D31" w:rsidRDefault="00E14D31" w:rsidP="004871A4">
      <w:pPr>
        <w:pStyle w:val="S0"/>
      </w:pPr>
    </w:p>
    <w:p w:rsidR="000106B7" w:rsidRDefault="000106B7" w:rsidP="004871A4">
      <w:pPr>
        <w:pStyle w:val="S0"/>
      </w:pPr>
    </w:p>
    <w:p w:rsidR="001C4E6E" w:rsidRDefault="003864ED" w:rsidP="000106B7">
      <w:pPr>
        <w:pStyle w:val="S23"/>
        <w:rPr>
          <w:snapToGrid w:val="0"/>
        </w:rPr>
      </w:pPr>
      <w:bookmarkStart w:id="534" w:name="_Toc454888730"/>
      <w:bookmarkStart w:id="535" w:name="_Toc465180472"/>
      <w:r>
        <w:rPr>
          <w:caps w:val="0"/>
          <w:snapToGrid w:val="0"/>
        </w:rPr>
        <w:t>7.5.</w:t>
      </w:r>
      <w:r>
        <w:rPr>
          <w:caps w:val="0"/>
          <w:snapToGrid w:val="0"/>
        </w:rPr>
        <w:tab/>
        <w:t>МЕТОДИКИ РАСЧЕТОВ РАНЖИРОВАНИЯ ОБЩЕСТВ ГРУППЫ ПО НАПРАВЛЕНИЮ «ХИМИЗАЦИЯ ПРОЗВОДСТВЕННЫХ ПРОЦЕССОВ»</w:t>
      </w:r>
      <w:bookmarkEnd w:id="534"/>
      <w:bookmarkEnd w:id="535"/>
    </w:p>
    <w:p w:rsidR="001C4E6E" w:rsidRPr="001C4E6E" w:rsidRDefault="001C4E6E" w:rsidP="000106B7">
      <w:pPr>
        <w:pStyle w:val="S0"/>
      </w:pPr>
    </w:p>
    <w:p w:rsidR="001C4E6E" w:rsidRPr="000106B7" w:rsidRDefault="001C4E6E" w:rsidP="000106B7">
      <w:pPr>
        <w:pStyle w:val="S0"/>
        <w:rPr>
          <w:b/>
          <w:i/>
        </w:rPr>
      </w:pPr>
      <w:r w:rsidRPr="000106B7">
        <w:rPr>
          <w:b/>
          <w:i/>
        </w:rPr>
        <w:t>Ингибирование трубопроводов от к</w:t>
      </w:r>
      <w:r w:rsidR="000106B7">
        <w:rPr>
          <w:b/>
          <w:i/>
        </w:rPr>
        <w:t>оррозии</w:t>
      </w:r>
    </w:p>
    <w:p w:rsidR="001C4E6E" w:rsidRPr="001C4E6E" w:rsidRDefault="001C4E6E" w:rsidP="000106B7">
      <w:pPr>
        <w:pStyle w:val="S0"/>
      </w:pPr>
    </w:p>
    <w:p w:rsidR="001C4E6E" w:rsidRDefault="001C4E6E" w:rsidP="000106B7">
      <w:pPr>
        <w:pStyle w:val="S0"/>
      </w:pPr>
      <w:r w:rsidRPr="001C4E6E">
        <w:t xml:space="preserve">Визуализация и примеры заполнения ранжирования приведены в табличной форме в формате </w:t>
      </w:r>
      <w:r w:rsidRPr="001C4E6E">
        <w:rPr>
          <w:lang w:val="en-US"/>
        </w:rPr>
        <w:t>Excel</w:t>
      </w:r>
      <w:r w:rsidRPr="001C4E6E">
        <w:t xml:space="preserve"> в </w:t>
      </w:r>
      <w:hyperlink w:anchor="_ПРИЛОЖЕНИЯ" w:history="1">
        <w:r w:rsidR="00CD0DA2" w:rsidRPr="00CD0DA2">
          <w:rPr>
            <w:rStyle w:val="ae"/>
          </w:rPr>
          <w:t>П</w:t>
        </w:r>
        <w:r w:rsidRPr="00CD0DA2">
          <w:rPr>
            <w:rStyle w:val="ae"/>
          </w:rPr>
          <w:t xml:space="preserve">риложении </w:t>
        </w:r>
        <w:r w:rsidR="00B857A4" w:rsidRPr="00CD0DA2">
          <w:rPr>
            <w:rStyle w:val="ae"/>
          </w:rPr>
          <w:t>7</w:t>
        </w:r>
      </w:hyperlink>
      <w:r w:rsidRPr="001C4E6E">
        <w:t xml:space="preserve">. Описание самой методики расчетов приведено ниже. </w:t>
      </w:r>
    </w:p>
    <w:p w:rsidR="000106B7" w:rsidRPr="001C4E6E" w:rsidRDefault="000106B7" w:rsidP="000106B7">
      <w:pPr>
        <w:pStyle w:val="S0"/>
      </w:pPr>
    </w:p>
    <w:p w:rsidR="001C4E6E" w:rsidRDefault="001C4E6E" w:rsidP="00307F5C">
      <w:pPr>
        <w:pStyle w:val="S0"/>
      </w:pPr>
      <w:r w:rsidRPr="001C4E6E">
        <w:t>Ранжирование О</w:t>
      </w:r>
      <w:r w:rsidR="0091524E">
        <w:t>Г</w:t>
      </w:r>
      <w:r w:rsidR="00B857A4">
        <w:t xml:space="preserve"> </w:t>
      </w:r>
      <w:r w:rsidRPr="001C4E6E">
        <w:t>производится путем сравнения расчетных показателей эффективности ингибиторной защиты рассчитываемых по формуле:</w:t>
      </w:r>
    </w:p>
    <w:p w:rsidR="000106B7" w:rsidRPr="001C4E6E" w:rsidRDefault="000106B7" w:rsidP="00307F5C">
      <w:pPr>
        <w:pStyle w:val="S0"/>
      </w:pPr>
    </w:p>
    <w:p w:rsidR="000106B7" w:rsidRDefault="001C4E6E" w:rsidP="00307F5C">
      <w:pPr>
        <w:pStyle w:val="S0"/>
        <w:jc w:val="center"/>
      </w:pPr>
      <w:r w:rsidRPr="001C4E6E">
        <w:t>Э=</w:t>
      </w:r>
      <w:r w:rsidRPr="001C4E6E">
        <w:sym w:font="Symbol" w:char="F05B"/>
      </w:r>
      <w:r w:rsidRPr="001C4E6E">
        <w:t>0,2</w:t>
      </w:r>
      <m:oMath>
        <m:r>
          <w:rPr>
            <w:rFonts w:ascii="Cambria Math" w:hAnsi="Cambria Math"/>
          </w:rPr>
          <m:t>*</m:t>
        </m:r>
      </m:oMath>
      <w:r w:rsidRPr="001C4E6E">
        <w:t>Э</w:t>
      </w:r>
      <w:r w:rsidRPr="001C4E6E">
        <w:rPr>
          <w:vertAlign w:val="subscript"/>
        </w:rPr>
        <w:t>ик</w:t>
      </w:r>
      <w:r w:rsidRPr="001C4E6E">
        <w:t>+0,4</w:t>
      </w:r>
      <m:oMath>
        <m:r>
          <w:rPr>
            <w:rFonts w:ascii="Cambria Math" w:hAnsi="Cambria Math"/>
          </w:rPr>
          <m:t>*</m:t>
        </m:r>
      </m:oMath>
      <w:r w:rsidRPr="001C4E6E">
        <w:t>Э</w:t>
      </w:r>
      <w:r w:rsidRPr="001C4E6E">
        <w:rPr>
          <w:vertAlign w:val="subscript"/>
        </w:rPr>
        <w:t>ск</w:t>
      </w:r>
      <w:r w:rsidRPr="001C4E6E">
        <w:t>+0,4</w:t>
      </w:r>
      <m:oMath>
        <m:r>
          <w:rPr>
            <w:rFonts w:ascii="Cambria Math" w:hAnsi="Cambria Math"/>
          </w:rPr>
          <m:t>*</m:t>
        </m:r>
      </m:oMath>
      <w:r w:rsidRPr="001C4E6E">
        <w:t>Э</w:t>
      </w:r>
      <w:r w:rsidRPr="001C4E6E">
        <w:rPr>
          <w:vertAlign w:val="subscript"/>
        </w:rPr>
        <w:t>эф</w:t>
      </w:r>
      <w:r w:rsidRPr="001C4E6E">
        <w:sym w:font="Symbol" w:char="F05D"/>
      </w:r>
    </w:p>
    <w:p w:rsidR="000106B7" w:rsidRDefault="000106B7" w:rsidP="00307F5C">
      <w:pPr>
        <w:pStyle w:val="S0"/>
        <w:jc w:val="center"/>
      </w:pPr>
    </w:p>
    <w:p w:rsidR="001C4E6E" w:rsidRDefault="001C4E6E" w:rsidP="00307F5C">
      <w:pPr>
        <w:pStyle w:val="S0"/>
        <w:ind w:left="567"/>
      </w:pPr>
      <w:r w:rsidRPr="001C4E6E">
        <w:t>где:</w:t>
      </w:r>
    </w:p>
    <w:p w:rsidR="000106B7" w:rsidRPr="001C4E6E" w:rsidRDefault="000106B7" w:rsidP="00307F5C">
      <w:pPr>
        <w:pStyle w:val="S0"/>
        <w:ind w:left="567"/>
      </w:pPr>
    </w:p>
    <w:p w:rsidR="001C4E6E" w:rsidRPr="001C4E6E" w:rsidRDefault="001C4E6E" w:rsidP="00307F5C">
      <w:pPr>
        <w:ind w:left="567"/>
        <w:rPr>
          <w:szCs w:val="24"/>
        </w:rPr>
      </w:pPr>
      <w:r w:rsidRPr="001C4E6E">
        <w:rPr>
          <w:szCs w:val="24"/>
        </w:rPr>
        <w:t>0,2; 0,4; 0,4– коэффициенты значимости каждого показателя;</w:t>
      </w:r>
    </w:p>
    <w:p w:rsidR="001C4E6E" w:rsidRPr="001C4E6E" w:rsidRDefault="001C4E6E" w:rsidP="00F44951">
      <w:pPr>
        <w:rPr>
          <w:rFonts w:eastAsiaTheme="minorEastAsia"/>
          <w:szCs w:val="24"/>
        </w:rPr>
      </w:pPr>
    </w:p>
    <w:p w:rsidR="001C4E6E" w:rsidRPr="001C4E6E" w:rsidRDefault="001C4E6E" w:rsidP="00307F5C">
      <w:pPr>
        <w:pStyle w:val="aff2"/>
        <w:numPr>
          <w:ilvl w:val="0"/>
          <w:numId w:val="23"/>
        </w:numPr>
        <w:spacing w:line="276" w:lineRule="auto"/>
        <w:ind w:left="0" w:firstLine="0"/>
      </w:pPr>
      <w:r w:rsidRPr="001C4E6E">
        <w:rPr>
          <w:b/>
        </w:rPr>
        <w:t xml:space="preserve">Показатель эффективности -  </w:t>
      </w:r>
      <w:r w:rsidRPr="001C4E6E">
        <w:t>включает в себя два составляющих</w:t>
      </w:r>
      <w:r w:rsidRPr="001C4E6E">
        <w:rPr>
          <w:b/>
        </w:rPr>
        <w:t xml:space="preserve"> </w:t>
      </w:r>
      <w:r w:rsidRPr="001C4E6E">
        <w:t>элемента:</w:t>
      </w:r>
    </w:p>
    <w:p w:rsidR="001C4E6E" w:rsidRPr="001C4E6E" w:rsidRDefault="001C4E6E" w:rsidP="00307F5C">
      <w:pPr>
        <w:pStyle w:val="aff2"/>
        <w:ind w:left="371"/>
      </w:pPr>
    </w:p>
    <w:p w:rsidR="001C4E6E" w:rsidRPr="001C4E6E" w:rsidRDefault="001C4E6E" w:rsidP="00307F5C">
      <w:pPr>
        <w:pStyle w:val="aff2"/>
        <w:ind w:left="371"/>
        <w:jc w:val="center"/>
        <w:rPr>
          <w:vertAlign w:val="subscript"/>
        </w:rPr>
      </w:pPr>
      <w:r w:rsidRPr="001C4E6E">
        <w:t>Э</w:t>
      </w:r>
      <w:r w:rsidRPr="001C4E6E">
        <w:rPr>
          <w:vertAlign w:val="subscript"/>
        </w:rPr>
        <w:t>эф</w:t>
      </w:r>
      <w:r w:rsidRPr="001C4E6E">
        <w:t>= Э</w:t>
      </w:r>
      <w:r w:rsidRPr="001C4E6E">
        <w:rPr>
          <w:vertAlign w:val="subscript"/>
          <w:lang w:val="en-US"/>
        </w:rPr>
        <w:t>c</w:t>
      </w:r>
      <w:r w:rsidRPr="001C4E6E">
        <w:t>+ Э</w:t>
      </w:r>
      <w:r w:rsidRPr="001C4E6E">
        <w:rPr>
          <w:vertAlign w:val="subscript"/>
        </w:rPr>
        <w:t>d</w:t>
      </w:r>
    </w:p>
    <w:p w:rsidR="001C4E6E" w:rsidRPr="001C4E6E" w:rsidRDefault="001C4E6E" w:rsidP="00307F5C">
      <w:pPr>
        <w:pStyle w:val="aff2"/>
        <w:ind w:left="371"/>
      </w:pPr>
    </w:p>
    <w:p w:rsidR="00307F5C" w:rsidRDefault="00307F5C" w:rsidP="00307F5C">
      <w:pPr>
        <w:pStyle w:val="aff2"/>
        <w:spacing w:line="276" w:lineRule="auto"/>
        <w:ind w:left="567"/>
      </w:pPr>
      <w:r>
        <w:t>где:</w:t>
      </w:r>
    </w:p>
    <w:p w:rsidR="00307F5C" w:rsidRDefault="00307F5C" w:rsidP="00307F5C">
      <w:pPr>
        <w:pStyle w:val="aff2"/>
        <w:spacing w:line="276" w:lineRule="auto"/>
        <w:ind w:left="567"/>
      </w:pPr>
    </w:p>
    <w:p w:rsidR="001C4E6E" w:rsidRPr="001C4E6E" w:rsidRDefault="001C4E6E" w:rsidP="00307F5C">
      <w:pPr>
        <w:pStyle w:val="aff2"/>
        <w:spacing w:line="276" w:lineRule="auto"/>
        <w:ind w:left="567"/>
      </w:pPr>
      <w:r w:rsidRPr="001C4E6E">
        <w:t>Э</w:t>
      </w:r>
      <w:r w:rsidRPr="001C4E6E">
        <w:rPr>
          <w:vertAlign w:val="subscript"/>
          <w:lang w:val="en-US"/>
        </w:rPr>
        <w:t>c</w:t>
      </w:r>
      <w:r w:rsidRPr="001C4E6E">
        <w:t xml:space="preserve"> – составляющая, учитывающая целевой показатель удельной аварийности. Рассчитывается по формуле:</w:t>
      </w:r>
    </w:p>
    <w:p w:rsidR="001C4E6E" w:rsidRDefault="001C4E6E" w:rsidP="00307F5C">
      <w:pPr>
        <w:ind w:left="142" w:firstLine="284"/>
        <w:jc w:val="center"/>
        <w:rPr>
          <w:szCs w:val="24"/>
          <w:vertAlign w:val="subscript"/>
        </w:rPr>
      </w:pPr>
      <w:r w:rsidRPr="001C4E6E">
        <w:rPr>
          <w:szCs w:val="24"/>
        </w:rPr>
        <w:t>Э</w:t>
      </w:r>
      <w:r w:rsidRPr="001C4E6E">
        <w:rPr>
          <w:szCs w:val="24"/>
          <w:vertAlign w:val="subscript"/>
          <w:lang w:val="en-US"/>
        </w:rPr>
        <w:t>c</w:t>
      </w:r>
      <w:r w:rsidRPr="001C4E6E">
        <w:rPr>
          <w:szCs w:val="24"/>
        </w:rPr>
        <w:t xml:space="preserve"> = </w:t>
      </w:r>
      <w:r w:rsidRPr="001C4E6E">
        <w:rPr>
          <w:szCs w:val="24"/>
          <w:lang w:val="en-US"/>
        </w:rPr>
        <w:t>n</w:t>
      </w:r>
      <w:r w:rsidRPr="001C4E6E">
        <w:rPr>
          <w:szCs w:val="24"/>
          <w:vertAlign w:val="subscript"/>
        </w:rPr>
        <w:t>1</w:t>
      </w:r>
      <w:r w:rsidRPr="001C4E6E">
        <w:rPr>
          <w:szCs w:val="24"/>
        </w:rPr>
        <w:t>Э</w:t>
      </w:r>
      <w:r w:rsidRPr="001C4E6E">
        <w:rPr>
          <w:szCs w:val="24"/>
          <w:vertAlign w:val="subscript"/>
        </w:rPr>
        <w:t>1</w:t>
      </w:r>
      <w:r w:rsidRPr="001C4E6E">
        <w:rPr>
          <w:szCs w:val="24"/>
          <w:vertAlign w:val="subscript"/>
          <w:lang w:val="en-US"/>
        </w:rPr>
        <w:t>c</w:t>
      </w:r>
      <w:r w:rsidRPr="001C4E6E">
        <w:rPr>
          <w:szCs w:val="24"/>
        </w:rPr>
        <w:t xml:space="preserve"> + </w:t>
      </w:r>
      <w:r w:rsidRPr="001C4E6E">
        <w:rPr>
          <w:szCs w:val="24"/>
          <w:lang w:val="en-US"/>
        </w:rPr>
        <w:t>n</w:t>
      </w:r>
      <w:r w:rsidRPr="001C4E6E">
        <w:rPr>
          <w:szCs w:val="24"/>
          <w:vertAlign w:val="subscript"/>
        </w:rPr>
        <w:t>2</w:t>
      </w:r>
      <w:r w:rsidRPr="001C4E6E">
        <w:rPr>
          <w:szCs w:val="24"/>
        </w:rPr>
        <w:t>Э</w:t>
      </w:r>
      <w:r w:rsidRPr="001C4E6E">
        <w:rPr>
          <w:szCs w:val="24"/>
          <w:vertAlign w:val="subscript"/>
        </w:rPr>
        <w:t>2</w:t>
      </w:r>
      <w:r w:rsidRPr="001C4E6E">
        <w:rPr>
          <w:szCs w:val="24"/>
          <w:vertAlign w:val="subscript"/>
          <w:lang w:val="en-US"/>
        </w:rPr>
        <w:t>c</w:t>
      </w:r>
    </w:p>
    <w:p w:rsidR="001A3B91" w:rsidRDefault="001A3B91" w:rsidP="00307F5C">
      <w:pPr>
        <w:ind w:left="142" w:firstLine="284"/>
        <w:jc w:val="center"/>
        <w:rPr>
          <w:szCs w:val="24"/>
          <w:vertAlign w:val="subscript"/>
        </w:rPr>
      </w:pPr>
    </w:p>
    <w:p w:rsidR="001A3B91" w:rsidRPr="001A3B91" w:rsidRDefault="001A3B91" w:rsidP="00307F5C">
      <w:pPr>
        <w:pStyle w:val="S0"/>
        <w:ind w:left="567"/>
      </w:pPr>
      <w:r w:rsidRPr="001A3B91">
        <w:t>где:</w:t>
      </w:r>
    </w:p>
    <w:p w:rsidR="001A3B91" w:rsidRPr="001A3B91" w:rsidRDefault="001A3B91" w:rsidP="00307F5C">
      <w:pPr>
        <w:ind w:left="567"/>
        <w:jc w:val="center"/>
        <w:rPr>
          <w:szCs w:val="24"/>
        </w:rPr>
      </w:pPr>
    </w:p>
    <w:p w:rsidR="001C4E6E" w:rsidRDefault="001C4E6E" w:rsidP="00307F5C">
      <w:pPr>
        <w:ind w:left="567"/>
        <w:rPr>
          <w:szCs w:val="24"/>
        </w:rPr>
      </w:pPr>
      <w:r w:rsidRPr="001C4E6E">
        <w:rPr>
          <w:szCs w:val="24"/>
          <w:lang w:val="en-US"/>
        </w:rPr>
        <w:t>n</w:t>
      </w:r>
      <w:r w:rsidRPr="001C4E6E">
        <w:rPr>
          <w:szCs w:val="24"/>
          <w:vertAlign w:val="subscript"/>
        </w:rPr>
        <w:t>1</w:t>
      </w:r>
      <w:r w:rsidRPr="001C4E6E">
        <w:rPr>
          <w:szCs w:val="24"/>
        </w:rPr>
        <w:t xml:space="preserve">, </w:t>
      </w:r>
      <w:r w:rsidRPr="001C4E6E">
        <w:rPr>
          <w:szCs w:val="24"/>
          <w:lang w:val="en-US"/>
        </w:rPr>
        <w:t>n</w:t>
      </w:r>
      <w:r w:rsidRPr="001C4E6E">
        <w:rPr>
          <w:szCs w:val="24"/>
          <w:vertAlign w:val="subscript"/>
        </w:rPr>
        <w:t>2</w:t>
      </w:r>
      <w:r w:rsidRPr="001C4E6E">
        <w:rPr>
          <w:szCs w:val="24"/>
        </w:rPr>
        <w:t xml:space="preserve"> – доли от общей протяженности ингибируемых трубопроводов эксплуатируемых до 10 и свыше 10 лет;</w:t>
      </w:r>
    </w:p>
    <w:p w:rsidR="001A3B91" w:rsidRPr="001C4E6E" w:rsidRDefault="001A3B91" w:rsidP="00307F5C">
      <w:pPr>
        <w:ind w:left="567"/>
        <w:rPr>
          <w:szCs w:val="24"/>
        </w:rPr>
      </w:pPr>
    </w:p>
    <w:p w:rsidR="001C4E6E" w:rsidRPr="001C4E6E" w:rsidRDefault="001C4E6E" w:rsidP="00307F5C">
      <w:pPr>
        <w:ind w:left="567"/>
        <w:rPr>
          <w:szCs w:val="24"/>
        </w:rPr>
      </w:pPr>
      <w:r w:rsidRPr="001C4E6E">
        <w:rPr>
          <w:szCs w:val="24"/>
        </w:rPr>
        <w:t>Э</w:t>
      </w:r>
      <w:r w:rsidRPr="001C4E6E">
        <w:rPr>
          <w:szCs w:val="24"/>
          <w:vertAlign w:val="subscript"/>
        </w:rPr>
        <w:t>1</w:t>
      </w:r>
      <w:r w:rsidRPr="001C4E6E">
        <w:rPr>
          <w:szCs w:val="24"/>
          <w:vertAlign w:val="subscript"/>
          <w:lang w:val="en-US"/>
        </w:rPr>
        <w:t>c</w:t>
      </w:r>
      <w:r w:rsidRPr="001C4E6E">
        <w:rPr>
          <w:szCs w:val="24"/>
        </w:rPr>
        <w:t>,Э</w:t>
      </w:r>
      <w:r w:rsidRPr="001C4E6E">
        <w:rPr>
          <w:szCs w:val="24"/>
          <w:vertAlign w:val="subscript"/>
        </w:rPr>
        <w:t>2</w:t>
      </w:r>
      <w:r w:rsidRPr="001C4E6E">
        <w:rPr>
          <w:szCs w:val="24"/>
          <w:vertAlign w:val="subscript"/>
          <w:lang w:val="en-US"/>
        </w:rPr>
        <w:t>c</w:t>
      </w:r>
      <w:r w:rsidRPr="001C4E6E">
        <w:rPr>
          <w:szCs w:val="24"/>
        </w:rPr>
        <w:t xml:space="preserve"> – составляющие эффективности, учитывающие удельную аварийность ингибируемых промысловых трубопроводов сроком эксплуатации до 10 и свыше 10 лет:</w:t>
      </w:r>
    </w:p>
    <w:p w:rsidR="001C4E6E" w:rsidRPr="001C4E6E" w:rsidRDefault="001C4E6E" w:rsidP="00307F5C">
      <w:pPr>
        <w:ind w:left="142" w:firstLine="284"/>
        <w:rPr>
          <w:szCs w:val="24"/>
        </w:rPr>
      </w:pPr>
    </w:p>
    <w:p w:rsidR="001C4E6E" w:rsidRDefault="001C4E6E" w:rsidP="00307F5C">
      <w:pPr>
        <w:ind w:left="142" w:firstLine="284"/>
        <w:jc w:val="center"/>
        <w:rPr>
          <w:szCs w:val="24"/>
        </w:rPr>
      </w:pPr>
      <w:r w:rsidRPr="001C4E6E">
        <w:rPr>
          <w:szCs w:val="24"/>
        </w:rPr>
        <w:t>Э</w:t>
      </w:r>
      <w:r w:rsidRPr="001C4E6E">
        <w:rPr>
          <w:szCs w:val="24"/>
          <w:vertAlign w:val="subscript"/>
        </w:rPr>
        <w:t>1</w:t>
      </w:r>
      <w:r w:rsidRPr="001C4E6E">
        <w:rPr>
          <w:szCs w:val="24"/>
          <w:vertAlign w:val="subscript"/>
          <w:lang w:val="en-US"/>
        </w:rPr>
        <w:t>c</w:t>
      </w:r>
      <w:r w:rsidRPr="001C4E6E">
        <w:rPr>
          <w:szCs w:val="24"/>
        </w:rPr>
        <w:t xml:space="preserve"> = </w:t>
      </w:r>
      <m:oMath>
        <m:d>
          <m:dPr>
            <m:ctrlPr>
              <w:rPr>
                <w:rFonts w:ascii="Cambria Math" w:hAnsi="Cambria Math"/>
                <w:i/>
                <w:szCs w:val="24"/>
              </w:rPr>
            </m:ctrlPr>
          </m:dPr>
          <m:e>
            <m:r>
              <w:rPr>
                <w:rFonts w:ascii="Cambria Math"/>
                <w:szCs w:val="24"/>
              </w:rPr>
              <m:t xml:space="preserve"> </m:t>
            </m:r>
            <m:f>
              <m:fPr>
                <m:ctrlPr>
                  <w:rPr>
                    <w:rFonts w:ascii="Cambria Math" w:hAnsi="Cambria Math"/>
                    <w:i/>
                    <w:szCs w:val="24"/>
                  </w:rPr>
                </m:ctrlPr>
              </m:fPr>
              <m:num>
                <m:r>
                  <w:rPr>
                    <w:rFonts w:ascii="Cambria Math"/>
                    <w:szCs w:val="24"/>
                  </w:rPr>
                  <m:t>0,05</m:t>
                </m:r>
                <m:r>
                  <w:rPr>
                    <w:rFonts w:ascii="Cambria Math"/>
                    <w:szCs w:val="24"/>
                  </w:rPr>
                  <m:t>-</m:t>
                </m:r>
                <m:r>
                  <w:rPr>
                    <w:rFonts w:ascii="Cambria Math" w:hAnsi="Cambria Math"/>
                    <w:szCs w:val="24"/>
                  </w:rPr>
                  <m:t>Y</m:t>
                </m:r>
                <m:r>
                  <w:rPr>
                    <w:rFonts w:ascii="Cambria Math"/>
                    <w:szCs w:val="24"/>
                  </w:rPr>
                  <m:t>1</m:t>
                </m:r>
              </m:num>
              <m:den>
                <m:r>
                  <w:rPr>
                    <w:rFonts w:ascii="Cambria Math"/>
                    <w:szCs w:val="24"/>
                  </w:rPr>
                  <m:t>0,05</m:t>
                </m:r>
              </m:den>
            </m:f>
          </m:e>
        </m:d>
      </m:oMath>
    </w:p>
    <w:p w:rsidR="00307F5C" w:rsidRPr="001C4E6E" w:rsidRDefault="00307F5C" w:rsidP="00307F5C">
      <w:pPr>
        <w:ind w:left="142" w:firstLine="284"/>
        <w:jc w:val="center"/>
        <w:rPr>
          <w:rFonts w:eastAsiaTheme="minorEastAsia"/>
          <w:szCs w:val="24"/>
        </w:rPr>
      </w:pPr>
    </w:p>
    <w:p w:rsidR="001C4E6E" w:rsidRPr="001C4E6E" w:rsidRDefault="001C4E6E" w:rsidP="00307F5C">
      <w:pPr>
        <w:ind w:left="142" w:firstLine="284"/>
        <w:jc w:val="center"/>
        <w:rPr>
          <w:rFonts w:eastAsiaTheme="minorEastAsia"/>
          <w:szCs w:val="24"/>
        </w:rPr>
      </w:pPr>
      <w:r w:rsidRPr="001C4E6E">
        <w:rPr>
          <w:szCs w:val="24"/>
        </w:rPr>
        <w:lastRenderedPageBreak/>
        <w:t>Э</w:t>
      </w:r>
      <w:r w:rsidRPr="001C4E6E">
        <w:rPr>
          <w:szCs w:val="24"/>
          <w:vertAlign w:val="subscript"/>
        </w:rPr>
        <w:t>2</w:t>
      </w:r>
      <w:r w:rsidRPr="001C4E6E">
        <w:rPr>
          <w:szCs w:val="24"/>
          <w:vertAlign w:val="subscript"/>
          <w:lang w:val="en-US"/>
        </w:rPr>
        <w:t>c</w:t>
      </w:r>
      <w:r w:rsidRPr="001C4E6E">
        <w:rPr>
          <w:szCs w:val="24"/>
        </w:rPr>
        <w:t xml:space="preserve"> = </w:t>
      </w:r>
      <m:oMath>
        <m:d>
          <m:dPr>
            <m:ctrlPr>
              <w:rPr>
                <w:rFonts w:ascii="Cambria Math" w:hAnsi="Cambria Math"/>
                <w:i/>
                <w:szCs w:val="24"/>
              </w:rPr>
            </m:ctrlPr>
          </m:dPr>
          <m:e>
            <m:r>
              <w:rPr>
                <w:rFonts w:ascii="Cambria Math"/>
                <w:szCs w:val="24"/>
              </w:rPr>
              <m:t xml:space="preserve"> </m:t>
            </m:r>
            <m:f>
              <m:fPr>
                <m:ctrlPr>
                  <w:rPr>
                    <w:rFonts w:ascii="Cambria Math" w:hAnsi="Cambria Math"/>
                    <w:i/>
                    <w:szCs w:val="24"/>
                  </w:rPr>
                </m:ctrlPr>
              </m:fPr>
              <m:num>
                <m:r>
                  <w:rPr>
                    <w:rFonts w:ascii="Cambria Math"/>
                    <w:szCs w:val="24"/>
                  </w:rPr>
                  <m:t>0,1</m:t>
                </m:r>
                <m:r>
                  <w:rPr>
                    <w:rFonts w:ascii="Cambria Math"/>
                    <w:szCs w:val="24"/>
                  </w:rPr>
                  <m:t>-</m:t>
                </m:r>
                <m:r>
                  <w:rPr>
                    <w:rFonts w:ascii="Cambria Math" w:hAnsi="Cambria Math"/>
                    <w:szCs w:val="24"/>
                  </w:rPr>
                  <m:t>Y</m:t>
                </m:r>
                <m:r>
                  <w:rPr>
                    <w:rFonts w:ascii="Cambria Math"/>
                    <w:szCs w:val="24"/>
                  </w:rPr>
                  <m:t>2</m:t>
                </m:r>
              </m:num>
              <m:den>
                <m:r>
                  <w:rPr>
                    <w:rFonts w:ascii="Cambria Math"/>
                    <w:szCs w:val="24"/>
                  </w:rPr>
                  <m:t>0,1</m:t>
                </m:r>
              </m:den>
            </m:f>
          </m:e>
        </m:d>
      </m:oMath>
    </w:p>
    <w:p w:rsidR="00307F5C" w:rsidRDefault="00307F5C" w:rsidP="001C4E6E">
      <w:pPr>
        <w:ind w:left="142" w:firstLine="284"/>
        <w:rPr>
          <w:szCs w:val="24"/>
        </w:rPr>
      </w:pPr>
    </w:p>
    <w:p w:rsidR="001C4E6E" w:rsidRPr="001C4E6E" w:rsidRDefault="001C4E6E" w:rsidP="00307F5C">
      <w:pPr>
        <w:ind w:left="567"/>
        <w:rPr>
          <w:szCs w:val="24"/>
        </w:rPr>
      </w:pPr>
      <w:r w:rsidRPr="001C4E6E">
        <w:rPr>
          <w:szCs w:val="24"/>
        </w:rPr>
        <w:t>где:</w:t>
      </w:r>
    </w:p>
    <w:p w:rsidR="00307F5C" w:rsidRDefault="00307F5C" w:rsidP="00307F5C">
      <w:pPr>
        <w:ind w:left="567"/>
        <w:rPr>
          <w:szCs w:val="24"/>
        </w:rPr>
      </w:pPr>
    </w:p>
    <w:p w:rsidR="001C4E6E" w:rsidRDefault="001C4E6E" w:rsidP="00307F5C">
      <w:pPr>
        <w:ind w:left="567"/>
        <w:rPr>
          <w:szCs w:val="24"/>
        </w:rPr>
      </w:pPr>
      <w:r w:rsidRPr="001C4E6E">
        <w:rPr>
          <w:szCs w:val="24"/>
        </w:rPr>
        <w:t>Y</w:t>
      </w:r>
      <w:r w:rsidRPr="001C4E6E">
        <w:rPr>
          <w:szCs w:val="24"/>
          <w:vertAlign w:val="subscript"/>
        </w:rPr>
        <w:t>1</w:t>
      </w:r>
      <w:r w:rsidRPr="001C4E6E">
        <w:rPr>
          <w:szCs w:val="24"/>
        </w:rPr>
        <w:t>,Y</w:t>
      </w:r>
      <w:r w:rsidRPr="001C4E6E">
        <w:rPr>
          <w:szCs w:val="24"/>
          <w:vertAlign w:val="subscript"/>
        </w:rPr>
        <w:t>2</w:t>
      </w:r>
      <w:r w:rsidRPr="001C4E6E">
        <w:rPr>
          <w:szCs w:val="24"/>
        </w:rPr>
        <w:t xml:space="preserve"> – удельные аварийности ингибируемых промысловых трубопроводов за отчетный период, сроком эксплуатации до 10 и свыше 10 лет, шт/км</w:t>
      </w:r>
      <w:r w:rsidRPr="001C4E6E">
        <w:rPr>
          <w:szCs w:val="24"/>
          <w:vertAlign w:val="subscript"/>
        </w:rPr>
        <w:t>*</w:t>
      </w:r>
      <w:r w:rsidRPr="001C4E6E">
        <w:rPr>
          <w:szCs w:val="24"/>
        </w:rPr>
        <w:t>год;</w:t>
      </w:r>
    </w:p>
    <w:p w:rsidR="00307F5C" w:rsidRPr="001C4E6E" w:rsidRDefault="00307F5C" w:rsidP="00307F5C">
      <w:pPr>
        <w:ind w:left="567"/>
        <w:rPr>
          <w:szCs w:val="24"/>
        </w:rPr>
      </w:pPr>
    </w:p>
    <w:p w:rsidR="001C4E6E" w:rsidRDefault="001C4E6E" w:rsidP="00307F5C">
      <w:pPr>
        <w:pStyle w:val="aff2"/>
        <w:spacing w:line="276" w:lineRule="auto"/>
        <w:ind w:left="567"/>
      </w:pPr>
      <w:r w:rsidRPr="001C4E6E">
        <w:t>Э</w:t>
      </w:r>
      <w:r w:rsidRPr="001C4E6E">
        <w:rPr>
          <w:vertAlign w:val="subscript"/>
        </w:rPr>
        <w:t>d</w:t>
      </w:r>
      <w:r w:rsidRPr="001C4E6E">
        <w:t xml:space="preserve"> - составляющая учитывающая динамику снижения удельной аварийности:</w:t>
      </w:r>
    </w:p>
    <w:p w:rsidR="00307F5C" w:rsidRPr="001C4E6E" w:rsidRDefault="00307F5C" w:rsidP="00307F5C">
      <w:pPr>
        <w:pStyle w:val="S0"/>
      </w:pPr>
    </w:p>
    <w:p w:rsidR="001C4E6E" w:rsidRDefault="001C4E6E" w:rsidP="00307F5C">
      <w:pPr>
        <w:ind w:left="142"/>
        <w:jc w:val="center"/>
        <w:rPr>
          <w:szCs w:val="24"/>
        </w:rPr>
      </w:pPr>
      <w:r w:rsidRPr="001C4E6E">
        <w:rPr>
          <w:szCs w:val="24"/>
        </w:rPr>
        <w:t>Э</w:t>
      </w:r>
      <w:r w:rsidRPr="001C4E6E">
        <w:rPr>
          <w:szCs w:val="24"/>
          <w:vertAlign w:val="subscript"/>
          <w:lang w:val="en-US"/>
        </w:rPr>
        <w:t>d</w:t>
      </w:r>
      <w:r w:rsidRPr="001C4E6E">
        <w:rPr>
          <w:szCs w:val="24"/>
        </w:rPr>
        <w:t xml:space="preserve"> = </w:t>
      </w:r>
      <m:oMath>
        <m:d>
          <m:dPr>
            <m:ctrlPr>
              <w:rPr>
                <w:rFonts w:ascii="Cambria Math" w:hAnsi="Cambria Math"/>
                <w:i/>
                <w:szCs w:val="24"/>
              </w:rPr>
            </m:ctrlPr>
          </m:dPr>
          <m:e>
            <m:r>
              <w:rPr>
                <w:rFonts w:ascii="Cambria Math"/>
                <w:szCs w:val="24"/>
              </w:rPr>
              <m:t xml:space="preserve"> </m:t>
            </m:r>
            <m:f>
              <m:fPr>
                <m:ctrlPr>
                  <w:rPr>
                    <w:rFonts w:ascii="Cambria Math" w:hAnsi="Cambria Math"/>
                    <w:i/>
                    <w:szCs w:val="24"/>
                  </w:rPr>
                </m:ctrlPr>
              </m:fPr>
              <m:num>
                <m:r>
                  <w:rPr>
                    <w:rFonts w:ascii="Cambria Math" w:hAnsi="Cambria Math"/>
                    <w:szCs w:val="24"/>
                  </w:rPr>
                  <m:t>Y</m:t>
                </m:r>
                <m:r>
                  <w:rPr>
                    <w:rFonts w:ascii="Cambria Math"/>
                    <w:smallCaps/>
                    <w:szCs w:val="24"/>
                  </w:rPr>
                  <m:t>1</m:t>
                </m:r>
                <m:r>
                  <w:rPr>
                    <w:rFonts w:ascii="Cambria Math" w:hAnsi="Cambria Math"/>
                    <w:szCs w:val="24"/>
                  </w:rPr>
                  <m:t>-Y</m:t>
                </m:r>
                <m:r>
                  <w:rPr>
                    <w:rFonts w:ascii="Cambria Math"/>
                    <w:szCs w:val="24"/>
                  </w:rPr>
                  <m:t>2</m:t>
                </m:r>
              </m:num>
              <m:den>
                <m:r>
                  <w:rPr>
                    <w:rFonts w:ascii="Cambria Math" w:hAnsi="Cambria Math"/>
                    <w:szCs w:val="24"/>
                  </w:rPr>
                  <m:t>Y</m:t>
                </m:r>
                <m:r>
                  <w:rPr>
                    <w:rFonts w:ascii="Cambria Math"/>
                    <w:szCs w:val="24"/>
                  </w:rPr>
                  <m:t>1</m:t>
                </m:r>
              </m:den>
            </m:f>
          </m:e>
        </m:d>
      </m:oMath>
    </w:p>
    <w:p w:rsidR="00307F5C" w:rsidRPr="001C4E6E" w:rsidRDefault="00307F5C" w:rsidP="00307F5C">
      <w:pPr>
        <w:ind w:left="142"/>
        <w:jc w:val="center"/>
        <w:rPr>
          <w:rFonts w:eastAsiaTheme="minorEastAsia"/>
          <w:szCs w:val="24"/>
        </w:rPr>
      </w:pPr>
    </w:p>
    <w:p w:rsidR="001C4E6E" w:rsidRDefault="001C4E6E" w:rsidP="00307F5C">
      <w:pPr>
        <w:ind w:left="567"/>
        <w:rPr>
          <w:szCs w:val="24"/>
        </w:rPr>
      </w:pPr>
      <w:r w:rsidRPr="001C4E6E">
        <w:rPr>
          <w:szCs w:val="24"/>
        </w:rPr>
        <w:t>где:</w:t>
      </w:r>
    </w:p>
    <w:p w:rsidR="00307F5C" w:rsidRPr="001C4E6E" w:rsidRDefault="00307F5C" w:rsidP="00307F5C">
      <w:pPr>
        <w:ind w:left="567"/>
        <w:rPr>
          <w:szCs w:val="24"/>
        </w:rPr>
      </w:pPr>
    </w:p>
    <w:p w:rsidR="001C4E6E" w:rsidRDefault="001C4E6E" w:rsidP="00307F5C">
      <w:pPr>
        <w:ind w:left="567"/>
        <w:rPr>
          <w:szCs w:val="24"/>
        </w:rPr>
      </w:pPr>
      <w:r w:rsidRPr="001C4E6E">
        <w:rPr>
          <w:szCs w:val="24"/>
        </w:rPr>
        <w:t>Y</w:t>
      </w:r>
      <w:r w:rsidRPr="001C4E6E">
        <w:rPr>
          <w:szCs w:val="24"/>
          <w:vertAlign w:val="subscript"/>
        </w:rPr>
        <w:t>1</w:t>
      </w:r>
      <w:r w:rsidRPr="001C4E6E">
        <w:rPr>
          <w:szCs w:val="24"/>
        </w:rPr>
        <w:t xml:space="preserve"> – удельная аварийность ингибируемых промысловых трубопроводов за предыдущий период, шт/км</w:t>
      </w:r>
      <w:r w:rsidRPr="001C4E6E">
        <w:rPr>
          <w:szCs w:val="24"/>
          <w:vertAlign w:val="subscript"/>
        </w:rPr>
        <w:t>*</w:t>
      </w:r>
      <w:r w:rsidRPr="001C4E6E">
        <w:rPr>
          <w:szCs w:val="24"/>
        </w:rPr>
        <w:t>год;</w:t>
      </w:r>
    </w:p>
    <w:p w:rsidR="00307F5C" w:rsidRPr="001C4E6E" w:rsidRDefault="00307F5C" w:rsidP="00307F5C">
      <w:pPr>
        <w:ind w:left="567"/>
        <w:rPr>
          <w:szCs w:val="24"/>
        </w:rPr>
      </w:pPr>
    </w:p>
    <w:p w:rsidR="001C4E6E" w:rsidRDefault="001C4E6E" w:rsidP="00307F5C">
      <w:pPr>
        <w:ind w:left="567"/>
        <w:rPr>
          <w:szCs w:val="24"/>
        </w:rPr>
      </w:pPr>
      <w:r w:rsidRPr="001C4E6E">
        <w:rPr>
          <w:szCs w:val="24"/>
        </w:rPr>
        <w:t>Y</w:t>
      </w:r>
      <w:r w:rsidRPr="001C4E6E">
        <w:rPr>
          <w:szCs w:val="24"/>
          <w:vertAlign w:val="subscript"/>
        </w:rPr>
        <w:t>2</w:t>
      </w:r>
      <w:r w:rsidRPr="001C4E6E">
        <w:rPr>
          <w:szCs w:val="24"/>
        </w:rPr>
        <w:t xml:space="preserve"> – удельная аварийность ингибируемых промысловых трубопроводов за отчетный период, шт/км</w:t>
      </w:r>
      <w:r w:rsidRPr="001C4E6E">
        <w:rPr>
          <w:szCs w:val="24"/>
          <w:vertAlign w:val="subscript"/>
        </w:rPr>
        <w:t>*</w:t>
      </w:r>
      <w:r w:rsidRPr="001C4E6E">
        <w:rPr>
          <w:szCs w:val="24"/>
        </w:rPr>
        <w:t>год.</w:t>
      </w:r>
    </w:p>
    <w:p w:rsidR="00307F5C" w:rsidRDefault="00307F5C" w:rsidP="00307F5C">
      <w:pPr>
        <w:ind w:left="567"/>
        <w:rPr>
          <w:szCs w:val="24"/>
        </w:rPr>
      </w:pPr>
    </w:p>
    <w:p w:rsidR="001C4E6E" w:rsidRDefault="001C4E6E" w:rsidP="0040053B">
      <w:pPr>
        <w:rPr>
          <w:szCs w:val="24"/>
        </w:rPr>
      </w:pPr>
      <w:r w:rsidRPr="001C4E6E">
        <w:rPr>
          <w:szCs w:val="24"/>
        </w:rPr>
        <w:t>В случае если Y</w:t>
      </w:r>
      <w:r w:rsidRPr="001C4E6E">
        <w:rPr>
          <w:szCs w:val="24"/>
          <w:vertAlign w:val="subscript"/>
        </w:rPr>
        <w:t>1</w:t>
      </w:r>
      <w:r w:rsidRPr="001C4E6E">
        <w:rPr>
          <w:szCs w:val="24"/>
        </w:rPr>
        <w:t>=0 и Y</w:t>
      </w:r>
      <w:r w:rsidRPr="001C4E6E">
        <w:rPr>
          <w:szCs w:val="24"/>
          <w:vertAlign w:val="subscript"/>
        </w:rPr>
        <w:t>2</w:t>
      </w:r>
      <w:r w:rsidRPr="001C4E6E">
        <w:rPr>
          <w:szCs w:val="24"/>
        </w:rPr>
        <w:t>=0, то О</w:t>
      </w:r>
      <w:r w:rsidR="00843C0D">
        <w:rPr>
          <w:szCs w:val="24"/>
        </w:rPr>
        <w:t>Г</w:t>
      </w:r>
      <w:r w:rsidRPr="001C4E6E">
        <w:rPr>
          <w:szCs w:val="24"/>
        </w:rPr>
        <w:t xml:space="preserve"> получает 0 баллов.</w:t>
      </w:r>
    </w:p>
    <w:p w:rsidR="00307F5C" w:rsidRPr="001C4E6E" w:rsidRDefault="00307F5C" w:rsidP="0040053B">
      <w:pPr>
        <w:rPr>
          <w:szCs w:val="24"/>
        </w:rPr>
      </w:pPr>
    </w:p>
    <w:p w:rsidR="001C4E6E" w:rsidRDefault="001C4E6E" w:rsidP="0040053B">
      <w:pPr>
        <w:rPr>
          <w:szCs w:val="24"/>
        </w:rPr>
      </w:pPr>
      <w:r w:rsidRPr="001C4E6E">
        <w:rPr>
          <w:szCs w:val="24"/>
        </w:rPr>
        <w:t>Количество баллов начисляется в зависимости от количества О</w:t>
      </w:r>
      <w:r w:rsidR="00B35469">
        <w:rPr>
          <w:szCs w:val="24"/>
        </w:rPr>
        <w:t>Г,</w:t>
      </w:r>
      <w:r w:rsidRPr="001C4E6E">
        <w:rPr>
          <w:szCs w:val="24"/>
        </w:rPr>
        <w:t xml:space="preserve"> участвующих в ранжировании (18 О</w:t>
      </w:r>
      <w:r w:rsidR="00B35469">
        <w:rPr>
          <w:szCs w:val="24"/>
        </w:rPr>
        <w:t>Г</w:t>
      </w:r>
      <w:r w:rsidRPr="001C4E6E">
        <w:rPr>
          <w:szCs w:val="24"/>
        </w:rPr>
        <w:t xml:space="preserve"> =18 баллов). Максимальное количество (18) баллов по</w:t>
      </w:r>
      <w:r w:rsidR="0040053B">
        <w:rPr>
          <w:szCs w:val="24"/>
        </w:rPr>
        <w:t>лучает то О</w:t>
      </w:r>
      <w:r w:rsidR="00843C0D">
        <w:rPr>
          <w:szCs w:val="24"/>
        </w:rPr>
        <w:t>Г</w:t>
      </w:r>
      <w:r w:rsidR="0040053B">
        <w:rPr>
          <w:szCs w:val="24"/>
        </w:rPr>
        <w:t xml:space="preserve">, у которого </w:t>
      </w:r>
      <w:r w:rsidRPr="001C4E6E">
        <w:rPr>
          <w:szCs w:val="24"/>
        </w:rPr>
        <w:t>показатель удельной аварийности по ингибируемым трубопроводам (до 10 лет и свыше 10 лет) равен нулю.</w:t>
      </w:r>
    </w:p>
    <w:p w:rsidR="00307F5C" w:rsidRPr="001C4E6E" w:rsidRDefault="00307F5C" w:rsidP="0040053B">
      <w:pPr>
        <w:rPr>
          <w:szCs w:val="24"/>
        </w:rPr>
      </w:pPr>
    </w:p>
    <w:p w:rsidR="001C4E6E" w:rsidRDefault="000106B7" w:rsidP="0040053B">
      <w:pPr>
        <w:pStyle w:val="aff2"/>
        <w:numPr>
          <w:ilvl w:val="0"/>
          <w:numId w:val="23"/>
        </w:numPr>
        <w:spacing w:after="200"/>
        <w:ind w:left="0" w:firstLine="0"/>
      </w:pPr>
      <w:r>
        <w:rPr>
          <w:b/>
        </w:rPr>
        <w:t>Показатель по</w:t>
      </w:r>
      <w:r w:rsidR="001C4E6E" w:rsidRPr="001C4E6E">
        <w:rPr>
          <w:b/>
        </w:rPr>
        <w:t xml:space="preserve"> закачке ингибиторов коррозии (план-факт) Э</w:t>
      </w:r>
      <w:r w:rsidR="001C4E6E" w:rsidRPr="001C4E6E">
        <w:rPr>
          <w:b/>
          <w:vertAlign w:val="subscript"/>
        </w:rPr>
        <w:t>ик</w:t>
      </w:r>
      <w:r w:rsidR="001C4E6E" w:rsidRPr="001C4E6E">
        <w:rPr>
          <w:b/>
        </w:rPr>
        <w:t xml:space="preserve"> - </w:t>
      </w:r>
      <w:r w:rsidR="001C4E6E" w:rsidRPr="001C4E6E">
        <w:t>данный критерий</w:t>
      </w:r>
      <w:r w:rsidR="001C4E6E" w:rsidRPr="001C4E6E">
        <w:rPr>
          <w:b/>
        </w:rPr>
        <w:t xml:space="preserve"> </w:t>
      </w:r>
      <w:r w:rsidR="001C4E6E" w:rsidRPr="001C4E6E">
        <w:t>показывает выполнение плана по закачке ингибиторов коррозии. Оценка О</w:t>
      </w:r>
      <w:r w:rsidR="00B35469">
        <w:t>Г</w:t>
      </w:r>
      <w:r w:rsidR="001C4E6E" w:rsidRPr="001C4E6E">
        <w:t xml:space="preserve"> производится путем сравнения выполненных плановых и фактических показателей  (план – факт)  по закачке ингибиторов коррозии, количество баллов начисляется в зависимости от количества О</w:t>
      </w:r>
      <w:r w:rsidR="00B35469">
        <w:t>Г,</w:t>
      </w:r>
      <w:r w:rsidR="001C4E6E" w:rsidRPr="001C4E6E">
        <w:t xml:space="preserve"> участвующих в ранжировании (18 О</w:t>
      </w:r>
      <w:r w:rsidR="00B35469">
        <w:t>Г</w:t>
      </w:r>
      <w:r w:rsidR="001C4E6E" w:rsidRPr="001C4E6E">
        <w:t xml:space="preserve"> =18 баллов). Максимальное количество (18) баллов получает то О</w:t>
      </w:r>
      <w:r w:rsidR="00B35469">
        <w:t>Г</w:t>
      </w:r>
      <w:r w:rsidR="001C4E6E" w:rsidRPr="001C4E6E">
        <w:t xml:space="preserve">, которое имеет  </w:t>
      </w:r>
      <w:r w:rsidR="001C4E6E" w:rsidRPr="001C4E6E">
        <w:rPr>
          <w:u w:val="single"/>
        </w:rPr>
        <w:t>100%</w:t>
      </w:r>
      <w:r w:rsidR="001C4E6E" w:rsidRPr="001C4E6E">
        <w:t xml:space="preserve">  показатель по выполнению плана. В случае, если показатель плана на 100% достигается несколькими О</w:t>
      </w:r>
      <w:r w:rsidR="00B35469">
        <w:t>Г</w:t>
      </w:r>
      <w:r w:rsidR="001C4E6E" w:rsidRPr="001C4E6E">
        <w:t>, то каждому присуждается по 18 баллов.</w:t>
      </w:r>
    </w:p>
    <w:p w:rsidR="00307F5C" w:rsidRPr="001C4E6E" w:rsidRDefault="00307F5C" w:rsidP="0040053B">
      <w:pPr>
        <w:pStyle w:val="aff2"/>
        <w:spacing w:after="200"/>
        <w:ind w:left="0"/>
      </w:pPr>
    </w:p>
    <w:p w:rsidR="001C4E6E" w:rsidRPr="001C4E6E" w:rsidRDefault="001C4E6E" w:rsidP="0040053B">
      <w:pPr>
        <w:pStyle w:val="aff2"/>
        <w:numPr>
          <w:ilvl w:val="0"/>
          <w:numId w:val="23"/>
        </w:numPr>
        <w:spacing w:after="200"/>
        <w:ind w:left="0" w:firstLine="0"/>
        <w:rPr>
          <w:b/>
        </w:rPr>
      </w:pPr>
      <w:r w:rsidRPr="001C4E6E">
        <w:rPr>
          <w:b/>
        </w:rPr>
        <w:t>Скорость коррозии Э</w:t>
      </w:r>
      <w:r w:rsidRPr="001C4E6E">
        <w:rPr>
          <w:b/>
          <w:vertAlign w:val="subscript"/>
        </w:rPr>
        <w:t>ск.</w:t>
      </w:r>
      <w:r w:rsidRPr="001C4E6E">
        <w:t xml:space="preserve"> данный критерий характеризует фактическую замеряемой скорости коррозии на трубопроводах. Причем в расчет берется количество замеров со скоростью коррозии выше 0,1 мм/год (норматив </w:t>
      </w:r>
      <w:r w:rsidR="0047053F">
        <w:t>П</w:t>
      </w:r>
      <w:r w:rsidRPr="001C4E6E">
        <w:t>АО «НК «Роснефть») и делится на общее количество замеров на защищаемом фонде. Таким формула расчета Эск выглядит следующим образом:</w:t>
      </w:r>
    </w:p>
    <w:p w:rsidR="001C4E6E" w:rsidRPr="001C4E6E" w:rsidRDefault="001C4E6E" w:rsidP="00756E08">
      <w:pPr>
        <w:pStyle w:val="aff2"/>
        <w:ind w:left="0"/>
        <w:rPr>
          <w:b/>
        </w:rPr>
      </w:pPr>
    </w:p>
    <w:p w:rsidR="001C4E6E" w:rsidRPr="001C4E6E" w:rsidRDefault="001C4E6E" w:rsidP="00307F5C">
      <w:pPr>
        <w:pStyle w:val="aff2"/>
        <w:ind w:left="0"/>
        <w:jc w:val="center"/>
        <w:rPr>
          <w:b/>
        </w:rPr>
      </w:pPr>
      <w:r w:rsidRPr="001C4E6E">
        <w:rPr>
          <w:b/>
        </w:rPr>
        <w:t>Эск = (ЗАМ</w:t>
      </w:r>
      <w:r w:rsidRPr="001C4E6E">
        <w:rPr>
          <w:b/>
          <w:vertAlign w:val="subscript"/>
        </w:rPr>
        <w:t>0.1</w:t>
      </w:r>
      <w:r w:rsidRPr="001C4E6E">
        <w:rPr>
          <w:b/>
        </w:rPr>
        <w:t>/ЗАМ</w:t>
      </w:r>
      <w:r w:rsidRPr="001C4E6E">
        <w:rPr>
          <w:b/>
          <w:vertAlign w:val="subscript"/>
        </w:rPr>
        <w:t>об</w:t>
      </w:r>
      <w:r w:rsidRPr="001C4E6E">
        <w:rPr>
          <w:b/>
        </w:rPr>
        <w:t>)*100%</w:t>
      </w:r>
    </w:p>
    <w:p w:rsidR="001C4E6E" w:rsidRPr="001C4E6E" w:rsidRDefault="001C4E6E" w:rsidP="00756E08">
      <w:pPr>
        <w:pStyle w:val="aff2"/>
        <w:ind w:left="0"/>
        <w:rPr>
          <w:b/>
        </w:rPr>
      </w:pPr>
    </w:p>
    <w:p w:rsidR="001C4E6E" w:rsidRDefault="00307F5C" w:rsidP="00307F5C">
      <w:pPr>
        <w:pStyle w:val="aff2"/>
        <w:ind w:left="567"/>
      </w:pPr>
      <w:r>
        <w:t>г</w:t>
      </w:r>
      <w:r w:rsidR="001C4E6E" w:rsidRPr="001C4E6E">
        <w:t>де:</w:t>
      </w:r>
    </w:p>
    <w:p w:rsidR="00307F5C" w:rsidRPr="001C4E6E" w:rsidRDefault="00307F5C" w:rsidP="00307F5C">
      <w:pPr>
        <w:pStyle w:val="aff2"/>
        <w:ind w:left="567"/>
      </w:pPr>
    </w:p>
    <w:p w:rsidR="001C4E6E" w:rsidRDefault="001C4E6E" w:rsidP="00307F5C">
      <w:pPr>
        <w:pStyle w:val="aff2"/>
        <w:ind w:left="567"/>
      </w:pPr>
      <w:r w:rsidRPr="001C4E6E">
        <w:t>ЗАМ</w:t>
      </w:r>
      <w:r w:rsidRPr="001C4E6E">
        <w:rPr>
          <w:vertAlign w:val="subscript"/>
        </w:rPr>
        <w:t>0.1</w:t>
      </w:r>
      <w:r w:rsidRPr="001C4E6E">
        <w:t xml:space="preserve"> – количество замеров со скоростью коррозии выше 0,1 мм/год;</w:t>
      </w:r>
    </w:p>
    <w:p w:rsidR="00307F5C" w:rsidRPr="001C4E6E" w:rsidRDefault="00307F5C" w:rsidP="00307F5C">
      <w:pPr>
        <w:pStyle w:val="aff2"/>
        <w:ind w:left="567"/>
      </w:pPr>
    </w:p>
    <w:p w:rsidR="001C4E6E" w:rsidRPr="001C4E6E" w:rsidRDefault="001C4E6E" w:rsidP="00307F5C">
      <w:pPr>
        <w:pStyle w:val="aff2"/>
        <w:ind w:left="567"/>
        <w:rPr>
          <w:b/>
        </w:rPr>
      </w:pPr>
      <w:r w:rsidRPr="001C4E6E">
        <w:t>ЗАМ</w:t>
      </w:r>
      <w:r w:rsidRPr="001C4E6E">
        <w:rPr>
          <w:vertAlign w:val="subscript"/>
        </w:rPr>
        <w:t>об</w:t>
      </w:r>
      <w:r w:rsidRPr="001C4E6E">
        <w:t xml:space="preserve"> – общее количество замеров скорости коррозии на защищаемом фонде.   </w:t>
      </w:r>
    </w:p>
    <w:p w:rsidR="001C4E6E" w:rsidRPr="001C4E6E" w:rsidRDefault="001C4E6E" w:rsidP="00756E08">
      <w:pPr>
        <w:pStyle w:val="aff2"/>
        <w:ind w:left="0"/>
      </w:pPr>
    </w:p>
    <w:p w:rsidR="001C4E6E" w:rsidRPr="001C4E6E" w:rsidRDefault="001C4E6E" w:rsidP="00756E08">
      <w:pPr>
        <w:pStyle w:val="aff2"/>
        <w:ind w:left="0"/>
      </w:pPr>
      <w:r w:rsidRPr="001C4E6E">
        <w:lastRenderedPageBreak/>
        <w:t xml:space="preserve">Оценка </w:t>
      </w:r>
      <w:r w:rsidR="0040053B">
        <w:t>О</w:t>
      </w:r>
      <w:r w:rsidR="00B35469">
        <w:t>Г</w:t>
      </w:r>
      <w:r w:rsidR="0040053B">
        <w:t xml:space="preserve"> </w:t>
      </w:r>
      <w:r w:rsidRPr="001C4E6E">
        <w:t>производится путем сравнения полученных значений Эск, количество баллов начисляется в зависимости от количества О</w:t>
      </w:r>
      <w:r w:rsidR="00B35469">
        <w:t>Г</w:t>
      </w:r>
      <w:r w:rsidRPr="001C4E6E">
        <w:t xml:space="preserve"> участвующих в ранжировании (18 О</w:t>
      </w:r>
      <w:r w:rsidR="00B35469">
        <w:t>Г</w:t>
      </w:r>
      <w:r w:rsidRPr="001C4E6E">
        <w:t xml:space="preserve"> =18 баллов). Максимальное количество баллов получает то О</w:t>
      </w:r>
      <w:r w:rsidR="00B35469">
        <w:t>Г</w:t>
      </w:r>
      <w:r w:rsidRPr="001C4E6E">
        <w:t xml:space="preserve">, которое имеет </w:t>
      </w:r>
      <w:r w:rsidRPr="001C4E6E">
        <w:rPr>
          <w:u w:val="single"/>
        </w:rPr>
        <w:t>наименьший</w:t>
      </w:r>
      <w:r w:rsidRPr="001C4E6E">
        <w:t xml:space="preserve"> показатель по показателю Эск.</w:t>
      </w:r>
    </w:p>
    <w:p w:rsidR="001C4E6E" w:rsidRDefault="001C4E6E" w:rsidP="00307F5C">
      <w:pPr>
        <w:spacing w:line="276" w:lineRule="auto"/>
        <w:rPr>
          <w:b/>
        </w:rPr>
      </w:pPr>
    </w:p>
    <w:p w:rsidR="001C4E6E" w:rsidRDefault="001C4E6E" w:rsidP="00307F5C">
      <w:pPr>
        <w:spacing w:line="276" w:lineRule="auto"/>
        <w:rPr>
          <w:b/>
          <w:i/>
        </w:rPr>
      </w:pPr>
      <w:r w:rsidRPr="001C4E6E">
        <w:rPr>
          <w:b/>
          <w:i/>
        </w:rPr>
        <w:t>Защита погружного оборудования» от солеотложений</w:t>
      </w:r>
    </w:p>
    <w:p w:rsidR="00307F5C" w:rsidRPr="001C4E6E" w:rsidRDefault="00307F5C" w:rsidP="00307F5C">
      <w:pPr>
        <w:spacing w:line="276" w:lineRule="auto"/>
        <w:rPr>
          <w:b/>
          <w:i/>
        </w:rPr>
      </w:pPr>
    </w:p>
    <w:p w:rsidR="001C4E6E" w:rsidRPr="001C4E6E" w:rsidRDefault="001C4E6E" w:rsidP="00307F5C">
      <w:pPr>
        <w:pStyle w:val="aff2"/>
        <w:ind w:left="0"/>
      </w:pPr>
      <w:r w:rsidRPr="001C4E6E">
        <w:t xml:space="preserve">Визуализация и примеры заполнения ранжирования приведены в табличной форме в формате </w:t>
      </w:r>
      <w:r w:rsidRPr="001C4E6E">
        <w:rPr>
          <w:lang w:val="en-US"/>
        </w:rPr>
        <w:t>Excel</w:t>
      </w:r>
      <w:r w:rsidRPr="001C4E6E">
        <w:t xml:space="preserve"> в </w:t>
      </w:r>
      <w:hyperlink w:anchor="_ПРИЛОЖЕНИЯ" w:history="1">
        <w:r w:rsidR="00307F5C" w:rsidRPr="00CD0DA2">
          <w:rPr>
            <w:rStyle w:val="ae"/>
          </w:rPr>
          <w:t>П</w:t>
        </w:r>
        <w:r w:rsidRPr="00CD0DA2">
          <w:rPr>
            <w:rStyle w:val="ae"/>
          </w:rPr>
          <w:t xml:space="preserve">риложении </w:t>
        </w:r>
        <w:r w:rsidR="00984DA0" w:rsidRPr="00CD0DA2">
          <w:rPr>
            <w:rStyle w:val="ae"/>
          </w:rPr>
          <w:t>8</w:t>
        </w:r>
      </w:hyperlink>
      <w:r w:rsidRPr="001C4E6E">
        <w:t xml:space="preserve"> (закладка «Соли»). Описание самой методики расчетов приведено ниже. </w:t>
      </w:r>
    </w:p>
    <w:p w:rsidR="001C4E6E" w:rsidRPr="001C4E6E" w:rsidRDefault="001C4E6E" w:rsidP="00756E08">
      <w:pPr>
        <w:rPr>
          <w:szCs w:val="24"/>
        </w:rPr>
      </w:pPr>
    </w:p>
    <w:p w:rsidR="001C4E6E" w:rsidRDefault="001C4E6E" w:rsidP="00756E08">
      <w:pPr>
        <w:rPr>
          <w:szCs w:val="24"/>
        </w:rPr>
      </w:pPr>
      <w:r w:rsidRPr="001C4E6E">
        <w:rPr>
          <w:szCs w:val="24"/>
        </w:rPr>
        <w:t>Ранжирование проводится путём суммирования балов по двум показателям: Техническая оценка эффективности химизации (Э</w:t>
      </w:r>
      <w:r w:rsidRPr="001C4E6E">
        <w:rPr>
          <w:szCs w:val="24"/>
          <w:vertAlign w:val="subscript"/>
        </w:rPr>
        <w:t>то</w:t>
      </w:r>
      <w:r w:rsidRPr="001C4E6E">
        <w:rPr>
          <w:szCs w:val="24"/>
        </w:rPr>
        <w:t xml:space="preserve">), Общая эффективность </w:t>
      </w:r>
      <w:r w:rsidR="00843C0D">
        <w:rPr>
          <w:szCs w:val="24"/>
        </w:rPr>
        <w:t>ОГ</w:t>
      </w:r>
      <w:r w:rsidR="00843C0D" w:rsidRPr="001C4E6E">
        <w:rPr>
          <w:szCs w:val="24"/>
        </w:rPr>
        <w:t xml:space="preserve"> </w:t>
      </w:r>
      <w:r w:rsidRPr="001C4E6E">
        <w:rPr>
          <w:szCs w:val="24"/>
        </w:rPr>
        <w:t>по контролю осложнения (Э</w:t>
      </w:r>
      <w:r w:rsidRPr="001C4E6E">
        <w:rPr>
          <w:szCs w:val="24"/>
          <w:vertAlign w:val="subscript"/>
        </w:rPr>
        <w:t>оэ</w:t>
      </w:r>
      <w:r w:rsidRPr="001C4E6E">
        <w:rPr>
          <w:szCs w:val="24"/>
        </w:rPr>
        <w:t>)</w:t>
      </w:r>
      <w:r w:rsidR="00F07E3E">
        <w:rPr>
          <w:szCs w:val="24"/>
        </w:rPr>
        <w:t>.</w:t>
      </w:r>
    </w:p>
    <w:p w:rsidR="00F07E3E" w:rsidRPr="001C4E6E" w:rsidRDefault="00F07E3E" w:rsidP="00756E08">
      <w:pPr>
        <w:rPr>
          <w:szCs w:val="24"/>
        </w:rPr>
      </w:pPr>
    </w:p>
    <w:p w:rsidR="001C4E6E" w:rsidRDefault="001C4E6E" w:rsidP="00F07E3E">
      <w:pPr>
        <w:jc w:val="center"/>
        <w:rPr>
          <w:szCs w:val="24"/>
        </w:rPr>
      </w:pPr>
      <w:r w:rsidRPr="001C4E6E">
        <w:rPr>
          <w:szCs w:val="24"/>
        </w:rPr>
        <w:t>Э=</w:t>
      </w:r>
      <w:r w:rsidRPr="001C4E6E">
        <w:rPr>
          <w:szCs w:val="24"/>
        </w:rPr>
        <w:sym w:font="Symbol" w:char="F05B"/>
      </w:r>
      <w:r w:rsidRPr="001C4E6E">
        <w:rPr>
          <w:szCs w:val="24"/>
        </w:rPr>
        <w:t>0,7∙Э</w:t>
      </w:r>
      <w:r w:rsidRPr="001C4E6E">
        <w:rPr>
          <w:szCs w:val="24"/>
          <w:vertAlign w:val="subscript"/>
        </w:rPr>
        <w:t>то</w:t>
      </w:r>
      <w:r w:rsidRPr="001C4E6E">
        <w:rPr>
          <w:szCs w:val="24"/>
        </w:rPr>
        <w:t>+ 0,3∙Э</w:t>
      </w:r>
      <w:r w:rsidRPr="001C4E6E">
        <w:rPr>
          <w:szCs w:val="24"/>
          <w:vertAlign w:val="subscript"/>
        </w:rPr>
        <w:t>оэ</w:t>
      </w:r>
      <w:r w:rsidRPr="001C4E6E">
        <w:rPr>
          <w:szCs w:val="24"/>
        </w:rPr>
        <w:sym w:font="Symbol" w:char="F05D"/>
      </w:r>
    </w:p>
    <w:p w:rsidR="00F07E3E" w:rsidRPr="001C4E6E" w:rsidRDefault="00F07E3E" w:rsidP="00756E08">
      <w:pPr>
        <w:rPr>
          <w:szCs w:val="24"/>
        </w:rPr>
      </w:pPr>
    </w:p>
    <w:p w:rsidR="001C4E6E" w:rsidRDefault="001C4E6E" w:rsidP="00307F5C">
      <w:pPr>
        <w:rPr>
          <w:szCs w:val="24"/>
        </w:rPr>
      </w:pPr>
      <w:r w:rsidRPr="001C4E6E">
        <w:rPr>
          <w:b/>
          <w:szCs w:val="24"/>
        </w:rPr>
        <w:t>Техническая оценка (Э</w:t>
      </w:r>
      <w:r w:rsidRPr="001C4E6E">
        <w:rPr>
          <w:b/>
          <w:szCs w:val="24"/>
          <w:vertAlign w:val="subscript"/>
        </w:rPr>
        <w:t>то</w:t>
      </w:r>
      <w:r w:rsidRPr="001C4E6E">
        <w:rPr>
          <w:b/>
          <w:szCs w:val="24"/>
        </w:rPr>
        <w:t>)</w:t>
      </w:r>
      <w:r w:rsidRPr="001C4E6E">
        <w:rPr>
          <w:szCs w:val="24"/>
        </w:rPr>
        <w:t xml:space="preserve"> проводится по двум показателям:</w:t>
      </w:r>
    </w:p>
    <w:p w:rsidR="00307F5C" w:rsidRPr="001C4E6E" w:rsidRDefault="00307F5C" w:rsidP="00307F5C">
      <w:pPr>
        <w:rPr>
          <w:szCs w:val="24"/>
        </w:rPr>
      </w:pPr>
    </w:p>
    <w:p w:rsidR="001C4E6E" w:rsidRDefault="001C4E6E" w:rsidP="00307F5C">
      <w:pPr>
        <w:pStyle w:val="aff2"/>
        <w:numPr>
          <w:ilvl w:val="0"/>
          <w:numId w:val="22"/>
        </w:numPr>
        <w:tabs>
          <w:tab w:val="left" w:pos="567"/>
        </w:tabs>
        <w:spacing w:line="276" w:lineRule="auto"/>
        <w:ind w:left="0" w:firstLine="0"/>
      </w:pPr>
      <w:r w:rsidRPr="001C4E6E">
        <w:rPr>
          <w:b/>
        </w:rPr>
        <w:t>Эффективность</w:t>
      </w:r>
      <w:r w:rsidRPr="001C4E6E">
        <w:t xml:space="preserve"> ингибиторной защиты за скользящий год вычисляется по формуле </w:t>
      </w:r>
    </w:p>
    <w:p w:rsidR="00307F5C" w:rsidRPr="001C4E6E" w:rsidRDefault="00307F5C" w:rsidP="00307F5C">
      <w:pPr>
        <w:pStyle w:val="aff2"/>
        <w:spacing w:line="276" w:lineRule="auto"/>
        <w:ind w:left="0"/>
      </w:pPr>
    </w:p>
    <w:p w:rsidR="001C4E6E" w:rsidRDefault="001C4E6E" w:rsidP="00307F5C">
      <w:pPr>
        <w:pStyle w:val="aff2"/>
        <w:ind w:left="0"/>
        <w:jc w:val="center"/>
      </w:pPr>
      <m:oMath>
        <m:r>
          <w:rPr>
            <w:rFonts w:ascii="Cambria Math" w:hAnsi="Cambria Math"/>
          </w:rPr>
          <m:t>Эффективность</m:t>
        </m:r>
        <m:r>
          <w:rPr>
            <w:rFonts w:ascii="Cambria Math"/>
          </w:rPr>
          <m:t>=</m:t>
        </m:r>
        <m:d>
          <m:dPr>
            <m:ctrlPr>
              <w:rPr>
                <w:rFonts w:ascii="Cambria Math" w:hAnsi="Cambria Math"/>
                <w:i/>
              </w:rPr>
            </m:ctrlPr>
          </m:dPr>
          <m:e>
            <m:r>
              <w:rPr>
                <w:rFonts w:ascii="Cambria Math"/>
              </w:rPr>
              <m:t>1</m:t>
            </m:r>
            <m:r>
              <w:rPr>
                <w:rFonts w:ascii="Cambria Math" w:hAnsi="Cambria Math"/>
              </w:rPr>
              <m:t>-</m:t>
            </m:r>
            <m:r>
              <w:rPr>
                <w:rFonts w:ascii="Cambria Math"/>
              </w:rPr>
              <m:t xml:space="preserve"> </m:t>
            </m:r>
            <m:f>
              <m:fPr>
                <m:ctrlPr>
                  <w:rPr>
                    <w:rFonts w:ascii="Cambria Math" w:hAnsi="Cambria Math"/>
                    <w:i/>
                  </w:rPr>
                </m:ctrlPr>
              </m:fPr>
              <m:num>
                <m:r>
                  <w:rPr>
                    <w:rFonts w:ascii="Cambria Math" w:hAnsi="Cambria Math"/>
                  </w:rPr>
                  <m:t>число</m:t>
                </m:r>
                <m:r>
                  <w:rPr>
                    <w:rFonts w:ascii="Cambria Math"/>
                  </w:rPr>
                  <m:t xml:space="preserve"> </m:t>
                </m:r>
                <m:r>
                  <w:rPr>
                    <w:rFonts w:ascii="Cambria Math" w:hAnsi="Cambria Math"/>
                  </w:rPr>
                  <m:t>отказов</m:t>
                </m:r>
                <m:r>
                  <w:rPr>
                    <w:rFonts w:ascii="Cambria Math"/>
                  </w:rPr>
                  <m:t xml:space="preserve"> </m:t>
                </m:r>
                <m:r>
                  <w:rPr>
                    <w:rFonts w:ascii="Cambria Math" w:hAnsi="Cambria Math"/>
                  </w:rPr>
                  <m:t>на</m:t>
                </m:r>
                <m:r>
                  <w:rPr>
                    <w:rFonts w:ascii="Cambria Math"/>
                  </w:rPr>
                  <m:t xml:space="preserve"> </m:t>
                </m:r>
                <m:r>
                  <w:rPr>
                    <w:rFonts w:ascii="Cambria Math" w:hAnsi="Cambria Math"/>
                  </w:rPr>
                  <m:t>защищаемом</m:t>
                </m:r>
                <m:r>
                  <w:rPr>
                    <w:rFonts w:ascii="Cambria Math"/>
                  </w:rPr>
                  <m:t xml:space="preserve"> </m:t>
                </m:r>
                <m:r>
                  <w:rPr>
                    <w:rFonts w:ascii="Cambria Math" w:hAnsi="Cambria Math"/>
                  </w:rPr>
                  <m:t>фонде</m:t>
                </m:r>
              </m:num>
              <m:den>
                <m:r>
                  <w:rPr>
                    <w:rFonts w:ascii="Cambria Math" w:hAnsi="Cambria Math"/>
                  </w:rPr>
                  <m:t>число</m:t>
                </m:r>
                <m:r>
                  <w:rPr>
                    <w:rFonts w:ascii="Cambria Math"/>
                  </w:rPr>
                  <m:t xml:space="preserve"> </m:t>
                </m:r>
                <m:r>
                  <w:rPr>
                    <w:rFonts w:ascii="Cambria Math" w:hAnsi="Cambria Math"/>
                  </w:rPr>
                  <m:t>охваченных</m:t>
                </m:r>
                <m:r>
                  <w:rPr>
                    <w:rFonts w:ascii="Cambria Math"/>
                  </w:rPr>
                  <m:t xml:space="preserve"> </m:t>
                </m:r>
                <m:r>
                  <w:rPr>
                    <w:rFonts w:ascii="Cambria Math" w:hAnsi="Cambria Math"/>
                  </w:rPr>
                  <m:t>скважин</m:t>
                </m:r>
              </m:den>
            </m:f>
          </m:e>
        </m:d>
        <m:r>
          <w:rPr>
            <w:rFonts w:hAnsi="Cambria Math"/>
          </w:rPr>
          <m:t>*</m:t>
        </m:r>
        <m:r>
          <w:rPr>
            <w:rFonts w:ascii="Cambria Math"/>
          </w:rPr>
          <m:t>100</m:t>
        </m:r>
      </m:oMath>
      <w:r w:rsidRPr="001C4E6E">
        <w:t xml:space="preserve"> ,показатель в %.</w:t>
      </w:r>
    </w:p>
    <w:p w:rsidR="00307F5C" w:rsidRPr="001C4E6E" w:rsidRDefault="00307F5C" w:rsidP="00307F5C">
      <w:pPr>
        <w:pStyle w:val="aff2"/>
        <w:ind w:left="0"/>
      </w:pPr>
    </w:p>
    <w:p w:rsidR="001C4E6E" w:rsidRPr="001C4E6E" w:rsidRDefault="001C4E6E" w:rsidP="00307F5C">
      <w:pPr>
        <w:pStyle w:val="aff2"/>
        <w:ind w:left="0"/>
      </w:pPr>
      <w:r w:rsidRPr="001C4E6E">
        <w:t xml:space="preserve">Все </w:t>
      </w:r>
      <w:r w:rsidR="00726BF6">
        <w:t>ОГ</w:t>
      </w:r>
      <w:r w:rsidR="00726BF6" w:rsidRPr="001C4E6E">
        <w:t xml:space="preserve"> </w:t>
      </w:r>
      <w:r w:rsidRPr="001C4E6E">
        <w:t xml:space="preserve">ранжируются по эффективности, чем выше эффективность, тем больше баллов. При эффективности равной 100% у разных </w:t>
      </w:r>
      <w:r w:rsidR="00726BF6">
        <w:t>ОГ</w:t>
      </w:r>
      <w:r w:rsidR="00726BF6" w:rsidRPr="001C4E6E">
        <w:t xml:space="preserve"> </w:t>
      </w:r>
      <w:r w:rsidRPr="001C4E6E">
        <w:t xml:space="preserve">они получают одинаково максимальный бал. </w:t>
      </w:r>
    </w:p>
    <w:p w:rsidR="001C4E6E" w:rsidRPr="001C4E6E" w:rsidRDefault="001C4E6E" w:rsidP="00307F5C">
      <w:pPr>
        <w:pStyle w:val="aff2"/>
        <w:ind w:left="0"/>
      </w:pPr>
    </w:p>
    <w:p w:rsidR="001C4E6E" w:rsidRPr="00307F5C" w:rsidRDefault="001C4E6E" w:rsidP="00307F5C">
      <w:pPr>
        <w:pStyle w:val="aff2"/>
        <w:numPr>
          <w:ilvl w:val="0"/>
          <w:numId w:val="22"/>
        </w:numPr>
        <w:tabs>
          <w:tab w:val="left" w:pos="567"/>
        </w:tabs>
        <w:spacing w:line="276" w:lineRule="auto"/>
        <w:ind w:left="0" w:firstLine="0"/>
        <w:rPr>
          <w:rFonts w:eastAsiaTheme="minorEastAsia"/>
        </w:rPr>
      </w:pPr>
      <w:r w:rsidRPr="001C4E6E">
        <w:rPr>
          <w:b/>
        </w:rPr>
        <w:t>Охват</w:t>
      </w:r>
      <w:r w:rsidRPr="001C4E6E">
        <w:t xml:space="preserve"> ингибиторной защитой осложнённого фонда </w:t>
      </w:r>
      <w:r w:rsidR="00307F5C">
        <w:t>скважин вычисляется по формуле:</w:t>
      </w:r>
    </w:p>
    <w:p w:rsidR="00307F5C" w:rsidRPr="001C4E6E" w:rsidRDefault="00307F5C" w:rsidP="00307F5C">
      <w:pPr>
        <w:pStyle w:val="aff2"/>
        <w:spacing w:line="276" w:lineRule="auto"/>
        <w:ind w:left="0"/>
        <w:rPr>
          <w:rFonts w:eastAsiaTheme="minorEastAsia"/>
        </w:rPr>
      </w:pPr>
    </w:p>
    <w:p w:rsidR="001C4E6E" w:rsidRDefault="001C4E6E" w:rsidP="00307F5C">
      <w:pPr>
        <w:pStyle w:val="aff2"/>
        <w:ind w:left="0"/>
      </w:pPr>
      <m:oMath>
        <m:r>
          <w:rPr>
            <w:rFonts w:ascii="Cambria Math" w:hAnsi="Cambria Math"/>
          </w:rPr>
          <m:t>Охват</m:t>
        </m:r>
        <m:r>
          <w:rPr>
            <w:rFonts w:ascii="Cambria Math"/>
          </w:rPr>
          <m:t xml:space="preserve">= </m:t>
        </m:r>
        <m:f>
          <m:fPr>
            <m:ctrlPr>
              <w:rPr>
                <w:rFonts w:ascii="Cambria Math" w:hAnsi="Cambria Math"/>
                <w:i/>
              </w:rPr>
            </m:ctrlPr>
          </m:fPr>
          <m:num>
            <m:r>
              <w:rPr>
                <w:rFonts w:ascii="Cambria Math" w:hAnsi="Cambria Math"/>
              </w:rPr>
              <m:t>число</m:t>
            </m:r>
            <m:r>
              <w:rPr>
                <w:rFonts w:ascii="Cambria Math"/>
              </w:rPr>
              <m:t xml:space="preserve"> </m:t>
            </m:r>
            <m:r>
              <w:rPr>
                <w:rFonts w:ascii="Cambria Math" w:hAnsi="Cambria Math"/>
              </w:rPr>
              <m:t>скважин</m:t>
            </m:r>
            <m:r>
              <w:rPr>
                <w:rFonts w:ascii="Cambria Math"/>
              </w:rPr>
              <m:t xml:space="preserve"> </m:t>
            </m:r>
            <m:r>
              <w:rPr>
                <w:rFonts w:ascii="Cambria Math" w:hAnsi="Cambria Math"/>
              </w:rPr>
              <m:t>охваченных</m:t>
            </m:r>
            <m:r>
              <w:rPr>
                <w:rFonts w:ascii="Cambria Math"/>
              </w:rPr>
              <m:t xml:space="preserve"> </m:t>
            </m:r>
            <m:r>
              <w:rPr>
                <w:rFonts w:ascii="Cambria Math" w:hAnsi="Cambria Math"/>
              </w:rPr>
              <m:t>ингибированием</m:t>
            </m:r>
            <m:r>
              <w:rPr>
                <w:rFonts w:ascii="Cambria Math"/>
              </w:rPr>
              <m:t xml:space="preserve"> </m:t>
            </m:r>
            <m:r>
              <w:rPr>
                <w:rFonts w:ascii="Cambria Math" w:hAnsi="Cambria Math"/>
              </w:rPr>
              <m:t>и</m:t>
            </m:r>
            <m:r>
              <w:rPr>
                <w:rFonts w:ascii="Cambria Math"/>
              </w:rPr>
              <m:t xml:space="preserve"> </m:t>
            </m:r>
            <m:r>
              <w:rPr>
                <w:rFonts w:ascii="Cambria Math" w:hAnsi="Cambria Math"/>
              </w:rPr>
              <m:t>другими</m:t>
            </m:r>
            <m:r>
              <w:rPr>
                <w:rFonts w:ascii="Cambria Math"/>
              </w:rPr>
              <m:t xml:space="preserve"> </m:t>
            </m:r>
            <m:r>
              <w:rPr>
                <w:rFonts w:ascii="Cambria Math" w:hAnsi="Cambria Math"/>
              </w:rPr>
              <m:t>способами</m:t>
            </m:r>
            <m:r>
              <w:rPr>
                <w:rFonts w:ascii="Cambria Math"/>
              </w:rPr>
              <m:t xml:space="preserve"> </m:t>
            </m:r>
            <m:r>
              <w:rPr>
                <w:rFonts w:ascii="Cambria Math" w:hAnsi="Cambria Math"/>
              </w:rPr>
              <m:t>защиты</m:t>
            </m:r>
          </m:num>
          <m:den>
            <m:r>
              <w:rPr>
                <w:rFonts w:ascii="Cambria Math" w:hAnsi="Cambria Math"/>
              </w:rPr>
              <m:t>общее</m:t>
            </m:r>
            <m:r>
              <w:rPr>
                <w:rFonts w:ascii="Cambria Math"/>
              </w:rPr>
              <m:t xml:space="preserve"> </m:t>
            </m:r>
            <m:r>
              <w:rPr>
                <w:rFonts w:ascii="Cambria Math" w:hAnsi="Cambria Math"/>
              </w:rPr>
              <m:t>число</m:t>
            </m:r>
            <m:r>
              <w:rPr>
                <w:rFonts w:ascii="Cambria Math"/>
              </w:rPr>
              <m:t xml:space="preserve"> </m:t>
            </m:r>
            <m:r>
              <w:rPr>
                <w:rFonts w:ascii="Cambria Math" w:hAnsi="Cambria Math"/>
              </w:rPr>
              <m:t>осложнённых</m:t>
            </m:r>
            <m:r>
              <w:rPr>
                <w:rFonts w:ascii="Cambria Math"/>
              </w:rPr>
              <m:t xml:space="preserve"> </m:t>
            </m:r>
            <m:r>
              <w:rPr>
                <w:rFonts w:ascii="Cambria Math" w:hAnsi="Cambria Math"/>
              </w:rPr>
              <m:t>скважин</m:t>
            </m:r>
          </m:den>
        </m:f>
        <m:r>
          <w:rPr>
            <w:rFonts w:hAnsi="Cambria Math"/>
          </w:rPr>
          <m:t>*</m:t>
        </m:r>
        <m:r>
          <w:rPr>
            <w:rFonts w:ascii="Cambria Math"/>
          </w:rPr>
          <m:t>100</m:t>
        </m:r>
      </m:oMath>
      <w:r w:rsidRPr="001C4E6E">
        <w:t xml:space="preserve">, показатель в %. </w:t>
      </w:r>
    </w:p>
    <w:p w:rsidR="00307F5C" w:rsidRPr="001C4E6E" w:rsidRDefault="00307F5C" w:rsidP="00307F5C">
      <w:pPr>
        <w:pStyle w:val="aff2"/>
        <w:ind w:left="0"/>
      </w:pPr>
    </w:p>
    <w:p w:rsidR="001C4E6E" w:rsidRDefault="001C4E6E" w:rsidP="00307F5C">
      <w:pPr>
        <w:pStyle w:val="aff2"/>
        <w:ind w:left="0"/>
      </w:pPr>
      <w:r w:rsidRPr="001C4E6E">
        <w:t xml:space="preserve">Все </w:t>
      </w:r>
      <w:r w:rsidR="007220F6">
        <w:t>ОГ</w:t>
      </w:r>
      <w:r w:rsidR="007220F6" w:rsidRPr="001C4E6E">
        <w:t xml:space="preserve"> </w:t>
      </w:r>
      <w:r w:rsidRPr="001C4E6E">
        <w:t xml:space="preserve">ранжируются по охвату, чем выше охват, тем больше баллов. При охвате 100% у разных </w:t>
      </w:r>
      <w:r w:rsidR="00843C0D">
        <w:t>ОГ</w:t>
      </w:r>
      <w:r w:rsidR="00843C0D" w:rsidRPr="001C4E6E">
        <w:t xml:space="preserve"> </w:t>
      </w:r>
      <w:r w:rsidRPr="001C4E6E">
        <w:t>они получают одинаково максимальный балл.</w:t>
      </w:r>
    </w:p>
    <w:p w:rsidR="007220F6" w:rsidRPr="001C4E6E" w:rsidRDefault="007220F6" w:rsidP="00307F5C">
      <w:pPr>
        <w:pStyle w:val="aff2"/>
        <w:ind w:left="0"/>
      </w:pPr>
    </w:p>
    <w:p w:rsidR="001C4E6E" w:rsidRDefault="001C4E6E" w:rsidP="001C4E6E">
      <w:pPr>
        <w:rPr>
          <w:szCs w:val="24"/>
        </w:rPr>
      </w:pPr>
      <w:r w:rsidRPr="001C4E6E">
        <w:rPr>
          <w:szCs w:val="24"/>
        </w:rPr>
        <w:t xml:space="preserve">При этом Вес показателя </w:t>
      </w:r>
      <w:r w:rsidRPr="001C4E6E">
        <w:rPr>
          <w:b/>
          <w:szCs w:val="24"/>
        </w:rPr>
        <w:t>эффективность</w:t>
      </w:r>
      <w:r w:rsidRPr="001C4E6E">
        <w:rPr>
          <w:szCs w:val="24"/>
        </w:rPr>
        <w:t xml:space="preserve"> в технической оценке составит ¾, а вес показателя </w:t>
      </w:r>
      <w:r w:rsidRPr="001C4E6E">
        <w:rPr>
          <w:b/>
          <w:szCs w:val="24"/>
        </w:rPr>
        <w:t>охват</w:t>
      </w:r>
      <w:r w:rsidRPr="001C4E6E">
        <w:rPr>
          <w:szCs w:val="24"/>
        </w:rPr>
        <w:t xml:space="preserve"> ¼.</w:t>
      </w:r>
    </w:p>
    <w:p w:rsidR="00307F5C" w:rsidRPr="001C4E6E" w:rsidRDefault="00307F5C" w:rsidP="001C4E6E">
      <w:pPr>
        <w:rPr>
          <w:szCs w:val="24"/>
        </w:rPr>
      </w:pPr>
    </w:p>
    <w:p w:rsidR="001C4E6E" w:rsidRDefault="001C4E6E" w:rsidP="001C4E6E">
      <w:pPr>
        <w:rPr>
          <w:szCs w:val="24"/>
        </w:rPr>
      </w:pPr>
      <w:r w:rsidRPr="001C4E6E">
        <w:rPr>
          <w:szCs w:val="24"/>
        </w:rPr>
        <w:t xml:space="preserve">В зависимости от количества баллов распределяются места при ранжировании технической оценки ОГ, чем больше сумма баллов, тем выше техническая оценка.  </w:t>
      </w:r>
    </w:p>
    <w:p w:rsidR="00307F5C" w:rsidRPr="001C4E6E" w:rsidRDefault="00307F5C" w:rsidP="001C4E6E">
      <w:pPr>
        <w:rPr>
          <w:szCs w:val="24"/>
        </w:rPr>
      </w:pPr>
    </w:p>
    <w:p w:rsidR="001C4E6E" w:rsidRDefault="001C4E6E" w:rsidP="00307F5C">
      <w:pPr>
        <w:rPr>
          <w:szCs w:val="24"/>
        </w:rPr>
      </w:pPr>
      <w:r w:rsidRPr="001C4E6E">
        <w:rPr>
          <w:b/>
          <w:szCs w:val="24"/>
        </w:rPr>
        <w:t xml:space="preserve">Общая эффективность </w:t>
      </w:r>
      <w:r w:rsidR="00726BF6">
        <w:rPr>
          <w:b/>
          <w:szCs w:val="24"/>
        </w:rPr>
        <w:t>ОГ</w:t>
      </w:r>
      <w:r w:rsidR="00726BF6" w:rsidRPr="001C4E6E">
        <w:rPr>
          <w:b/>
          <w:szCs w:val="24"/>
        </w:rPr>
        <w:t xml:space="preserve"> </w:t>
      </w:r>
      <w:r w:rsidRPr="001C4E6E">
        <w:rPr>
          <w:b/>
          <w:szCs w:val="24"/>
        </w:rPr>
        <w:t>по контролю осложнения (Э</w:t>
      </w:r>
      <w:r w:rsidRPr="001C4E6E">
        <w:rPr>
          <w:b/>
          <w:szCs w:val="24"/>
          <w:vertAlign w:val="subscript"/>
        </w:rPr>
        <w:t>оэ</w:t>
      </w:r>
      <w:r w:rsidRPr="001C4E6E">
        <w:rPr>
          <w:b/>
          <w:szCs w:val="24"/>
        </w:rPr>
        <w:t>)</w:t>
      </w:r>
      <w:r w:rsidR="00307F5C">
        <w:rPr>
          <w:szCs w:val="24"/>
        </w:rPr>
        <w:t xml:space="preserve"> </w:t>
      </w:r>
      <w:r w:rsidRPr="001C4E6E">
        <w:rPr>
          <w:szCs w:val="24"/>
        </w:rPr>
        <w:t xml:space="preserve">проводится путём отношения общего количества отказов по причине солеотложения за </w:t>
      </w:r>
      <w:r w:rsidR="007E5F7E">
        <w:rPr>
          <w:szCs w:val="24"/>
        </w:rPr>
        <w:t>скользящий</w:t>
      </w:r>
      <w:r w:rsidRPr="001C4E6E">
        <w:rPr>
          <w:szCs w:val="24"/>
        </w:rPr>
        <w:t xml:space="preserve"> год к 100 скважинам действующего фонда скважин, на момент оценки. </w:t>
      </w:r>
    </w:p>
    <w:p w:rsidR="00307F5C" w:rsidRPr="001C4E6E" w:rsidRDefault="00307F5C" w:rsidP="00307F5C">
      <w:pPr>
        <w:rPr>
          <w:szCs w:val="24"/>
        </w:rPr>
      </w:pPr>
    </w:p>
    <w:p w:rsidR="001C4E6E" w:rsidRDefault="001C4E6E" w:rsidP="001C4E6E">
      <w:pPr>
        <w:rPr>
          <w:szCs w:val="24"/>
        </w:rPr>
      </w:pPr>
      <w:r w:rsidRPr="001C4E6E">
        <w:rPr>
          <w:szCs w:val="24"/>
        </w:rPr>
        <w:t>Расчет осуществляется по формуле</w:t>
      </w:r>
      <w:r w:rsidR="00307F5C">
        <w:rPr>
          <w:szCs w:val="24"/>
        </w:rPr>
        <w:t>:</w:t>
      </w:r>
    </w:p>
    <w:p w:rsidR="00307F5C" w:rsidRPr="001C4E6E" w:rsidRDefault="00307F5C" w:rsidP="001C4E6E">
      <w:pPr>
        <w:rPr>
          <w:szCs w:val="24"/>
        </w:rPr>
      </w:pPr>
    </w:p>
    <w:p w:rsidR="001C4E6E" w:rsidRDefault="001C4E6E" w:rsidP="00307F5C">
      <w:pPr>
        <w:pStyle w:val="aff2"/>
        <w:ind w:left="0"/>
        <w:jc w:val="center"/>
      </w:pPr>
      <m:oMath>
        <m:r>
          <w:rPr>
            <w:rFonts w:ascii="Cambria Math"/>
          </w:rPr>
          <m:t>Общая</m:t>
        </m:r>
        <m:r>
          <w:rPr>
            <w:rFonts w:ascii="Cambria Math"/>
          </w:rPr>
          <m:t xml:space="preserve"> </m:t>
        </m:r>
        <m:r>
          <w:rPr>
            <w:rFonts w:ascii="Cambria Math"/>
          </w:rPr>
          <m:t>эффективность</m:t>
        </m:r>
        <m:r>
          <w:rPr>
            <w:rFonts w:ascii="Cambria Math"/>
          </w:rPr>
          <m:t>=</m:t>
        </m:r>
        <m:d>
          <m:dPr>
            <m:ctrlPr>
              <w:rPr>
                <w:rFonts w:ascii="Cambria Math" w:hAnsi="Cambria Math"/>
                <w:i/>
              </w:rPr>
            </m:ctrlPr>
          </m:dPr>
          <m:e>
            <m:f>
              <m:fPr>
                <m:ctrlPr>
                  <w:rPr>
                    <w:rFonts w:ascii="Cambria Math" w:hAnsi="Cambria Math"/>
                    <w:i/>
                  </w:rPr>
                </m:ctrlPr>
              </m:fPr>
              <m:num>
                <m:r>
                  <w:rPr>
                    <w:rFonts w:ascii="Cambria Math"/>
                  </w:rPr>
                  <m:t>число</m:t>
                </m:r>
                <m:r>
                  <w:rPr>
                    <w:rFonts w:ascii="Cambria Math"/>
                  </w:rPr>
                  <m:t xml:space="preserve"> </m:t>
                </m:r>
                <m:r>
                  <w:rPr>
                    <w:rFonts w:ascii="Cambria Math"/>
                  </w:rPr>
                  <m:t>отказов</m:t>
                </m:r>
                <m:r>
                  <w:rPr>
                    <w:rFonts w:ascii="Cambria Math"/>
                  </w:rPr>
                  <m:t xml:space="preserve"> </m:t>
                </m:r>
                <m:r>
                  <m:rPr>
                    <m:sty m:val="p"/>
                  </m:rPr>
                  <w:rPr>
                    <w:rFonts w:ascii="Cambria Math" w:hAnsi="Cambria Math"/>
                  </w:rPr>
                  <m:t>по</m:t>
                </m:r>
                <m:r>
                  <m:rPr>
                    <m:sty m:val="p"/>
                  </m:rPr>
                  <w:rPr>
                    <w:rFonts w:ascii="Cambria Math"/>
                  </w:rPr>
                  <m:t xml:space="preserve"> </m:t>
                </m:r>
                <m:r>
                  <m:rPr>
                    <m:sty m:val="p"/>
                  </m:rPr>
                  <w:rPr>
                    <w:rFonts w:ascii="Cambria Math" w:hAnsi="Cambria Math"/>
                  </w:rPr>
                  <m:t>осложнению</m:t>
                </m:r>
              </m:num>
              <m:den>
                <m:r>
                  <w:rPr>
                    <w:rFonts w:ascii="Cambria Math"/>
                  </w:rPr>
                  <m:t>действующий</m:t>
                </m:r>
                <m:r>
                  <w:rPr>
                    <w:rFonts w:ascii="Cambria Math"/>
                  </w:rPr>
                  <m:t xml:space="preserve"> </m:t>
                </m:r>
                <m:r>
                  <w:rPr>
                    <w:rFonts w:ascii="Cambria Math"/>
                  </w:rPr>
                  <m:t>фонд</m:t>
                </m:r>
                <m:r>
                  <w:rPr>
                    <w:rFonts w:ascii="Cambria Math"/>
                  </w:rPr>
                  <m:t xml:space="preserve"> </m:t>
                </m:r>
                <m:r>
                  <w:rPr>
                    <w:rFonts w:ascii="Cambria Math"/>
                  </w:rPr>
                  <m:t>скважин</m:t>
                </m:r>
              </m:den>
            </m:f>
          </m:e>
        </m:d>
        <m:r>
          <w:rPr>
            <w:rFonts w:ascii="Cambria Math" w:hAnsi="Cambria Math"/>
          </w:rPr>
          <m:t>*</m:t>
        </m:r>
        <m:r>
          <w:rPr>
            <w:rFonts w:ascii="Cambria Math"/>
          </w:rPr>
          <m:t>100</m:t>
        </m:r>
      </m:oMath>
      <w:r w:rsidRPr="001C4E6E">
        <w:t xml:space="preserve"> ,</w:t>
      </w:r>
    </w:p>
    <w:p w:rsidR="00307F5C" w:rsidRPr="001C4E6E" w:rsidRDefault="00307F5C" w:rsidP="001C4E6E">
      <w:pPr>
        <w:pStyle w:val="aff2"/>
        <w:ind w:left="0"/>
      </w:pPr>
    </w:p>
    <w:p w:rsidR="001C4E6E" w:rsidRDefault="001C4E6E" w:rsidP="001C4E6E">
      <w:pPr>
        <w:pStyle w:val="aff2"/>
        <w:ind w:left="0"/>
      </w:pPr>
      <w:r w:rsidRPr="001C4E6E">
        <w:lastRenderedPageBreak/>
        <w:t xml:space="preserve">Чем больше показатель, тем ниже положение </w:t>
      </w:r>
      <w:r w:rsidR="00726BF6">
        <w:t>ОГ</w:t>
      </w:r>
      <w:r w:rsidRPr="001C4E6E">
        <w:t xml:space="preserve"> при ранжировании, тем меньшее число баллов оно получает.</w:t>
      </w:r>
    </w:p>
    <w:p w:rsidR="00307F5C" w:rsidRPr="001C4E6E" w:rsidRDefault="00307F5C" w:rsidP="001C4E6E">
      <w:pPr>
        <w:pStyle w:val="aff2"/>
        <w:ind w:left="0"/>
      </w:pPr>
    </w:p>
    <w:p w:rsidR="001C4E6E" w:rsidRDefault="001C4E6E" w:rsidP="001C4E6E">
      <w:pPr>
        <w:rPr>
          <w:szCs w:val="24"/>
        </w:rPr>
      </w:pPr>
      <w:r w:rsidRPr="001C4E6E">
        <w:rPr>
          <w:szCs w:val="24"/>
        </w:rPr>
        <w:t>Далее техническая оценка и оценка общей эффективности сводятся к общему баллу ранжирования путём суммирования баллов с учетом веса показателя. Вес технической оценки – 70 %, вес контроля осложнения – 30 %. Полученная цифра умножается на коэффициент, учитывающий отношение защищаемого фонда к действующему.</w:t>
      </w:r>
    </w:p>
    <w:p w:rsidR="00307F5C" w:rsidRPr="001C4E6E" w:rsidRDefault="00307F5C" w:rsidP="001C4E6E">
      <w:pPr>
        <w:rPr>
          <w:szCs w:val="24"/>
        </w:rPr>
      </w:pPr>
    </w:p>
    <w:p w:rsidR="001C4E6E" w:rsidRPr="001C4E6E" w:rsidRDefault="001C4E6E" w:rsidP="001C4E6E">
      <w:pPr>
        <w:rPr>
          <w:szCs w:val="24"/>
        </w:rPr>
      </w:pPr>
      <w:r w:rsidRPr="001C4E6E">
        <w:rPr>
          <w:szCs w:val="24"/>
        </w:rPr>
        <w:t xml:space="preserve">Чем больше баллов, тем выше место </w:t>
      </w:r>
      <w:r w:rsidR="00726BF6">
        <w:rPr>
          <w:szCs w:val="24"/>
        </w:rPr>
        <w:t>ОГ</w:t>
      </w:r>
      <w:r w:rsidR="00726BF6" w:rsidRPr="001C4E6E">
        <w:rPr>
          <w:szCs w:val="24"/>
        </w:rPr>
        <w:t xml:space="preserve"> </w:t>
      </w:r>
      <w:r w:rsidRPr="001C4E6E">
        <w:rPr>
          <w:szCs w:val="24"/>
        </w:rPr>
        <w:t xml:space="preserve">при ранжировании. </w:t>
      </w:r>
    </w:p>
    <w:p w:rsidR="001C4E6E" w:rsidRPr="001C4E6E" w:rsidRDefault="001C4E6E" w:rsidP="001C4E6E">
      <w:pPr>
        <w:rPr>
          <w:szCs w:val="24"/>
        </w:rPr>
      </w:pPr>
    </w:p>
    <w:p w:rsidR="001C4E6E" w:rsidRPr="001C4E6E" w:rsidRDefault="001C4E6E" w:rsidP="001C4E6E">
      <w:pPr>
        <w:rPr>
          <w:b/>
          <w:i/>
        </w:rPr>
      </w:pPr>
      <w:r w:rsidRPr="001C4E6E">
        <w:rPr>
          <w:b/>
          <w:i/>
        </w:rPr>
        <w:t>Защита погружного оборудования» от коррозии</w:t>
      </w:r>
    </w:p>
    <w:p w:rsidR="001C4E6E" w:rsidRPr="001C4E6E" w:rsidRDefault="001C4E6E" w:rsidP="001C4E6E">
      <w:pPr>
        <w:rPr>
          <w:szCs w:val="24"/>
        </w:rPr>
      </w:pPr>
    </w:p>
    <w:p w:rsidR="001C4E6E" w:rsidRDefault="001C4E6E" w:rsidP="00756E08">
      <w:pPr>
        <w:rPr>
          <w:szCs w:val="24"/>
        </w:rPr>
      </w:pPr>
      <w:r w:rsidRPr="001C4E6E">
        <w:rPr>
          <w:szCs w:val="24"/>
        </w:rPr>
        <w:t xml:space="preserve">Визуализация и примеры заполнения ранжирования приведены в табличной форме в формате </w:t>
      </w:r>
      <w:r w:rsidRPr="001C4E6E">
        <w:rPr>
          <w:szCs w:val="24"/>
          <w:lang w:val="en-US"/>
        </w:rPr>
        <w:t>Excel</w:t>
      </w:r>
      <w:r w:rsidRPr="001C4E6E">
        <w:rPr>
          <w:szCs w:val="24"/>
        </w:rPr>
        <w:t xml:space="preserve"> в </w:t>
      </w:r>
      <w:hyperlink w:anchor="_ПРИЛОЖЕНИЯ" w:history="1">
        <w:r w:rsidR="00F07E3E" w:rsidRPr="00CD0DA2">
          <w:rPr>
            <w:rStyle w:val="ae"/>
            <w:szCs w:val="24"/>
          </w:rPr>
          <w:t>П</w:t>
        </w:r>
        <w:r w:rsidRPr="00CD0DA2">
          <w:rPr>
            <w:rStyle w:val="ae"/>
            <w:szCs w:val="24"/>
          </w:rPr>
          <w:t xml:space="preserve">риложении </w:t>
        </w:r>
        <w:r w:rsidR="00984DA0" w:rsidRPr="00CD0DA2">
          <w:rPr>
            <w:rStyle w:val="ae"/>
            <w:szCs w:val="24"/>
          </w:rPr>
          <w:t>8</w:t>
        </w:r>
      </w:hyperlink>
      <w:r w:rsidRPr="001C4E6E">
        <w:rPr>
          <w:szCs w:val="24"/>
        </w:rPr>
        <w:t xml:space="preserve"> (закладка «Коррозия»). Описание самой методики расчетов приведено ниже. </w:t>
      </w:r>
    </w:p>
    <w:p w:rsidR="00F07E3E" w:rsidRPr="001C4E6E" w:rsidRDefault="00F07E3E" w:rsidP="00756E08">
      <w:pPr>
        <w:rPr>
          <w:szCs w:val="24"/>
        </w:rPr>
      </w:pPr>
    </w:p>
    <w:p w:rsidR="001C4E6E" w:rsidRDefault="001C4E6E" w:rsidP="00307F5C">
      <w:pPr>
        <w:rPr>
          <w:szCs w:val="24"/>
        </w:rPr>
      </w:pPr>
      <w:r w:rsidRPr="001C4E6E">
        <w:rPr>
          <w:szCs w:val="24"/>
        </w:rPr>
        <w:t>Ранжирование проводится путём суммирования балов по двум показателям: Техническая оценка эффективности химизации (Э</w:t>
      </w:r>
      <w:r w:rsidRPr="001C4E6E">
        <w:rPr>
          <w:szCs w:val="24"/>
          <w:vertAlign w:val="subscript"/>
        </w:rPr>
        <w:t>то</w:t>
      </w:r>
      <w:r w:rsidRPr="001C4E6E">
        <w:rPr>
          <w:szCs w:val="24"/>
        </w:rPr>
        <w:t xml:space="preserve">), Общая эффективность </w:t>
      </w:r>
      <w:r w:rsidR="00726BF6">
        <w:rPr>
          <w:szCs w:val="24"/>
        </w:rPr>
        <w:t>ОГ</w:t>
      </w:r>
      <w:r w:rsidR="00726BF6" w:rsidRPr="001C4E6E">
        <w:rPr>
          <w:szCs w:val="24"/>
        </w:rPr>
        <w:t xml:space="preserve"> </w:t>
      </w:r>
      <w:r w:rsidRPr="001C4E6E">
        <w:rPr>
          <w:szCs w:val="24"/>
        </w:rPr>
        <w:t>по контролю осложнения (Э</w:t>
      </w:r>
      <w:r w:rsidRPr="001C4E6E">
        <w:rPr>
          <w:szCs w:val="24"/>
          <w:vertAlign w:val="subscript"/>
        </w:rPr>
        <w:t>оэ</w:t>
      </w:r>
      <w:r w:rsidRPr="001C4E6E">
        <w:rPr>
          <w:szCs w:val="24"/>
        </w:rPr>
        <w:t>)</w:t>
      </w:r>
    </w:p>
    <w:p w:rsidR="00F07E3E" w:rsidRPr="001C4E6E" w:rsidRDefault="00F07E3E" w:rsidP="00307F5C">
      <w:pPr>
        <w:rPr>
          <w:szCs w:val="24"/>
        </w:rPr>
      </w:pPr>
    </w:p>
    <w:p w:rsidR="001C4E6E" w:rsidRDefault="001C4E6E" w:rsidP="00307F5C">
      <w:pPr>
        <w:jc w:val="center"/>
        <w:rPr>
          <w:szCs w:val="24"/>
        </w:rPr>
      </w:pPr>
      <w:r w:rsidRPr="001C4E6E">
        <w:rPr>
          <w:szCs w:val="24"/>
        </w:rPr>
        <w:t>Э=</w:t>
      </w:r>
      <w:r w:rsidRPr="001C4E6E">
        <w:rPr>
          <w:szCs w:val="24"/>
        </w:rPr>
        <w:sym w:font="Symbol" w:char="F05B"/>
      </w:r>
      <w:r w:rsidRPr="001C4E6E">
        <w:rPr>
          <w:szCs w:val="24"/>
        </w:rPr>
        <w:t>0,7∙Э</w:t>
      </w:r>
      <w:r w:rsidRPr="001C4E6E">
        <w:rPr>
          <w:szCs w:val="24"/>
          <w:vertAlign w:val="subscript"/>
        </w:rPr>
        <w:t>то</w:t>
      </w:r>
      <w:r w:rsidRPr="001C4E6E">
        <w:rPr>
          <w:szCs w:val="24"/>
        </w:rPr>
        <w:t>+0,3∙Э</w:t>
      </w:r>
      <w:r w:rsidRPr="001C4E6E">
        <w:rPr>
          <w:szCs w:val="24"/>
          <w:vertAlign w:val="subscript"/>
        </w:rPr>
        <w:t>оэ</w:t>
      </w:r>
      <w:r w:rsidRPr="001C4E6E">
        <w:rPr>
          <w:szCs w:val="24"/>
        </w:rPr>
        <w:sym w:font="Symbol" w:char="F05D"/>
      </w:r>
    </w:p>
    <w:p w:rsidR="00F07E3E" w:rsidRPr="001C4E6E" w:rsidRDefault="00F07E3E" w:rsidP="00307F5C">
      <w:pPr>
        <w:rPr>
          <w:szCs w:val="24"/>
        </w:rPr>
      </w:pPr>
    </w:p>
    <w:p w:rsidR="001C4E6E" w:rsidRDefault="001C4E6E" w:rsidP="00307F5C">
      <w:pPr>
        <w:rPr>
          <w:szCs w:val="24"/>
        </w:rPr>
      </w:pPr>
      <w:r w:rsidRPr="001C4E6E">
        <w:rPr>
          <w:b/>
          <w:szCs w:val="24"/>
        </w:rPr>
        <w:t>Техническая оценка</w:t>
      </w:r>
      <w:r w:rsidRPr="001C4E6E">
        <w:rPr>
          <w:szCs w:val="24"/>
        </w:rPr>
        <w:t xml:space="preserve"> проводится по двум показателям:</w:t>
      </w:r>
    </w:p>
    <w:p w:rsidR="00307F5C" w:rsidRDefault="00307F5C" w:rsidP="00307F5C">
      <w:pPr>
        <w:rPr>
          <w:szCs w:val="24"/>
        </w:rPr>
      </w:pPr>
    </w:p>
    <w:p w:rsidR="001C4E6E" w:rsidRDefault="001C4E6E" w:rsidP="00307F5C">
      <w:pPr>
        <w:pStyle w:val="aff2"/>
        <w:numPr>
          <w:ilvl w:val="0"/>
          <w:numId w:val="25"/>
        </w:numPr>
        <w:tabs>
          <w:tab w:val="left" w:pos="567"/>
        </w:tabs>
        <w:spacing w:before="120"/>
        <w:ind w:left="0" w:firstLine="0"/>
      </w:pPr>
      <w:r w:rsidRPr="001C4E6E">
        <w:rPr>
          <w:b/>
        </w:rPr>
        <w:t>Эффективность</w:t>
      </w:r>
      <w:r w:rsidRPr="001C4E6E">
        <w:t xml:space="preserve"> ингибиторной защиты за скользящий год вычисляется по формуле</w:t>
      </w:r>
      <w:r w:rsidR="00307F5C">
        <w:t>:</w:t>
      </w:r>
    </w:p>
    <w:p w:rsidR="00307F5C" w:rsidRPr="001C4E6E" w:rsidRDefault="00307F5C" w:rsidP="00307F5C">
      <w:pPr>
        <w:ind w:left="360"/>
      </w:pPr>
    </w:p>
    <w:p w:rsidR="001C4E6E" w:rsidRDefault="001C4E6E" w:rsidP="00307F5C">
      <w:pPr>
        <w:pStyle w:val="aff2"/>
        <w:ind w:left="0"/>
        <w:jc w:val="center"/>
      </w:pPr>
      <m:oMath>
        <m:r>
          <w:rPr>
            <w:rFonts w:ascii="Cambria Math" w:hAnsi="Cambria Math"/>
          </w:rPr>
          <m:t>Эффективность</m:t>
        </m:r>
        <m:r>
          <w:rPr>
            <w:rFonts w:ascii="Cambria Math"/>
          </w:rPr>
          <m:t>=</m:t>
        </m:r>
        <m:d>
          <m:dPr>
            <m:ctrlPr>
              <w:rPr>
                <w:rFonts w:ascii="Cambria Math" w:hAnsi="Cambria Math"/>
                <w:i/>
              </w:rPr>
            </m:ctrlPr>
          </m:dPr>
          <m:e>
            <m:r>
              <w:rPr>
                <w:rFonts w:ascii="Cambria Math"/>
              </w:rPr>
              <m:t>1</m:t>
            </m:r>
            <m:r>
              <w:rPr>
                <w:rFonts w:ascii="Cambria Math" w:hAnsi="Cambria Math"/>
              </w:rPr>
              <m:t>-</m:t>
            </m:r>
            <m:r>
              <w:rPr>
                <w:rFonts w:ascii="Cambria Math"/>
              </w:rPr>
              <m:t xml:space="preserve"> </m:t>
            </m:r>
            <m:f>
              <m:fPr>
                <m:ctrlPr>
                  <w:rPr>
                    <w:rFonts w:ascii="Cambria Math" w:hAnsi="Cambria Math"/>
                    <w:i/>
                  </w:rPr>
                </m:ctrlPr>
              </m:fPr>
              <m:num>
                <m:r>
                  <w:rPr>
                    <w:rFonts w:ascii="Cambria Math" w:hAnsi="Cambria Math"/>
                  </w:rPr>
                  <m:t>число</m:t>
                </m:r>
                <m:r>
                  <w:rPr>
                    <w:rFonts w:ascii="Cambria Math"/>
                  </w:rPr>
                  <m:t xml:space="preserve"> </m:t>
                </m:r>
                <m:r>
                  <w:rPr>
                    <w:rFonts w:ascii="Cambria Math" w:hAnsi="Cambria Math"/>
                  </w:rPr>
                  <m:t>отказов</m:t>
                </m:r>
                <m:r>
                  <w:rPr>
                    <w:rFonts w:ascii="Cambria Math"/>
                  </w:rPr>
                  <m:t xml:space="preserve"> </m:t>
                </m:r>
                <m:r>
                  <w:rPr>
                    <w:rFonts w:ascii="Cambria Math" w:hAnsi="Cambria Math"/>
                  </w:rPr>
                  <m:t>на</m:t>
                </m:r>
                <m:r>
                  <w:rPr>
                    <w:rFonts w:ascii="Cambria Math"/>
                  </w:rPr>
                  <m:t xml:space="preserve"> </m:t>
                </m:r>
                <m:r>
                  <w:rPr>
                    <w:rFonts w:ascii="Cambria Math" w:hAnsi="Cambria Math"/>
                  </w:rPr>
                  <m:t>защищаемом</m:t>
                </m:r>
                <m:r>
                  <w:rPr>
                    <w:rFonts w:ascii="Cambria Math"/>
                  </w:rPr>
                  <m:t xml:space="preserve"> </m:t>
                </m:r>
                <m:r>
                  <w:rPr>
                    <w:rFonts w:ascii="Cambria Math" w:hAnsi="Cambria Math"/>
                  </w:rPr>
                  <m:t>фонде</m:t>
                </m:r>
              </m:num>
              <m:den>
                <m:r>
                  <w:rPr>
                    <w:rFonts w:ascii="Cambria Math" w:hAnsi="Cambria Math"/>
                  </w:rPr>
                  <m:t>число</m:t>
                </m:r>
                <m:r>
                  <w:rPr>
                    <w:rFonts w:ascii="Cambria Math"/>
                  </w:rPr>
                  <m:t xml:space="preserve"> </m:t>
                </m:r>
                <m:r>
                  <w:rPr>
                    <w:rFonts w:ascii="Cambria Math" w:hAnsi="Cambria Math"/>
                  </w:rPr>
                  <m:t>охваченных</m:t>
                </m:r>
                <m:r>
                  <w:rPr>
                    <w:rFonts w:ascii="Cambria Math"/>
                  </w:rPr>
                  <m:t xml:space="preserve"> </m:t>
                </m:r>
                <m:r>
                  <w:rPr>
                    <w:rFonts w:ascii="Cambria Math" w:hAnsi="Cambria Math"/>
                  </w:rPr>
                  <m:t>скважин</m:t>
                </m:r>
              </m:den>
            </m:f>
          </m:e>
        </m:d>
        <m:r>
          <w:rPr>
            <w:rFonts w:hAnsi="Cambria Math"/>
          </w:rPr>
          <m:t>*</m:t>
        </m:r>
        <m:r>
          <w:rPr>
            <w:rFonts w:ascii="Cambria Math"/>
          </w:rPr>
          <m:t>100</m:t>
        </m:r>
      </m:oMath>
      <w:r w:rsidRPr="001C4E6E">
        <w:t xml:space="preserve"> ,показатель в %.</w:t>
      </w:r>
    </w:p>
    <w:p w:rsidR="00307F5C" w:rsidRPr="001C4E6E" w:rsidRDefault="00307F5C" w:rsidP="00307F5C">
      <w:pPr>
        <w:pStyle w:val="aff2"/>
        <w:ind w:left="0"/>
      </w:pPr>
    </w:p>
    <w:p w:rsidR="001C4E6E" w:rsidRPr="001C4E6E" w:rsidRDefault="001C4E6E" w:rsidP="00307F5C">
      <w:pPr>
        <w:pStyle w:val="aff2"/>
        <w:ind w:left="0"/>
      </w:pPr>
      <w:r w:rsidRPr="001C4E6E">
        <w:t xml:space="preserve">Все </w:t>
      </w:r>
      <w:r w:rsidR="00843C0D">
        <w:t>ОГ</w:t>
      </w:r>
      <w:r w:rsidR="00843C0D" w:rsidRPr="001C4E6E">
        <w:t xml:space="preserve"> </w:t>
      </w:r>
      <w:r w:rsidRPr="001C4E6E">
        <w:t xml:space="preserve">ранжируются по эффективности, чем выше эффективность, тем больше баллов. При эффективности равной 100% у разных </w:t>
      </w:r>
      <w:r w:rsidR="00726BF6">
        <w:t>ОГ</w:t>
      </w:r>
      <w:r w:rsidR="00726BF6" w:rsidRPr="001C4E6E">
        <w:t xml:space="preserve"> </w:t>
      </w:r>
      <w:r w:rsidRPr="001C4E6E">
        <w:t xml:space="preserve">они получают одинаково максимальный балл. </w:t>
      </w:r>
    </w:p>
    <w:p w:rsidR="001C4E6E" w:rsidRPr="001C4E6E" w:rsidRDefault="001C4E6E" w:rsidP="00307F5C">
      <w:pPr>
        <w:pStyle w:val="aff2"/>
        <w:ind w:left="0"/>
      </w:pPr>
    </w:p>
    <w:p w:rsidR="001C4E6E" w:rsidRPr="00307F5C" w:rsidRDefault="001C4E6E" w:rsidP="00307F5C">
      <w:pPr>
        <w:pStyle w:val="aff2"/>
        <w:numPr>
          <w:ilvl w:val="0"/>
          <w:numId w:val="25"/>
        </w:numPr>
        <w:tabs>
          <w:tab w:val="left" w:pos="567"/>
        </w:tabs>
        <w:spacing w:line="276" w:lineRule="auto"/>
        <w:ind w:left="0" w:firstLine="0"/>
        <w:rPr>
          <w:rFonts w:eastAsiaTheme="minorEastAsia"/>
        </w:rPr>
      </w:pPr>
      <w:r w:rsidRPr="001C4E6E">
        <w:rPr>
          <w:b/>
        </w:rPr>
        <w:t>Охват</w:t>
      </w:r>
      <w:r w:rsidRPr="001C4E6E">
        <w:t xml:space="preserve"> ингибиторной защитой осложнённого фонда </w:t>
      </w:r>
      <w:r w:rsidR="00307F5C">
        <w:t>скважин вычисляется по формуле:</w:t>
      </w:r>
    </w:p>
    <w:p w:rsidR="00307F5C" w:rsidRPr="001C4E6E" w:rsidRDefault="00307F5C" w:rsidP="00307F5C">
      <w:pPr>
        <w:pStyle w:val="aff2"/>
        <w:spacing w:line="276" w:lineRule="auto"/>
        <w:ind w:left="0"/>
        <w:rPr>
          <w:rFonts w:eastAsiaTheme="minorEastAsia"/>
        </w:rPr>
      </w:pPr>
    </w:p>
    <w:p w:rsidR="001C4E6E" w:rsidRDefault="001C4E6E" w:rsidP="00307F5C">
      <w:pPr>
        <w:pStyle w:val="aff2"/>
        <w:ind w:left="0"/>
        <w:jc w:val="center"/>
      </w:pPr>
      <m:oMath>
        <m:r>
          <w:rPr>
            <w:rFonts w:ascii="Cambria Math" w:hAnsi="Cambria Math"/>
          </w:rPr>
          <m:t>Охват</m:t>
        </m:r>
        <m:r>
          <w:rPr>
            <w:rFonts w:ascii="Cambria Math"/>
          </w:rPr>
          <m:t xml:space="preserve">= </m:t>
        </m:r>
        <m:f>
          <m:fPr>
            <m:ctrlPr>
              <w:rPr>
                <w:rFonts w:ascii="Cambria Math" w:hAnsi="Cambria Math"/>
                <w:i/>
              </w:rPr>
            </m:ctrlPr>
          </m:fPr>
          <m:num>
            <m:r>
              <w:rPr>
                <w:rFonts w:ascii="Cambria Math" w:hAnsi="Cambria Math"/>
              </w:rPr>
              <m:t>число</m:t>
            </m:r>
            <m:r>
              <w:rPr>
                <w:rFonts w:ascii="Cambria Math"/>
              </w:rPr>
              <m:t xml:space="preserve"> </m:t>
            </m:r>
            <m:r>
              <w:rPr>
                <w:rFonts w:ascii="Cambria Math" w:hAnsi="Cambria Math"/>
              </w:rPr>
              <m:t>скважин</m:t>
            </m:r>
            <m:r>
              <w:rPr>
                <w:rFonts w:ascii="Cambria Math"/>
              </w:rPr>
              <m:t xml:space="preserve"> </m:t>
            </m:r>
            <m:r>
              <w:rPr>
                <w:rFonts w:ascii="Cambria Math" w:hAnsi="Cambria Math"/>
              </w:rPr>
              <m:t>охваченных</m:t>
            </m:r>
            <m:r>
              <w:rPr>
                <w:rFonts w:ascii="Cambria Math"/>
              </w:rPr>
              <m:t xml:space="preserve"> </m:t>
            </m:r>
            <m:r>
              <w:rPr>
                <w:rFonts w:ascii="Cambria Math" w:hAnsi="Cambria Math"/>
              </w:rPr>
              <m:t>ингибированием</m:t>
            </m:r>
            <m:r>
              <w:rPr>
                <w:rFonts w:ascii="Cambria Math"/>
              </w:rPr>
              <m:t xml:space="preserve"> </m:t>
            </m:r>
            <m:r>
              <w:rPr>
                <w:rFonts w:ascii="Cambria Math" w:hAnsi="Cambria Math"/>
              </w:rPr>
              <m:t>и</m:t>
            </m:r>
            <m:r>
              <w:rPr>
                <w:rFonts w:ascii="Cambria Math"/>
              </w:rPr>
              <m:t xml:space="preserve"> </m:t>
            </m:r>
            <m:r>
              <w:rPr>
                <w:rFonts w:ascii="Cambria Math" w:hAnsi="Cambria Math"/>
              </w:rPr>
              <m:t>другими</m:t>
            </m:r>
            <m:r>
              <w:rPr>
                <w:rFonts w:ascii="Cambria Math"/>
              </w:rPr>
              <m:t xml:space="preserve"> </m:t>
            </m:r>
            <m:r>
              <w:rPr>
                <w:rFonts w:ascii="Cambria Math" w:hAnsi="Cambria Math"/>
              </w:rPr>
              <m:t>способами</m:t>
            </m:r>
            <m:r>
              <w:rPr>
                <w:rFonts w:ascii="Cambria Math"/>
              </w:rPr>
              <m:t xml:space="preserve"> </m:t>
            </m:r>
            <m:r>
              <w:rPr>
                <w:rFonts w:ascii="Cambria Math" w:hAnsi="Cambria Math"/>
              </w:rPr>
              <m:t>защиты</m:t>
            </m:r>
          </m:num>
          <m:den>
            <m:r>
              <w:rPr>
                <w:rFonts w:ascii="Cambria Math" w:hAnsi="Cambria Math"/>
              </w:rPr>
              <m:t>общее</m:t>
            </m:r>
            <m:r>
              <w:rPr>
                <w:rFonts w:ascii="Cambria Math"/>
              </w:rPr>
              <m:t xml:space="preserve"> </m:t>
            </m:r>
            <m:r>
              <w:rPr>
                <w:rFonts w:ascii="Cambria Math" w:hAnsi="Cambria Math"/>
              </w:rPr>
              <m:t>число</m:t>
            </m:r>
            <m:r>
              <w:rPr>
                <w:rFonts w:ascii="Cambria Math"/>
              </w:rPr>
              <m:t xml:space="preserve"> </m:t>
            </m:r>
            <m:r>
              <w:rPr>
                <w:rFonts w:ascii="Cambria Math" w:hAnsi="Cambria Math"/>
              </w:rPr>
              <m:t>осложнённых</m:t>
            </m:r>
            <m:r>
              <w:rPr>
                <w:rFonts w:ascii="Cambria Math"/>
              </w:rPr>
              <m:t xml:space="preserve"> </m:t>
            </m:r>
            <m:r>
              <w:rPr>
                <w:rFonts w:ascii="Cambria Math" w:hAnsi="Cambria Math"/>
              </w:rPr>
              <m:t>скважин</m:t>
            </m:r>
          </m:den>
        </m:f>
        <m:r>
          <w:rPr>
            <w:rFonts w:hAnsi="Cambria Math"/>
          </w:rPr>
          <m:t>*</m:t>
        </m:r>
        <m:r>
          <w:rPr>
            <w:rFonts w:ascii="Cambria Math"/>
          </w:rPr>
          <m:t>100</m:t>
        </m:r>
      </m:oMath>
      <w:r w:rsidRPr="001C4E6E">
        <w:t>, показатель в %.</w:t>
      </w:r>
    </w:p>
    <w:p w:rsidR="00307F5C" w:rsidRPr="001C4E6E" w:rsidRDefault="00307F5C" w:rsidP="00307F5C">
      <w:pPr>
        <w:pStyle w:val="aff2"/>
        <w:ind w:left="0"/>
      </w:pPr>
    </w:p>
    <w:p w:rsidR="001C4E6E" w:rsidRDefault="001C4E6E" w:rsidP="00307F5C">
      <w:pPr>
        <w:pStyle w:val="aff2"/>
        <w:ind w:left="0"/>
      </w:pPr>
      <w:r w:rsidRPr="001C4E6E">
        <w:t xml:space="preserve">Все </w:t>
      </w:r>
      <w:r w:rsidR="00843C0D">
        <w:t>ОГ</w:t>
      </w:r>
      <w:r w:rsidR="00843C0D" w:rsidRPr="001C4E6E">
        <w:t xml:space="preserve"> </w:t>
      </w:r>
      <w:r w:rsidRPr="001C4E6E">
        <w:t xml:space="preserve">ранжируются по охвату, чем выше охват, тем больше баллов. При охвате 100% у разных </w:t>
      </w:r>
      <w:r w:rsidR="00726BF6">
        <w:t>ОГ</w:t>
      </w:r>
      <w:r w:rsidR="00726BF6" w:rsidRPr="001C4E6E">
        <w:t xml:space="preserve"> </w:t>
      </w:r>
      <w:r w:rsidRPr="001C4E6E">
        <w:t>они получают одинаково максимальный бал.</w:t>
      </w:r>
    </w:p>
    <w:p w:rsidR="00307F5C" w:rsidRPr="001C4E6E" w:rsidRDefault="00307F5C" w:rsidP="00307F5C">
      <w:pPr>
        <w:pStyle w:val="aff2"/>
        <w:ind w:left="0"/>
      </w:pPr>
    </w:p>
    <w:p w:rsidR="001C4E6E" w:rsidRDefault="001C4E6E" w:rsidP="00307F5C">
      <w:pPr>
        <w:rPr>
          <w:szCs w:val="24"/>
        </w:rPr>
      </w:pPr>
      <w:r w:rsidRPr="001C4E6E">
        <w:rPr>
          <w:szCs w:val="24"/>
        </w:rPr>
        <w:t xml:space="preserve">При этом Вес показателя </w:t>
      </w:r>
      <w:r w:rsidRPr="001C4E6E">
        <w:rPr>
          <w:b/>
          <w:szCs w:val="24"/>
        </w:rPr>
        <w:t>эффективность</w:t>
      </w:r>
      <w:r w:rsidRPr="001C4E6E">
        <w:rPr>
          <w:szCs w:val="24"/>
        </w:rPr>
        <w:t xml:space="preserve"> в технической оценке составит ¾, а вес показателя </w:t>
      </w:r>
      <w:r w:rsidRPr="001C4E6E">
        <w:rPr>
          <w:b/>
          <w:szCs w:val="24"/>
        </w:rPr>
        <w:t>охват</w:t>
      </w:r>
      <w:r w:rsidRPr="001C4E6E">
        <w:rPr>
          <w:szCs w:val="24"/>
        </w:rPr>
        <w:t xml:space="preserve"> ¼.</w:t>
      </w:r>
    </w:p>
    <w:p w:rsidR="00307F5C" w:rsidRPr="001C4E6E" w:rsidRDefault="00307F5C" w:rsidP="00307F5C">
      <w:pPr>
        <w:rPr>
          <w:szCs w:val="24"/>
        </w:rPr>
      </w:pPr>
    </w:p>
    <w:p w:rsidR="001C4E6E" w:rsidRDefault="001C4E6E" w:rsidP="00307F5C">
      <w:pPr>
        <w:rPr>
          <w:szCs w:val="24"/>
        </w:rPr>
      </w:pPr>
      <w:r w:rsidRPr="001C4E6E">
        <w:rPr>
          <w:szCs w:val="24"/>
        </w:rPr>
        <w:t xml:space="preserve">В зависимости от количества баллов распределяются места в ранжировании технической оценки ОГ, чем больше сумма баллов, тем выше техническая оценка. </w:t>
      </w:r>
    </w:p>
    <w:p w:rsidR="00307F5C" w:rsidRPr="001C4E6E" w:rsidRDefault="00307F5C" w:rsidP="00307F5C">
      <w:pPr>
        <w:rPr>
          <w:szCs w:val="24"/>
        </w:rPr>
      </w:pPr>
    </w:p>
    <w:p w:rsidR="001C4E6E" w:rsidRDefault="001C4E6E" w:rsidP="00307F5C">
      <w:pPr>
        <w:rPr>
          <w:szCs w:val="24"/>
        </w:rPr>
      </w:pPr>
      <w:r w:rsidRPr="001C4E6E">
        <w:rPr>
          <w:b/>
          <w:szCs w:val="24"/>
        </w:rPr>
        <w:t xml:space="preserve">Общая эффективность </w:t>
      </w:r>
      <w:r w:rsidR="00726BF6">
        <w:rPr>
          <w:b/>
          <w:szCs w:val="24"/>
        </w:rPr>
        <w:t>ОГ</w:t>
      </w:r>
      <w:r w:rsidR="00726BF6" w:rsidRPr="001C4E6E">
        <w:rPr>
          <w:b/>
          <w:szCs w:val="24"/>
        </w:rPr>
        <w:t xml:space="preserve"> </w:t>
      </w:r>
      <w:r w:rsidRPr="001C4E6E">
        <w:rPr>
          <w:b/>
          <w:szCs w:val="24"/>
        </w:rPr>
        <w:t xml:space="preserve">по контролю осложнения </w:t>
      </w:r>
      <w:r w:rsidRPr="001C4E6E">
        <w:rPr>
          <w:szCs w:val="24"/>
        </w:rPr>
        <w:t xml:space="preserve">проводится путём отношения общего количества отказов по причине коррозия за </w:t>
      </w:r>
      <w:r w:rsidR="007E5F7E">
        <w:rPr>
          <w:szCs w:val="24"/>
        </w:rPr>
        <w:t>скользящий</w:t>
      </w:r>
      <w:r w:rsidRPr="001C4E6E">
        <w:rPr>
          <w:szCs w:val="24"/>
        </w:rPr>
        <w:t xml:space="preserve"> год к 100 скважинам действующего фонда скважин, на момент оценки. </w:t>
      </w:r>
    </w:p>
    <w:p w:rsidR="00307F5C" w:rsidRPr="001C4E6E" w:rsidRDefault="00307F5C" w:rsidP="00307F5C">
      <w:pPr>
        <w:rPr>
          <w:szCs w:val="24"/>
        </w:rPr>
      </w:pPr>
    </w:p>
    <w:p w:rsidR="001C4E6E" w:rsidRDefault="001C4E6E" w:rsidP="00307F5C">
      <w:pPr>
        <w:rPr>
          <w:szCs w:val="24"/>
        </w:rPr>
      </w:pPr>
      <w:r w:rsidRPr="001C4E6E">
        <w:rPr>
          <w:szCs w:val="24"/>
        </w:rPr>
        <w:t>Расчет осуществляется по формуле</w:t>
      </w:r>
      <w:r w:rsidR="00307F5C">
        <w:rPr>
          <w:szCs w:val="24"/>
        </w:rPr>
        <w:t>:</w:t>
      </w:r>
    </w:p>
    <w:p w:rsidR="00307F5C" w:rsidRPr="001C4E6E" w:rsidRDefault="00307F5C" w:rsidP="00307F5C">
      <w:pPr>
        <w:jc w:val="center"/>
        <w:rPr>
          <w:szCs w:val="24"/>
        </w:rPr>
      </w:pPr>
    </w:p>
    <w:p w:rsidR="001C4E6E" w:rsidRDefault="001C4E6E" w:rsidP="00307F5C">
      <w:pPr>
        <w:pStyle w:val="aff2"/>
        <w:ind w:left="0"/>
        <w:jc w:val="center"/>
      </w:pPr>
      <m:oMath>
        <m:r>
          <w:rPr>
            <w:rFonts w:ascii="Cambria Math"/>
          </w:rPr>
          <m:t>Общая</m:t>
        </m:r>
        <m:r>
          <w:rPr>
            <w:rFonts w:ascii="Cambria Math"/>
          </w:rPr>
          <m:t xml:space="preserve"> </m:t>
        </m:r>
        <m:r>
          <w:rPr>
            <w:rFonts w:ascii="Cambria Math"/>
          </w:rPr>
          <m:t>эффективность</m:t>
        </m:r>
        <m:r>
          <w:rPr>
            <w:rFonts w:ascii="Cambria Math"/>
          </w:rPr>
          <m:t>=</m:t>
        </m:r>
        <m:d>
          <m:dPr>
            <m:ctrlPr>
              <w:rPr>
                <w:rFonts w:ascii="Cambria Math" w:hAnsi="Cambria Math"/>
                <w:i/>
              </w:rPr>
            </m:ctrlPr>
          </m:dPr>
          <m:e>
            <m:f>
              <m:fPr>
                <m:ctrlPr>
                  <w:rPr>
                    <w:rFonts w:ascii="Cambria Math" w:hAnsi="Cambria Math"/>
                    <w:i/>
                  </w:rPr>
                </m:ctrlPr>
              </m:fPr>
              <m:num>
                <m:r>
                  <w:rPr>
                    <w:rFonts w:ascii="Cambria Math"/>
                  </w:rPr>
                  <m:t>число</m:t>
                </m:r>
                <m:r>
                  <w:rPr>
                    <w:rFonts w:ascii="Cambria Math"/>
                  </w:rPr>
                  <m:t xml:space="preserve"> </m:t>
                </m:r>
                <m:r>
                  <w:rPr>
                    <w:rFonts w:ascii="Cambria Math"/>
                  </w:rPr>
                  <m:t>отказов</m:t>
                </m:r>
                <m:r>
                  <w:rPr>
                    <w:rFonts w:ascii="Cambria Math"/>
                  </w:rPr>
                  <m:t xml:space="preserve"> </m:t>
                </m:r>
                <m:r>
                  <m:rPr>
                    <m:sty m:val="p"/>
                  </m:rPr>
                  <w:rPr>
                    <w:rFonts w:ascii="Cambria Math" w:hAnsi="Cambria Math"/>
                  </w:rPr>
                  <m:t>по</m:t>
                </m:r>
                <m:r>
                  <m:rPr>
                    <m:sty m:val="p"/>
                  </m:rPr>
                  <w:rPr>
                    <w:rFonts w:ascii="Cambria Math"/>
                  </w:rPr>
                  <m:t xml:space="preserve"> </m:t>
                </m:r>
                <m:r>
                  <m:rPr>
                    <m:sty m:val="p"/>
                  </m:rPr>
                  <w:rPr>
                    <w:rFonts w:ascii="Cambria Math" w:hAnsi="Cambria Math"/>
                  </w:rPr>
                  <m:t>осложнению</m:t>
                </m:r>
              </m:num>
              <m:den>
                <m:r>
                  <w:rPr>
                    <w:rFonts w:ascii="Cambria Math"/>
                  </w:rPr>
                  <m:t>действующий</m:t>
                </m:r>
                <m:r>
                  <w:rPr>
                    <w:rFonts w:ascii="Cambria Math"/>
                  </w:rPr>
                  <m:t xml:space="preserve"> </m:t>
                </m:r>
                <m:r>
                  <w:rPr>
                    <w:rFonts w:ascii="Cambria Math"/>
                  </w:rPr>
                  <m:t>фонд</m:t>
                </m:r>
                <m:r>
                  <w:rPr>
                    <w:rFonts w:ascii="Cambria Math"/>
                  </w:rPr>
                  <m:t xml:space="preserve"> </m:t>
                </m:r>
                <m:r>
                  <w:rPr>
                    <w:rFonts w:ascii="Cambria Math"/>
                  </w:rPr>
                  <m:t>скважин</m:t>
                </m:r>
              </m:den>
            </m:f>
          </m:e>
        </m:d>
        <m:r>
          <w:rPr>
            <w:rFonts w:ascii="Cambria Math" w:hAnsi="Cambria Math"/>
          </w:rPr>
          <m:t>*</m:t>
        </m:r>
        <m:r>
          <w:rPr>
            <w:rFonts w:ascii="Cambria Math"/>
          </w:rPr>
          <m:t>100</m:t>
        </m:r>
      </m:oMath>
      <w:r w:rsidRPr="001C4E6E">
        <w:t xml:space="preserve"> ,</w:t>
      </w:r>
    </w:p>
    <w:p w:rsidR="00307F5C" w:rsidRPr="001C4E6E" w:rsidRDefault="00307F5C" w:rsidP="00307F5C">
      <w:pPr>
        <w:pStyle w:val="aff2"/>
        <w:ind w:left="0"/>
      </w:pPr>
    </w:p>
    <w:p w:rsidR="001C4E6E" w:rsidRDefault="001C4E6E" w:rsidP="00307F5C">
      <w:pPr>
        <w:pStyle w:val="aff2"/>
        <w:ind w:left="0"/>
      </w:pPr>
      <w:r w:rsidRPr="001C4E6E">
        <w:t xml:space="preserve">Чем больше показатель, тем ниже положение </w:t>
      </w:r>
      <w:r w:rsidR="00726BF6">
        <w:t>ОГ</w:t>
      </w:r>
      <w:r w:rsidR="00726BF6" w:rsidRPr="001C4E6E">
        <w:t xml:space="preserve"> </w:t>
      </w:r>
      <w:r w:rsidRPr="001C4E6E">
        <w:t>при ранжировании, тем меньшее число баллов оно получает.</w:t>
      </w:r>
    </w:p>
    <w:p w:rsidR="00307F5C" w:rsidRPr="001C4E6E" w:rsidRDefault="00307F5C" w:rsidP="00307F5C">
      <w:pPr>
        <w:pStyle w:val="aff2"/>
        <w:ind w:left="0"/>
      </w:pPr>
    </w:p>
    <w:p w:rsidR="001C4E6E" w:rsidRDefault="001C4E6E" w:rsidP="00307F5C">
      <w:pPr>
        <w:rPr>
          <w:szCs w:val="24"/>
        </w:rPr>
      </w:pPr>
      <w:r w:rsidRPr="001C4E6E">
        <w:rPr>
          <w:szCs w:val="24"/>
        </w:rPr>
        <w:t>Далее техническая оценка и оценка общей эффективности сводятся к общему ранжированию путём суммирования баллов с учетом веса показателя. Вес технической оценки – 70 %, вес контроля осложнения – 30 %. Полученная цифра умножается на коэффициент, учитывающий отношение защищаемого фонда к действующему.</w:t>
      </w:r>
    </w:p>
    <w:p w:rsidR="00307F5C" w:rsidRPr="001C4E6E" w:rsidRDefault="00307F5C" w:rsidP="00307F5C">
      <w:pPr>
        <w:rPr>
          <w:szCs w:val="24"/>
        </w:rPr>
      </w:pPr>
    </w:p>
    <w:p w:rsidR="001C4E6E" w:rsidRDefault="001C4E6E" w:rsidP="00307F5C">
      <w:pPr>
        <w:rPr>
          <w:szCs w:val="24"/>
        </w:rPr>
      </w:pPr>
      <w:r w:rsidRPr="001C4E6E">
        <w:rPr>
          <w:szCs w:val="24"/>
        </w:rPr>
        <w:t xml:space="preserve">Чем больше баллов, тем выше место </w:t>
      </w:r>
      <w:r w:rsidR="00726BF6">
        <w:rPr>
          <w:szCs w:val="24"/>
        </w:rPr>
        <w:t>ОГ</w:t>
      </w:r>
      <w:r w:rsidR="00726BF6" w:rsidRPr="001C4E6E">
        <w:rPr>
          <w:szCs w:val="24"/>
        </w:rPr>
        <w:t xml:space="preserve"> </w:t>
      </w:r>
      <w:r w:rsidRPr="001C4E6E">
        <w:rPr>
          <w:szCs w:val="24"/>
        </w:rPr>
        <w:t xml:space="preserve">в итоговом ранжировании. </w:t>
      </w:r>
    </w:p>
    <w:p w:rsidR="001C4E6E" w:rsidRPr="001C4E6E" w:rsidRDefault="001C4E6E" w:rsidP="001C4E6E">
      <w:pPr>
        <w:rPr>
          <w:szCs w:val="24"/>
        </w:rPr>
      </w:pPr>
    </w:p>
    <w:p w:rsidR="001C4E6E" w:rsidRPr="001C4E6E" w:rsidRDefault="001C4E6E" w:rsidP="001C4E6E">
      <w:pPr>
        <w:rPr>
          <w:b/>
          <w:i/>
        </w:rPr>
      </w:pPr>
      <w:r w:rsidRPr="001C4E6E">
        <w:rPr>
          <w:b/>
          <w:i/>
        </w:rPr>
        <w:t>Защита погружного оборудования от АСПО</w:t>
      </w:r>
    </w:p>
    <w:p w:rsidR="001C4E6E" w:rsidRPr="001C4E6E" w:rsidRDefault="001C4E6E" w:rsidP="001C4E6E">
      <w:pPr>
        <w:rPr>
          <w:szCs w:val="24"/>
        </w:rPr>
      </w:pPr>
    </w:p>
    <w:p w:rsidR="001C4E6E" w:rsidRDefault="001C4E6E" w:rsidP="00756E08">
      <w:pPr>
        <w:rPr>
          <w:szCs w:val="24"/>
        </w:rPr>
      </w:pPr>
      <w:r w:rsidRPr="001C4E6E">
        <w:rPr>
          <w:szCs w:val="24"/>
        </w:rPr>
        <w:t xml:space="preserve">Визуализация и примеры заполнения ранжирования приведены в табличной форме в формате </w:t>
      </w:r>
      <w:r w:rsidRPr="001C4E6E">
        <w:rPr>
          <w:szCs w:val="24"/>
          <w:lang w:val="en-US"/>
        </w:rPr>
        <w:t>Excel</w:t>
      </w:r>
      <w:r w:rsidRPr="001C4E6E">
        <w:rPr>
          <w:szCs w:val="24"/>
        </w:rPr>
        <w:t xml:space="preserve"> в </w:t>
      </w:r>
      <w:hyperlink w:anchor="_ПРИЛОЖЕНИЯ" w:history="1">
        <w:r w:rsidR="00307F5C" w:rsidRPr="00CD0DA2">
          <w:rPr>
            <w:rStyle w:val="ae"/>
            <w:szCs w:val="24"/>
          </w:rPr>
          <w:t>П</w:t>
        </w:r>
        <w:r w:rsidRPr="00CD0DA2">
          <w:rPr>
            <w:rStyle w:val="ae"/>
            <w:szCs w:val="24"/>
          </w:rPr>
          <w:t xml:space="preserve">риложении </w:t>
        </w:r>
        <w:r w:rsidR="00984DA0" w:rsidRPr="00CD0DA2">
          <w:rPr>
            <w:rStyle w:val="ae"/>
            <w:szCs w:val="24"/>
          </w:rPr>
          <w:t>8</w:t>
        </w:r>
      </w:hyperlink>
      <w:r w:rsidRPr="001C4E6E">
        <w:rPr>
          <w:szCs w:val="24"/>
        </w:rPr>
        <w:t xml:space="preserve"> (закладка «АСПО»). Описание самой методики расчетов приведено ниже. </w:t>
      </w:r>
    </w:p>
    <w:p w:rsidR="00307F5C" w:rsidRPr="001C4E6E" w:rsidRDefault="00307F5C" w:rsidP="00756E08">
      <w:pPr>
        <w:rPr>
          <w:szCs w:val="24"/>
        </w:rPr>
      </w:pPr>
    </w:p>
    <w:p w:rsidR="001C4E6E" w:rsidRDefault="001C4E6E" w:rsidP="001C4E6E">
      <w:pPr>
        <w:rPr>
          <w:szCs w:val="24"/>
        </w:rPr>
      </w:pPr>
      <w:r w:rsidRPr="001C4E6E">
        <w:rPr>
          <w:szCs w:val="24"/>
        </w:rPr>
        <w:t>Ранжирование проводится путём суммирования балов по двум показателям: Техническая оценка эффективности химизации (Э</w:t>
      </w:r>
      <w:r w:rsidRPr="001C4E6E">
        <w:rPr>
          <w:szCs w:val="24"/>
          <w:vertAlign w:val="subscript"/>
        </w:rPr>
        <w:t>то</w:t>
      </w:r>
      <w:r w:rsidRPr="001C4E6E">
        <w:rPr>
          <w:szCs w:val="24"/>
        </w:rPr>
        <w:t xml:space="preserve">), Общая эффективность </w:t>
      </w:r>
      <w:r w:rsidR="00726BF6">
        <w:rPr>
          <w:szCs w:val="24"/>
        </w:rPr>
        <w:t>ОГ</w:t>
      </w:r>
      <w:r w:rsidR="00726BF6" w:rsidRPr="001C4E6E">
        <w:rPr>
          <w:szCs w:val="24"/>
        </w:rPr>
        <w:t xml:space="preserve"> </w:t>
      </w:r>
      <w:r w:rsidRPr="001C4E6E">
        <w:rPr>
          <w:szCs w:val="24"/>
        </w:rPr>
        <w:t>по контролю осложнения (Э</w:t>
      </w:r>
      <w:r w:rsidRPr="001C4E6E">
        <w:rPr>
          <w:szCs w:val="24"/>
          <w:vertAlign w:val="subscript"/>
        </w:rPr>
        <w:t>оэ</w:t>
      </w:r>
      <w:r w:rsidRPr="001C4E6E">
        <w:rPr>
          <w:szCs w:val="24"/>
        </w:rPr>
        <w:t>)</w:t>
      </w:r>
      <w:r w:rsidR="00307F5C">
        <w:rPr>
          <w:szCs w:val="24"/>
        </w:rPr>
        <w:t>.</w:t>
      </w:r>
    </w:p>
    <w:p w:rsidR="00307F5C" w:rsidRPr="001C4E6E" w:rsidRDefault="00307F5C" w:rsidP="001C4E6E">
      <w:pPr>
        <w:rPr>
          <w:szCs w:val="24"/>
        </w:rPr>
      </w:pPr>
    </w:p>
    <w:p w:rsidR="001C4E6E" w:rsidRDefault="001C4E6E" w:rsidP="00307F5C">
      <w:pPr>
        <w:jc w:val="center"/>
        <w:rPr>
          <w:szCs w:val="24"/>
        </w:rPr>
      </w:pPr>
      <w:r w:rsidRPr="001C4E6E">
        <w:rPr>
          <w:szCs w:val="24"/>
        </w:rPr>
        <w:t>Э=</w:t>
      </w:r>
      <w:r w:rsidRPr="001C4E6E">
        <w:rPr>
          <w:szCs w:val="24"/>
        </w:rPr>
        <w:sym w:font="Symbol" w:char="F05B"/>
      </w:r>
      <w:r w:rsidRPr="001C4E6E">
        <w:rPr>
          <w:szCs w:val="24"/>
        </w:rPr>
        <w:t>0,7∙Э</w:t>
      </w:r>
      <w:r w:rsidRPr="001C4E6E">
        <w:rPr>
          <w:szCs w:val="24"/>
          <w:vertAlign w:val="subscript"/>
        </w:rPr>
        <w:t>то</w:t>
      </w:r>
      <w:r w:rsidRPr="001C4E6E">
        <w:rPr>
          <w:szCs w:val="24"/>
        </w:rPr>
        <w:t>+0,3∙Э</w:t>
      </w:r>
      <w:r w:rsidRPr="001C4E6E">
        <w:rPr>
          <w:szCs w:val="24"/>
          <w:vertAlign w:val="subscript"/>
        </w:rPr>
        <w:t>оэ</w:t>
      </w:r>
      <w:r w:rsidRPr="001C4E6E">
        <w:rPr>
          <w:szCs w:val="24"/>
        </w:rPr>
        <w:sym w:font="Symbol" w:char="F05D"/>
      </w:r>
    </w:p>
    <w:p w:rsidR="00307F5C" w:rsidRPr="001C4E6E" w:rsidRDefault="00307F5C" w:rsidP="001C4E6E">
      <w:pPr>
        <w:rPr>
          <w:szCs w:val="24"/>
        </w:rPr>
      </w:pPr>
    </w:p>
    <w:p w:rsidR="001C4E6E" w:rsidRDefault="001C4E6E" w:rsidP="001C4E6E">
      <w:pPr>
        <w:rPr>
          <w:szCs w:val="24"/>
        </w:rPr>
      </w:pPr>
      <w:r w:rsidRPr="001C4E6E">
        <w:rPr>
          <w:b/>
          <w:szCs w:val="24"/>
        </w:rPr>
        <w:t>Техническая оценка</w:t>
      </w:r>
      <w:r w:rsidRPr="001C4E6E">
        <w:rPr>
          <w:szCs w:val="24"/>
        </w:rPr>
        <w:t xml:space="preserve"> проводится по двум показателям:</w:t>
      </w:r>
    </w:p>
    <w:p w:rsidR="00307F5C" w:rsidRDefault="00307F5C" w:rsidP="001C4E6E">
      <w:pPr>
        <w:rPr>
          <w:szCs w:val="24"/>
        </w:rPr>
      </w:pPr>
    </w:p>
    <w:p w:rsidR="001C4E6E" w:rsidRDefault="001C4E6E" w:rsidP="00307F5C">
      <w:pPr>
        <w:pStyle w:val="aff2"/>
        <w:numPr>
          <w:ilvl w:val="0"/>
          <w:numId w:val="26"/>
        </w:numPr>
        <w:tabs>
          <w:tab w:val="left" w:pos="567"/>
        </w:tabs>
        <w:ind w:left="0" w:firstLine="0"/>
      </w:pPr>
      <w:r w:rsidRPr="001C4E6E">
        <w:rPr>
          <w:b/>
        </w:rPr>
        <w:t>Эффективность</w:t>
      </w:r>
      <w:r w:rsidRPr="001C4E6E">
        <w:t xml:space="preserve"> ингибиторной защиты за скольз</w:t>
      </w:r>
      <w:r w:rsidR="00307F5C">
        <w:t>ящий год вычисляется по формуле:</w:t>
      </w:r>
    </w:p>
    <w:p w:rsidR="00307F5C" w:rsidRPr="001C4E6E" w:rsidRDefault="00307F5C" w:rsidP="00307F5C">
      <w:pPr>
        <w:pStyle w:val="aff2"/>
        <w:ind w:left="0"/>
      </w:pPr>
    </w:p>
    <w:p w:rsidR="001C4E6E" w:rsidRDefault="001C4E6E" w:rsidP="001C4E6E">
      <w:pPr>
        <w:pStyle w:val="aff2"/>
        <w:ind w:left="0"/>
      </w:pPr>
      <m:oMath>
        <m:r>
          <w:rPr>
            <w:rFonts w:ascii="Cambria Math"/>
          </w:rPr>
          <m:t>Эффективность</m:t>
        </m:r>
        <m:r>
          <w:rPr>
            <w:rFonts w:ascii="Cambria Math"/>
          </w:rPr>
          <m:t>=</m:t>
        </m:r>
        <m:d>
          <m:dPr>
            <m:ctrlPr>
              <w:rPr>
                <w:rFonts w:ascii="Cambria Math" w:hAnsi="Cambria Math"/>
                <w:i/>
              </w:rPr>
            </m:ctrlPr>
          </m:dPr>
          <m:e>
            <m:r>
              <w:rPr>
                <w:rFonts w:ascii="Cambria Math"/>
              </w:rPr>
              <m:t>1</m:t>
            </m:r>
            <m:r>
              <w:rPr>
                <w:rFonts w:ascii="Cambria Math"/>
              </w:rPr>
              <m:t>-</m:t>
            </m:r>
            <m:r>
              <w:rPr>
                <w:rFonts w:ascii="Cambria Math"/>
              </w:rPr>
              <m:t xml:space="preserve"> </m:t>
            </m:r>
            <m:f>
              <m:fPr>
                <m:ctrlPr>
                  <w:rPr>
                    <w:rFonts w:ascii="Cambria Math" w:hAnsi="Cambria Math"/>
                    <w:i/>
                  </w:rPr>
                </m:ctrlPr>
              </m:fPr>
              <m:num>
                <m:r>
                  <w:rPr>
                    <w:rFonts w:ascii="Cambria Math"/>
                  </w:rPr>
                  <m:t>число</m:t>
                </m:r>
                <m:r>
                  <w:rPr>
                    <w:rFonts w:ascii="Cambria Math"/>
                  </w:rPr>
                  <m:t xml:space="preserve"> </m:t>
                </m:r>
                <m:r>
                  <w:rPr>
                    <w:rFonts w:ascii="Cambria Math"/>
                  </w:rPr>
                  <m:t>отказов</m:t>
                </m:r>
                <m:r>
                  <w:rPr>
                    <w:rFonts w:ascii="Cambria Math"/>
                  </w:rPr>
                  <m:t xml:space="preserve"> </m:t>
                </m:r>
                <m:r>
                  <w:rPr>
                    <w:rFonts w:ascii="Cambria Math"/>
                  </w:rPr>
                  <m:t>на</m:t>
                </m:r>
                <m:r>
                  <w:rPr>
                    <w:rFonts w:ascii="Cambria Math"/>
                  </w:rPr>
                  <m:t xml:space="preserve"> </m:t>
                </m:r>
                <m:r>
                  <w:rPr>
                    <w:rFonts w:ascii="Cambria Math"/>
                  </w:rPr>
                  <m:t>защищаемом</m:t>
                </m:r>
                <m:r>
                  <w:rPr>
                    <w:rFonts w:ascii="Cambria Math"/>
                  </w:rPr>
                  <m:t xml:space="preserve"> </m:t>
                </m:r>
                <m:r>
                  <w:rPr>
                    <w:rFonts w:ascii="Cambria Math"/>
                  </w:rPr>
                  <m:t>фонде</m:t>
                </m:r>
              </m:num>
              <m:den>
                <m:r>
                  <w:rPr>
                    <w:rFonts w:ascii="Cambria Math"/>
                  </w:rPr>
                  <m:t>число</m:t>
                </m:r>
                <m:r>
                  <w:rPr>
                    <w:rFonts w:ascii="Cambria Math"/>
                  </w:rPr>
                  <m:t xml:space="preserve"> </m:t>
                </m:r>
                <m:r>
                  <w:rPr>
                    <w:rFonts w:ascii="Cambria Math"/>
                  </w:rPr>
                  <m:t>охваченных</m:t>
                </m:r>
                <m:r>
                  <w:rPr>
                    <w:rFonts w:ascii="Cambria Math"/>
                  </w:rPr>
                  <m:t xml:space="preserve"> </m:t>
                </m:r>
                <m:r>
                  <w:rPr>
                    <w:rFonts w:ascii="Cambria Math"/>
                  </w:rPr>
                  <m:t>скважин</m:t>
                </m:r>
              </m:den>
            </m:f>
          </m:e>
        </m:d>
        <m:r>
          <w:rPr>
            <w:rFonts w:ascii="Cambria Math" w:hAnsi="Cambria Math"/>
          </w:rPr>
          <m:t>*</m:t>
        </m:r>
        <m:r>
          <w:rPr>
            <w:rFonts w:ascii="Cambria Math"/>
          </w:rPr>
          <m:t>100</m:t>
        </m:r>
      </m:oMath>
      <w:r w:rsidRPr="001C4E6E">
        <w:t xml:space="preserve"> ,показатель в %. </w:t>
      </w:r>
    </w:p>
    <w:p w:rsidR="00307F5C" w:rsidRPr="001C4E6E" w:rsidRDefault="00307F5C" w:rsidP="001C4E6E">
      <w:pPr>
        <w:pStyle w:val="aff2"/>
        <w:ind w:left="0"/>
      </w:pPr>
    </w:p>
    <w:p w:rsidR="001C4E6E" w:rsidRPr="001C4E6E" w:rsidRDefault="001C4E6E" w:rsidP="00307F5C">
      <w:pPr>
        <w:pStyle w:val="aff2"/>
        <w:ind w:left="0"/>
      </w:pPr>
      <w:r w:rsidRPr="001C4E6E">
        <w:t xml:space="preserve">Все </w:t>
      </w:r>
      <w:r w:rsidR="00726BF6">
        <w:t>ОГ</w:t>
      </w:r>
      <w:r w:rsidR="00726BF6" w:rsidRPr="001C4E6E">
        <w:t xml:space="preserve"> </w:t>
      </w:r>
      <w:r w:rsidRPr="001C4E6E">
        <w:t xml:space="preserve">ранжируются по эффективности, чем выше эффективность, тем больше баллов. При эффективности равной 100% у разных </w:t>
      </w:r>
      <w:r w:rsidR="00107B05">
        <w:t>ОГ</w:t>
      </w:r>
      <w:r w:rsidRPr="001C4E6E">
        <w:t xml:space="preserve"> они получают одинаково максимальный балл. </w:t>
      </w:r>
    </w:p>
    <w:p w:rsidR="001C4E6E" w:rsidRPr="001C4E6E" w:rsidRDefault="001C4E6E" w:rsidP="00307F5C">
      <w:pPr>
        <w:pStyle w:val="aff2"/>
        <w:ind w:left="0"/>
      </w:pPr>
    </w:p>
    <w:p w:rsidR="001C4E6E" w:rsidRPr="00307F5C" w:rsidRDefault="001C4E6E" w:rsidP="00307F5C">
      <w:pPr>
        <w:pStyle w:val="aff2"/>
        <w:numPr>
          <w:ilvl w:val="0"/>
          <w:numId w:val="26"/>
        </w:numPr>
        <w:tabs>
          <w:tab w:val="left" w:pos="567"/>
        </w:tabs>
        <w:spacing w:line="276" w:lineRule="auto"/>
        <w:ind w:left="0" w:firstLine="0"/>
        <w:rPr>
          <w:rFonts w:eastAsiaTheme="minorEastAsia"/>
        </w:rPr>
      </w:pPr>
      <w:r w:rsidRPr="001C4E6E">
        <w:rPr>
          <w:b/>
        </w:rPr>
        <w:t>Охват</w:t>
      </w:r>
      <w:r w:rsidRPr="001C4E6E">
        <w:t xml:space="preserve"> ингибиторной защитой осложнённого фонда скважин вычис</w:t>
      </w:r>
      <w:r w:rsidR="00307F5C">
        <w:t>ляется по формуле:</w:t>
      </w:r>
    </w:p>
    <w:p w:rsidR="00307F5C" w:rsidRPr="001C4E6E" w:rsidRDefault="00307F5C" w:rsidP="00307F5C">
      <w:pPr>
        <w:pStyle w:val="aff2"/>
        <w:tabs>
          <w:tab w:val="left" w:pos="567"/>
        </w:tabs>
        <w:spacing w:line="276" w:lineRule="auto"/>
        <w:ind w:left="0"/>
        <w:rPr>
          <w:rFonts w:eastAsiaTheme="minorEastAsia"/>
        </w:rPr>
      </w:pPr>
    </w:p>
    <w:p w:rsidR="001C4E6E" w:rsidRDefault="001C4E6E" w:rsidP="00307F5C">
      <w:pPr>
        <w:pStyle w:val="aff2"/>
        <w:ind w:left="0"/>
      </w:pPr>
      <m:oMath>
        <m:r>
          <w:rPr>
            <w:rFonts w:ascii="Cambria Math"/>
          </w:rPr>
          <m:t>Охват</m:t>
        </m:r>
        <m:r>
          <w:rPr>
            <w:rFonts w:ascii="Cambria Math"/>
          </w:rPr>
          <m:t xml:space="preserve">= </m:t>
        </m:r>
        <m:f>
          <m:fPr>
            <m:ctrlPr>
              <w:rPr>
                <w:rFonts w:ascii="Cambria Math" w:hAnsi="Cambria Math"/>
                <w:i/>
              </w:rPr>
            </m:ctrlPr>
          </m:fPr>
          <m:num>
            <m:r>
              <w:rPr>
                <w:rFonts w:ascii="Cambria Math"/>
              </w:rPr>
              <m:t>число</m:t>
            </m:r>
            <m:r>
              <w:rPr>
                <w:rFonts w:ascii="Cambria Math"/>
              </w:rPr>
              <m:t xml:space="preserve"> </m:t>
            </m:r>
            <m:r>
              <w:rPr>
                <w:rFonts w:ascii="Cambria Math"/>
              </w:rPr>
              <m:t>скважин</m:t>
            </m:r>
            <m:r>
              <w:rPr>
                <w:rFonts w:ascii="Cambria Math"/>
              </w:rPr>
              <m:t xml:space="preserve"> </m:t>
            </m:r>
            <m:r>
              <w:rPr>
                <w:rFonts w:ascii="Cambria Math"/>
              </w:rPr>
              <m:t>охваченных</m:t>
            </m:r>
            <m:r>
              <w:rPr>
                <w:rFonts w:ascii="Cambria Math"/>
              </w:rPr>
              <m:t xml:space="preserve"> </m:t>
            </m:r>
            <m:r>
              <w:rPr>
                <w:rFonts w:ascii="Cambria Math"/>
              </w:rPr>
              <m:t>ингибированием</m:t>
            </m:r>
            <m:r>
              <w:rPr>
                <w:rFonts w:ascii="Cambria Math"/>
              </w:rPr>
              <m:t xml:space="preserve"> </m:t>
            </m:r>
            <m:r>
              <w:rPr>
                <w:rFonts w:ascii="Cambria Math"/>
              </w:rPr>
              <m:t>и</m:t>
            </m:r>
            <m:r>
              <w:rPr>
                <w:rFonts w:ascii="Cambria Math"/>
              </w:rPr>
              <m:t xml:space="preserve"> </m:t>
            </m:r>
            <m:r>
              <w:rPr>
                <w:rFonts w:ascii="Cambria Math"/>
              </w:rPr>
              <m:t>другими</m:t>
            </m:r>
            <m:r>
              <w:rPr>
                <w:rFonts w:ascii="Cambria Math"/>
              </w:rPr>
              <m:t xml:space="preserve"> </m:t>
            </m:r>
            <m:r>
              <w:rPr>
                <w:rFonts w:ascii="Cambria Math"/>
              </w:rPr>
              <m:t>способами</m:t>
            </m:r>
            <m:r>
              <w:rPr>
                <w:rFonts w:ascii="Cambria Math"/>
              </w:rPr>
              <m:t xml:space="preserve"> </m:t>
            </m:r>
            <m:r>
              <w:rPr>
                <w:rFonts w:ascii="Cambria Math"/>
              </w:rPr>
              <m:t>защиты</m:t>
            </m:r>
          </m:num>
          <m:den>
            <m:r>
              <w:rPr>
                <w:rFonts w:ascii="Cambria Math"/>
              </w:rPr>
              <m:t>общее</m:t>
            </m:r>
            <m:r>
              <w:rPr>
                <w:rFonts w:ascii="Cambria Math"/>
              </w:rPr>
              <m:t xml:space="preserve"> </m:t>
            </m:r>
            <m:r>
              <w:rPr>
                <w:rFonts w:ascii="Cambria Math"/>
              </w:rPr>
              <m:t>число</m:t>
            </m:r>
            <m:r>
              <w:rPr>
                <w:rFonts w:ascii="Cambria Math"/>
              </w:rPr>
              <m:t xml:space="preserve"> </m:t>
            </m:r>
            <m:r>
              <w:rPr>
                <w:rFonts w:ascii="Cambria Math"/>
              </w:rPr>
              <m:t>осложнённых</m:t>
            </m:r>
            <m:r>
              <w:rPr>
                <w:rFonts w:ascii="Cambria Math"/>
              </w:rPr>
              <m:t xml:space="preserve"> </m:t>
            </m:r>
            <m:r>
              <w:rPr>
                <w:rFonts w:ascii="Cambria Math"/>
              </w:rPr>
              <m:t>скважин</m:t>
            </m:r>
          </m:den>
        </m:f>
        <m:r>
          <w:rPr>
            <w:rFonts w:ascii="Cambria Math" w:hAnsi="Cambria Math"/>
          </w:rPr>
          <m:t>*</m:t>
        </m:r>
        <m:r>
          <w:rPr>
            <w:rFonts w:ascii="Cambria Math"/>
          </w:rPr>
          <m:t>100</m:t>
        </m:r>
      </m:oMath>
      <w:r w:rsidRPr="001C4E6E">
        <w:t xml:space="preserve">, показатель в %. </w:t>
      </w:r>
    </w:p>
    <w:p w:rsidR="00307F5C" w:rsidRPr="001C4E6E" w:rsidRDefault="00307F5C" w:rsidP="00307F5C">
      <w:pPr>
        <w:pStyle w:val="aff2"/>
        <w:ind w:left="0"/>
      </w:pPr>
    </w:p>
    <w:p w:rsidR="001C4E6E" w:rsidRDefault="001C4E6E" w:rsidP="00307F5C">
      <w:pPr>
        <w:pStyle w:val="aff2"/>
        <w:ind w:left="0"/>
      </w:pPr>
      <w:r w:rsidRPr="001C4E6E">
        <w:t xml:space="preserve">Все </w:t>
      </w:r>
      <w:r w:rsidR="00107B05">
        <w:t>ОГ</w:t>
      </w:r>
      <w:r w:rsidR="00107B05" w:rsidRPr="001C4E6E">
        <w:t xml:space="preserve"> </w:t>
      </w:r>
      <w:r w:rsidRPr="001C4E6E">
        <w:t xml:space="preserve">ранжируются по охвату, чем выше охват, тем больше баллов. При охвате 100% у разных </w:t>
      </w:r>
      <w:r w:rsidR="00107B05">
        <w:t>ОГ</w:t>
      </w:r>
      <w:r w:rsidR="00107B05" w:rsidRPr="001C4E6E">
        <w:t xml:space="preserve"> </w:t>
      </w:r>
      <w:r w:rsidRPr="001C4E6E">
        <w:t>они получают одинаково максимальный бал.</w:t>
      </w:r>
    </w:p>
    <w:p w:rsidR="00307F5C" w:rsidRPr="001C4E6E" w:rsidRDefault="00307F5C" w:rsidP="00307F5C">
      <w:pPr>
        <w:pStyle w:val="aff2"/>
        <w:ind w:left="0"/>
      </w:pPr>
    </w:p>
    <w:p w:rsidR="001C4E6E" w:rsidRDefault="001C4E6E" w:rsidP="00307F5C">
      <w:pPr>
        <w:rPr>
          <w:szCs w:val="24"/>
        </w:rPr>
      </w:pPr>
      <w:r w:rsidRPr="001C4E6E">
        <w:rPr>
          <w:szCs w:val="24"/>
        </w:rPr>
        <w:t xml:space="preserve">При этом Вес показателя </w:t>
      </w:r>
      <w:r w:rsidRPr="001C4E6E">
        <w:rPr>
          <w:b/>
          <w:szCs w:val="24"/>
        </w:rPr>
        <w:t>эффективность</w:t>
      </w:r>
      <w:r w:rsidRPr="001C4E6E">
        <w:rPr>
          <w:szCs w:val="24"/>
        </w:rPr>
        <w:t xml:space="preserve"> в технической оценке составит ¾, а вес показателя </w:t>
      </w:r>
      <w:r w:rsidRPr="001C4E6E">
        <w:rPr>
          <w:b/>
          <w:szCs w:val="24"/>
        </w:rPr>
        <w:t>охват</w:t>
      </w:r>
      <w:r w:rsidRPr="001C4E6E">
        <w:rPr>
          <w:szCs w:val="24"/>
        </w:rPr>
        <w:t xml:space="preserve"> ¼.</w:t>
      </w:r>
    </w:p>
    <w:p w:rsidR="00307F5C" w:rsidRPr="001C4E6E" w:rsidRDefault="00307F5C" w:rsidP="001C4E6E">
      <w:pPr>
        <w:rPr>
          <w:szCs w:val="24"/>
        </w:rPr>
      </w:pPr>
    </w:p>
    <w:p w:rsidR="001C4E6E" w:rsidRDefault="001C4E6E" w:rsidP="001C4E6E">
      <w:pPr>
        <w:rPr>
          <w:szCs w:val="24"/>
        </w:rPr>
      </w:pPr>
      <w:r w:rsidRPr="001C4E6E">
        <w:rPr>
          <w:szCs w:val="24"/>
        </w:rPr>
        <w:t xml:space="preserve">В зависимости от количества баллов распределяются места в ранжировании технической оценки ОГ, чем больше сумма баллов, тем выше техническая оценка. </w:t>
      </w:r>
    </w:p>
    <w:p w:rsidR="0040053B" w:rsidRPr="001C4E6E" w:rsidRDefault="0040053B" w:rsidP="001C4E6E">
      <w:pPr>
        <w:rPr>
          <w:szCs w:val="24"/>
        </w:rPr>
      </w:pPr>
    </w:p>
    <w:p w:rsidR="001C4E6E" w:rsidRDefault="001C4E6E" w:rsidP="001C4E6E">
      <w:pPr>
        <w:rPr>
          <w:szCs w:val="24"/>
        </w:rPr>
      </w:pPr>
      <w:r w:rsidRPr="001C4E6E">
        <w:rPr>
          <w:b/>
          <w:szCs w:val="24"/>
        </w:rPr>
        <w:lastRenderedPageBreak/>
        <w:t xml:space="preserve">Общая эффективность </w:t>
      </w:r>
      <w:r w:rsidR="00107B05">
        <w:rPr>
          <w:b/>
          <w:szCs w:val="24"/>
        </w:rPr>
        <w:t>ОГ</w:t>
      </w:r>
      <w:r w:rsidR="00107B05" w:rsidRPr="001C4E6E">
        <w:rPr>
          <w:b/>
          <w:szCs w:val="24"/>
        </w:rPr>
        <w:t xml:space="preserve"> </w:t>
      </w:r>
      <w:r w:rsidRPr="001C4E6E">
        <w:rPr>
          <w:b/>
          <w:szCs w:val="24"/>
        </w:rPr>
        <w:t xml:space="preserve">по контролю осложнения </w:t>
      </w:r>
      <w:r w:rsidRPr="001C4E6E">
        <w:rPr>
          <w:szCs w:val="24"/>
        </w:rPr>
        <w:t xml:space="preserve">проводится путём отношения общего количества отказов по причине АСПО за </w:t>
      </w:r>
      <w:r w:rsidR="007E5F7E">
        <w:rPr>
          <w:szCs w:val="24"/>
        </w:rPr>
        <w:t>скользящий</w:t>
      </w:r>
      <w:r w:rsidRPr="001C4E6E">
        <w:rPr>
          <w:szCs w:val="24"/>
        </w:rPr>
        <w:t xml:space="preserve"> год к 100 скважинам действующего фонда скважин, на момент оценки. </w:t>
      </w:r>
    </w:p>
    <w:p w:rsidR="00307F5C" w:rsidRPr="001C4E6E" w:rsidRDefault="00307F5C" w:rsidP="001C4E6E">
      <w:pPr>
        <w:rPr>
          <w:szCs w:val="24"/>
        </w:rPr>
      </w:pPr>
    </w:p>
    <w:p w:rsidR="001C4E6E" w:rsidRDefault="001C4E6E" w:rsidP="001C4E6E">
      <w:pPr>
        <w:rPr>
          <w:szCs w:val="24"/>
        </w:rPr>
      </w:pPr>
      <w:r w:rsidRPr="001C4E6E">
        <w:rPr>
          <w:szCs w:val="24"/>
        </w:rPr>
        <w:t>Расчет осуществляется по формуле</w:t>
      </w:r>
      <w:r w:rsidR="00307F5C">
        <w:rPr>
          <w:szCs w:val="24"/>
        </w:rPr>
        <w:t>:</w:t>
      </w:r>
    </w:p>
    <w:p w:rsidR="00307F5C" w:rsidRPr="001C4E6E" w:rsidRDefault="00307F5C" w:rsidP="00307F5C">
      <w:pPr>
        <w:jc w:val="center"/>
        <w:rPr>
          <w:szCs w:val="24"/>
        </w:rPr>
      </w:pPr>
    </w:p>
    <w:p w:rsidR="001C4E6E" w:rsidRDefault="001C4E6E" w:rsidP="00307F5C">
      <w:pPr>
        <w:pStyle w:val="aff2"/>
        <w:ind w:left="0"/>
        <w:jc w:val="center"/>
      </w:pPr>
      <m:oMath>
        <m:r>
          <w:rPr>
            <w:rFonts w:ascii="Cambria Math"/>
          </w:rPr>
          <m:t>Общая</m:t>
        </m:r>
        <m:r>
          <w:rPr>
            <w:rFonts w:ascii="Cambria Math"/>
          </w:rPr>
          <m:t xml:space="preserve"> </m:t>
        </m:r>
        <m:r>
          <w:rPr>
            <w:rFonts w:ascii="Cambria Math"/>
          </w:rPr>
          <m:t>эффективность</m:t>
        </m:r>
        <m:r>
          <w:rPr>
            <w:rFonts w:ascii="Cambria Math"/>
          </w:rPr>
          <m:t>=</m:t>
        </m:r>
        <m:d>
          <m:dPr>
            <m:ctrlPr>
              <w:rPr>
                <w:rFonts w:ascii="Cambria Math" w:hAnsi="Cambria Math"/>
                <w:i/>
              </w:rPr>
            </m:ctrlPr>
          </m:dPr>
          <m:e>
            <m:f>
              <m:fPr>
                <m:ctrlPr>
                  <w:rPr>
                    <w:rFonts w:ascii="Cambria Math" w:hAnsi="Cambria Math"/>
                    <w:i/>
                  </w:rPr>
                </m:ctrlPr>
              </m:fPr>
              <m:num>
                <m:r>
                  <w:rPr>
                    <w:rFonts w:ascii="Cambria Math"/>
                  </w:rPr>
                  <m:t>число</m:t>
                </m:r>
                <m:r>
                  <w:rPr>
                    <w:rFonts w:ascii="Cambria Math"/>
                  </w:rPr>
                  <m:t xml:space="preserve"> </m:t>
                </m:r>
                <m:r>
                  <w:rPr>
                    <w:rFonts w:ascii="Cambria Math"/>
                  </w:rPr>
                  <m:t>отказов</m:t>
                </m:r>
                <m:r>
                  <w:rPr>
                    <w:rFonts w:ascii="Cambria Math"/>
                  </w:rPr>
                  <m:t xml:space="preserve"> </m:t>
                </m:r>
                <m:r>
                  <m:rPr>
                    <m:sty m:val="p"/>
                  </m:rPr>
                  <w:rPr>
                    <w:rFonts w:ascii="Cambria Math" w:hAnsi="Cambria Math"/>
                  </w:rPr>
                  <m:t>по</m:t>
                </m:r>
                <m:r>
                  <m:rPr>
                    <m:sty m:val="p"/>
                  </m:rPr>
                  <w:rPr>
                    <w:rFonts w:ascii="Cambria Math"/>
                  </w:rPr>
                  <m:t xml:space="preserve"> </m:t>
                </m:r>
                <m:r>
                  <m:rPr>
                    <m:sty m:val="p"/>
                  </m:rPr>
                  <w:rPr>
                    <w:rFonts w:ascii="Cambria Math" w:hAnsi="Cambria Math"/>
                  </w:rPr>
                  <m:t>осложнению</m:t>
                </m:r>
              </m:num>
              <m:den>
                <m:r>
                  <w:rPr>
                    <w:rFonts w:ascii="Cambria Math"/>
                  </w:rPr>
                  <m:t>действующий</m:t>
                </m:r>
                <m:r>
                  <w:rPr>
                    <w:rFonts w:ascii="Cambria Math"/>
                  </w:rPr>
                  <m:t xml:space="preserve"> </m:t>
                </m:r>
                <m:r>
                  <w:rPr>
                    <w:rFonts w:ascii="Cambria Math"/>
                  </w:rPr>
                  <m:t>фонд</m:t>
                </m:r>
                <m:r>
                  <w:rPr>
                    <w:rFonts w:ascii="Cambria Math"/>
                  </w:rPr>
                  <m:t xml:space="preserve"> </m:t>
                </m:r>
                <m:r>
                  <w:rPr>
                    <w:rFonts w:ascii="Cambria Math"/>
                  </w:rPr>
                  <m:t>скважин</m:t>
                </m:r>
              </m:den>
            </m:f>
          </m:e>
        </m:d>
        <m:r>
          <w:rPr>
            <w:rFonts w:ascii="Cambria Math" w:hAnsi="Cambria Math"/>
          </w:rPr>
          <m:t>*</m:t>
        </m:r>
        <m:r>
          <w:rPr>
            <w:rFonts w:ascii="Cambria Math"/>
          </w:rPr>
          <m:t>100</m:t>
        </m:r>
      </m:oMath>
      <w:r w:rsidRPr="001C4E6E">
        <w:t xml:space="preserve"> ,</w:t>
      </w:r>
    </w:p>
    <w:p w:rsidR="00307F5C" w:rsidRPr="001C4E6E" w:rsidRDefault="00307F5C" w:rsidP="001C4E6E">
      <w:pPr>
        <w:pStyle w:val="aff2"/>
        <w:ind w:left="0"/>
      </w:pPr>
    </w:p>
    <w:p w:rsidR="001C4E6E" w:rsidRDefault="001C4E6E" w:rsidP="001C4E6E">
      <w:pPr>
        <w:pStyle w:val="aff2"/>
        <w:ind w:left="0"/>
      </w:pPr>
      <w:r w:rsidRPr="001C4E6E">
        <w:t xml:space="preserve">Чем больше показатель, тем ниже положение </w:t>
      </w:r>
      <w:r w:rsidR="00107B05">
        <w:t>ОГ</w:t>
      </w:r>
      <w:r w:rsidR="00107B05" w:rsidRPr="001C4E6E">
        <w:t xml:space="preserve"> </w:t>
      </w:r>
      <w:r w:rsidRPr="001C4E6E">
        <w:t>в ранжировании, тем меньшее число баллов оно получает.</w:t>
      </w:r>
    </w:p>
    <w:p w:rsidR="00F07E3E" w:rsidRPr="001C4E6E" w:rsidRDefault="00F07E3E" w:rsidP="001C4E6E">
      <w:pPr>
        <w:pStyle w:val="aff2"/>
        <w:ind w:left="0"/>
      </w:pPr>
    </w:p>
    <w:p w:rsidR="001C4E6E" w:rsidRDefault="001C4E6E" w:rsidP="001C4E6E">
      <w:pPr>
        <w:rPr>
          <w:szCs w:val="24"/>
        </w:rPr>
      </w:pPr>
      <w:r w:rsidRPr="001C4E6E">
        <w:rPr>
          <w:szCs w:val="24"/>
        </w:rPr>
        <w:t>Далее техническая оценка и оценка общей эффективности сводятся к общему баллу ранжирования путём суммирования баллов с учетом веса показателя. Вес технической оценки – 70 %, вес контроля осложнения – 30 %. Полученная цифра умножается на коэффициент, учитывающий отношение защищаемого фонда к действующему.</w:t>
      </w:r>
    </w:p>
    <w:p w:rsidR="001C4E6E" w:rsidRPr="001C4E6E" w:rsidRDefault="001C4E6E" w:rsidP="001C4E6E">
      <w:pPr>
        <w:rPr>
          <w:szCs w:val="24"/>
        </w:rPr>
      </w:pPr>
    </w:p>
    <w:p w:rsidR="001C4E6E" w:rsidRDefault="001C4E6E" w:rsidP="001C4E6E">
      <w:pPr>
        <w:rPr>
          <w:b/>
          <w:i/>
        </w:rPr>
      </w:pPr>
      <w:r w:rsidRPr="001C4E6E">
        <w:rPr>
          <w:b/>
          <w:i/>
        </w:rPr>
        <w:t>Деэмульсация</w:t>
      </w:r>
    </w:p>
    <w:p w:rsidR="00F07E3E" w:rsidRPr="001C4E6E" w:rsidRDefault="00F07E3E" w:rsidP="001C4E6E">
      <w:pPr>
        <w:rPr>
          <w:b/>
          <w:i/>
        </w:rPr>
      </w:pPr>
    </w:p>
    <w:p w:rsidR="001C4E6E" w:rsidRDefault="001C4E6E" w:rsidP="00F07E3E">
      <w:pPr>
        <w:rPr>
          <w:szCs w:val="24"/>
        </w:rPr>
      </w:pPr>
      <w:r w:rsidRPr="001C4E6E">
        <w:rPr>
          <w:szCs w:val="24"/>
        </w:rPr>
        <w:t xml:space="preserve">Визуализация и примеры заполнения ранжирования приведены в табличной форме в формате </w:t>
      </w:r>
      <w:r w:rsidRPr="001C4E6E">
        <w:rPr>
          <w:szCs w:val="24"/>
          <w:lang w:val="en-US"/>
        </w:rPr>
        <w:t>Excel</w:t>
      </w:r>
      <w:r w:rsidRPr="001C4E6E">
        <w:rPr>
          <w:szCs w:val="24"/>
        </w:rPr>
        <w:t xml:space="preserve"> в </w:t>
      </w:r>
      <w:hyperlink w:anchor="_ПРИЛОЖЕНИЯ" w:history="1">
        <w:r w:rsidR="00F07E3E" w:rsidRPr="00CD0DA2">
          <w:rPr>
            <w:rStyle w:val="ae"/>
            <w:szCs w:val="24"/>
          </w:rPr>
          <w:t>П</w:t>
        </w:r>
        <w:r w:rsidRPr="00CD0DA2">
          <w:rPr>
            <w:rStyle w:val="ae"/>
            <w:szCs w:val="24"/>
          </w:rPr>
          <w:t xml:space="preserve">риложении </w:t>
        </w:r>
        <w:r w:rsidR="00984DA0" w:rsidRPr="00CD0DA2">
          <w:rPr>
            <w:rStyle w:val="ae"/>
            <w:szCs w:val="24"/>
          </w:rPr>
          <w:t>9</w:t>
        </w:r>
      </w:hyperlink>
      <w:r w:rsidRPr="001C4E6E">
        <w:rPr>
          <w:szCs w:val="24"/>
        </w:rPr>
        <w:t>. Описание самой методики расчетов приведено ниже.</w:t>
      </w:r>
    </w:p>
    <w:p w:rsidR="00F07E3E" w:rsidRPr="001C4E6E" w:rsidRDefault="00F07E3E" w:rsidP="00F07E3E">
      <w:pPr>
        <w:rPr>
          <w:szCs w:val="24"/>
        </w:rPr>
      </w:pPr>
    </w:p>
    <w:p w:rsidR="001C4E6E" w:rsidRDefault="001C4E6E" w:rsidP="001C4E6E">
      <w:pPr>
        <w:rPr>
          <w:szCs w:val="24"/>
        </w:rPr>
      </w:pPr>
      <w:r w:rsidRPr="001C4E6E">
        <w:rPr>
          <w:szCs w:val="24"/>
        </w:rPr>
        <w:t>Ранжирование проводится путём получения численного значения по коэффициенту выполнения бизнес-плана по удельному расходу деэмульгатора:</w:t>
      </w:r>
    </w:p>
    <w:p w:rsidR="00F07E3E" w:rsidRPr="001C4E6E" w:rsidRDefault="00F07E3E" w:rsidP="001C4E6E">
      <w:pPr>
        <w:rPr>
          <w:szCs w:val="24"/>
        </w:rPr>
      </w:pPr>
    </w:p>
    <w:p w:rsidR="001C4E6E" w:rsidRDefault="001C4E6E" w:rsidP="00F07E3E">
      <w:pPr>
        <w:jc w:val="center"/>
        <w:rPr>
          <w:szCs w:val="24"/>
        </w:rPr>
      </w:pPr>
      <w:r w:rsidRPr="001C4E6E">
        <w:rPr>
          <w:szCs w:val="24"/>
        </w:rPr>
        <w:t>К=</w:t>
      </w:r>
      <w:r w:rsidRPr="001C4E6E">
        <w:rPr>
          <w:szCs w:val="24"/>
        </w:rPr>
        <w:sym w:font="Symbol" w:char="F05B"/>
      </w:r>
      <w:r w:rsidRPr="001C4E6E">
        <w:rPr>
          <w:szCs w:val="24"/>
        </w:rPr>
        <w:t>Н</w:t>
      </w:r>
      <w:r w:rsidRPr="001C4E6E">
        <w:rPr>
          <w:szCs w:val="24"/>
          <w:vertAlign w:val="subscript"/>
        </w:rPr>
        <w:t>план</w:t>
      </w:r>
      <w:r w:rsidRPr="001C4E6E">
        <w:rPr>
          <w:szCs w:val="24"/>
        </w:rPr>
        <w:t>/Н</w:t>
      </w:r>
      <w:r w:rsidRPr="001C4E6E">
        <w:rPr>
          <w:szCs w:val="24"/>
          <w:vertAlign w:val="subscript"/>
        </w:rPr>
        <w:t>факт</w:t>
      </w:r>
      <w:r w:rsidRPr="001C4E6E">
        <w:rPr>
          <w:szCs w:val="24"/>
        </w:rPr>
        <w:sym w:font="Symbol" w:char="F05D"/>
      </w:r>
    </w:p>
    <w:p w:rsidR="00F07E3E" w:rsidRPr="001C4E6E" w:rsidRDefault="00F07E3E" w:rsidP="00F07E3E">
      <w:pPr>
        <w:jc w:val="center"/>
        <w:rPr>
          <w:szCs w:val="24"/>
        </w:rPr>
      </w:pPr>
    </w:p>
    <w:p w:rsidR="001C4E6E" w:rsidRDefault="00F07E3E" w:rsidP="00F07E3E">
      <w:pPr>
        <w:ind w:left="567"/>
        <w:rPr>
          <w:szCs w:val="24"/>
        </w:rPr>
      </w:pPr>
      <w:r>
        <w:rPr>
          <w:szCs w:val="24"/>
        </w:rPr>
        <w:t>г</w:t>
      </w:r>
      <w:r w:rsidR="001C4E6E" w:rsidRPr="001C4E6E">
        <w:rPr>
          <w:szCs w:val="24"/>
        </w:rPr>
        <w:t>де:</w:t>
      </w:r>
    </w:p>
    <w:p w:rsidR="00F07E3E" w:rsidRPr="001C4E6E" w:rsidRDefault="00F07E3E" w:rsidP="00F07E3E">
      <w:pPr>
        <w:ind w:left="567"/>
        <w:rPr>
          <w:szCs w:val="24"/>
        </w:rPr>
      </w:pPr>
    </w:p>
    <w:p w:rsidR="001C4E6E" w:rsidRDefault="001C4E6E" w:rsidP="00F07E3E">
      <w:pPr>
        <w:ind w:left="567"/>
        <w:rPr>
          <w:szCs w:val="24"/>
        </w:rPr>
      </w:pPr>
      <w:r w:rsidRPr="001C4E6E">
        <w:rPr>
          <w:szCs w:val="24"/>
        </w:rPr>
        <w:t>Н</w:t>
      </w:r>
      <w:r w:rsidRPr="001C4E6E">
        <w:rPr>
          <w:szCs w:val="24"/>
          <w:vertAlign w:val="subscript"/>
        </w:rPr>
        <w:t>факт</w:t>
      </w:r>
      <w:r w:rsidRPr="001C4E6E">
        <w:rPr>
          <w:szCs w:val="24"/>
        </w:rPr>
        <w:t xml:space="preserve"> – фактическое значение удельного расхода деэмульгатора для подготовки нефти, г/тн;</w:t>
      </w:r>
    </w:p>
    <w:p w:rsidR="00F07E3E" w:rsidRPr="001C4E6E" w:rsidRDefault="00F07E3E" w:rsidP="00F07E3E">
      <w:pPr>
        <w:ind w:left="567"/>
        <w:rPr>
          <w:szCs w:val="24"/>
        </w:rPr>
      </w:pPr>
    </w:p>
    <w:p w:rsidR="001C4E6E" w:rsidRDefault="001C4E6E" w:rsidP="00F07E3E">
      <w:pPr>
        <w:ind w:left="567"/>
        <w:rPr>
          <w:szCs w:val="24"/>
        </w:rPr>
      </w:pPr>
      <w:r w:rsidRPr="001C4E6E">
        <w:rPr>
          <w:szCs w:val="24"/>
        </w:rPr>
        <w:t xml:space="preserve"> Н</w:t>
      </w:r>
      <w:r w:rsidRPr="001C4E6E">
        <w:rPr>
          <w:szCs w:val="24"/>
          <w:vertAlign w:val="subscript"/>
        </w:rPr>
        <w:t>план</w:t>
      </w:r>
      <w:r w:rsidRPr="001C4E6E">
        <w:rPr>
          <w:szCs w:val="24"/>
        </w:rPr>
        <w:t xml:space="preserve"> - плановое значение удельного расхода деэмульгатора для подготовки нефти, г/тн. </w:t>
      </w:r>
    </w:p>
    <w:p w:rsidR="00F07E3E" w:rsidRPr="001C4E6E" w:rsidRDefault="00F07E3E" w:rsidP="00F07E3E">
      <w:pPr>
        <w:pStyle w:val="S0"/>
      </w:pPr>
    </w:p>
    <w:p w:rsidR="001C4E6E" w:rsidRDefault="001C4E6E" w:rsidP="00F07E3E">
      <w:pPr>
        <w:pStyle w:val="S0"/>
      </w:pPr>
      <w:r w:rsidRPr="001C4E6E">
        <w:t>При К меньше 1, ОГ по направлению «деэмульсация» работает не эффективно.</w:t>
      </w:r>
    </w:p>
    <w:p w:rsidR="00F07E3E" w:rsidRPr="001C4E6E" w:rsidRDefault="00F07E3E" w:rsidP="00F07E3E">
      <w:pPr>
        <w:pStyle w:val="S0"/>
      </w:pPr>
    </w:p>
    <w:p w:rsidR="001C4E6E" w:rsidRPr="001C4E6E" w:rsidRDefault="001C4E6E" w:rsidP="00F07E3E">
      <w:pPr>
        <w:pStyle w:val="S0"/>
      </w:pPr>
      <w:r w:rsidRPr="001C4E6E">
        <w:t>При К больше или равно 1, ОГ по направлению «деэмульсация» работает  эффективно.</w:t>
      </w:r>
    </w:p>
    <w:p w:rsidR="001C4E6E" w:rsidRDefault="001C4E6E" w:rsidP="00F07E3E">
      <w:pPr>
        <w:pStyle w:val="S0"/>
      </w:pPr>
    </w:p>
    <w:p w:rsidR="001C4E6E" w:rsidRPr="001C4E6E" w:rsidRDefault="001C4E6E" w:rsidP="001C4E6E">
      <w:pPr>
        <w:rPr>
          <w:b/>
          <w:i/>
        </w:rPr>
      </w:pPr>
      <w:r w:rsidRPr="001C4E6E">
        <w:rPr>
          <w:b/>
          <w:i/>
        </w:rPr>
        <w:t>Описание итога ранжирования</w:t>
      </w:r>
    </w:p>
    <w:p w:rsidR="001C4E6E" w:rsidRPr="001C4E6E" w:rsidRDefault="001C4E6E" w:rsidP="001C4E6E">
      <w:pPr>
        <w:rPr>
          <w:szCs w:val="24"/>
        </w:rPr>
      </w:pPr>
    </w:p>
    <w:p w:rsidR="001C4E6E" w:rsidRPr="001C4E6E" w:rsidRDefault="001C4E6E" w:rsidP="001C4E6E">
      <w:pPr>
        <w:rPr>
          <w:szCs w:val="24"/>
        </w:rPr>
      </w:pPr>
      <w:r w:rsidRPr="001C4E6E">
        <w:rPr>
          <w:szCs w:val="24"/>
        </w:rPr>
        <w:t>По всем направлениям</w:t>
      </w:r>
      <w:r w:rsidR="003C3D8D">
        <w:rPr>
          <w:szCs w:val="24"/>
        </w:rPr>
        <w:t>,</w:t>
      </w:r>
      <w:r w:rsidRPr="001C4E6E">
        <w:rPr>
          <w:szCs w:val="24"/>
        </w:rPr>
        <w:t xml:space="preserve"> согласно мест в ранжировании</w:t>
      </w:r>
      <w:r w:rsidR="003C3D8D">
        <w:rPr>
          <w:szCs w:val="24"/>
        </w:rPr>
        <w:t>,</w:t>
      </w:r>
      <w:r w:rsidRPr="001C4E6E">
        <w:rPr>
          <w:szCs w:val="24"/>
        </w:rPr>
        <w:t xml:space="preserve"> список делится на три равные части и ОГ присваивается цвет:</w:t>
      </w:r>
    </w:p>
    <w:p w:rsidR="001C4E6E" w:rsidRPr="00F07E3E" w:rsidRDefault="001C4E6E" w:rsidP="00AB0035">
      <w:pPr>
        <w:pStyle w:val="aff2"/>
        <w:numPr>
          <w:ilvl w:val="0"/>
          <w:numId w:val="38"/>
        </w:numPr>
        <w:tabs>
          <w:tab w:val="left" w:pos="539"/>
        </w:tabs>
        <w:spacing w:before="120"/>
        <w:ind w:left="538" w:hanging="357"/>
        <w:contextualSpacing w:val="0"/>
      </w:pPr>
      <w:r w:rsidRPr="00F07E3E">
        <w:t>зеленый цвет – ОГ работает «эффективно» по «Химизации» по соответствующему направлению.</w:t>
      </w:r>
    </w:p>
    <w:p w:rsidR="001C4E6E" w:rsidRPr="00F07E3E" w:rsidRDefault="001C4E6E" w:rsidP="00AB0035">
      <w:pPr>
        <w:pStyle w:val="aff2"/>
        <w:numPr>
          <w:ilvl w:val="0"/>
          <w:numId w:val="38"/>
        </w:numPr>
        <w:tabs>
          <w:tab w:val="left" w:pos="539"/>
        </w:tabs>
        <w:spacing w:before="120"/>
        <w:ind w:left="538" w:hanging="357"/>
        <w:contextualSpacing w:val="0"/>
      </w:pPr>
      <w:r w:rsidRPr="00F07E3E">
        <w:t>желтый цвет – ОГ работает с «удовлетворительной эффективностью» по «Химизации» по соответствующему направлению.</w:t>
      </w:r>
    </w:p>
    <w:p w:rsidR="001C4E6E" w:rsidRPr="00F07E3E" w:rsidRDefault="001C4E6E" w:rsidP="00AB0035">
      <w:pPr>
        <w:pStyle w:val="aff2"/>
        <w:numPr>
          <w:ilvl w:val="0"/>
          <w:numId w:val="38"/>
        </w:numPr>
        <w:tabs>
          <w:tab w:val="left" w:pos="539"/>
        </w:tabs>
        <w:spacing w:before="120"/>
        <w:ind w:left="538" w:hanging="357"/>
        <w:contextualSpacing w:val="0"/>
      </w:pPr>
      <w:r w:rsidRPr="00F07E3E">
        <w:t>красный цвет – ОГ работает «не эффективно» по «Химизации» по соответствующему направлению.</w:t>
      </w:r>
    </w:p>
    <w:p w:rsidR="001C4E6E" w:rsidRDefault="001C4E6E" w:rsidP="004871A4">
      <w:pPr>
        <w:pStyle w:val="S0"/>
      </w:pPr>
    </w:p>
    <w:p w:rsidR="00F07E3E" w:rsidRDefault="00F07E3E" w:rsidP="004871A4">
      <w:pPr>
        <w:pStyle w:val="S0"/>
      </w:pPr>
    </w:p>
    <w:p w:rsidR="00702989" w:rsidRDefault="003864ED" w:rsidP="000106B7">
      <w:pPr>
        <w:pStyle w:val="S23"/>
        <w:rPr>
          <w:snapToGrid w:val="0"/>
        </w:rPr>
      </w:pPr>
      <w:bookmarkStart w:id="536" w:name="_Toc454888731"/>
      <w:bookmarkStart w:id="537" w:name="_Toc465180473"/>
      <w:r>
        <w:rPr>
          <w:caps w:val="0"/>
          <w:snapToGrid w:val="0"/>
        </w:rPr>
        <w:t>7.6.</w:t>
      </w:r>
      <w:r>
        <w:rPr>
          <w:caps w:val="0"/>
          <w:snapToGrid w:val="0"/>
        </w:rPr>
        <w:tab/>
        <w:t>РАСЧЕТ ЭКОНОМИЧЕСКОЙ ЭФФЕКТИВНОСТИ РАБОТЫ ОБЩЕСТВ ГРУППЫ ПО НАПРАВЛЕНИЮ «ХИМИЗАЦИЯ ПРОЗВОДСТВЕННЫХ ПРОЦЕССОВ»</w:t>
      </w:r>
      <w:bookmarkEnd w:id="536"/>
      <w:bookmarkEnd w:id="537"/>
    </w:p>
    <w:p w:rsidR="000106B7" w:rsidRPr="000106B7" w:rsidRDefault="000106B7" w:rsidP="000106B7">
      <w:pPr>
        <w:pStyle w:val="S0"/>
      </w:pPr>
    </w:p>
    <w:p w:rsidR="00702989" w:rsidRPr="00702989" w:rsidRDefault="00702989" w:rsidP="000106B7">
      <w:pPr>
        <w:rPr>
          <w:szCs w:val="24"/>
        </w:rPr>
      </w:pPr>
      <w:r w:rsidRPr="00702989">
        <w:rPr>
          <w:szCs w:val="24"/>
        </w:rPr>
        <w:t xml:space="preserve">Для решения задачи по созданию инструмента мониторинга за экономической эффективностью применения </w:t>
      </w:r>
      <w:r w:rsidR="00C04926">
        <w:rPr>
          <w:szCs w:val="24"/>
        </w:rPr>
        <w:t>ХР</w:t>
      </w:r>
      <w:r w:rsidRPr="00702989">
        <w:rPr>
          <w:szCs w:val="24"/>
        </w:rPr>
        <w:t xml:space="preserve"> применя</w:t>
      </w:r>
      <w:r w:rsidR="00451E84">
        <w:rPr>
          <w:szCs w:val="24"/>
        </w:rPr>
        <w:t>ется</w:t>
      </w:r>
      <w:r w:rsidRPr="00702989">
        <w:rPr>
          <w:szCs w:val="24"/>
        </w:rPr>
        <w:t xml:space="preserve"> аналитический срез по каждому из направлений деятельности О</w:t>
      </w:r>
      <w:r w:rsidR="0091524E">
        <w:rPr>
          <w:szCs w:val="24"/>
        </w:rPr>
        <w:t>Г</w:t>
      </w:r>
      <w:r w:rsidRPr="00702989">
        <w:rPr>
          <w:szCs w:val="24"/>
        </w:rPr>
        <w:t xml:space="preserve">, связанных с применением </w:t>
      </w:r>
      <w:r w:rsidR="00A911C3">
        <w:rPr>
          <w:szCs w:val="24"/>
        </w:rPr>
        <w:t>ХР</w:t>
      </w:r>
      <w:r w:rsidRPr="00702989">
        <w:rPr>
          <w:szCs w:val="24"/>
        </w:rPr>
        <w:t>. Ключевым показателем по каждому направлению является удельные затраты – отношение суммарных затрат по направлению к индивидуальному физическому показателю. Индивидуальные физические показатели вносятся по каждому направлению исходя из утвержденной производственной программы О</w:t>
      </w:r>
      <w:r w:rsidR="0091524E">
        <w:rPr>
          <w:szCs w:val="24"/>
        </w:rPr>
        <w:t>Г</w:t>
      </w:r>
      <w:r w:rsidRPr="00702989">
        <w:rPr>
          <w:szCs w:val="24"/>
        </w:rPr>
        <w:t xml:space="preserve">. Производственные программы являются официальным документом, носят технический характер и содержат подробную информацию по объемам обрабатываемых сред, операций, дозирующих устройств. </w:t>
      </w:r>
      <w:r w:rsidR="00451E84">
        <w:rPr>
          <w:szCs w:val="24"/>
        </w:rPr>
        <w:t xml:space="preserve">Для </w:t>
      </w:r>
      <w:r w:rsidRPr="00702989">
        <w:rPr>
          <w:szCs w:val="24"/>
        </w:rPr>
        <w:t xml:space="preserve">мониторинга экономической эффективности применения </w:t>
      </w:r>
      <w:r w:rsidR="00C04926">
        <w:rPr>
          <w:szCs w:val="24"/>
        </w:rPr>
        <w:t>ХР</w:t>
      </w:r>
      <w:r w:rsidRPr="00702989">
        <w:rPr>
          <w:szCs w:val="24"/>
        </w:rPr>
        <w:t xml:space="preserve"> </w:t>
      </w:r>
      <w:r w:rsidR="00451E84">
        <w:rPr>
          <w:szCs w:val="24"/>
        </w:rPr>
        <w:t>используется</w:t>
      </w:r>
      <w:r w:rsidRPr="00702989">
        <w:rPr>
          <w:szCs w:val="24"/>
        </w:rPr>
        <w:t xml:space="preserve"> </w:t>
      </w:r>
      <w:r w:rsidR="00451E84">
        <w:rPr>
          <w:szCs w:val="24"/>
        </w:rPr>
        <w:t xml:space="preserve">форма </w:t>
      </w:r>
      <w:r w:rsidRPr="00702989">
        <w:rPr>
          <w:szCs w:val="24"/>
        </w:rPr>
        <w:t>«Производственной программы по химизации»</w:t>
      </w:r>
      <w:r w:rsidR="00451E84">
        <w:rPr>
          <w:szCs w:val="24"/>
        </w:rPr>
        <w:t xml:space="preserve"> (</w:t>
      </w:r>
      <w:hyperlink w:anchor="_ПРИЛОЖЕНИЯ" w:history="1">
        <w:r w:rsidR="00F07E3E" w:rsidRPr="00CD0DA2">
          <w:rPr>
            <w:rStyle w:val="ae"/>
            <w:szCs w:val="24"/>
          </w:rPr>
          <w:t>П</w:t>
        </w:r>
        <w:r w:rsidR="00451E84" w:rsidRPr="00CD0DA2">
          <w:rPr>
            <w:rStyle w:val="ae"/>
            <w:szCs w:val="24"/>
          </w:rPr>
          <w:t xml:space="preserve">риложение </w:t>
        </w:r>
        <w:r w:rsidR="00DB34F5" w:rsidRPr="00CD0DA2">
          <w:rPr>
            <w:rStyle w:val="ae"/>
            <w:szCs w:val="24"/>
          </w:rPr>
          <w:t>1</w:t>
        </w:r>
        <w:r w:rsidR="00984DA0" w:rsidRPr="00CD0DA2">
          <w:rPr>
            <w:rStyle w:val="ae"/>
            <w:szCs w:val="24"/>
          </w:rPr>
          <w:t>0</w:t>
        </w:r>
      </w:hyperlink>
      <w:r w:rsidR="00451E84">
        <w:rPr>
          <w:szCs w:val="24"/>
        </w:rPr>
        <w:t>)</w:t>
      </w:r>
      <w:r w:rsidRPr="00702989">
        <w:rPr>
          <w:szCs w:val="24"/>
        </w:rPr>
        <w:t>.</w:t>
      </w:r>
    </w:p>
    <w:p w:rsidR="00451E84" w:rsidRDefault="00451E84" w:rsidP="00F64C32">
      <w:pPr>
        <w:rPr>
          <w:szCs w:val="24"/>
        </w:rPr>
      </w:pPr>
    </w:p>
    <w:p w:rsidR="00702989" w:rsidRPr="00451E84" w:rsidRDefault="00451E84" w:rsidP="00F64C32">
      <w:pPr>
        <w:rPr>
          <w:b/>
          <w:i/>
        </w:rPr>
      </w:pPr>
      <w:r>
        <w:rPr>
          <w:b/>
          <w:i/>
        </w:rPr>
        <w:t>Производственная программа по химизации</w:t>
      </w:r>
    </w:p>
    <w:p w:rsidR="00702989" w:rsidRPr="00702989" w:rsidRDefault="00702989" w:rsidP="000106B7">
      <w:pPr>
        <w:rPr>
          <w:szCs w:val="24"/>
        </w:rPr>
      </w:pPr>
    </w:p>
    <w:p w:rsidR="00702989" w:rsidRPr="00702989" w:rsidRDefault="00451E84" w:rsidP="000106B7">
      <w:pPr>
        <w:rPr>
          <w:szCs w:val="24"/>
        </w:rPr>
      </w:pPr>
      <w:r>
        <w:rPr>
          <w:szCs w:val="24"/>
        </w:rPr>
        <w:t>Производственная программа</w:t>
      </w:r>
      <w:r w:rsidR="00702989" w:rsidRPr="00702989">
        <w:rPr>
          <w:szCs w:val="24"/>
        </w:rPr>
        <w:t xml:space="preserve"> позволяет проводить детальную сравнительную оценку удельных затрат на химизацию О</w:t>
      </w:r>
      <w:r w:rsidR="005B0C55">
        <w:rPr>
          <w:szCs w:val="24"/>
        </w:rPr>
        <w:t>Г</w:t>
      </w:r>
      <w:r w:rsidR="00702989" w:rsidRPr="00702989">
        <w:rPr>
          <w:szCs w:val="24"/>
        </w:rPr>
        <w:t xml:space="preserve"> в разрезе каждого направления деятельности с применением </w:t>
      </w:r>
      <w:r w:rsidR="00E73ADE">
        <w:rPr>
          <w:szCs w:val="24"/>
        </w:rPr>
        <w:t>ХР</w:t>
      </w:r>
      <w:r w:rsidR="00702989" w:rsidRPr="00702989">
        <w:rPr>
          <w:szCs w:val="24"/>
        </w:rPr>
        <w:t xml:space="preserve">. </w:t>
      </w:r>
      <w:r>
        <w:rPr>
          <w:szCs w:val="24"/>
        </w:rPr>
        <w:t>Программа</w:t>
      </w:r>
      <w:r w:rsidR="00702989" w:rsidRPr="00702989">
        <w:rPr>
          <w:szCs w:val="24"/>
        </w:rPr>
        <w:t xml:space="preserve"> представляет собой набор таблиц, соответствующих каждому направлению применения </w:t>
      </w:r>
      <w:r w:rsidR="00C04926">
        <w:rPr>
          <w:szCs w:val="24"/>
        </w:rPr>
        <w:t>ХР</w:t>
      </w:r>
      <w:r w:rsidR="00702989" w:rsidRPr="00702989">
        <w:rPr>
          <w:szCs w:val="24"/>
        </w:rPr>
        <w:t>: «Эксплуатация трубопроводов», «Работа с мех.фондом», «Подготовка нефти», «Глушение скважин», «Подготовка газа». Результирующая вкладка «Производственная программа» является ссылкой на каждое из направлений, согласовывается начальником УХПП и утверждается техническим руководителем О</w:t>
      </w:r>
      <w:r w:rsidR="0091524E">
        <w:rPr>
          <w:szCs w:val="24"/>
        </w:rPr>
        <w:t>Г</w:t>
      </w:r>
      <w:r w:rsidR="00702989" w:rsidRPr="00702989">
        <w:rPr>
          <w:szCs w:val="24"/>
        </w:rPr>
        <w:t xml:space="preserve">.  Каждое направление содержит все возможные варианты борьбы с осложнениями, например, в «Эксплуатацию трубопроводов» кроме ингибирования входит «Борьба с АСПО», «Снижение вязкости ВНЭ», «Предотвращение от солей», «СКО». Кроме этого, внутри каждого осложнения приводится разделение на технологии борьбы, например, в «Борьбе с АСПО» есть статистика по методу постоянного дозирования, где удельные дозировки и удельные расходы рассчитываются на объем обрабатываемой жидкости, а также на разовые обработки, где удельные дозировки удельные расходы рассчитываются на количество обработок. </w:t>
      </w:r>
    </w:p>
    <w:p w:rsidR="00702989" w:rsidRPr="00702989" w:rsidRDefault="00702989" w:rsidP="000106B7">
      <w:pPr>
        <w:rPr>
          <w:szCs w:val="24"/>
        </w:rPr>
      </w:pPr>
    </w:p>
    <w:p w:rsidR="00702989" w:rsidRPr="00702989" w:rsidRDefault="00702989" w:rsidP="000106B7">
      <w:r w:rsidRPr="00451E84">
        <w:rPr>
          <w:b/>
          <w:i/>
        </w:rPr>
        <w:t>Использование «</w:t>
      </w:r>
      <w:r w:rsidR="00451E84">
        <w:rPr>
          <w:b/>
          <w:i/>
        </w:rPr>
        <w:t>Производственной программы по химизации</w:t>
      </w:r>
      <w:r w:rsidRPr="00451E84">
        <w:rPr>
          <w:b/>
          <w:i/>
        </w:rPr>
        <w:t>»</w:t>
      </w:r>
    </w:p>
    <w:p w:rsidR="00702989" w:rsidRPr="00702989" w:rsidRDefault="00702989" w:rsidP="000106B7">
      <w:pPr>
        <w:rPr>
          <w:szCs w:val="24"/>
        </w:rPr>
      </w:pPr>
    </w:p>
    <w:p w:rsidR="00702989" w:rsidRDefault="00702989" w:rsidP="000106B7">
      <w:pPr>
        <w:rPr>
          <w:szCs w:val="24"/>
        </w:rPr>
      </w:pPr>
      <w:r w:rsidRPr="00702989">
        <w:rPr>
          <w:szCs w:val="24"/>
        </w:rPr>
        <w:t xml:space="preserve">В качестве индикатора экономической эффективности ОГ по химизации </w:t>
      </w:r>
      <w:r w:rsidR="00451E84">
        <w:rPr>
          <w:szCs w:val="24"/>
        </w:rPr>
        <w:t>в производственной программе</w:t>
      </w:r>
      <w:r w:rsidRPr="00702989">
        <w:rPr>
          <w:szCs w:val="24"/>
        </w:rPr>
        <w:t xml:space="preserve"> использ</w:t>
      </w:r>
      <w:r w:rsidR="00451E84">
        <w:rPr>
          <w:szCs w:val="24"/>
        </w:rPr>
        <w:t>уется</w:t>
      </w:r>
      <w:r w:rsidRPr="00702989">
        <w:rPr>
          <w:szCs w:val="24"/>
        </w:rPr>
        <w:t xml:space="preserve"> выполнение сценариев изменения макроэкономических показателей применительно к индивидуальным удельным затратам каждого вида осложнения внутри каждого направления химизации. </w:t>
      </w:r>
      <w:r w:rsidR="00E73ADE">
        <w:rPr>
          <w:szCs w:val="24"/>
        </w:rPr>
        <w:t>Р</w:t>
      </w:r>
      <w:r w:rsidRPr="00702989">
        <w:rPr>
          <w:szCs w:val="24"/>
        </w:rPr>
        <w:t xml:space="preserve">абота ОГ по каждому из направлений признается экономически успешной, если в каждом направлении плановый (далее и фактический) показатель удельных расходов не превышает аналогичный показатель предыдущего периода на индекс инфляции, доведенный для целей бизнес-планирования сценарными условиями. При введении новых реагентов и направлений химизации исходными материалами для сравнения являются удельные расходы и затраты, принятые по результатам опытно-промышленных испытаний. </w:t>
      </w:r>
    </w:p>
    <w:p w:rsidR="00451E84" w:rsidRPr="00702989" w:rsidRDefault="00451E84" w:rsidP="000106B7">
      <w:pPr>
        <w:rPr>
          <w:b/>
          <w:i/>
          <w:szCs w:val="24"/>
        </w:rPr>
      </w:pPr>
    </w:p>
    <w:p w:rsidR="00702989" w:rsidRPr="00702989" w:rsidRDefault="00702989" w:rsidP="000106B7">
      <w:r w:rsidRPr="00451E84">
        <w:rPr>
          <w:b/>
          <w:i/>
        </w:rPr>
        <w:t xml:space="preserve">Заполнение </w:t>
      </w:r>
      <w:r w:rsidR="00451E84">
        <w:rPr>
          <w:b/>
          <w:i/>
        </w:rPr>
        <w:t xml:space="preserve">формы </w:t>
      </w:r>
      <w:r w:rsidRPr="00451E84">
        <w:rPr>
          <w:b/>
          <w:i/>
        </w:rPr>
        <w:t>«</w:t>
      </w:r>
      <w:r w:rsidR="00451E84">
        <w:rPr>
          <w:b/>
          <w:i/>
        </w:rPr>
        <w:t>Производственной программы по химизации</w:t>
      </w:r>
      <w:r w:rsidRPr="00451E84">
        <w:rPr>
          <w:b/>
          <w:i/>
        </w:rPr>
        <w:t>»</w:t>
      </w:r>
    </w:p>
    <w:p w:rsidR="00702989" w:rsidRPr="00702989" w:rsidRDefault="00702989" w:rsidP="000106B7">
      <w:pPr>
        <w:rPr>
          <w:szCs w:val="24"/>
        </w:rPr>
      </w:pPr>
    </w:p>
    <w:p w:rsidR="00702989" w:rsidRDefault="00702989" w:rsidP="000106B7">
      <w:pPr>
        <w:rPr>
          <w:szCs w:val="24"/>
        </w:rPr>
      </w:pPr>
      <w:r w:rsidRPr="00702989">
        <w:rPr>
          <w:szCs w:val="24"/>
        </w:rPr>
        <w:lastRenderedPageBreak/>
        <w:t xml:space="preserve">Профильные </w:t>
      </w:r>
      <w:r w:rsidR="002C416B">
        <w:rPr>
          <w:szCs w:val="24"/>
        </w:rPr>
        <w:t>СП ОГ</w:t>
      </w:r>
      <w:r w:rsidRPr="00702989">
        <w:rPr>
          <w:szCs w:val="24"/>
        </w:rPr>
        <w:t xml:space="preserve"> в рамках подготовки к бизнес-планированию на предстоящий период и текущей отчетности заполняют ячейки по объему ингибируемой жидкости, количеству блоков дозирования, планируемый и фактический объем потребляемых химических реагентов, стоимости за услуги и материалы. Источником информации являются официальные производственные программы. </w:t>
      </w:r>
    </w:p>
    <w:p w:rsidR="000106B7" w:rsidRPr="00702989" w:rsidRDefault="000106B7" w:rsidP="000106B7">
      <w:pPr>
        <w:rPr>
          <w:szCs w:val="24"/>
        </w:rPr>
      </w:pPr>
    </w:p>
    <w:p w:rsidR="00702989" w:rsidRDefault="00702989" w:rsidP="000106B7">
      <w:pPr>
        <w:rPr>
          <w:szCs w:val="24"/>
        </w:rPr>
      </w:pPr>
      <w:r w:rsidRPr="00702989">
        <w:rPr>
          <w:szCs w:val="24"/>
        </w:rPr>
        <w:t xml:space="preserve">Рассмотрим заполнение и функционирование </w:t>
      </w:r>
      <w:r w:rsidR="00451E84">
        <w:rPr>
          <w:szCs w:val="24"/>
        </w:rPr>
        <w:t>формы</w:t>
      </w:r>
      <w:r w:rsidRPr="00702989">
        <w:rPr>
          <w:szCs w:val="24"/>
        </w:rPr>
        <w:t xml:space="preserve"> на примере направления «Защита нефтепроводов от коррозии» в сегменте «Эксплуатация трубопроводов». В настоящее время нефтепроводы от коррозии в основном защищают методом постоянного дозирования, объемы обрабатываемой жидкости известны и берутся программы О</w:t>
      </w:r>
      <w:r w:rsidR="0091524E">
        <w:rPr>
          <w:szCs w:val="24"/>
        </w:rPr>
        <w:t>Г</w:t>
      </w:r>
      <w:r w:rsidRPr="00702989">
        <w:rPr>
          <w:szCs w:val="24"/>
        </w:rPr>
        <w:t xml:space="preserve"> по ингибируемому фонду. Таким образом идет постепенное заполнение строки 6 закладки «Эксплуатация трубопроводов», эти значения являются знаменателем при получении удельных расходов и затрат (строки 11-13). Если известны четкие значения по объему обрабатываемой жидкости, то строка 10 «количество блоков дозирования» не заполняется или приводится информационно. Для борьбы от коррозии на механизированном фонде скважин более распространенный вариант расчета удельных расходов и затрат на основе количества блоков дозирования, что связано с отсутствием четких данных по дебиту воды по осложненному фонду в планируемый период. В строку 8 заносятся фактические и планируемые физические объемы по направлению, фактические – на основании реального использованного тоннажа, планируемые – на основании расчета по удельному расходу. Строки 7 и 9 иллюстрируют фактические и планируемые расходы на реагенты и услуги. Строки 11-13 не заполняются, а являются результатом расчет</w:t>
      </w:r>
      <w:r w:rsidR="00451E84">
        <w:rPr>
          <w:szCs w:val="24"/>
        </w:rPr>
        <w:t>а</w:t>
      </w:r>
      <w:r w:rsidRPr="00702989">
        <w:rPr>
          <w:szCs w:val="24"/>
        </w:rPr>
        <w:t>. Индикатором экономической эффективности являются ячейки в строках 11 и 12. Вывод об экономической эффективности работы ОГ в том или ином направлении химизации делается на основании сравнения цифровых значений удельных затрат на услуги и материалы двух периодов. При превышении ожидаемых удельных затрат на услуги и материалы О</w:t>
      </w:r>
      <w:r w:rsidR="0091524E">
        <w:rPr>
          <w:szCs w:val="24"/>
        </w:rPr>
        <w:t>Г</w:t>
      </w:r>
      <w:r w:rsidRPr="00702989">
        <w:rPr>
          <w:szCs w:val="24"/>
        </w:rPr>
        <w:t xml:space="preserve"> разрабатывает мероприятия по приведению экономических показателей по химизации в рамки сценарных.  </w:t>
      </w:r>
    </w:p>
    <w:p w:rsidR="000106B7" w:rsidRPr="00702989" w:rsidRDefault="000106B7" w:rsidP="000106B7">
      <w:pPr>
        <w:rPr>
          <w:szCs w:val="24"/>
        </w:rPr>
      </w:pPr>
    </w:p>
    <w:p w:rsidR="00F64C32" w:rsidRPr="001C4E6E" w:rsidRDefault="00F64C32" w:rsidP="000106B7">
      <w:pPr>
        <w:rPr>
          <w:szCs w:val="24"/>
        </w:rPr>
      </w:pPr>
      <w:r w:rsidRPr="001C4E6E">
        <w:rPr>
          <w:szCs w:val="24"/>
        </w:rPr>
        <w:t xml:space="preserve">Результаты ранжирования </w:t>
      </w:r>
      <w:r>
        <w:rPr>
          <w:szCs w:val="24"/>
        </w:rPr>
        <w:t xml:space="preserve">и экономической эффективности </w:t>
      </w:r>
      <w:r w:rsidRPr="001C4E6E">
        <w:rPr>
          <w:szCs w:val="24"/>
        </w:rPr>
        <w:t xml:space="preserve">доводятся до </w:t>
      </w:r>
      <w:r w:rsidR="00A22D3D">
        <w:rPr>
          <w:szCs w:val="24"/>
        </w:rPr>
        <w:t xml:space="preserve">ОГ </w:t>
      </w:r>
      <w:r w:rsidRPr="001C4E6E">
        <w:rPr>
          <w:szCs w:val="24"/>
        </w:rPr>
        <w:t>в рамках регулярных совещаний, посвященных Обзору результатов деятельности. Функция мониторинга и контроля эффективности использования О</w:t>
      </w:r>
      <w:r w:rsidR="00E73ADE">
        <w:rPr>
          <w:szCs w:val="24"/>
        </w:rPr>
        <w:t>Г</w:t>
      </w:r>
      <w:r w:rsidRPr="001C4E6E">
        <w:rPr>
          <w:szCs w:val="24"/>
        </w:rPr>
        <w:t xml:space="preserve"> </w:t>
      </w:r>
      <w:r w:rsidR="00E73ADE">
        <w:rPr>
          <w:szCs w:val="24"/>
        </w:rPr>
        <w:t>ХР</w:t>
      </w:r>
      <w:r w:rsidRPr="001C4E6E">
        <w:rPr>
          <w:szCs w:val="24"/>
        </w:rPr>
        <w:t xml:space="preserve"> закрепляется за </w:t>
      </w:r>
      <w:r w:rsidR="00E73ADE">
        <w:rPr>
          <w:szCs w:val="24"/>
        </w:rPr>
        <w:t>УХПП</w:t>
      </w:r>
      <w:r w:rsidRPr="001C4E6E">
        <w:rPr>
          <w:szCs w:val="24"/>
        </w:rPr>
        <w:t xml:space="preserve">. </w:t>
      </w:r>
    </w:p>
    <w:p w:rsidR="00702989" w:rsidRDefault="00702989" w:rsidP="00F64C32">
      <w:pPr>
        <w:pStyle w:val="S0"/>
      </w:pPr>
    </w:p>
    <w:p w:rsidR="00CD5F21" w:rsidRDefault="00CD5F21" w:rsidP="00F64C32">
      <w:pPr>
        <w:pStyle w:val="S0"/>
      </w:pPr>
    </w:p>
    <w:p w:rsidR="002C416B" w:rsidRDefault="003864ED" w:rsidP="000106B7">
      <w:pPr>
        <w:pStyle w:val="S23"/>
        <w:rPr>
          <w:snapToGrid w:val="0"/>
        </w:rPr>
      </w:pPr>
      <w:bookmarkStart w:id="538" w:name="_Toc454888732"/>
      <w:bookmarkStart w:id="539" w:name="_Toc465180474"/>
      <w:r>
        <w:rPr>
          <w:caps w:val="0"/>
          <w:snapToGrid w:val="0"/>
        </w:rPr>
        <w:t>7.7.</w:t>
      </w:r>
      <w:r>
        <w:rPr>
          <w:caps w:val="0"/>
          <w:snapToGrid w:val="0"/>
        </w:rPr>
        <w:tab/>
        <w:t>ПОИСК ОПТИМАЛЬНЫХ ДОЗИРОВОК ПРИМЕНЯЕМЫХ РЕАГЕНТОВ</w:t>
      </w:r>
      <w:bookmarkEnd w:id="538"/>
      <w:bookmarkEnd w:id="539"/>
    </w:p>
    <w:p w:rsidR="002C416B" w:rsidRDefault="002C416B" w:rsidP="002C416B"/>
    <w:p w:rsidR="002C416B" w:rsidRDefault="002C416B" w:rsidP="002C416B">
      <w:r>
        <w:t xml:space="preserve">Кроме подбора более эффективных </w:t>
      </w:r>
      <w:r w:rsidR="00E73ADE">
        <w:t>ХР</w:t>
      </w:r>
      <w:r>
        <w:t xml:space="preserve"> в рамках выполнения плана-графика ЛИ и ОПИ профильное СП </w:t>
      </w:r>
      <w:r w:rsidR="00E73ADE">
        <w:t xml:space="preserve">ОГ </w:t>
      </w:r>
      <w:r>
        <w:t>должно проводить работы по оптимизации</w:t>
      </w:r>
      <w:r w:rsidR="00C32FD4">
        <w:t xml:space="preserve"> дозировок базовых </w:t>
      </w:r>
      <w:r w:rsidR="00E73ADE">
        <w:t>ХР</w:t>
      </w:r>
      <w:r w:rsidR="00C32FD4">
        <w:t xml:space="preserve">. Фактически это связано с мониторингом обрабатываемого фонда и поиска минимальной дозировки, которая обеспечивает требуемую эффективность. </w:t>
      </w:r>
      <w:r w:rsidR="0093107F">
        <w:t>Предпосылкой к проведению работ может также стать изменение условий обрабатываемого объекта (изменение обводненности</w:t>
      </w:r>
      <w:r w:rsidR="00F01FDD">
        <w:t xml:space="preserve">, минерализации, подключение новых линий трубопроводов и др.) и ухудшение эффективности реагента при базовой дозировке. </w:t>
      </w:r>
      <w:r w:rsidR="00C32FD4">
        <w:t xml:space="preserve">Инициатором этих работ могут выступать профильное СП ОГ и производитель </w:t>
      </w:r>
      <w:r w:rsidR="00E73ADE">
        <w:t xml:space="preserve">(поставщик) </w:t>
      </w:r>
      <w:r w:rsidR="00C32FD4">
        <w:t xml:space="preserve">базового реагента. В случае инициирования данных работ со стороны СП ОГ производитель базового реагента должен быть оповещен о планируемых работах, определены критерии требуемой эффективности. Для определения четкости взаимодействия с производителем СП ОГ </w:t>
      </w:r>
      <w:r w:rsidR="00356A24">
        <w:t>долже</w:t>
      </w:r>
      <w:r w:rsidR="00823FC2">
        <w:t>н</w:t>
      </w:r>
      <w:r w:rsidR="00C32FD4">
        <w:t xml:space="preserve"> создать внутренний документ (аналог программы ОПИ), описывающий сроки и </w:t>
      </w:r>
      <w:r w:rsidR="00F01FDD">
        <w:t xml:space="preserve">критерии </w:t>
      </w:r>
      <w:r w:rsidR="00C32FD4">
        <w:t>успешности работ. Порядок согласования и утверждения документа</w:t>
      </w:r>
      <w:r w:rsidR="009E0AE3">
        <w:t xml:space="preserve"> определяется процедурами ОГ. Производитель базового реагента может быть участником этих работ на любой стадии.</w:t>
      </w:r>
    </w:p>
    <w:p w:rsidR="000106B7" w:rsidRDefault="000106B7" w:rsidP="002C416B"/>
    <w:p w:rsidR="009E0AE3" w:rsidRDefault="008573ED" w:rsidP="000106B7">
      <w:r>
        <w:lastRenderedPageBreak/>
        <w:t>В</w:t>
      </w:r>
      <w:r w:rsidR="009E0AE3">
        <w:t xml:space="preserve"> результате работ </w:t>
      </w:r>
      <w:r>
        <w:t>по оптимизации дозировки</w:t>
      </w:r>
      <w:r w:rsidR="009E0AE3">
        <w:t xml:space="preserve"> базового реагента составляется документ – Акт </w:t>
      </w:r>
      <w:r w:rsidR="007073A7">
        <w:t>ПП</w:t>
      </w:r>
      <w:r w:rsidR="009E0AE3">
        <w:t xml:space="preserve"> </w:t>
      </w:r>
      <w:r w:rsidR="002F4E80">
        <w:t>в свободной форме</w:t>
      </w:r>
      <w:r w:rsidR="009E0AE3">
        <w:t xml:space="preserve">. Акт ПП должен содержать описание объекта, технологического хода работ и обоснованной новой дозировки, рекомендуемой к промышленному применению. Акт ПП должен быть согласован с СП ОГ, производителем базового реагента, ООО «РН-УфаНИПИнефть», УХПП, утверждается ГИ ОГ и служит допуском новой дозировки к промышленному применению  и расчету потребности. </w:t>
      </w:r>
      <w:r w:rsidR="0093107F">
        <w:t xml:space="preserve">Ответственным за формирование и согласование Акта ПП является профильное СП ОГ. </w:t>
      </w:r>
      <w:r w:rsidR="009D710A">
        <w:t xml:space="preserve">С целью сохранения конкурентных условий </w:t>
      </w:r>
      <w:r w:rsidR="00356A24">
        <w:t xml:space="preserve">и адаптации дозировок к изменившимся условиям до начала мероприятий </w:t>
      </w:r>
      <w:r w:rsidR="009D710A">
        <w:t xml:space="preserve">СП ОГ должно официально оповестить всех производителей взаимозаменяемых реагентов. Для этого производителям взаимозаменяемых реагентов направляется </w:t>
      </w:r>
      <w:r w:rsidR="0093107F">
        <w:t xml:space="preserve">официальное письмо с приглашением проведения аналогичных работ. В письме должна быть информация об ориентировочных сроках и объемах партии реагента для проведения работ. Без проведения аналогичных работ дозировка взаимозаменяемых </w:t>
      </w:r>
      <w:r w:rsidR="002F4E80">
        <w:t>ХР</w:t>
      </w:r>
      <w:r w:rsidR="0093107F">
        <w:t>, допущенная к промышленному применению, не может быть скорректирована.</w:t>
      </w:r>
      <w:r w:rsidR="00914F29">
        <w:t xml:space="preserve"> </w:t>
      </w:r>
      <w:r w:rsidR="008208DB" w:rsidRPr="008208DB">
        <w:t>В случае официального отказа производителей взаимозаменяемых реагентов от проведения аналогичных работ допуск их реагентов к промышленному применению осуществляется без изменения дозировок</w:t>
      </w:r>
      <w:r w:rsidR="00914F29">
        <w:t>.</w:t>
      </w:r>
    </w:p>
    <w:p w:rsidR="000106B7" w:rsidRPr="002C416B" w:rsidRDefault="000106B7" w:rsidP="000106B7"/>
    <w:p w:rsidR="002C416B" w:rsidRDefault="00F01FDD" w:rsidP="00F64C32">
      <w:pPr>
        <w:pStyle w:val="S0"/>
      </w:pPr>
      <w:r>
        <w:t xml:space="preserve">Если производитель базового реагента выходит с инициативой проведения работ по оптимизации дозировок в результате </w:t>
      </w:r>
      <w:r w:rsidR="00AA1A3B">
        <w:t xml:space="preserve">существенного </w:t>
      </w:r>
      <w:r>
        <w:t>усовершенствования своего реагента (изменени</w:t>
      </w:r>
      <w:r w:rsidR="001C47C0">
        <w:t>е</w:t>
      </w:r>
      <w:r>
        <w:t xml:space="preserve"> природы активной основы, изменение массовой доли активной основы</w:t>
      </w:r>
      <w:r w:rsidR="001C47C0">
        <w:t>), производитель должен внести соответствующие изменения в разрешительную документацию. В данном случае работы должны быть выполнены как с новым реагентом, то есть с проведением полного цикла ЛИ и ОПИ. Если в результате полного цикла ЛИ и ОПИ усовершенствованного реагента произошла оптимизация дозировки</w:t>
      </w:r>
      <w:r w:rsidR="00C37E69">
        <w:t>, то</w:t>
      </w:r>
      <w:r w:rsidR="001C47C0">
        <w:t xml:space="preserve"> СП ОГ также должны официально оповестить производителей взаимозаменяемых реагентов с приглашением проведения аналогичных работ. </w:t>
      </w:r>
      <w:r w:rsidR="00914F29">
        <w:t>В случае официального отказа производителей взаимозаменяемых реагентов от проведения аналогичных работ допуск их реагентов к промышленному применению осуществляется без изменения дозировок.</w:t>
      </w:r>
    </w:p>
    <w:p w:rsidR="000106B7" w:rsidRDefault="000106B7" w:rsidP="00F64C32">
      <w:pPr>
        <w:pStyle w:val="S0"/>
      </w:pPr>
    </w:p>
    <w:p w:rsidR="00DC34C0" w:rsidRPr="00E14D31" w:rsidRDefault="00DC34C0" w:rsidP="00F64C32">
      <w:pPr>
        <w:pStyle w:val="S0"/>
      </w:pPr>
      <w:r>
        <w:t xml:space="preserve">Если производитель базового реагента произвел незначительные изменения своего реагента, не влияющие на работу активной основы и эффективность реагента в целом (замена растворителя и др.), допускается применение этого реагента без нового цикла ЛИ и ОПИ. При этом производитель также должен внести соответствующие изменения в разрешительную документацию. Окончательное решение о допуске такого реагента к промышленному применению формируется на основании экспертного мнения </w:t>
      </w:r>
      <w:r w:rsidR="000106B7">
        <w:br/>
      </w:r>
      <w:r>
        <w:t xml:space="preserve">ООО «РН-УфаНИПИнефть» и согласования с УХПП. Для этого СП </w:t>
      </w:r>
      <w:r w:rsidR="000106B7">
        <w:t>ОГ формирует запрос в адрес ООО </w:t>
      </w:r>
      <w:r>
        <w:t>«РН-УфаНИПИнефть» и УХПП с описанием изменений и приложением разрешительной документации на реагент до и после изменений.</w:t>
      </w:r>
    </w:p>
    <w:p w:rsidR="00307F5C" w:rsidRDefault="00307F5C" w:rsidP="00F07E3E">
      <w:pPr>
        <w:pStyle w:val="S0"/>
      </w:pPr>
      <w:bookmarkStart w:id="540" w:name="_Toc454888733"/>
    </w:p>
    <w:p w:rsidR="006911A2" w:rsidRDefault="006911A2" w:rsidP="00F07E3E">
      <w:pPr>
        <w:pStyle w:val="S0"/>
      </w:pPr>
    </w:p>
    <w:p w:rsidR="00365CEF" w:rsidRDefault="00365CEF" w:rsidP="00365CEF">
      <w:pPr>
        <w:pStyle w:val="S23"/>
        <w:rPr>
          <w:snapToGrid w:val="0"/>
        </w:rPr>
      </w:pPr>
      <w:bookmarkStart w:id="541" w:name="_Toc465180476"/>
      <w:r>
        <w:rPr>
          <w:caps w:val="0"/>
          <w:snapToGrid w:val="0"/>
        </w:rPr>
        <w:t>7.</w:t>
      </w:r>
      <w:r w:rsidR="00050BA4">
        <w:rPr>
          <w:caps w:val="0"/>
          <w:snapToGrid w:val="0"/>
        </w:rPr>
        <w:t>8</w:t>
      </w:r>
      <w:r>
        <w:rPr>
          <w:caps w:val="0"/>
          <w:snapToGrid w:val="0"/>
        </w:rPr>
        <w:t>.</w:t>
      </w:r>
      <w:r>
        <w:rPr>
          <w:caps w:val="0"/>
          <w:snapToGrid w:val="0"/>
        </w:rPr>
        <w:tab/>
        <w:t>ОБЕСПЕЧЕНИЕ БЕЗОПАСНОГО ПРИМЕНЕНИЯ ХИМИЧЕСКИХ РЕАГЕНТОВ</w:t>
      </w:r>
    </w:p>
    <w:p w:rsidR="00365CEF" w:rsidRDefault="00365CEF" w:rsidP="001E02BE"/>
    <w:p w:rsidR="007E3A47" w:rsidRDefault="007E3A47" w:rsidP="00F61414">
      <w:r w:rsidRPr="007E3A47">
        <w:t xml:space="preserve">При промышленном применении ХР должны соблюдаться </w:t>
      </w:r>
      <w:r w:rsidRPr="00CE5195">
        <w:t xml:space="preserve">требования правил и норм в области промышленной, пожарной, экологической безопасности, охраны труда и окружающей среды </w:t>
      </w:r>
      <w:r>
        <w:t>(</w:t>
      </w:r>
      <w:r w:rsidR="00E53A34">
        <w:t>Федеральный закон от 10.01.2002 №</w:t>
      </w:r>
      <w:r w:rsidR="00F61414">
        <w:t xml:space="preserve"> </w:t>
      </w:r>
      <w:r w:rsidR="00E53A34">
        <w:t xml:space="preserve">7-ФЗ «Об охране окружающей среды», Федеральный закон </w:t>
      </w:r>
      <w:r w:rsidR="00F61414">
        <w:t xml:space="preserve">от 21.07.1997 </w:t>
      </w:r>
      <w:r w:rsidR="00E53A34">
        <w:t>№</w:t>
      </w:r>
      <w:r w:rsidR="00F61414">
        <w:t xml:space="preserve"> </w:t>
      </w:r>
      <w:r w:rsidR="00E53A34">
        <w:t>116 «О промышленной безопасности опасных производственных объектов», Федеральный закон от 21.12.1994 №</w:t>
      </w:r>
      <w:r w:rsidR="00F61414">
        <w:t xml:space="preserve"> </w:t>
      </w:r>
      <w:r w:rsidR="00E53A34">
        <w:t>69-ФЗ «О</w:t>
      </w:r>
      <w:r w:rsidR="00F61414">
        <w:t> </w:t>
      </w:r>
      <w:r w:rsidR="00E53A34">
        <w:t>пожарной безопасности», Федеральный закон от 24.06.1998 №</w:t>
      </w:r>
      <w:r w:rsidR="00F61414">
        <w:t xml:space="preserve"> </w:t>
      </w:r>
      <w:r w:rsidR="00E53A34">
        <w:t>89-ФЗ «Об отходах производства и потребления», Федеральный закон от 22.07.2008 №</w:t>
      </w:r>
      <w:r w:rsidR="00F61414">
        <w:t xml:space="preserve"> </w:t>
      </w:r>
      <w:r w:rsidR="00E53A34">
        <w:t>123-ФЗ «Технический регламент о требованиях пожарной безопасности»</w:t>
      </w:r>
      <w:r>
        <w:t>)</w:t>
      </w:r>
      <w:r w:rsidRPr="007E3A47">
        <w:t xml:space="preserve">. Работники, задействованные в непосредственном </w:t>
      </w:r>
      <w:r w:rsidRPr="007E3A47">
        <w:lastRenderedPageBreak/>
        <w:t xml:space="preserve">контакте с ХР, должны быть обеспечены </w:t>
      </w:r>
      <w:r w:rsidRPr="00CE5195">
        <w:t>соответствующими</w:t>
      </w:r>
      <w:r w:rsidRPr="007E3A47">
        <w:t xml:space="preserve"> средствами индивидуальной защиты в соответствии со степенью токсичности и опасности ХР. Производственные помещения, площадки для хранения ХР и вовлечения их в технологические процессы должны </w:t>
      </w:r>
      <w:r w:rsidRPr="00CE5195">
        <w:t>соответствовать проектным решениям, в том числе действующим требованиям правил и норм безопасности</w:t>
      </w:r>
      <w:r w:rsidRPr="007E3A47">
        <w:t xml:space="preserve"> и быть оборудованы средствами для предотвращения и ликвидации пожаров и </w:t>
      </w:r>
      <w:r>
        <w:t>других ситуаций (проливы, нарушения герметичности тары и др.).</w:t>
      </w:r>
    </w:p>
    <w:p w:rsidR="00FE4736" w:rsidRPr="007E3A47" w:rsidRDefault="00FE4736" w:rsidP="00F61414"/>
    <w:p w:rsidR="00687763" w:rsidRDefault="00687763" w:rsidP="001E02BE">
      <w:r>
        <w:t xml:space="preserve">Меры безопасного применения ХР описаны в паспорте безопасности на ХР. Разработанные согласно ГОСТ 30333 паспорта безопасности, являются обязательной разрешительной документацией к промышленно допущенному ХР. </w:t>
      </w:r>
    </w:p>
    <w:p w:rsidR="00FE4736" w:rsidRDefault="00FE4736" w:rsidP="001E02BE"/>
    <w:p w:rsidR="007B6461" w:rsidRDefault="00687763" w:rsidP="00FE4736">
      <w:r>
        <w:t>На основании технологической карты и паспорта безопасности д</w:t>
      </w:r>
      <w:r w:rsidR="007B6461">
        <w:t>ля промышленного применения ХР составляется Регламент, который должен содержать:</w:t>
      </w:r>
    </w:p>
    <w:p w:rsidR="00687763" w:rsidRDefault="007B6461" w:rsidP="00FE4736">
      <w:pPr>
        <w:pStyle w:val="a6"/>
        <w:numPr>
          <w:ilvl w:val="0"/>
          <w:numId w:val="33"/>
        </w:numPr>
        <w:tabs>
          <w:tab w:val="left" w:pos="539"/>
        </w:tabs>
        <w:spacing w:before="120" w:after="0"/>
        <w:ind w:left="538" w:hanging="357"/>
      </w:pPr>
      <w:r>
        <w:t xml:space="preserve">описание </w:t>
      </w:r>
      <w:r w:rsidR="00687763">
        <w:t>последовательности технологических операций;</w:t>
      </w:r>
    </w:p>
    <w:p w:rsidR="00687763" w:rsidRDefault="00687763" w:rsidP="00FE4736">
      <w:pPr>
        <w:pStyle w:val="a6"/>
        <w:numPr>
          <w:ilvl w:val="0"/>
          <w:numId w:val="33"/>
        </w:numPr>
        <w:tabs>
          <w:tab w:val="left" w:pos="539"/>
        </w:tabs>
        <w:spacing w:before="120" w:after="0"/>
        <w:ind w:left="538" w:hanging="357"/>
      </w:pPr>
      <w:r>
        <w:t>меры медицинской помощи</w:t>
      </w:r>
      <w:r w:rsidR="007573C2">
        <w:t xml:space="preserve"> при токсикологических отравлениях и ожогах</w:t>
      </w:r>
      <w:r>
        <w:t>;</w:t>
      </w:r>
    </w:p>
    <w:p w:rsidR="009B32DD" w:rsidRDefault="00687763" w:rsidP="00FE4736">
      <w:pPr>
        <w:pStyle w:val="a6"/>
        <w:numPr>
          <w:ilvl w:val="0"/>
          <w:numId w:val="33"/>
        </w:numPr>
        <w:tabs>
          <w:tab w:val="left" w:pos="539"/>
        </w:tabs>
        <w:spacing w:before="120" w:after="0"/>
        <w:ind w:left="538" w:hanging="357"/>
      </w:pPr>
      <w:r>
        <w:t xml:space="preserve">меры и средства </w:t>
      </w:r>
      <w:r w:rsidR="009B32DD">
        <w:t xml:space="preserve">токсикологической и </w:t>
      </w:r>
      <w:r>
        <w:t xml:space="preserve">пожаровзрывобезопасности (рекомендуемые </w:t>
      </w:r>
      <w:r w:rsidR="009B32DD">
        <w:t>средства индивидуальной защиты, рекомендуемые и запрещенные средства тушения, действия по оповещению в случае пожаров);</w:t>
      </w:r>
    </w:p>
    <w:p w:rsidR="009B32DD" w:rsidRDefault="009B32DD" w:rsidP="00FE4736">
      <w:pPr>
        <w:pStyle w:val="a6"/>
        <w:numPr>
          <w:ilvl w:val="0"/>
          <w:numId w:val="33"/>
        </w:numPr>
        <w:tabs>
          <w:tab w:val="left" w:pos="539"/>
        </w:tabs>
        <w:spacing w:before="120" w:after="0"/>
        <w:ind w:left="538" w:hanging="357"/>
      </w:pPr>
      <w:r>
        <w:t>порядок хранения, переливов, насыпов и перевозки;</w:t>
      </w:r>
    </w:p>
    <w:p w:rsidR="009B32DD" w:rsidRDefault="009B32DD" w:rsidP="00FE4736">
      <w:pPr>
        <w:pStyle w:val="a6"/>
        <w:numPr>
          <w:ilvl w:val="0"/>
          <w:numId w:val="33"/>
        </w:numPr>
        <w:tabs>
          <w:tab w:val="left" w:pos="539"/>
        </w:tabs>
        <w:spacing w:before="120" w:after="0"/>
        <w:ind w:left="538" w:hanging="357"/>
      </w:pPr>
      <w:r>
        <w:t>порядок действий при утечке, разливах и рассыпании;</w:t>
      </w:r>
    </w:p>
    <w:p w:rsidR="007B6461" w:rsidRDefault="009B32DD" w:rsidP="00FE4736">
      <w:pPr>
        <w:pStyle w:val="a6"/>
        <w:numPr>
          <w:ilvl w:val="0"/>
          <w:numId w:val="33"/>
        </w:numPr>
        <w:tabs>
          <w:tab w:val="left" w:pos="539"/>
        </w:tabs>
        <w:spacing w:before="120" w:after="0"/>
        <w:ind w:left="538" w:hanging="357"/>
      </w:pPr>
      <w:r>
        <w:t>порядок утилизации остатков и партий, утра</w:t>
      </w:r>
      <w:r w:rsidR="00FE4736">
        <w:t>тивших потребительские свойства.</w:t>
      </w:r>
    </w:p>
    <w:p w:rsidR="00FE4736" w:rsidRDefault="00FE4736" w:rsidP="00FE4736"/>
    <w:p w:rsidR="00365CEF" w:rsidRDefault="00365CEF" w:rsidP="00FE4736">
      <w:r>
        <w:t xml:space="preserve">Профильное </w:t>
      </w:r>
      <w:r w:rsidR="009B32DD">
        <w:t>СП</w:t>
      </w:r>
      <w:r>
        <w:t xml:space="preserve"> ОГ, ответственное за промышленное применение </w:t>
      </w:r>
      <w:r w:rsidR="009B32DD">
        <w:t>ХР</w:t>
      </w:r>
      <w:r>
        <w:t xml:space="preserve"> при определении поставщика услуг по химизации должно запрашивать регламент по каждому классу </w:t>
      </w:r>
      <w:r w:rsidR="009B32DD">
        <w:t>ХР</w:t>
      </w:r>
      <w:r>
        <w:t xml:space="preserve">, применяемых по договору услуг. В случае отсутствия стороннего сервиса и применения </w:t>
      </w:r>
      <w:r w:rsidR="00C74038">
        <w:t>ХР</w:t>
      </w:r>
      <w:r>
        <w:t xml:space="preserve"> собственными силами цехов ответственным за разработку таких регламентов</w:t>
      </w:r>
      <w:r w:rsidR="00C74038">
        <w:t xml:space="preserve"> является</w:t>
      </w:r>
      <w:r>
        <w:t xml:space="preserve"> </w:t>
      </w:r>
      <w:r w:rsidR="0046095D">
        <w:t>п</w:t>
      </w:r>
      <w:r>
        <w:t xml:space="preserve">рофильное </w:t>
      </w:r>
      <w:r w:rsidR="00C74038">
        <w:t>СП</w:t>
      </w:r>
      <w:r>
        <w:t xml:space="preserve"> ОГ, ответственное за промышленное применение </w:t>
      </w:r>
      <w:r w:rsidR="00C74038">
        <w:t>ХР.</w:t>
      </w:r>
    </w:p>
    <w:p w:rsidR="00FE4736" w:rsidRDefault="00FE4736" w:rsidP="00FE4736"/>
    <w:p w:rsidR="000A22FE" w:rsidRDefault="0046095D" w:rsidP="00FE4736">
      <w:r>
        <w:t xml:space="preserve">Договорами с поставщиками ХР должна быть предусмотрена возвратность/невозвратность бочко-тары. В случае невозвратной тары ОГ должно </w:t>
      </w:r>
      <w:r w:rsidR="000A22FE">
        <w:t xml:space="preserve">обеспечить организационную схему обращения с невозвратной тарой включая </w:t>
      </w:r>
      <w:r>
        <w:t>утилизаци</w:t>
      </w:r>
      <w:r w:rsidR="000A22FE">
        <w:t>ю</w:t>
      </w:r>
      <w:r>
        <w:t>.</w:t>
      </w:r>
    </w:p>
    <w:p w:rsidR="00FE4736" w:rsidRDefault="00FE4736" w:rsidP="00FE4736"/>
    <w:p w:rsidR="006078BE" w:rsidRDefault="006078BE" w:rsidP="00FE4736">
      <w:r>
        <w:t xml:space="preserve">С целью обеспечения организации работ по утилизации остатков и партий, утративших потребительские свойства профильное СП ОГ, ответственное за промышленное применение ХР при определении поставщика услуг по химизации должно запрашивать лицензию </w:t>
      </w:r>
      <w:r w:rsidR="000A2278">
        <w:t>на осуществление деятельности по обезвреживанию и размещению</w:t>
      </w:r>
      <w:r>
        <w:t xml:space="preserve"> </w:t>
      </w:r>
      <w:r w:rsidR="000A2278">
        <w:t>отходов</w:t>
      </w:r>
      <w:r>
        <w:t xml:space="preserve"> соответствующего класса опасности. В случае отсутствия стороннего сервиса и применения ХР собственными силами цехов ОГ должно иметь техническую возможность по утилизации остатков и партий, утративших потребительские свойства.</w:t>
      </w:r>
    </w:p>
    <w:p w:rsidR="0046095D" w:rsidRDefault="0046095D" w:rsidP="009B32DD">
      <w:pPr>
        <w:ind w:firstLine="709"/>
        <w:sectPr w:rsidR="0046095D" w:rsidSect="0071662E">
          <w:headerReference w:type="even" r:id="rId38"/>
          <w:headerReference w:type="default" r:id="rId39"/>
          <w:headerReference w:type="first" r:id="rId40"/>
          <w:pgSz w:w="11906" w:h="16838" w:code="9"/>
          <w:pgMar w:top="510" w:right="1021" w:bottom="567" w:left="1247" w:header="737" w:footer="680" w:gutter="0"/>
          <w:cols w:space="708"/>
          <w:docGrid w:linePitch="360"/>
        </w:sectPr>
      </w:pPr>
    </w:p>
    <w:p w:rsidR="009B6999" w:rsidRPr="00EA0662" w:rsidRDefault="009B6999" w:rsidP="00576DB8">
      <w:pPr>
        <w:pStyle w:val="S13"/>
        <w:numPr>
          <w:ilvl w:val="0"/>
          <w:numId w:val="28"/>
        </w:numPr>
        <w:ind w:left="0" w:firstLine="0"/>
      </w:pPr>
      <w:r>
        <w:lastRenderedPageBreak/>
        <w:t>ССЫЛКИ</w:t>
      </w:r>
      <w:bookmarkEnd w:id="540"/>
      <w:bookmarkEnd w:id="541"/>
    </w:p>
    <w:p w:rsidR="009B6999" w:rsidRDefault="009B6999" w:rsidP="000106B7">
      <w:pPr>
        <w:pStyle w:val="S0"/>
      </w:pPr>
    </w:p>
    <w:p w:rsidR="00FC15FF" w:rsidRPr="006662E7" w:rsidRDefault="00FC15FF" w:rsidP="000106B7">
      <w:pPr>
        <w:pStyle w:val="S0"/>
      </w:pPr>
    </w:p>
    <w:p w:rsidR="00F61414" w:rsidRPr="00F61414" w:rsidRDefault="00F61414" w:rsidP="00AB0035">
      <w:pPr>
        <w:pStyle w:val="S0"/>
        <w:numPr>
          <w:ilvl w:val="0"/>
          <w:numId w:val="39"/>
        </w:numPr>
        <w:ind w:left="567" w:hanging="567"/>
        <w:rPr>
          <w:bCs/>
        </w:rPr>
      </w:pPr>
      <w:r>
        <w:t>Федеральный закон от 10.01.2002 № 7-ФЗ «Об охране окружающей среды».</w:t>
      </w:r>
    </w:p>
    <w:p w:rsidR="00F61414" w:rsidRPr="00F61414" w:rsidRDefault="00F61414" w:rsidP="009D2499">
      <w:pPr>
        <w:pStyle w:val="S0"/>
        <w:rPr>
          <w:bCs/>
        </w:rPr>
      </w:pPr>
    </w:p>
    <w:p w:rsidR="002C32F5" w:rsidRPr="00F61414" w:rsidRDefault="002C32F5" w:rsidP="002C32F5">
      <w:pPr>
        <w:pStyle w:val="S0"/>
        <w:numPr>
          <w:ilvl w:val="0"/>
          <w:numId w:val="39"/>
        </w:numPr>
        <w:ind w:left="567" w:hanging="567"/>
        <w:rPr>
          <w:bCs/>
        </w:rPr>
      </w:pPr>
      <w:r>
        <w:t>Федеральный закон от 21.12.1994 № 69-ФЗ «О пожарной безопасности».</w:t>
      </w:r>
    </w:p>
    <w:p w:rsidR="002C32F5" w:rsidRDefault="002C32F5" w:rsidP="002C32F5"/>
    <w:p w:rsidR="002C32F5" w:rsidRPr="002C32F5" w:rsidRDefault="002C32F5" w:rsidP="002C32F5">
      <w:pPr>
        <w:pStyle w:val="S0"/>
        <w:numPr>
          <w:ilvl w:val="0"/>
          <w:numId w:val="39"/>
        </w:numPr>
        <w:ind w:left="567" w:hanging="567"/>
        <w:rPr>
          <w:bCs/>
        </w:rPr>
      </w:pPr>
      <w:r>
        <w:t>Федеральный закон от 24.06.1998 № 89-ФЗ «Об отходах производства и потребления».</w:t>
      </w:r>
    </w:p>
    <w:p w:rsidR="002C32F5" w:rsidRPr="00F61414" w:rsidRDefault="002C32F5" w:rsidP="002C32F5">
      <w:pPr>
        <w:pStyle w:val="S0"/>
        <w:rPr>
          <w:bCs/>
        </w:rPr>
      </w:pPr>
    </w:p>
    <w:p w:rsidR="00F61414" w:rsidRPr="00F61414" w:rsidRDefault="00F61414" w:rsidP="00AB0035">
      <w:pPr>
        <w:pStyle w:val="S0"/>
        <w:numPr>
          <w:ilvl w:val="0"/>
          <w:numId w:val="39"/>
        </w:numPr>
        <w:ind w:left="567" w:hanging="567"/>
        <w:rPr>
          <w:bCs/>
        </w:rPr>
      </w:pPr>
      <w:r>
        <w:t>Федеральный закон от 21.07.1997 № 116 «О промышленной безопасности опасных производственных объектов».</w:t>
      </w:r>
    </w:p>
    <w:p w:rsidR="00F61414" w:rsidRPr="00F61414" w:rsidRDefault="00F61414" w:rsidP="00F61414">
      <w:pPr>
        <w:pStyle w:val="S0"/>
        <w:rPr>
          <w:bCs/>
        </w:rPr>
      </w:pPr>
    </w:p>
    <w:p w:rsidR="00F61414" w:rsidRPr="00F61414" w:rsidRDefault="00F61414" w:rsidP="00AB0035">
      <w:pPr>
        <w:pStyle w:val="S0"/>
        <w:numPr>
          <w:ilvl w:val="0"/>
          <w:numId w:val="39"/>
        </w:numPr>
        <w:ind w:left="567" w:hanging="567"/>
        <w:rPr>
          <w:bCs/>
        </w:rPr>
      </w:pPr>
      <w:r>
        <w:t>Федеральный закон от 22.07.2008 № 123-ФЗ «Технический регламент о требованиях пожарной безопасности»</w:t>
      </w:r>
      <w:r w:rsidRPr="007E3A47">
        <w:t xml:space="preserve">. </w:t>
      </w:r>
    </w:p>
    <w:p w:rsidR="00F61414" w:rsidRPr="00F61414" w:rsidRDefault="00F61414" w:rsidP="00F61414">
      <w:pPr>
        <w:rPr>
          <w:bCs/>
        </w:rPr>
      </w:pPr>
    </w:p>
    <w:p w:rsidR="0082355C" w:rsidRDefault="0082355C" w:rsidP="00AB0035">
      <w:pPr>
        <w:pStyle w:val="S0"/>
        <w:numPr>
          <w:ilvl w:val="0"/>
          <w:numId w:val="39"/>
        </w:numPr>
        <w:ind w:left="567" w:hanging="567"/>
        <w:rPr>
          <w:bCs/>
        </w:rPr>
      </w:pPr>
      <w:r>
        <w:rPr>
          <w:bCs/>
        </w:rPr>
        <w:t>ГОСТ 10163-76 Реактивы. Кра</w:t>
      </w:r>
      <w:r w:rsidR="00A2233E">
        <w:rPr>
          <w:bCs/>
        </w:rPr>
        <w:t>х</w:t>
      </w:r>
      <w:r>
        <w:rPr>
          <w:bCs/>
        </w:rPr>
        <w:t>мал растворимый. Технические условия.</w:t>
      </w:r>
    </w:p>
    <w:p w:rsidR="0082355C" w:rsidRPr="0082355C" w:rsidRDefault="0082355C" w:rsidP="008B045B">
      <w:pPr>
        <w:pStyle w:val="S0"/>
        <w:rPr>
          <w:bCs/>
        </w:rPr>
      </w:pPr>
    </w:p>
    <w:p w:rsidR="00F356FB" w:rsidRPr="0063055B" w:rsidRDefault="009A1B43" w:rsidP="00AB0035">
      <w:pPr>
        <w:pStyle w:val="S0"/>
        <w:numPr>
          <w:ilvl w:val="0"/>
          <w:numId w:val="39"/>
        </w:numPr>
        <w:ind w:left="567" w:hanging="567"/>
        <w:rPr>
          <w:bCs/>
        </w:rPr>
      </w:pPr>
      <w:hyperlink r:id="rId41" w:history="1">
        <w:r w:rsidR="00F356FB" w:rsidRPr="0063055B">
          <w:rPr>
            <w:rStyle w:val="ae"/>
            <w:color w:val="auto"/>
            <w:u w:val="none"/>
          </w:rPr>
          <w:t>ГОСТ 1027-67</w:t>
        </w:r>
      </w:hyperlink>
      <w:r w:rsidR="00F356FB" w:rsidRPr="0063055B">
        <w:rPr>
          <w:bCs/>
        </w:rPr>
        <w:t xml:space="preserve"> Реактивы. Свинец (II) уксуснокислый 3-водный. Технические условия.</w:t>
      </w:r>
    </w:p>
    <w:p w:rsidR="00F07E3E" w:rsidRPr="0063055B" w:rsidRDefault="00F07E3E" w:rsidP="00E1018D">
      <w:pPr>
        <w:pStyle w:val="S0"/>
        <w:ind w:left="567" w:hanging="567"/>
        <w:rPr>
          <w:bCs/>
        </w:rPr>
      </w:pPr>
    </w:p>
    <w:p w:rsidR="00F356FB" w:rsidRPr="0063055B" w:rsidRDefault="00F356FB" w:rsidP="00AB0035">
      <w:pPr>
        <w:pStyle w:val="S0"/>
        <w:numPr>
          <w:ilvl w:val="0"/>
          <w:numId w:val="39"/>
        </w:numPr>
        <w:ind w:left="567" w:hanging="567"/>
      </w:pPr>
      <w:r w:rsidRPr="0063055B">
        <w:t>ГОСТ 10398-76 Реактивы и особо чистые вещества. Комплексонометрический метод определения содержания основного вещества.</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rPr>
          <w:color w:val="000000"/>
        </w:rPr>
        <w:t>ГОСТ 10652-73</w:t>
      </w:r>
      <w:r w:rsidRPr="0063055B">
        <w:t xml:space="preserve"> Реактивы. Соль динатриевая этилендиамин-N, N, N</w:t>
      </w:r>
      <w:r w:rsidRPr="0063055B">
        <w:rPr>
          <w:vertAlign w:val="superscript"/>
        </w:rPr>
        <w:t>1</w:t>
      </w:r>
      <w:r w:rsidRPr="0063055B">
        <w:t>, N</w:t>
      </w:r>
      <w:r w:rsidRPr="0063055B">
        <w:rPr>
          <w:vertAlign w:val="superscript"/>
        </w:rPr>
        <w:t>1</w:t>
      </w:r>
      <w:r w:rsidRPr="0063055B">
        <w:t>-тетрауксусной кислоты 2-водная (Трилон Б). Технические условия.</w:t>
      </w:r>
    </w:p>
    <w:p w:rsidR="003A322D" w:rsidRDefault="003A322D" w:rsidP="008B045B"/>
    <w:p w:rsidR="003A322D" w:rsidRDefault="003A322D" w:rsidP="00AB0035">
      <w:pPr>
        <w:pStyle w:val="S0"/>
        <w:numPr>
          <w:ilvl w:val="0"/>
          <w:numId w:val="39"/>
        </w:numPr>
        <w:ind w:left="567" w:hanging="567"/>
      </w:pPr>
      <w:r>
        <w:t>ГОСТ 10772-78 Покрытия литейные противопригарные водные. Общие технические условия.</w:t>
      </w:r>
    </w:p>
    <w:p w:rsidR="00FD633D" w:rsidRDefault="00FD633D" w:rsidP="008B045B"/>
    <w:p w:rsidR="00FD633D" w:rsidRPr="0063055B" w:rsidRDefault="00FD633D" w:rsidP="00AB0035">
      <w:pPr>
        <w:pStyle w:val="S0"/>
        <w:numPr>
          <w:ilvl w:val="0"/>
          <w:numId w:val="39"/>
        </w:numPr>
        <w:ind w:left="567" w:hanging="567"/>
      </w:pPr>
      <w:r>
        <w:t>ГОСТ 10929-76 Реактивы. Водорода пероксид.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 xml:space="preserve">ГОСТ 12.1.004-91 </w:t>
      </w:r>
      <w:r w:rsidR="00D109C7" w:rsidRPr="0063055B">
        <w:t>Система стандартов безопасности труда</w:t>
      </w:r>
      <w:r w:rsidRPr="0063055B">
        <w:t>. Пожарная безопасность. Общие требования.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 xml:space="preserve">ГОСТ 12.1.007-76 </w:t>
      </w:r>
      <w:r w:rsidR="00D109C7" w:rsidRPr="0063055B">
        <w:t>Система стандартов безопасности труда</w:t>
      </w:r>
      <w:r w:rsidRPr="0063055B">
        <w:t>. Вредные вещества. Классификация и общие требования безопасности.</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ГОСТ 12026-76</w:t>
      </w:r>
      <w:r w:rsidRPr="0063055B">
        <w:rPr>
          <w:color w:val="000000"/>
        </w:rPr>
        <w:t xml:space="preserve"> </w:t>
      </w:r>
      <w:r w:rsidRPr="0063055B">
        <w:t>Бумага фильтровальная лабораторная. Технические условия.</w:t>
      </w:r>
    </w:p>
    <w:p w:rsidR="00F07E3E" w:rsidRPr="0063055B" w:rsidRDefault="00F07E3E" w:rsidP="00E1018D">
      <w:pPr>
        <w:pStyle w:val="S0"/>
        <w:ind w:left="567" w:hanging="567"/>
      </w:pPr>
    </w:p>
    <w:p w:rsidR="00F356FB" w:rsidRPr="0063055B" w:rsidRDefault="009A1B43" w:rsidP="00AB0035">
      <w:pPr>
        <w:pStyle w:val="S0"/>
        <w:numPr>
          <w:ilvl w:val="0"/>
          <w:numId w:val="39"/>
        </w:numPr>
        <w:ind w:left="567" w:hanging="567"/>
        <w:rPr>
          <w:bCs/>
        </w:rPr>
      </w:pPr>
      <w:hyperlink r:id="rId42" w:history="1">
        <w:r w:rsidR="00F356FB" w:rsidRPr="0063055B">
          <w:rPr>
            <w:rStyle w:val="ae"/>
            <w:color w:val="auto"/>
            <w:u w:val="none"/>
          </w:rPr>
          <w:t>ГОСТ 12524-78</w:t>
        </w:r>
      </w:hyperlink>
      <w:r w:rsidR="00F356FB" w:rsidRPr="0063055B">
        <w:rPr>
          <w:lang w:eastAsia="ko-KR"/>
        </w:rPr>
        <w:t xml:space="preserve"> </w:t>
      </w:r>
      <w:r w:rsidR="00F356FB" w:rsidRPr="0063055B">
        <w:rPr>
          <w:bCs/>
        </w:rPr>
        <w:t>Бумага. Метод определения содержания свободного хлора</w:t>
      </w:r>
      <w:r w:rsidR="00F07E3E" w:rsidRPr="0063055B">
        <w:rPr>
          <w:bCs/>
        </w:rPr>
        <w:t>.</w:t>
      </w:r>
    </w:p>
    <w:p w:rsidR="00F07E3E" w:rsidRPr="0063055B" w:rsidRDefault="00F07E3E" w:rsidP="00E1018D">
      <w:pPr>
        <w:pStyle w:val="S0"/>
        <w:ind w:left="567" w:hanging="567"/>
      </w:pPr>
    </w:p>
    <w:p w:rsidR="00F356FB" w:rsidRPr="0063055B" w:rsidRDefault="009A1B43" w:rsidP="00AB0035">
      <w:pPr>
        <w:pStyle w:val="S0"/>
        <w:numPr>
          <w:ilvl w:val="0"/>
          <w:numId w:val="39"/>
        </w:numPr>
        <w:ind w:left="567" w:hanging="567"/>
        <w:rPr>
          <w:bCs/>
        </w:rPr>
      </w:pPr>
      <w:hyperlink r:id="rId43" w:history="1">
        <w:r w:rsidR="00F356FB" w:rsidRPr="0063055B">
          <w:rPr>
            <w:rStyle w:val="ae"/>
            <w:color w:val="auto"/>
            <w:u w:val="none"/>
          </w:rPr>
          <w:t>ГОСТ 1277-75</w:t>
        </w:r>
      </w:hyperlink>
      <w:r w:rsidR="00F356FB" w:rsidRPr="0063055B">
        <w:rPr>
          <w:bCs/>
        </w:rPr>
        <w:t xml:space="preserve"> Реактивы. Серебро азотнокислое. Технические условия.</w:t>
      </w:r>
    </w:p>
    <w:p w:rsidR="00F07E3E" w:rsidRPr="0063055B" w:rsidRDefault="00F07E3E" w:rsidP="00E1018D">
      <w:pPr>
        <w:pStyle w:val="S0"/>
        <w:ind w:left="567" w:hanging="567"/>
        <w:rPr>
          <w:bCs/>
        </w:rPr>
      </w:pPr>
    </w:p>
    <w:p w:rsidR="00F356FB" w:rsidRPr="0063055B" w:rsidRDefault="009A1B43" w:rsidP="00AB0035">
      <w:pPr>
        <w:pStyle w:val="S0"/>
        <w:numPr>
          <w:ilvl w:val="0"/>
          <w:numId w:val="39"/>
        </w:numPr>
        <w:ind w:left="567" w:hanging="567"/>
        <w:rPr>
          <w:bCs/>
        </w:rPr>
      </w:pPr>
      <w:hyperlink r:id="rId44" w:history="1">
        <w:r w:rsidR="00F356FB" w:rsidRPr="0063055B">
          <w:rPr>
            <w:rStyle w:val="ae"/>
            <w:color w:val="auto"/>
            <w:u w:val="none"/>
          </w:rPr>
          <w:t>ГОСТ 14261-77</w:t>
        </w:r>
      </w:hyperlink>
      <w:r w:rsidR="00F356FB" w:rsidRPr="0063055B">
        <w:rPr>
          <w:lang w:eastAsia="ko-KR"/>
        </w:rPr>
        <w:t xml:space="preserve"> </w:t>
      </w:r>
      <w:r w:rsidR="00F356FB" w:rsidRPr="0063055B">
        <w:rPr>
          <w:bCs/>
        </w:rPr>
        <w:t>Кислота соляная особой чистоты. Технические условия</w:t>
      </w:r>
      <w:r w:rsidR="00F07E3E" w:rsidRPr="0063055B">
        <w:rPr>
          <w:bCs/>
        </w:rPr>
        <w:t>.</w:t>
      </w:r>
    </w:p>
    <w:p w:rsidR="00F07E3E" w:rsidRPr="0063055B" w:rsidRDefault="00F07E3E" w:rsidP="00E1018D">
      <w:pPr>
        <w:pStyle w:val="S0"/>
        <w:ind w:left="567" w:hanging="567"/>
      </w:pPr>
    </w:p>
    <w:p w:rsidR="00F356FB" w:rsidRPr="0063055B" w:rsidRDefault="009A1B43" w:rsidP="00AB0035">
      <w:pPr>
        <w:pStyle w:val="S0"/>
        <w:numPr>
          <w:ilvl w:val="0"/>
          <w:numId w:val="39"/>
        </w:numPr>
        <w:ind w:left="567" w:hanging="567"/>
        <w:rPr>
          <w:bCs/>
        </w:rPr>
      </w:pPr>
      <w:hyperlink r:id="rId45" w:history="1">
        <w:r w:rsidR="00F356FB" w:rsidRPr="0063055B">
          <w:rPr>
            <w:rStyle w:val="ae"/>
            <w:color w:val="auto"/>
            <w:u w:val="none"/>
          </w:rPr>
          <w:t>ГОСТ 14710-78</w:t>
        </w:r>
      </w:hyperlink>
      <w:r w:rsidR="00F356FB" w:rsidRPr="0063055B">
        <w:rPr>
          <w:bCs/>
        </w:rPr>
        <w:t xml:space="preserve"> Толуол нефтяной. Технические условия</w:t>
      </w:r>
      <w:r w:rsidR="00F07E3E" w:rsidRPr="0063055B">
        <w:rPr>
          <w:bCs/>
        </w:rPr>
        <w:t>.</w:t>
      </w:r>
    </w:p>
    <w:p w:rsidR="00F07E3E" w:rsidRPr="0063055B" w:rsidRDefault="00F07E3E" w:rsidP="00E1018D">
      <w:pPr>
        <w:pStyle w:val="S0"/>
        <w:ind w:left="567" w:hanging="567"/>
        <w:rPr>
          <w:bCs/>
        </w:rPr>
      </w:pPr>
    </w:p>
    <w:p w:rsidR="00F356FB" w:rsidRPr="0063055B" w:rsidRDefault="00F356FB" w:rsidP="00AB0035">
      <w:pPr>
        <w:pStyle w:val="S0"/>
        <w:numPr>
          <w:ilvl w:val="0"/>
          <w:numId w:val="39"/>
        </w:numPr>
        <w:ind w:left="567" w:hanging="567"/>
        <w:rPr>
          <w:spacing w:val="-1"/>
        </w:rPr>
      </w:pPr>
      <w:r w:rsidRPr="0063055B">
        <w:rPr>
          <w:spacing w:val="-1"/>
        </w:rPr>
        <w:t>ГОСТ 166-89 (ИСО 3599-76)</w:t>
      </w:r>
      <w:r w:rsidRPr="0063055B">
        <w:t xml:space="preserve"> </w:t>
      </w:r>
      <w:r w:rsidRPr="0063055B">
        <w:rPr>
          <w:spacing w:val="-1"/>
        </w:rPr>
        <w:t>Штангенциркули. Технические условия.</w:t>
      </w:r>
    </w:p>
    <w:p w:rsidR="00F07E3E" w:rsidRPr="0063055B" w:rsidRDefault="00F07E3E" w:rsidP="00E1018D">
      <w:pPr>
        <w:pStyle w:val="S0"/>
        <w:ind w:left="567" w:hanging="567"/>
        <w:rPr>
          <w:spacing w:val="-1"/>
        </w:rPr>
      </w:pPr>
    </w:p>
    <w:p w:rsidR="00F356FB" w:rsidRPr="0063055B" w:rsidRDefault="00F356FB" w:rsidP="00AB0035">
      <w:pPr>
        <w:pStyle w:val="S0"/>
        <w:numPr>
          <w:ilvl w:val="0"/>
          <w:numId w:val="39"/>
        </w:numPr>
        <w:ind w:left="567" w:hanging="567"/>
      </w:pPr>
      <w:r w:rsidRPr="0063055B">
        <w:rPr>
          <w:lang w:eastAsia="ko-KR"/>
        </w:rPr>
        <w:t>ГОСТ 17299-78</w:t>
      </w:r>
      <w:r w:rsidRPr="0063055B">
        <w:rPr>
          <w:color w:val="000000"/>
        </w:rPr>
        <w:t xml:space="preserve"> </w:t>
      </w:r>
      <w:r w:rsidRPr="0063055B">
        <w:t>Спирт этиловый технический.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 xml:space="preserve">ГОСТ 1770-74 (ИСО 1042-83, ИСО 4788-80) Посуда мерная лабораторная стеклянная. </w:t>
      </w:r>
      <w:r w:rsidRPr="0063055B">
        <w:lastRenderedPageBreak/>
        <w:t>Цилиндры, мензурки, колбы, пробирки. Общие технические условия.</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t>ГОСТ 18481-81 Ареометры и цилиндры стеклянные. Общие технические условия.</w:t>
      </w:r>
    </w:p>
    <w:p w:rsidR="004F3315" w:rsidRDefault="004F3315" w:rsidP="008B045B"/>
    <w:p w:rsidR="004F3315" w:rsidRPr="0063055B" w:rsidRDefault="004F3315" w:rsidP="00AB0035">
      <w:pPr>
        <w:pStyle w:val="S0"/>
        <w:numPr>
          <w:ilvl w:val="0"/>
          <w:numId w:val="39"/>
        </w:numPr>
        <w:ind w:left="567" w:hanging="567"/>
      </w:pPr>
      <w:r>
        <w:t>ГОСТ 18995.1-73 Продукты химические жидкие. Методы определения плотности.</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19433-88 Грузы опасные. Классификация и маркировка.</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20015-88 Хлороформ.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20287-91 Нефтепродукты. Методы определения температур текучести и застывания.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color w:val="000000"/>
        </w:rPr>
        <w:t>ГОСТ 20298-74</w:t>
      </w:r>
      <w:r w:rsidRPr="0063055B">
        <w:t xml:space="preserve"> Смолы ионообменные. Катиониты.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2053-77 Реактивы. Натрий сернистый 9-водный. Технические условия.</w:t>
      </w:r>
    </w:p>
    <w:p w:rsidR="00FA4343" w:rsidRPr="0063055B" w:rsidRDefault="00FA4343" w:rsidP="00414ED7"/>
    <w:p w:rsidR="00FA4343" w:rsidRPr="0063055B" w:rsidRDefault="00FA4343" w:rsidP="00AB0035">
      <w:pPr>
        <w:pStyle w:val="S0"/>
        <w:numPr>
          <w:ilvl w:val="0"/>
          <w:numId w:val="39"/>
        </w:numPr>
        <w:ind w:left="567" w:hanging="567"/>
      </w:pPr>
      <w:r w:rsidRPr="0063055B">
        <w:t>ГОСТ 2.114-</w:t>
      </w:r>
      <w:r w:rsidR="001006B7">
        <w:t>2016</w:t>
      </w:r>
      <w:r w:rsidRPr="0063055B">
        <w:t xml:space="preserve"> Единая система конструкторской документации.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rPr>
          <w:bCs/>
        </w:rPr>
      </w:pPr>
      <w:r w:rsidRPr="0063055B">
        <w:rPr>
          <w:spacing w:val="-1"/>
        </w:rPr>
        <w:t>ГОСТ 21241-89</w:t>
      </w:r>
      <w:r w:rsidRPr="0063055B">
        <w:t xml:space="preserve"> </w:t>
      </w:r>
      <w:r w:rsidRPr="0063055B">
        <w:rPr>
          <w:bCs/>
        </w:rPr>
        <w:t>Пинцеты медицинские. Общие технические требования и методы испытаний.</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color w:val="000000"/>
        </w:rPr>
        <w:t xml:space="preserve">ГОСТ 21534-76 (СТ СЭВ 2879-81) </w:t>
      </w:r>
      <w:r w:rsidRPr="0063055B">
        <w:t>Нефть. Методы определения содержания хлористых солей.</w:t>
      </w:r>
    </w:p>
    <w:p w:rsidR="00F07E3E" w:rsidRPr="0063055B" w:rsidRDefault="00F07E3E" w:rsidP="00E1018D">
      <w:pPr>
        <w:pStyle w:val="S0"/>
        <w:ind w:left="567" w:hanging="567"/>
      </w:pPr>
    </w:p>
    <w:p w:rsidR="009674A6" w:rsidRPr="0063055B" w:rsidRDefault="009674A6" w:rsidP="00AB0035">
      <w:pPr>
        <w:pStyle w:val="S0"/>
        <w:numPr>
          <w:ilvl w:val="0"/>
          <w:numId w:val="39"/>
        </w:numPr>
        <w:ind w:left="567" w:hanging="567"/>
      </w:pPr>
      <w:r>
        <w:t>ГОСТ 2177-99 Нефтепродукты. Методы определения фракционного состава.</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rPr>
          <w:lang w:eastAsia="ko-KR"/>
        </w:rPr>
        <w:t>ГОСТ 22524-77 (СТ СЭВ 3352-81)</w:t>
      </w:r>
      <w:r w:rsidRPr="0063055B">
        <w:t xml:space="preserve"> Пикнометры стеклянные. Технические условия.</w:t>
      </w:r>
    </w:p>
    <w:p w:rsidR="000E6E68" w:rsidRDefault="000E6E68" w:rsidP="008B045B"/>
    <w:p w:rsidR="000E6E68" w:rsidRPr="0063055B" w:rsidRDefault="000E6E68" w:rsidP="00AB0035">
      <w:pPr>
        <w:pStyle w:val="S0"/>
        <w:numPr>
          <w:ilvl w:val="0"/>
          <w:numId w:val="39"/>
        </w:numPr>
        <w:ind w:left="567" w:hanging="567"/>
      </w:pPr>
      <w:r>
        <w:t>ГОСТ 22867-77 Реактивы. Аммоний азотнокислый.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24767-81</w:t>
      </w:r>
      <w:r w:rsidRPr="0063055B">
        <w:rPr>
          <w:color w:val="000000"/>
        </w:rPr>
        <w:t xml:space="preserve"> </w:t>
      </w:r>
      <w:r w:rsidRPr="0063055B">
        <w:t>Профили холодногнутые из алюминия и алюминиевых сплавов для ограждающих строительных конструкций. Технические условия.</w:t>
      </w:r>
    </w:p>
    <w:p w:rsidR="00B8581B" w:rsidRPr="0063055B" w:rsidRDefault="00B8581B" w:rsidP="00414ED7"/>
    <w:p w:rsidR="00B8581B" w:rsidRDefault="00B8581B" w:rsidP="00AB0035">
      <w:pPr>
        <w:pStyle w:val="S0"/>
        <w:numPr>
          <w:ilvl w:val="0"/>
          <w:numId w:val="39"/>
        </w:numPr>
        <w:ind w:left="567" w:hanging="567"/>
      </w:pPr>
      <w:r w:rsidRPr="0063055B">
        <w:t>ГОСТ 2477-</w:t>
      </w:r>
      <w:r w:rsidR="00255C5E">
        <w:t>65</w:t>
      </w:r>
      <w:r w:rsidRPr="0063055B">
        <w:t xml:space="preserve"> Нефть и нефтепродукты. Метод определения содержания воды.</w:t>
      </w:r>
    </w:p>
    <w:p w:rsidR="002F3BF1" w:rsidRDefault="002F3BF1" w:rsidP="008B045B"/>
    <w:p w:rsidR="00F356FB" w:rsidRPr="0063055B" w:rsidRDefault="00F356FB" w:rsidP="00AB0035">
      <w:pPr>
        <w:pStyle w:val="S0"/>
        <w:numPr>
          <w:ilvl w:val="0"/>
          <w:numId w:val="39"/>
        </w:numPr>
        <w:ind w:left="567" w:hanging="567"/>
      </w:pPr>
      <w:r w:rsidRPr="0063055B">
        <w:t>ГОСТ 2517-2012 Нефть и нефтепродукты. Методы отбора и проб.</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rPr>
          <w:lang w:eastAsia="ko-KR"/>
        </w:rPr>
        <w:t>ГОСТ 25336-82</w:t>
      </w:r>
      <w:r w:rsidRPr="0063055B">
        <w:t xml:space="preserve"> Посуда и оборудование лабораторные стеклянные. Типы, основные параметры размеры.</w:t>
      </w:r>
    </w:p>
    <w:p w:rsidR="00F74E2E" w:rsidRDefault="00F74E2E" w:rsidP="008B045B"/>
    <w:p w:rsidR="00F74E2E" w:rsidRPr="0063055B" w:rsidRDefault="00F74E2E" w:rsidP="00AB0035">
      <w:pPr>
        <w:pStyle w:val="S0"/>
        <w:numPr>
          <w:ilvl w:val="0"/>
          <w:numId w:val="39"/>
        </w:numPr>
        <w:ind w:left="567" w:hanging="567"/>
      </w:pPr>
      <w:r>
        <w:t>ГОСТ 2567-89 Кислота фтороводородная техническая. Технические условия.</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rPr>
          <w:lang w:eastAsia="ko-KR"/>
        </w:rPr>
        <w:t>ГОСТ 2603-79</w:t>
      </w:r>
      <w:r w:rsidRPr="0063055B">
        <w:t xml:space="preserve"> Реактивы. Ацетон. Технические условия.</w:t>
      </w:r>
    </w:p>
    <w:p w:rsidR="0082355C" w:rsidRDefault="0082355C" w:rsidP="008B045B"/>
    <w:p w:rsidR="0082355C" w:rsidRPr="0063055B" w:rsidRDefault="0082355C" w:rsidP="00AB0035">
      <w:pPr>
        <w:pStyle w:val="S0"/>
        <w:numPr>
          <w:ilvl w:val="0"/>
          <w:numId w:val="39"/>
        </w:numPr>
        <w:ind w:left="567" w:hanging="567"/>
      </w:pPr>
      <w:r>
        <w:t>ГОСТ 27068-86 Реактивы. Натрий серноватокислый (натрия тиосульфат) 5-водный. Технические условия.</w:t>
      </w:r>
    </w:p>
    <w:p w:rsidR="00F07E3E" w:rsidRPr="0063055B" w:rsidRDefault="00F07E3E" w:rsidP="00E1018D">
      <w:pPr>
        <w:pStyle w:val="S0"/>
        <w:ind w:left="567" w:hanging="567"/>
        <w:rPr>
          <w:lang w:eastAsia="ko-KR"/>
        </w:rPr>
      </w:pPr>
    </w:p>
    <w:p w:rsidR="00F356FB" w:rsidRPr="0063055B" w:rsidRDefault="00F356FB" w:rsidP="00AB0035">
      <w:pPr>
        <w:pStyle w:val="S0"/>
        <w:numPr>
          <w:ilvl w:val="0"/>
          <w:numId w:val="39"/>
        </w:numPr>
        <w:ind w:left="567" w:hanging="567"/>
      </w:pPr>
      <w:r w:rsidRPr="0063055B">
        <w:t>ГОСТ 2789-73 (СТ СЭВ 638-77) Шероховатость поверхности. Параметры и характеристики.</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29169-91 (ИСО 648-77) Посуда лабораторная стеклянная. Пипетки с одной отметкой.</w:t>
      </w:r>
    </w:p>
    <w:p w:rsidR="00F07E3E" w:rsidRPr="0063055B" w:rsidRDefault="00F07E3E" w:rsidP="00E1018D">
      <w:pPr>
        <w:pStyle w:val="S0"/>
        <w:ind w:left="567" w:hanging="567"/>
      </w:pPr>
    </w:p>
    <w:p w:rsidR="00F356FB" w:rsidRDefault="009A1B43" w:rsidP="00E1136F">
      <w:pPr>
        <w:pStyle w:val="S0"/>
        <w:numPr>
          <w:ilvl w:val="0"/>
          <w:numId w:val="39"/>
        </w:numPr>
        <w:ind w:left="567" w:hanging="567"/>
      </w:pPr>
      <w:hyperlink r:id="rId46" w:history="1">
        <w:r w:rsidR="00F356FB" w:rsidRPr="0063055B">
          <w:t>ГОСТ 29227-91</w:t>
        </w:r>
      </w:hyperlink>
      <w:r w:rsidR="00F356FB" w:rsidRPr="0063055B">
        <w:t xml:space="preserve"> </w:t>
      </w:r>
      <w:r w:rsidR="00E1136F" w:rsidRPr="0063055B">
        <w:t xml:space="preserve">(ИСО 835-1-81) </w:t>
      </w:r>
      <w:r w:rsidR="00F356FB" w:rsidRPr="0063055B">
        <w:t>Посуда лабораторная стеклянная. Пипетки градуированные. Часть 1. Общие требования.</w:t>
      </w:r>
    </w:p>
    <w:p w:rsidR="00155406" w:rsidRDefault="00155406" w:rsidP="008B045B"/>
    <w:p w:rsidR="00155406" w:rsidRDefault="009A1B43" w:rsidP="00155406">
      <w:pPr>
        <w:pStyle w:val="S0"/>
        <w:numPr>
          <w:ilvl w:val="0"/>
          <w:numId w:val="39"/>
        </w:numPr>
        <w:ind w:left="567" w:hanging="567"/>
      </w:pPr>
      <w:hyperlink r:id="rId47" w:history="1">
        <w:r w:rsidR="00155406" w:rsidRPr="0063055B">
          <w:t>ГОСТ 2922</w:t>
        </w:r>
        <w:r w:rsidR="00155406">
          <w:t>8</w:t>
        </w:r>
        <w:r w:rsidR="00155406" w:rsidRPr="0063055B">
          <w:t>-91</w:t>
        </w:r>
      </w:hyperlink>
      <w:r w:rsidR="00155406" w:rsidRPr="0063055B">
        <w:t xml:space="preserve"> </w:t>
      </w:r>
      <w:r w:rsidR="00155406">
        <w:t xml:space="preserve">(ИСО 835-2-81) </w:t>
      </w:r>
      <w:r w:rsidR="00155406" w:rsidRPr="0063055B">
        <w:t xml:space="preserve">Посуда лабораторная стеклянная. Пипетки градуированные. Часть </w:t>
      </w:r>
      <w:r w:rsidR="00155406">
        <w:t>2</w:t>
      </w:r>
      <w:r w:rsidR="00155406" w:rsidRPr="0063055B">
        <w:t>. Пипетки градуированные</w:t>
      </w:r>
      <w:r w:rsidR="00155406">
        <w:t xml:space="preserve"> без установленного времени ожидания</w:t>
      </w:r>
      <w:r w:rsidR="00155406" w:rsidRPr="0063055B">
        <w:t>.</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29251-91 (ИСО 385-1-84) Посуда лабораторная стеклянная. Бюретки. Часть 1. Общие требования.</w:t>
      </w:r>
    </w:p>
    <w:p w:rsidR="00F07E3E" w:rsidRPr="0063055B" w:rsidRDefault="00F07E3E" w:rsidP="00E1018D">
      <w:pPr>
        <w:pStyle w:val="S0"/>
        <w:ind w:left="567" w:hanging="567"/>
      </w:pPr>
    </w:p>
    <w:p w:rsidR="00F356FB" w:rsidRPr="0063055B" w:rsidRDefault="009A1B43" w:rsidP="00AB0035">
      <w:pPr>
        <w:pStyle w:val="S0"/>
        <w:numPr>
          <w:ilvl w:val="0"/>
          <w:numId w:val="39"/>
        </w:numPr>
        <w:ind w:left="567" w:hanging="567"/>
        <w:rPr>
          <w:bCs/>
        </w:rPr>
      </w:pPr>
      <w:hyperlink r:id="rId48" w:history="1">
        <w:r w:rsidR="00F356FB" w:rsidRPr="0063055B">
          <w:rPr>
            <w:rStyle w:val="ae"/>
            <w:color w:val="auto"/>
            <w:u w:val="none"/>
          </w:rPr>
          <w:t>ГОСТ 29251-91</w:t>
        </w:r>
      </w:hyperlink>
      <w:r w:rsidR="00F356FB" w:rsidRPr="0063055B">
        <w:t xml:space="preserve"> </w:t>
      </w:r>
      <w:r w:rsidR="00F356FB" w:rsidRPr="0063055B">
        <w:rPr>
          <w:bCs/>
        </w:rPr>
        <w:t>Посуда лабораторная стеклянная. Бюретки. Часть 2. Бюретки без установленного времени ожидания.</w:t>
      </w:r>
    </w:p>
    <w:p w:rsidR="00F07E3E" w:rsidRPr="0063055B" w:rsidRDefault="00F07E3E" w:rsidP="00E1018D">
      <w:pPr>
        <w:pStyle w:val="S0"/>
        <w:ind w:left="567" w:hanging="567"/>
        <w:rPr>
          <w:bCs/>
        </w:rPr>
      </w:pPr>
    </w:p>
    <w:p w:rsidR="00F356FB" w:rsidRPr="0063055B" w:rsidRDefault="00F356FB" w:rsidP="00AB0035">
      <w:pPr>
        <w:pStyle w:val="S0"/>
        <w:numPr>
          <w:ilvl w:val="0"/>
          <w:numId w:val="39"/>
        </w:numPr>
        <w:ind w:left="567" w:hanging="567"/>
      </w:pPr>
      <w:r w:rsidRPr="0063055B">
        <w:t>ГОСТ 3022-80 Водород технический. Технические условия.</w:t>
      </w:r>
    </w:p>
    <w:p w:rsidR="00F07E3E" w:rsidRPr="0063055B" w:rsidRDefault="00F07E3E" w:rsidP="00E1018D">
      <w:pPr>
        <w:pStyle w:val="S0"/>
        <w:ind w:left="567" w:hanging="567"/>
      </w:pPr>
    </w:p>
    <w:p w:rsidR="00F356FB" w:rsidRPr="0063055B" w:rsidRDefault="00F356FB" w:rsidP="006907CE">
      <w:pPr>
        <w:pStyle w:val="S0"/>
        <w:numPr>
          <w:ilvl w:val="0"/>
          <w:numId w:val="39"/>
        </w:numPr>
        <w:ind w:left="567" w:hanging="567"/>
        <w:rPr>
          <w:lang w:eastAsia="ko-KR"/>
        </w:rPr>
      </w:pPr>
      <w:r w:rsidRPr="0063055B">
        <w:rPr>
          <w:lang w:eastAsia="ko-KR"/>
        </w:rPr>
        <w:t xml:space="preserve">ГОСТ 3118-77 </w:t>
      </w:r>
      <w:r w:rsidR="006907CE" w:rsidRPr="0063055B">
        <w:rPr>
          <w:lang w:eastAsia="ko-KR"/>
        </w:rPr>
        <w:t xml:space="preserve">(СТ СЭВ 4276-83) </w:t>
      </w:r>
      <w:r w:rsidRPr="0063055B">
        <w:rPr>
          <w:lang w:eastAsia="ko-KR"/>
        </w:rPr>
        <w:t>Реактивы. Кислота соляная. Технические условия.</w:t>
      </w:r>
    </w:p>
    <w:p w:rsidR="00F07E3E" w:rsidRPr="0063055B" w:rsidRDefault="00F07E3E" w:rsidP="00E1018D">
      <w:pPr>
        <w:pStyle w:val="S0"/>
        <w:ind w:left="567" w:hanging="567"/>
        <w:rPr>
          <w:lang w:eastAsia="ko-KR"/>
        </w:rPr>
      </w:pPr>
    </w:p>
    <w:p w:rsidR="00F356FB" w:rsidRPr="0063055B" w:rsidRDefault="00F356FB" w:rsidP="00AB0035">
      <w:pPr>
        <w:pStyle w:val="S0"/>
        <w:numPr>
          <w:ilvl w:val="0"/>
          <w:numId w:val="39"/>
        </w:numPr>
        <w:ind w:left="567" w:hanging="567"/>
      </w:pPr>
      <w:r w:rsidRPr="0063055B">
        <w:t>ГОСТ 3134-78 Уайт-спирит.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 xml:space="preserve">ГОСТ 33-2000 (ИСО 3104-94) </w:t>
      </w:r>
      <w:r w:rsidRPr="0063055B">
        <w:t>Нефтепродукты. Прозрачные и непрозрачные жидкости. Определение кинематической вязкости и расчет динамической вязкости.</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spacing w:val="-5"/>
        </w:rPr>
        <w:t>ГОСТ 3652-69 (СТ СЭВ 394-88)</w:t>
      </w:r>
      <w:r w:rsidRPr="0063055B">
        <w:t xml:space="preserve"> Реактивы. Кислота лимонная моногидрат и безводная. Технические условия.</w:t>
      </w:r>
    </w:p>
    <w:p w:rsidR="00F07E3E" w:rsidRPr="0063055B" w:rsidRDefault="00F07E3E" w:rsidP="00E1018D">
      <w:pPr>
        <w:pStyle w:val="S0"/>
        <w:ind w:left="567" w:hanging="567"/>
      </w:pPr>
    </w:p>
    <w:p w:rsidR="00F356FB" w:rsidRPr="0063055B" w:rsidRDefault="00F356FB" w:rsidP="0048647D">
      <w:pPr>
        <w:pStyle w:val="S0"/>
        <w:numPr>
          <w:ilvl w:val="0"/>
          <w:numId w:val="39"/>
        </w:numPr>
        <w:tabs>
          <w:tab w:val="left" w:pos="7371"/>
        </w:tabs>
        <w:ind w:left="567" w:hanging="567"/>
      </w:pPr>
      <w:r w:rsidRPr="0063055B">
        <w:rPr>
          <w:color w:val="000000"/>
        </w:rPr>
        <w:t xml:space="preserve">ГОСТ 3760-79 </w:t>
      </w:r>
      <w:r w:rsidRPr="0063055B">
        <w:t xml:space="preserve">Реактивы. Аммиак водный. Технические условия. </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color w:val="000000"/>
        </w:rPr>
        <w:t>ГОСТ 3773-72</w:t>
      </w:r>
      <w:r w:rsidRPr="0063055B">
        <w:t xml:space="preserve"> Реактивы. Аммоний хлористый.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3885-73</w:t>
      </w:r>
      <w:r w:rsidRPr="0063055B">
        <w:rPr>
          <w:color w:val="000000"/>
        </w:rPr>
        <w:t xml:space="preserve"> </w:t>
      </w:r>
      <w:r w:rsidRPr="0063055B">
        <w:t>Реактивы и особо чистые вещества. Правила приемки, отбор проб, фасовка, упаковка, маркировка, транспортирование и хранение.</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ГОСТ 3900-85</w:t>
      </w:r>
      <w:r w:rsidRPr="0063055B">
        <w:t xml:space="preserve"> Нефть и нефтепродукты. Методы определения плотности.</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ГОСТ 400-80</w:t>
      </w:r>
      <w:r w:rsidRPr="0063055B">
        <w:t xml:space="preserve"> Термометры стеклянные для испытаний нефтепродуктов. Технические условия.</w:t>
      </w:r>
    </w:p>
    <w:p w:rsidR="00F07E3E" w:rsidRPr="0063055B" w:rsidRDefault="00F07E3E" w:rsidP="00E1018D">
      <w:pPr>
        <w:pStyle w:val="S0"/>
        <w:ind w:left="567" w:hanging="567"/>
        <w:rPr>
          <w:lang w:eastAsia="ko-KR"/>
        </w:rPr>
      </w:pPr>
    </w:p>
    <w:p w:rsidR="00F356FB" w:rsidRPr="0063055B" w:rsidRDefault="00F356FB" w:rsidP="009607CC">
      <w:pPr>
        <w:pStyle w:val="S0"/>
        <w:numPr>
          <w:ilvl w:val="0"/>
          <w:numId w:val="39"/>
        </w:numPr>
        <w:ind w:left="567" w:hanging="567"/>
      </w:pPr>
      <w:r w:rsidRPr="0063055B">
        <w:t>ГОСТ 4108-72</w:t>
      </w:r>
      <w:r w:rsidRPr="0063055B">
        <w:rPr>
          <w:lang w:eastAsia="ko-KR"/>
        </w:rPr>
        <w:t xml:space="preserve"> </w:t>
      </w:r>
      <w:r w:rsidR="009607CC" w:rsidRPr="0063055B">
        <w:t xml:space="preserve">(СТ СЭВ 3859-82) </w:t>
      </w:r>
      <w:r w:rsidRPr="0063055B">
        <w:t>Реактивы. Барий хлорид 2-водный.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color w:val="000000"/>
        </w:rPr>
        <w:t>ГОСТ 4145-74</w:t>
      </w:r>
      <w:r w:rsidRPr="0063055B">
        <w:t xml:space="preserve"> Реактивы. Калий сернокислый. Технические условия.</w:t>
      </w:r>
    </w:p>
    <w:p w:rsidR="00F07E3E" w:rsidRPr="0063055B" w:rsidRDefault="00F07E3E" w:rsidP="00E1018D">
      <w:pPr>
        <w:pStyle w:val="S0"/>
        <w:ind w:left="567" w:hanging="567"/>
      </w:pPr>
    </w:p>
    <w:p w:rsidR="00F356FB" w:rsidRDefault="00F356FB" w:rsidP="00573E3E">
      <w:pPr>
        <w:pStyle w:val="S0"/>
        <w:numPr>
          <w:ilvl w:val="0"/>
          <w:numId w:val="39"/>
        </w:numPr>
        <w:ind w:left="567" w:hanging="567"/>
      </w:pPr>
      <w:r w:rsidRPr="0063055B">
        <w:t>ГОСТ 4166-76</w:t>
      </w:r>
      <w:r w:rsidRPr="0063055B">
        <w:rPr>
          <w:lang w:eastAsia="ko-KR"/>
        </w:rPr>
        <w:t xml:space="preserve"> </w:t>
      </w:r>
      <w:r w:rsidR="00573E3E" w:rsidRPr="0063055B">
        <w:t xml:space="preserve">(СТ СЭВ 1698-79) </w:t>
      </w:r>
      <w:r w:rsidRPr="0063055B">
        <w:t>Реактивы. Натрий сернокислый. Технические условия.</w:t>
      </w:r>
    </w:p>
    <w:p w:rsidR="00FD6358" w:rsidRDefault="00FD6358" w:rsidP="008B045B"/>
    <w:p w:rsidR="00FD6358" w:rsidRDefault="00FD6358" w:rsidP="00573E3E">
      <w:pPr>
        <w:pStyle w:val="S0"/>
        <w:numPr>
          <w:ilvl w:val="0"/>
          <w:numId w:val="39"/>
        </w:numPr>
        <w:ind w:left="567" w:hanging="567"/>
      </w:pPr>
      <w:r>
        <w:t>ГОСТ 4148-78 Железо (</w:t>
      </w:r>
      <w:r>
        <w:rPr>
          <w:lang w:val="en-US"/>
        </w:rPr>
        <w:t>II</w:t>
      </w:r>
      <w:r>
        <w:t>) сернокислое 7-водное. Технические условия.</w:t>
      </w:r>
    </w:p>
    <w:p w:rsidR="00D74B7B" w:rsidRDefault="00D74B7B" w:rsidP="008B045B"/>
    <w:p w:rsidR="00D74B7B" w:rsidRDefault="00D74B7B" w:rsidP="00573E3E">
      <w:pPr>
        <w:pStyle w:val="S0"/>
        <w:numPr>
          <w:ilvl w:val="0"/>
          <w:numId w:val="39"/>
        </w:numPr>
        <w:ind w:left="567" w:hanging="567"/>
      </w:pPr>
      <w:r>
        <w:lastRenderedPageBreak/>
        <w:t>ГОСТ 4172-76 Реактивы. Натрий фосфорно-кислый двузамещенный 12-водный. Технические условия.</w:t>
      </w:r>
    </w:p>
    <w:p w:rsidR="00363DFE" w:rsidRDefault="00363DFE" w:rsidP="008B045B"/>
    <w:p w:rsidR="00363DFE" w:rsidRPr="0063055B" w:rsidRDefault="00363DFE" w:rsidP="00573E3E">
      <w:pPr>
        <w:pStyle w:val="S0"/>
        <w:numPr>
          <w:ilvl w:val="0"/>
          <w:numId w:val="39"/>
        </w:numPr>
        <w:ind w:left="567" w:hanging="567"/>
      </w:pPr>
      <w:r>
        <w:t>ГОСТ 4198-75 Реактивы. Калий фосфорнокислый однозамещенный.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4201-79 Реактивы. Натрий углекислый кислый. Технические условия.</w:t>
      </w:r>
    </w:p>
    <w:p w:rsidR="00F07E3E" w:rsidRPr="0063055B" w:rsidRDefault="00F07E3E" w:rsidP="00E1018D">
      <w:pPr>
        <w:pStyle w:val="S0"/>
        <w:ind w:left="567" w:hanging="567"/>
      </w:pPr>
    </w:p>
    <w:p w:rsidR="00F356FB" w:rsidRPr="0063055B" w:rsidRDefault="00F356FB" w:rsidP="00CF4888">
      <w:pPr>
        <w:pStyle w:val="S0"/>
        <w:numPr>
          <w:ilvl w:val="0"/>
          <w:numId w:val="39"/>
        </w:numPr>
        <w:ind w:left="567" w:hanging="567"/>
      </w:pPr>
      <w:r w:rsidRPr="0063055B">
        <w:t xml:space="preserve">ГОСТ 4204-77 </w:t>
      </w:r>
      <w:r w:rsidR="00CF4888" w:rsidRPr="0063055B">
        <w:t xml:space="preserve">(СТ СЭВ 3856-82) </w:t>
      </w:r>
      <w:r w:rsidRPr="0063055B">
        <w:t>Реактивы. Кислота серная.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4209-77</w:t>
      </w:r>
      <w:r w:rsidRPr="0063055B">
        <w:rPr>
          <w:lang w:eastAsia="ko-KR"/>
        </w:rPr>
        <w:t xml:space="preserve"> </w:t>
      </w:r>
      <w:r w:rsidRPr="0063055B">
        <w:t>Реактивы. Магний хлористый 6-водный.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4212-76 Реактивы. Методы приготовления растворов для колориметрического и нефелометрического анализа.</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 xml:space="preserve">ГОСТ 4220-75 </w:t>
      </w:r>
      <w:r w:rsidRPr="0063055B">
        <w:t>Реактивы. Калий двухромово</w:t>
      </w:r>
      <w:r w:rsidR="00941AFF" w:rsidRPr="0063055B">
        <w:t>-</w:t>
      </w:r>
      <w:r w:rsidRPr="0063055B">
        <w:t>кислый.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 xml:space="preserve">ГОСТ 4233-77 </w:t>
      </w:r>
      <w:r w:rsidRPr="0063055B">
        <w:t>Реактивы. Натрий хлористый.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color w:val="000000"/>
        </w:rPr>
        <w:t>ГОСТ 4236-77</w:t>
      </w:r>
      <w:r w:rsidRPr="0063055B">
        <w:rPr>
          <w:lang w:eastAsia="ko-KR"/>
        </w:rPr>
        <w:t xml:space="preserve"> </w:t>
      </w:r>
      <w:r w:rsidRPr="0063055B">
        <w:t>Реактивы. Свине</w:t>
      </w:r>
      <w:r w:rsidR="00C658FC" w:rsidRPr="0063055B">
        <w:t>ц</w:t>
      </w:r>
      <w:r w:rsidRPr="0063055B">
        <w:t xml:space="preserve"> (II) азотнокислый. Технические условия.</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t>ГОСТ 4328-77</w:t>
      </w:r>
      <w:r w:rsidRPr="0063055B">
        <w:rPr>
          <w:lang w:eastAsia="ko-KR"/>
        </w:rPr>
        <w:t xml:space="preserve"> </w:t>
      </w:r>
      <w:r w:rsidRPr="0063055B">
        <w:t>Реактивы. Натрия гидроокись. Технические условия.</w:t>
      </w:r>
    </w:p>
    <w:p w:rsidR="00FD6358" w:rsidRDefault="00FD6358" w:rsidP="000221A2"/>
    <w:p w:rsidR="00FD6358" w:rsidRDefault="00FD6358" w:rsidP="00AB0035">
      <w:pPr>
        <w:pStyle w:val="S0"/>
        <w:numPr>
          <w:ilvl w:val="0"/>
          <w:numId w:val="39"/>
        </w:numPr>
        <w:ind w:left="567" w:hanging="567"/>
      </w:pPr>
      <w:r>
        <w:t>ГОСТ 435-77 Реактивы. Марганец (</w:t>
      </w:r>
      <w:r>
        <w:rPr>
          <w:lang w:val="en-US"/>
        </w:rPr>
        <w:t>II</w:t>
      </w:r>
      <w:r>
        <w:t>) сернокислый 5-водный. Технические условия.</w:t>
      </w:r>
    </w:p>
    <w:p w:rsidR="00602BD8" w:rsidRDefault="00602BD8" w:rsidP="000221A2"/>
    <w:p w:rsidR="00F356FB" w:rsidRPr="0063055B" w:rsidRDefault="009A1B43" w:rsidP="00A86E74">
      <w:pPr>
        <w:pStyle w:val="S0"/>
        <w:numPr>
          <w:ilvl w:val="0"/>
          <w:numId w:val="39"/>
        </w:numPr>
        <w:ind w:left="567" w:hanging="567"/>
        <w:rPr>
          <w:bCs/>
        </w:rPr>
      </w:pPr>
      <w:hyperlink r:id="rId49" w:history="1">
        <w:r w:rsidR="00F356FB" w:rsidRPr="0063055B">
          <w:rPr>
            <w:rStyle w:val="ae"/>
            <w:color w:val="auto"/>
            <w:u w:val="none"/>
          </w:rPr>
          <w:t>ГОСТ 4461-77</w:t>
        </w:r>
      </w:hyperlink>
      <w:r w:rsidR="00F356FB" w:rsidRPr="0063055B">
        <w:t xml:space="preserve"> </w:t>
      </w:r>
      <w:r w:rsidR="00A86E74" w:rsidRPr="0063055B">
        <w:t xml:space="preserve">(СТ СЭВ 3855-82) </w:t>
      </w:r>
      <w:r w:rsidR="00F356FB" w:rsidRPr="0063055B">
        <w:rPr>
          <w:bCs/>
        </w:rPr>
        <w:t>Реактивы. Кислота азотная.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ГОСТ 450-77</w:t>
      </w:r>
      <w:r w:rsidRPr="0063055B">
        <w:t xml:space="preserve"> Кальций хлористый технический. Технические условия.</w:t>
      </w:r>
    </w:p>
    <w:p w:rsidR="00F07E3E" w:rsidRPr="0063055B" w:rsidRDefault="00F07E3E" w:rsidP="00E1018D">
      <w:pPr>
        <w:pStyle w:val="S0"/>
        <w:ind w:left="567" w:hanging="567"/>
        <w:rPr>
          <w:lang w:eastAsia="ko-KR"/>
        </w:rPr>
      </w:pPr>
    </w:p>
    <w:p w:rsidR="00F356FB" w:rsidRPr="0063055B" w:rsidRDefault="00F356FB" w:rsidP="00D739E3">
      <w:pPr>
        <w:pStyle w:val="S0"/>
        <w:numPr>
          <w:ilvl w:val="0"/>
          <w:numId w:val="39"/>
        </w:numPr>
        <w:ind w:left="567" w:hanging="567"/>
      </w:pPr>
      <w:r w:rsidRPr="0063055B">
        <w:rPr>
          <w:lang w:eastAsia="ko-KR"/>
        </w:rPr>
        <w:t>ГОСТ 4517-87</w:t>
      </w:r>
      <w:r w:rsidRPr="0063055B">
        <w:t xml:space="preserve"> </w:t>
      </w:r>
      <w:r w:rsidR="00D739E3" w:rsidRPr="0063055B">
        <w:t xml:space="preserve">(СТ СЭВ 435-86) </w:t>
      </w:r>
      <w:r w:rsidRPr="0063055B">
        <w:t>Реактивы. Методы приготовления вспомогательных реактивов и растворов, применяемых при анализе.</w:t>
      </w:r>
    </w:p>
    <w:p w:rsidR="00F07E3E" w:rsidRPr="0063055B" w:rsidRDefault="00F07E3E" w:rsidP="00E1018D">
      <w:pPr>
        <w:pStyle w:val="S0"/>
        <w:ind w:left="567" w:hanging="567"/>
        <w:rPr>
          <w:lang w:eastAsia="ko-KR"/>
        </w:rPr>
      </w:pPr>
    </w:p>
    <w:p w:rsidR="00F356FB" w:rsidRPr="0063055B" w:rsidRDefault="009A1B43" w:rsidP="00AB0035">
      <w:pPr>
        <w:pStyle w:val="S0"/>
        <w:numPr>
          <w:ilvl w:val="0"/>
          <w:numId w:val="39"/>
        </w:numPr>
        <w:ind w:left="567" w:hanging="567"/>
        <w:rPr>
          <w:bCs/>
        </w:rPr>
      </w:pPr>
      <w:hyperlink r:id="rId50" w:history="1">
        <w:r w:rsidR="00F356FB" w:rsidRPr="0063055B">
          <w:rPr>
            <w:rStyle w:val="ae"/>
            <w:color w:val="auto"/>
            <w:u w:val="none"/>
          </w:rPr>
          <w:t>ГОСТ 4520-78</w:t>
        </w:r>
      </w:hyperlink>
      <w:r w:rsidR="00F356FB" w:rsidRPr="0063055B">
        <w:rPr>
          <w:lang w:eastAsia="ko-KR"/>
        </w:rPr>
        <w:t xml:space="preserve"> </w:t>
      </w:r>
      <w:r w:rsidR="00F356FB" w:rsidRPr="0063055B">
        <w:rPr>
          <w:bCs/>
        </w:rPr>
        <w:t>Реактивы. Ртуть (II) азотнокислая 1-водная.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color w:val="000000"/>
        </w:rPr>
        <w:t>ГОСТ 4523-77</w:t>
      </w:r>
      <w:r w:rsidRPr="0063055B">
        <w:rPr>
          <w:lang w:eastAsia="ko-KR"/>
        </w:rPr>
        <w:t xml:space="preserve"> </w:t>
      </w:r>
      <w:r w:rsidRPr="0063055B">
        <w:t>Реактивы. Магний сернокислый 7-водный. Технические условия.</w:t>
      </w:r>
    </w:p>
    <w:p w:rsidR="00F07E3E" w:rsidRPr="0063055B" w:rsidRDefault="00F07E3E" w:rsidP="00E1018D">
      <w:pPr>
        <w:pStyle w:val="S0"/>
        <w:ind w:left="567" w:hanging="567"/>
      </w:pPr>
    </w:p>
    <w:p w:rsidR="00F07E3E" w:rsidRDefault="00F07E3E" w:rsidP="00AB0035">
      <w:pPr>
        <w:pStyle w:val="S0"/>
        <w:numPr>
          <w:ilvl w:val="0"/>
          <w:numId w:val="39"/>
        </w:numPr>
        <w:ind w:left="567" w:hanging="567"/>
      </w:pPr>
      <w:r w:rsidRPr="0063055B">
        <w:rPr>
          <w:rStyle w:val="24"/>
          <w:rFonts w:eastAsia="Calibri"/>
        </w:rPr>
        <w:t>ГОСТ 30333-2007 Паспорт безопасности химической продукции. Общие требования</w:t>
      </w:r>
      <w:r w:rsidRPr="0063055B">
        <w:t>.</w:t>
      </w:r>
    </w:p>
    <w:p w:rsidR="001006B7" w:rsidRDefault="001006B7" w:rsidP="00146251">
      <w:pPr>
        <w:pStyle w:val="aff2"/>
      </w:pPr>
    </w:p>
    <w:p w:rsidR="001006B7" w:rsidRPr="001006B7" w:rsidRDefault="001006B7" w:rsidP="00AB0035">
      <w:pPr>
        <w:pStyle w:val="S0"/>
        <w:numPr>
          <w:ilvl w:val="0"/>
          <w:numId w:val="39"/>
        </w:numPr>
        <w:ind w:left="567" w:hanging="567"/>
      </w:pPr>
      <w:r w:rsidRPr="00146251">
        <w:t>ГОСТ 12.0.004-2015 Система стандартов безопасности труда. Организация обучения безопасности труда. Общие положения.</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pPr>
      <w:r w:rsidRPr="0063055B">
        <w:t>ГОСТ 12.1.004-91 Система стандартов безопасности труда. Пожарная безопасность. Общие требования.</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pPr>
      <w:r w:rsidRPr="0063055B">
        <w:t>ГОСТ 12.1.005-88 Система стандартов безопасности труда. Общие санитарно-гигиенические требования к воздуху рабочей зоны.</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pPr>
      <w:r w:rsidRPr="0063055B">
        <w:t>ГОСТ 12.1.018-93 Система стандартов безопасности труда. Пожаровзрывобезопасность статического электричества. Общие требования.</w:t>
      </w:r>
    </w:p>
    <w:p w:rsidR="00F07E3E" w:rsidRPr="0063055B" w:rsidRDefault="00F07E3E" w:rsidP="00E1018D">
      <w:pPr>
        <w:pStyle w:val="S0"/>
        <w:ind w:left="567" w:hanging="567"/>
      </w:pPr>
    </w:p>
    <w:p w:rsidR="00F07E3E" w:rsidRPr="0063055B" w:rsidRDefault="00F07E3E" w:rsidP="00F91230">
      <w:pPr>
        <w:pStyle w:val="S0"/>
        <w:numPr>
          <w:ilvl w:val="0"/>
          <w:numId w:val="39"/>
        </w:numPr>
        <w:ind w:left="567" w:hanging="567"/>
      </w:pPr>
      <w:r w:rsidRPr="0063055B">
        <w:t xml:space="preserve">ГОСТ 12.3.009-76 </w:t>
      </w:r>
      <w:r w:rsidR="00F91230" w:rsidRPr="0063055B">
        <w:t xml:space="preserve">(СТ СЭВ 3518-81) </w:t>
      </w:r>
      <w:r w:rsidRPr="0063055B">
        <w:t xml:space="preserve">Работы погрузочно-разгрузочные. Общие </w:t>
      </w:r>
      <w:r w:rsidRPr="0063055B">
        <w:lastRenderedPageBreak/>
        <w:t>требования безопасности.</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pPr>
      <w:r w:rsidRPr="0063055B">
        <w:t>ГОСТ 12.4.021-75 Система стандартов безопасности труда. Системы вентиляционные. Общие требования.</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pPr>
      <w:r w:rsidRPr="0063055B">
        <w:t>ГОСТ 17.2.3.01-86 Охрана природы. Атмосфера. Правила контроля качества воздуха населенных пунктов.</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pPr>
      <w:r w:rsidRPr="0063055B">
        <w:t>ГОСТ 17.2.3.02-</w:t>
      </w:r>
      <w:r w:rsidR="000F53B4" w:rsidRPr="0063055B">
        <w:t>2014</w:t>
      </w:r>
      <w:r w:rsidRPr="0063055B">
        <w:t xml:space="preserve"> Правила установления допустимых выбросов </w:t>
      </w:r>
      <w:r w:rsidR="005D5BE6" w:rsidRPr="0063055B">
        <w:t xml:space="preserve">загрязняющих </w:t>
      </w:r>
      <w:r w:rsidRPr="0063055B">
        <w:t>веществ промышленными предприятиями.</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pPr>
      <w:r w:rsidRPr="0063055B">
        <w:t>ГОСТ ИСО/МЭК 17025-2009 Общие требования к компетентности испытательных и калибровочных лабораторий.</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rPr>
          <w:color w:val="000000"/>
        </w:rPr>
      </w:pPr>
      <w:r w:rsidRPr="0063055B">
        <w:rPr>
          <w:color w:val="000000"/>
        </w:rPr>
        <w:t>ГОСТ 16504-81 Система государственных испытаний продукции. Испытания и контроль качества продукции. Основные термины и определения.</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rPr>
          <w:color w:val="000000"/>
        </w:rPr>
      </w:pPr>
      <w:r w:rsidRPr="0063055B">
        <w:rPr>
          <w:color w:val="000000"/>
        </w:rPr>
        <w:t>ГОСТ 14192-96 Маркировка грузов.</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rPr>
          <w:color w:val="000000"/>
        </w:rPr>
      </w:pPr>
      <w:r w:rsidRPr="0063055B">
        <w:rPr>
          <w:color w:val="000000"/>
        </w:rPr>
        <w:t>ГОСТ 24297-</w:t>
      </w:r>
      <w:r w:rsidR="000F53B4" w:rsidRPr="0063055B">
        <w:rPr>
          <w:color w:val="000000"/>
        </w:rPr>
        <w:t>2013</w:t>
      </w:r>
      <w:r w:rsidRPr="0063055B">
        <w:rPr>
          <w:color w:val="000000"/>
        </w:rPr>
        <w:t xml:space="preserve"> Входной контроль продукции.</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rPr>
          <w:color w:val="000000"/>
        </w:rPr>
      </w:pPr>
      <w:r w:rsidRPr="0063055B">
        <w:rPr>
          <w:color w:val="000000"/>
        </w:rPr>
        <w:t>ГОСТ 21560.0-82 Удобрения минеральные. Методы отбора и подготовки проб.</w:t>
      </w:r>
    </w:p>
    <w:p w:rsidR="00F07E3E" w:rsidRPr="0063055B" w:rsidRDefault="00F07E3E" w:rsidP="00E1018D">
      <w:pPr>
        <w:pStyle w:val="S0"/>
        <w:ind w:left="567" w:hanging="567"/>
        <w:rPr>
          <w:color w:val="000000"/>
        </w:rPr>
      </w:pPr>
    </w:p>
    <w:p w:rsidR="00F07E3E" w:rsidRPr="0063055B" w:rsidRDefault="00F07E3E" w:rsidP="00AB0035">
      <w:pPr>
        <w:pStyle w:val="S0"/>
        <w:numPr>
          <w:ilvl w:val="0"/>
          <w:numId w:val="39"/>
        </w:numPr>
        <w:ind w:left="567" w:hanging="567"/>
      </w:pPr>
      <w:r w:rsidRPr="0063055B">
        <w:t>ГОСТ Р 54500.3-2011/Руководство ИСО/МЭК 98-3:2008 Неопределенность измерения. Часть 3. Руководство по выражению неопределенности измерения.</w:t>
      </w:r>
    </w:p>
    <w:p w:rsidR="00F07E3E" w:rsidRPr="0063055B" w:rsidRDefault="00F07E3E" w:rsidP="00E1018D">
      <w:pPr>
        <w:pStyle w:val="S0"/>
        <w:ind w:left="567" w:hanging="567"/>
        <w:rPr>
          <w:color w:val="000000"/>
        </w:rPr>
      </w:pPr>
    </w:p>
    <w:p w:rsidR="00F07E3E" w:rsidRPr="00E67417" w:rsidRDefault="00F07E3E" w:rsidP="00AB0035">
      <w:pPr>
        <w:pStyle w:val="S0"/>
        <w:numPr>
          <w:ilvl w:val="0"/>
          <w:numId w:val="39"/>
        </w:numPr>
        <w:ind w:left="567" w:hanging="567"/>
        <w:rPr>
          <w:color w:val="000000"/>
        </w:rPr>
      </w:pPr>
      <w:r w:rsidRPr="0063055B">
        <w:rPr>
          <w:bCs/>
          <w:color w:val="2D2D2D"/>
          <w:spacing w:val="1"/>
          <w:kern w:val="36"/>
        </w:rPr>
        <w:t xml:space="preserve">ГОСТ Р </w:t>
      </w:r>
      <w:r w:rsidR="005172A2" w:rsidRPr="0063055B">
        <w:rPr>
          <w:bCs/>
          <w:color w:val="2D2D2D"/>
          <w:spacing w:val="1"/>
          <w:kern w:val="36"/>
        </w:rPr>
        <w:t>ИСО 5725-(1-6)</w:t>
      </w:r>
      <w:r w:rsidRPr="0063055B">
        <w:rPr>
          <w:bCs/>
          <w:color w:val="2D2D2D"/>
          <w:spacing w:val="1"/>
          <w:kern w:val="36"/>
        </w:rPr>
        <w:t>-20</w:t>
      </w:r>
      <w:r w:rsidR="005172A2" w:rsidRPr="0063055B">
        <w:rPr>
          <w:bCs/>
          <w:color w:val="2D2D2D"/>
          <w:spacing w:val="1"/>
          <w:kern w:val="36"/>
        </w:rPr>
        <w:t>12</w:t>
      </w:r>
      <w:r w:rsidRPr="0063055B">
        <w:rPr>
          <w:bCs/>
          <w:color w:val="2D2D2D"/>
          <w:spacing w:val="1"/>
          <w:kern w:val="36"/>
        </w:rPr>
        <w:t xml:space="preserve"> </w:t>
      </w:r>
      <w:r w:rsidR="005172A2" w:rsidRPr="0063055B">
        <w:rPr>
          <w:bCs/>
          <w:color w:val="2D2D2D"/>
          <w:spacing w:val="1"/>
          <w:kern w:val="36"/>
        </w:rPr>
        <w:t>Точность (правильность прецизионность) методов и результатов измерений</w:t>
      </w:r>
      <w:r w:rsidRPr="0063055B">
        <w:rPr>
          <w:bCs/>
          <w:color w:val="2D2D2D"/>
          <w:spacing w:val="1"/>
          <w:kern w:val="36"/>
        </w:rPr>
        <w:t>.</w:t>
      </w:r>
    </w:p>
    <w:p w:rsidR="00E67417" w:rsidRPr="000221A2" w:rsidRDefault="00E67417" w:rsidP="000221A2">
      <w:pPr>
        <w:rPr>
          <w:color w:val="000000"/>
        </w:rPr>
      </w:pPr>
    </w:p>
    <w:p w:rsidR="00E67417" w:rsidRPr="0063055B" w:rsidRDefault="00E67417" w:rsidP="00AB0035">
      <w:pPr>
        <w:pStyle w:val="S0"/>
        <w:numPr>
          <w:ilvl w:val="0"/>
          <w:numId w:val="39"/>
        </w:numPr>
        <w:ind w:left="567" w:hanging="567"/>
        <w:rPr>
          <w:color w:val="000000"/>
        </w:rPr>
      </w:pPr>
      <w:r>
        <w:rPr>
          <w:color w:val="000000"/>
        </w:rPr>
        <w:t xml:space="preserve">ГОСТ Р ИСО 7886-1-2009 Шприцы для </w:t>
      </w:r>
      <w:r w:rsidR="00B74877">
        <w:rPr>
          <w:color w:val="000000"/>
        </w:rPr>
        <w:t>ручного использования.</w:t>
      </w:r>
    </w:p>
    <w:p w:rsidR="00F07E3E" w:rsidRPr="0063055B" w:rsidRDefault="00F07E3E" w:rsidP="00E1018D">
      <w:pPr>
        <w:pStyle w:val="S0"/>
        <w:ind w:left="567" w:hanging="567"/>
      </w:pPr>
    </w:p>
    <w:p w:rsidR="00F356FB" w:rsidRPr="006D2E0A" w:rsidRDefault="00F356FB" w:rsidP="006D2E0A">
      <w:pPr>
        <w:pStyle w:val="S0"/>
        <w:numPr>
          <w:ilvl w:val="0"/>
          <w:numId w:val="39"/>
        </w:numPr>
        <w:ind w:left="567" w:hanging="567"/>
        <w:rPr>
          <w:color w:val="000000"/>
        </w:rPr>
      </w:pPr>
      <w:r w:rsidRPr="006D2E0A">
        <w:rPr>
          <w:color w:val="000000"/>
        </w:rPr>
        <w:t>ГОСТ 5556-81 Вата медицинская гигроскопическая.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5789-78 Реактивы. Толуол. Технические условия.</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rPr>
          <w:spacing w:val="-5"/>
        </w:rPr>
        <w:t>ГОСТ 6344-73</w:t>
      </w:r>
      <w:r w:rsidRPr="0063055B">
        <w:t xml:space="preserve"> Реактивы. Тиомочевина. Технические условия.</w:t>
      </w:r>
    </w:p>
    <w:p w:rsidR="00B210F3" w:rsidRDefault="00B210F3" w:rsidP="008B045B"/>
    <w:p w:rsidR="00B210F3" w:rsidRDefault="00B210F3" w:rsidP="00AB0035">
      <w:pPr>
        <w:pStyle w:val="S0"/>
        <w:numPr>
          <w:ilvl w:val="0"/>
          <w:numId w:val="39"/>
        </w:numPr>
        <w:ind w:left="567" w:hanging="567"/>
      </w:pPr>
      <w:r>
        <w:t>ГОСТ 6356</w:t>
      </w:r>
      <w:r w:rsidR="00894941">
        <w:t>-75</w:t>
      </w:r>
      <w:r>
        <w:t xml:space="preserve"> Нефтепродукты. Метод определения температуры вспышки в закрытом тигле.</w:t>
      </w:r>
    </w:p>
    <w:p w:rsidR="0082355C" w:rsidRDefault="0082355C" w:rsidP="000221A2"/>
    <w:p w:rsidR="0082355C" w:rsidRDefault="0082355C" w:rsidP="00AB0035">
      <w:pPr>
        <w:pStyle w:val="S0"/>
        <w:numPr>
          <w:ilvl w:val="0"/>
          <w:numId w:val="39"/>
        </w:numPr>
        <w:ind w:left="567" w:hanging="567"/>
      </w:pPr>
      <w:r>
        <w:t>ГОСТ 6552-80 Реактивы. Кислота ортофосфорная. Технические условия.</w:t>
      </w:r>
    </w:p>
    <w:p w:rsidR="001006B7" w:rsidRDefault="001006B7" w:rsidP="00146251">
      <w:pPr>
        <w:pStyle w:val="aff2"/>
      </w:pPr>
    </w:p>
    <w:p w:rsidR="001006B7" w:rsidRPr="001006B7" w:rsidRDefault="001006B7" w:rsidP="00AB0035">
      <w:pPr>
        <w:pStyle w:val="S0"/>
        <w:numPr>
          <w:ilvl w:val="0"/>
          <w:numId w:val="39"/>
        </w:numPr>
        <w:ind w:left="567" w:hanging="567"/>
      </w:pPr>
      <w:r w:rsidRPr="00146251">
        <w:t>ГОСТ 6672-75 Стекла покровные для микропрепаратов.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ГОСТ 6709-72</w:t>
      </w:r>
      <w:r w:rsidRPr="0063055B">
        <w:t xml:space="preserve"> Вода дистиллированная.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701-89 Кислота азотная концентрированная.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caps/>
        </w:rPr>
        <w:t>ГОСТ</w:t>
      </w:r>
      <w:r w:rsidRPr="0063055B">
        <w:rPr>
          <w:rStyle w:val="24"/>
          <w:rFonts w:eastAsia="Calibri"/>
        </w:rPr>
        <w:t xml:space="preserve"> 8050-85</w:t>
      </w:r>
      <w:r w:rsidRPr="0063055B">
        <w:rPr>
          <w:lang w:eastAsia="ko-KR"/>
        </w:rPr>
        <w:t xml:space="preserve"> </w:t>
      </w:r>
      <w:r w:rsidRPr="0063055B">
        <w:t>Двуокись углерода газообразная и жидкая.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83-79 Реактивы. Натрий углекислый. Технические условия.</w:t>
      </w:r>
    </w:p>
    <w:p w:rsidR="00F07E3E" w:rsidRPr="0063055B" w:rsidRDefault="00F07E3E" w:rsidP="00E1018D">
      <w:pPr>
        <w:pStyle w:val="S0"/>
        <w:ind w:left="567" w:hanging="567"/>
        <w:rPr>
          <w:caps/>
        </w:rPr>
      </w:pPr>
    </w:p>
    <w:p w:rsidR="00F356FB" w:rsidRPr="0063055B" w:rsidRDefault="00F356FB" w:rsidP="00AB0035">
      <w:pPr>
        <w:pStyle w:val="S0"/>
        <w:numPr>
          <w:ilvl w:val="0"/>
          <w:numId w:val="39"/>
        </w:numPr>
        <w:ind w:left="567" w:hanging="567"/>
      </w:pPr>
      <w:r w:rsidRPr="0063055B">
        <w:t>ГОСТ 8505-80</w:t>
      </w:r>
      <w:r w:rsidRPr="0063055B">
        <w:rPr>
          <w:lang w:eastAsia="ko-KR"/>
        </w:rPr>
        <w:t xml:space="preserve"> </w:t>
      </w:r>
      <w:r w:rsidRPr="0063055B">
        <w:t xml:space="preserve">Нефрас-С 50/170. Технические условия. </w:t>
      </w:r>
    </w:p>
    <w:p w:rsidR="00F07E3E" w:rsidRPr="0063055B" w:rsidRDefault="00F07E3E" w:rsidP="00E1018D">
      <w:pPr>
        <w:pStyle w:val="S0"/>
        <w:ind w:left="567" w:hanging="567"/>
      </w:pPr>
    </w:p>
    <w:p w:rsidR="00F356FB" w:rsidRPr="0063055B" w:rsidRDefault="009A1B43" w:rsidP="00AB0035">
      <w:pPr>
        <w:pStyle w:val="S0"/>
        <w:numPr>
          <w:ilvl w:val="0"/>
          <w:numId w:val="39"/>
        </w:numPr>
        <w:ind w:left="567" w:hanging="567"/>
        <w:rPr>
          <w:bCs/>
        </w:rPr>
      </w:pPr>
      <w:hyperlink r:id="rId51" w:history="1">
        <w:r w:rsidR="00F356FB" w:rsidRPr="0063055B">
          <w:rPr>
            <w:rStyle w:val="ae"/>
            <w:color w:val="auto"/>
            <w:u w:val="none"/>
          </w:rPr>
          <w:t>ГОСТ 857-95</w:t>
        </w:r>
      </w:hyperlink>
      <w:r w:rsidR="00F356FB" w:rsidRPr="0063055B">
        <w:t xml:space="preserve"> </w:t>
      </w:r>
      <w:r w:rsidR="00F356FB" w:rsidRPr="0063055B">
        <w:rPr>
          <w:bCs/>
        </w:rPr>
        <w:t>Кислота соляная синтетическая техническая. Технические условия.</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t>ГОСТ 8736-2014 Песок для строительных работ. Технические условия.</w:t>
      </w:r>
    </w:p>
    <w:p w:rsidR="001006B7" w:rsidRDefault="001006B7" w:rsidP="00146251">
      <w:pPr>
        <w:pStyle w:val="aff2"/>
      </w:pPr>
    </w:p>
    <w:p w:rsidR="001006B7" w:rsidRPr="001006B7" w:rsidRDefault="001006B7" w:rsidP="00AB0035">
      <w:pPr>
        <w:pStyle w:val="S0"/>
        <w:numPr>
          <w:ilvl w:val="0"/>
          <w:numId w:val="39"/>
        </w:numPr>
        <w:ind w:left="567" w:hanging="567"/>
      </w:pPr>
      <w:r w:rsidRPr="00146251">
        <w:t>ГОСТ Р 8.857-2013 Государственная система обеспечения единства измерений. pH-метры. Методика поверки.</w:t>
      </w:r>
    </w:p>
    <w:p w:rsidR="00F07E3E" w:rsidRPr="0063055B" w:rsidRDefault="00F07E3E" w:rsidP="00E1018D">
      <w:pPr>
        <w:pStyle w:val="S0"/>
        <w:ind w:left="567" w:hanging="567"/>
      </w:pPr>
    </w:p>
    <w:p w:rsidR="00F356FB" w:rsidRPr="00882173" w:rsidRDefault="00F356FB" w:rsidP="00AB0035">
      <w:pPr>
        <w:pStyle w:val="S0"/>
        <w:numPr>
          <w:ilvl w:val="0"/>
          <w:numId w:val="39"/>
        </w:numPr>
        <w:ind w:left="567" w:hanging="567"/>
      </w:pPr>
      <w:r w:rsidRPr="0063055B">
        <w:t>ГОСТ 9147-80</w:t>
      </w:r>
      <w:r w:rsidRPr="0063055B">
        <w:rPr>
          <w:lang w:eastAsia="ko-KR"/>
        </w:rPr>
        <w:t xml:space="preserve"> </w:t>
      </w:r>
      <w:r w:rsidRPr="0063055B">
        <w:t>Посуда и оборудование лабораторные фарфоровые. Технические условия.</w:t>
      </w:r>
    </w:p>
    <w:p w:rsidR="00882173" w:rsidRDefault="00882173" w:rsidP="000221A2"/>
    <w:p w:rsidR="00882173" w:rsidRPr="0063055B" w:rsidRDefault="00882173" w:rsidP="00AB0035">
      <w:pPr>
        <w:pStyle w:val="S0"/>
        <w:numPr>
          <w:ilvl w:val="0"/>
          <w:numId w:val="39"/>
        </w:numPr>
        <w:ind w:left="567" w:hanging="567"/>
      </w:pPr>
      <w:r>
        <w:t xml:space="preserve">ГОСТ 9284-75 Стекла предметные для микропрепаратов. Технические условия. </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t>ГОСТ 9410-78</w:t>
      </w:r>
      <w:r w:rsidRPr="0063055B">
        <w:rPr>
          <w:lang w:eastAsia="ko-KR"/>
        </w:rPr>
        <w:t xml:space="preserve"> </w:t>
      </w:r>
      <w:r w:rsidRPr="0063055B">
        <w:t>Ксилол нефтяной. Технические условия.</w:t>
      </w:r>
    </w:p>
    <w:p w:rsidR="00CB2204" w:rsidRDefault="00CB2204" w:rsidP="000221A2"/>
    <w:p w:rsidR="00CB2204" w:rsidRDefault="00CB2204" w:rsidP="00AB0035">
      <w:pPr>
        <w:pStyle w:val="S0"/>
        <w:numPr>
          <w:ilvl w:val="0"/>
          <w:numId w:val="39"/>
        </w:numPr>
        <w:ind w:left="567" w:hanging="567"/>
      </w:pPr>
      <w:r>
        <w:t>ГОСТ 9.506-87 Единая система защиты от коррозии и старения. Ингибиторы коррозии металлов в водно-нефтяных средах. Методы определения защитной способности.</w:t>
      </w:r>
    </w:p>
    <w:p w:rsidR="006065A7" w:rsidRDefault="006065A7" w:rsidP="000221A2"/>
    <w:p w:rsidR="006065A7" w:rsidRPr="0063055B" w:rsidRDefault="006065A7" w:rsidP="00AB0035">
      <w:pPr>
        <w:pStyle w:val="S0"/>
        <w:numPr>
          <w:ilvl w:val="0"/>
          <w:numId w:val="39"/>
        </w:numPr>
        <w:ind w:left="567" w:hanging="567"/>
      </w:pPr>
      <w:r>
        <w:t>ГОСТ 9.514-99 Единая система защиты от коррозии и старения. Ингибиторы коррозии металлов для водных систем. Электрохимический метод определения защитной способности.</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bookmarkStart w:id="542" w:name="_Toc342576057"/>
      <w:r w:rsidRPr="0063055B">
        <w:t>ГОСТ 9-92</w:t>
      </w:r>
      <w:r w:rsidRPr="0063055B">
        <w:rPr>
          <w:bCs/>
          <w:spacing w:val="-1"/>
        </w:rPr>
        <w:t xml:space="preserve"> </w:t>
      </w:r>
      <w:r w:rsidRPr="0063055B">
        <w:t>Аммиак водный технический. Технические условия.</w:t>
      </w:r>
      <w:bookmarkEnd w:id="542"/>
    </w:p>
    <w:p w:rsidR="00F07E3E" w:rsidRPr="0063055B" w:rsidRDefault="00F07E3E" w:rsidP="00E1018D">
      <w:pPr>
        <w:pStyle w:val="S0"/>
        <w:ind w:left="567" w:hanging="567"/>
      </w:pPr>
    </w:p>
    <w:p w:rsidR="00F356FB" w:rsidRPr="0063055B" w:rsidRDefault="00F356FB" w:rsidP="004465D0">
      <w:pPr>
        <w:pStyle w:val="S0"/>
        <w:numPr>
          <w:ilvl w:val="0"/>
          <w:numId w:val="39"/>
        </w:numPr>
        <w:ind w:left="567" w:hanging="567"/>
      </w:pPr>
      <w:r w:rsidRPr="0063055B">
        <w:t xml:space="preserve">ГОСТ Р 12.1.019-2009 </w:t>
      </w:r>
      <w:r w:rsidR="00FD258F" w:rsidRPr="0063055B">
        <w:t>Система стандартов безопасности труда</w:t>
      </w:r>
      <w:r w:rsidRPr="0063055B">
        <w:t>. Электробезопасность. Общие требования и номенклатура видов защиты.</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Р 50097-92 (ИСО 9101-87) Вещества поверхностно-активные. Определение межфазного натяжения. Методом объема капли.</w:t>
      </w:r>
    </w:p>
    <w:p w:rsidR="00D932A0" w:rsidRPr="0063055B" w:rsidRDefault="00D932A0" w:rsidP="00E83BA5"/>
    <w:p w:rsidR="00F356FB" w:rsidRPr="0063055B" w:rsidRDefault="00F356FB" w:rsidP="00AB0035">
      <w:pPr>
        <w:pStyle w:val="S0"/>
        <w:numPr>
          <w:ilvl w:val="0"/>
          <w:numId w:val="39"/>
        </w:numPr>
        <w:ind w:left="567" w:hanging="567"/>
      </w:pPr>
      <w:r w:rsidRPr="0063055B">
        <w:t>ГОСТ Р 50802-95 Нефть. Метод определения сероводорода, метил- и этилмеркаптанов.</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t>ГОСТ Р 51858-2002 Нефть. Общие технические условия.</w:t>
      </w:r>
    </w:p>
    <w:p w:rsidR="007B5E2A" w:rsidRDefault="007B5E2A" w:rsidP="000221A2"/>
    <w:p w:rsidR="007B5E2A" w:rsidRPr="0063055B" w:rsidRDefault="007B5E2A" w:rsidP="00AB0035">
      <w:pPr>
        <w:pStyle w:val="S0"/>
        <w:numPr>
          <w:ilvl w:val="0"/>
          <w:numId w:val="39"/>
        </w:numPr>
        <w:ind w:left="567" w:hanging="567"/>
      </w:pPr>
      <w:r>
        <w:t>ГОСТ Р 51946 Нефтепродукты и битуминозные материалы. Метод определения воды дистилляцией.</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Р 52247-2004</w:t>
      </w:r>
      <w:r w:rsidRPr="0063055B">
        <w:rPr>
          <w:color w:val="000000"/>
        </w:rPr>
        <w:t xml:space="preserve"> </w:t>
      </w:r>
      <w:r w:rsidRPr="0063055B">
        <w:t>Нефть. Методы определения хлорорганических соединений</w:t>
      </w:r>
      <w:r w:rsidR="00F07E3E" w:rsidRPr="0063055B">
        <w:t>.</w:t>
      </w:r>
    </w:p>
    <w:p w:rsidR="00F07E3E" w:rsidRPr="0063055B" w:rsidRDefault="00F07E3E" w:rsidP="00E1018D">
      <w:pPr>
        <w:pStyle w:val="S0"/>
        <w:ind w:left="567" w:hanging="567"/>
      </w:pPr>
    </w:p>
    <w:p w:rsidR="00F356FB" w:rsidRDefault="00F356FB" w:rsidP="00AB0035">
      <w:pPr>
        <w:pStyle w:val="S0"/>
        <w:numPr>
          <w:ilvl w:val="0"/>
          <w:numId w:val="39"/>
        </w:numPr>
        <w:ind w:left="567" w:hanging="567"/>
      </w:pPr>
      <w:r w:rsidRPr="0063055B">
        <w:t>ГОСТ Р 53228-2008 Весы неавтоматического действия. Часть 1. Метрологические и технические требования. Испытания.</w:t>
      </w:r>
    </w:p>
    <w:p w:rsidR="00E405A4" w:rsidRDefault="00E405A4" w:rsidP="000221A2"/>
    <w:p w:rsidR="00E405A4" w:rsidRPr="0063055B" w:rsidRDefault="00E405A4" w:rsidP="00AB0035">
      <w:pPr>
        <w:pStyle w:val="S0"/>
        <w:numPr>
          <w:ilvl w:val="0"/>
          <w:numId w:val="39"/>
        </w:numPr>
        <w:ind w:left="567" w:hanging="567"/>
      </w:pPr>
      <w:r>
        <w:t>ГОСТ Р 54729-2011 Соль поваренная пищевая. Определение массовой доли влаги термогравиметрическим методом.</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rPr>
          <w:lang w:eastAsia="ko-KR"/>
        </w:rPr>
        <w:t>ГОСТ Р 55878-2013</w:t>
      </w:r>
      <w:r w:rsidRPr="0063055B">
        <w:t xml:space="preserve"> Спирт этиловый технический гидролизный ректификованный. Технические условия.</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rPr>
          <w:lang w:eastAsia="ko-KR"/>
        </w:rPr>
      </w:pPr>
      <w:r w:rsidRPr="0063055B">
        <w:rPr>
          <w:lang w:eastAsia="ko-KR"/>
        </w:rPr>
        <w:t>ГОСТ Р 9.905-2007 (ИСО 7384:2001, ИСО 11845:1995)</w:t>
      </w:r>
      <w:r w:rsidRPr="0063055B">
        <w:t xml:space="preserve"> </w:t>
      </w:r>
      <w:r w:rsidRPr="0063055B">
        <w:rPr>
          <w:bCs/>
        </w:rPr>
        <w:t xml:space="preserve">Единая система защиты от </w:t>
      </w:r>
      <w:r w:rsidRPr="0063055B">
        <w:rPr>
          <w:bCs/>
        </w:rPr>
        <w:lastRenderedPageBreak/>
        <w:t>коррозии и старения.</w:t>
      </w:r>
      <w:r w:rsidRPr="0063055B">
        <w:rPr>
          <w:b/>
          <w:bCs/>
          <w:color w:val="800000"/>
          <w:sz w:val="20"/>
          <w:szCs w:val="20"/>
        </w:rPr>
        <w:t xml:space="preserve"> </w:t>
      </w:r>
      <w:r w:rsidRPr="0063055B">
        <w:rPr>
          <w:lang w:eastAsia="ko-KR"/>
        </w:rPr>
        <w:t>Методы коррозионных испытаний. Общие требования.</w:t>
      </w:r>
    </w:p>
    <w:p w:rsidR="00F07E3E" w:rsidRPr="0063055B" w:rsidRDefault="00F07E3E" w:rsidP="00E1018D">
      <w:pPr>
        <w:pStyle w:val="S0"/>
        <w:ind w:left="567" w:hanging="567"/>
        <w:rPr>
          <w:lang w:eastAsia="ko-KR"/>
        </w:rPr>
      </w:pPr>
    </w:p>
    <w:p w:rsidR="00F356FB" w:rsidRPr="0063055B" w:rsidRDefault="00F356FB" w:rsidP="00AB0035">
      <w:pPr>
        <w:pStyle w:val="S0"/>
        <w:numPr>
          <w:ilvl w:val="0"/>
          <w:numId w:val="39"/>
        </w:numPr>
        <w:ind w:left="567" w:hanging="567"/>
      </w:pPr>
      <w:r w:rsidRPr="0063055B">
        <w:rPr>
          <w:lang w:eastAsia="ko-KR"/>
        </w:rPr>
        <w:t>ГОСТ Р 9.907-2007 (ИСО 8407:1991)</w:t>
      </w:r>
      <w:r w:rsidRPr="0063055B">
        <w:t xml:space="preserve"> Единая система защиты от коррозии и старения. Металлы, сплавы, покрытия металлические. Методы удаления продуктов коррозии после коррозионных испытаний.</w:t>
      </w:r>
    </w:p>
    <w:p w:rsidR="00F07E3E" w:rsidRPr="0063055B" w:rsidRDefault="00F07E3E" w:rsidP="00E1018D">
      <w:pPr>
        <w:pStyle w:val="S0"/>
        <w:ind w:left="567" w:hanging="567"/>
      </w:pPr>
    </w:p>
    <w:p w:rsidR="00F356FB" w:rsidRPr="0063055B" w:rsidRDefault="00F356FB" w:rsidP="00AB0035">
      <w:pPr>
        <w:pStyle w:val="S0"/>
        <w:numPr>
          <w:ilvl w:val="0"/>
          <w:numId w:val="39"/>
        </w:numPr>
        <w:ind w:left="567" w:hanging="567"/>
      </w:pPr>
      <w:r w:rsidRPr="0063055B">
        <w:t>ГОСТ Р ИСО 3675-2007 Нефть сырая и нефтепродукты. Лабораторный метод определения плотности с использованием ареометров.</w:t>
      </w:r>
    </w:p>
    <w:p w:rsidR="00F07E3E" w:rsidRPr="0063055B" w:rsidRDefault="00F07E3E" w:rsidP="00E1018D">
      <w:pPr>
        <w:pStyle w:val="S0"/>
        <w:ind w:left="567" w:hanging="567"/>
      </w:pPr>
    </w:p>
    <w:p w:rsidR="00F356FB" w:rsidRPr="0063055B" w:rsidRDefault="00F356FB" w:rsidP="00B44636">
      <w:pPr>
        <w:pStyle w:val="S0"/>
        <w:numPr>
          <w:ilvl w:val="0"/>
          <w:numId w:val="39"/>
        </w:numPr>
        <w:ind w:left="567" w:hanging="567"/>
      </w:pPr>
      <w:r w:rsidRPr="0063055B">
        <w:t xml:space="preserve">ГОСТ 17433-80 </w:t>
      </w:r>
      <w:r w:rsidR="00B44636" w:rsidRPr="0063055B">
        <w:t xml:space="preserve">(СТ СЭВ 1704-79) </w:t>
      </w:r>
      <w:r w:rsidRPr="0063055B">
        <w:t>Промышленная чистота. Сжатый воздух. Классы загрязненности.</w:t>
      </w:r>
    </w:p>
    <w:p w:rsidR="00E1018D" w:rsidRPr="0063055B" w:rsidRDefault="00E1018D" w:rsidP="00E1018D">
      <w:pPr>
        <w:pStyle w:val="S0"/>
        <w:ind w:left="567" w:hanging="567"/>
      </w:pPr>
    </w:p>
    <w:p w:rsidR="006C0615" w:rsidRDefault="006C0615" w:rsidP="006C0615">
      <w:pPr>
        <w:pStyle w:val="S0"/>
        <w:numPr>
          <w:ilvl w:val="0"/>
          <w:numId w:val="39"/>
        </w:numPr>
        <w:ind w:left="567" w:hanging="567"/>
      </w:pPr>
      <w:r w:rsidRPr="0063055B">
        <w:t>ГОСТ 22567.6-87 Средства моющие синтетические. Метод определения массовой доли поверхностно-активных веществ.</w:t>
      </w:r>
    </w:p>
    <w:p w:rsidR="006C0615" w:rsidRDefault="006C0615" w:rsidP="006C0615"/>
    <w:p w:rsidR="006C0615" w:rsidRDefault="006C0615" w:rsidP="006C0615">
      <w:pPr>
        <w:pStyle w:val="S0"/>
        <w:numPr>
          <w:ilvl w:val="0"/>
          <w:numId w:val="39"/>
        </w:numPr>
        <w:ind w:left="567" w:hanging="567"/>
      </w:pPr>
      <w:r>
        <w:t>ГОСТ 29264-91 Вещества поверхностно-активные. Определение стабильности в жесткой воде.</w:t>
      </w:r>
    </w:p>
    <w:p w:rsidR="006C0615" w:rsidRPr="0063055B" w:rsidRDefault="006C0615" w:rsidP="006C0615">
      <w:pPr>
        <w:pStyle w:val="S0"/>
      </w:pPr>
    </w:p>
    <w:p w:rsidR="00E1018D" w:rsidRDefault="00E1018D" w:rsidP="00AB0035">
      <w:pPr>
        <w:pStyle w:val="S0"/>
        <w:numPr>
          <w:ilvl w:val="0"/>
          <w:numId w:val="39"/>
        </w:numPr>
        <w:ind w:left="567" w:hanging="567"/>
      </w:pPr>
      <w:r w:rsidRPr="0063055B">
        <w:t>ГН 2.2.5.1313-03 Химические факторы производственной среды. Предельно допустимые концентрации (ПДК) вредных веществ в воздухе рабочей зоны.</w:t>
      </w:r>
    </w:p>
    <w:p w:rsidR="00B038BE" w:rsidRDefault="00B038BE" w:rsidP="000221A2"/>
    <w:p w:rsidR="00B038BE" w:rsidRDefault="00B038BE" w:rsidP="00AB0035">
      <w:pPr>
        <w:pStyle w:val="S0"/>
        <w:numPr>
          <w:ilvl w:val="0"/>
          <w:numId w:val="39"/>
        </w:numPr>
        <w:ind w:left="567" w:hanging="567"/>
      </w:pPr>
      <w:r>
        <w:t>ИСО 4796-1-2000 Посуда лабораторная стеклянная. Склянки. Часть 1. Склянки с завинчивающимися крышками.</w:t>
      </w:r>
    </w:p>
    <w:p w:rsidR="00B038BE" w:rsidRDefault="00B038BE" w:rsidP="000221A2"/>
    <w:p w:rsidR="00B038BE" w:rsidRPr="0063055B" w:rsidRDefault="00B038BE" w:rsidP="00AB0035">
      <w:pPr>
        <w:pStyle w:val="S0"/>
        <w:numPr>
          <w:ilvl w:val="0"/>
          <w:numId w:val="39"/>
        </w:numPr>
        <w:ind w:left="567" w:hanging="567"/>
      </w:pPr>
      <w:r>
        <w:t>ИСО 9002-94 Системы качества. Модель обеспечения качества при производстве, монтаже и обслуживании.</w:t>
      </w:r>
    </w:p>
    <w:p w:rsidR="00F07E3E" w:rsidRPr="0063055B" w:rsidRDefault="00F07E3E" w:rsidP="00E1018D">
      <w:pPr>
        <w:pStyle w:val="S0"/>
        <w:ind w:left="567" w:hanging="567"/>
      </w:pPr>
    </w:p>
    <w:p w:rsidR="00F07E3E" w:rsidRPr="0063055B" w:rsidRDefault="00F07E3E" w:rsidP="00AB0035">
      <w:pPr>
        <w:pStyle w:val="S0"/>
        <w:numPr>
          <w:ilvl w:val="0"/>
          <w:numId w:val="39"/>
        </w:numPr>
        <w:ind w:left="567" w:hanging="567"/>
        <w:rPr>
          <w:rStyle w:val="24"/>
          <w:rFonts w:eastAsia="Calibri"/>
        </w:rPr>
      </w:pPr>
      <w:r w:rsidRPr="0063055B">
        <w:rPr>
          <w:rStyle w:val="24"/>
          <w:rFonts w:eastAsia="Calibri"/>
        </w:rPr>
        <w:t>ПОТ Р М-004-97 Межотраслевые правила по охране труда при использовании химических веществ.</w:t>
      </w:r>
    </w:p>
    <w:p w:rsidR="00F07E3E" w:rsidRPr="0063055B" w:rsidRDefault="00F07E3E" w:rsidP="00E1018D">
      <w:pPr>
        <w:pStyle w:val="S0"/>
        <w:ind w:left="567" w:hanging="567"/>
      </w:pPr>
    </w:p>
    <w:p w:rsidR="007C60D6" w:rsidRDefault="007C60D6" w:rsidP="007C60D6">
      <w:pPr>
        <w:pStyle w:val="S0"/>
        <w:numPr>
          <w:ilvl w:val="0"/>
          <w:numId w:val="39"/>
        </w:numPr>
        <w:ind w:left="567" w:hanging="567"/>
      </w:pPr>
      <w:r w:rsidRPr="0063055B">
        <w:t>Р 50.1.102-2014 Составление и оформление паспорта безопасности химической продукции.</w:t>
      </w:r>
    </w:p>
    <w:p w:rsidR="007C60D6" w:rsidRPr="0063055B" w:rsidRDefault="007C60D6" w:rsidP="007C60D6">
      <w:pPr>
        <w:pStyle w:val="S0"/>
      </w:pPr>
    </w:p>
    <w:p w:rsidR="00F07E3E" w:rsidRPr="00E71569" w:rsidRDefault="00F07E3E" w:rsidP="005E3040">
      <w:pPr>
        <w:pStyle w:val="S0"/>
        <w:numPr>
          <w:ilvl w:val="0"/>
          <w:numId w:val="39"/>
        </w:numPr>
        <w:ind w:left="567" w:hanging="567"/>
      </w:pPr>
      <w:r w:rsidRPr="0063055B">
        <w:rPr>
          <w:bCs/>
          <w:color w:val="2D2D2D"/>
          <w:spacing w:val="1"/>
          <w:kern w:val="36"/>
        </w:rPr>
        <w:t xml:space="preserve">РМГ 61-2010 </w:t>
      </w:r>
      <w:r w:rsidR="005E3040" w:rsidRPr="0063055B">
        <w:t>Государственная система обеспечения единства измерений.</w:t>
      </w:r>
      <w:r w:rsidRPr="0063055B">
        <w:rPr>
          <w:bCs/>
          <w:color w:val="2D2D2D"/>
          <w:spacing w:val="1"/>
          <w:kern w:val="36"/>
        </w:rPr>
        <w:t xml:space="preserve"> Показатели точности, правильности, прецизионности методик количественного химического анализа. Методы оценки.</w:t>
      </w:r>
    </w:p>
    <w:p w:rsidR="00E71569" w:rsidRDefault="00E71569" w:rsidP="009D2499"/>
    <w:p w:rsidR="00076794" w:rsidRDefault="00076794" w:rsidP="00AB0035">
      <w:pPr>
        <w:pStyle w:val="S0"/>
        <w:numPr>
          <w:ilvl w:val="0"/>
          <w:numId w:val="39"/>
        </w:numPr>
        <w:ind w:left="567" w:hanging="567"/>
      </w:pPr>
      <w:r>
        <w:t>Федеральные нормы и правила в области промышленной безопасности «</w:t>
      </w:r>
      <w:r w:rsidRPr="0096004E">
        <w:t>Правил</w:t>
      </w:r>
      <w:r>
        <w:t>а</w:t>
      </w:r>
      <w:r w:rsidRPr="0096004E">
        <w:t xml:space="preserve"> безопасности в нефтяной и газовой промышленности</w:t>
      </w:r>
      <w:r>
        <w:t>», утвержденные приказом Ростехнадзора от 12.03.2013 № 101.</w:t>
      </w:r>
    </w:p>
    <w:p w:rsidR="00076794" w:rsidRDefault="00076794" w:rsidP="00076794"/>
    <w:p w:rsidR="00FC15FF" w:rsidRDefault="00FC15FF" w:rsidP="00FC15FF">
      <w:pPr>
        <w:pStyle w:val="S0"/>
        <w:numPr>
          <w:ilvl w:val="0"/>
          <w:numId w:val="39"/>
        </w:numPr>
        <w:ind w:left="567" w:hanging="567"/>
      </w:pPr>
      <w:r>
        <w:t>Положение Компании «</w:t>
      </w:r>
      <w:r w:rsidRPr="004255FD">
        <w:t>О закупке товаров, работ, услуг</w:t>
      </w:r>
      <w:r>
        <w:t>»</w:t>
      </w:r>
      <w:r w:rsidRPr="004255FD">
        <w:t xml:space="preserve"> </w:t>
      </w:r>
      <w:r>
        <w:t xml:space="preserve">№ </w:t>
      </w:r>
      <w:r w:rsidRPr="004255FD">
        <w:t>П2-08 Р-0019</w:t>
      </w:r>
      <w:r>
        <w:t xml:space="preserve"> версия 1.00, утвержденное решением </w:t>
      </w:r>
      <w:r w:rsidRPr="00FC15FF">
        <w:t xml:space="preserve">Совета директоров </w:t>
      </w:r>
      <w:r>
        <w:t>О</w:t>
      </w:r>
      <w:r w:rsidRPr="0063055B">
        <w:t>АО</w:t>
      </w:r>
      <w:r>
        <w:t> </w:t>
      </w:r>
      <w:r w:rsidRPr="0063055B">
        <w:t>«НК</w:t>
      </w:r>
      <w:r>
        <w:t> </w:t>
      </w:r>
      <w:r w:rsidRPr="0063055B">
        <w:t>«Роснефть»</w:t>
      </w:r>
      <w:r>
        <w:t xml:space="preserve"> </w:t>
      </w:r>
      <w:r w:rsidRPr="00FC15FF">
        <w:t>06.04.2015</w:t>
      </w:r>
      <w:r>
        <w:t xml:space="preserve"> (п</w:t>
      </w:r>
      <w:r w:rsidRPr="00FC15FF">
        <w:t>ротокол от 06.04.2015 №</w:t>
      </w:r>
      <w:r>
        <w:t xml:space="preserve"> </w:t>
      </w:r>
      <w:r w:rsidRPr="00FC15FF">
        <w:t>27</w:t>
      </w:r>
      <w:r>
        <w:t>), введенное в действие приказом О</w:t>
      </w:r>
      <w:r w:rsidRPr="0063055B">
        <w:t>АО</w:t>
      </w:r>
      <w:r>
        <w:t> </w:t>
      </w:r>
      <w:r w:rsidRPr="0063055B">
        <w:t>«НК</w:t>
      </w:r>
      <w:r>
        <w:t> </w:t>
      </w:r>
      <w:r w:rsidRPr="0063055B">
        <w:t>«Роснефть»</w:t>
      </w:r>
      <w:r>
        <w:t xml:space="preserve"> </w:t>
      </w:r>
      <w:r w:rsidRPr="00FC15FF">
        <w:t>от 26.05.2015 №</w:t>
      </w:r>
      <w:r>
        <w:t xml:space="preserve"> </w:t>
      </w:r>
      <w:r w:rsidRPr="00FC15FF">
        <w:t>230</w:t>
      </w:r>
      <w:r>
        <w:t>.</w:t>
      </w:r>
    </w:p>
    <w:p w:rsidR="00FC15FF" w:rsidRDefault="00FC15FF" w:rsidP="000221A2"/>
    <w:p w:rsidR="00F356FB" w:rsidRPr="0063055B" w:rsidRDefault="00F356FB" w:rsidP="00AB0035">
      <w:pPr>
        <w:pStyle w:val="S0"/>
        <w:numPr>
          <w:ilvl w:val="0"/>
          <w:numId w:val="39"/>
        </w:numPr>
        <w:ind w:left="567" w:hanging="567"/>
      </w:pPr>
      <w:r w:rsidRPr="0063055B">
        <w:t>Методические указания Компании «Методика измерений массовой концентрации взвешенных частиц в пробах вод пластовых (попутно добываемых), нефтепромысловых сточных, для заводнения нефтяных пластов гравиметрическим методом» № П4-04 М-0073 версия 1.00, утвержденные приказом ОАО «НК «Роснефть» от 24.11.2011 №</w:t>
      </w:r>
      <w:r w:rsidR="00F07E3E" w:rsidRPr="0063055B">
        <w:t> </w:t>
      </w:r>
      <w:r w:rsidRPr="0063055B">
        <w:t>632.</w:t>
      </w:r>
    </w:p>
    <w:p w:rsidR="00F07E3E" w:rsidRPr="0063055B" w:rsidRDefault="00F07E3E" w:rsidP="00E1018D">
      <w:pPr>
        <w:pStyle w:val="S0"/>
        <w:ind w:left="567" w:hanging="567"/>
      </w:pPr>
    </w:p>
    <w:p w:rsidR="00520DC2" w:rsidRPr="0063055B" w:rsidRDefault="00520DC2" w:rsidP="00AB0035">
      <w:pPr>
        <w:pStyle w:val="S0"/>
        <w:numPr>
          <w:ilvl w:val="0"/>
          <w:numId w:val="39"/>
        </w:numPr>
        <w:ind w:left="567" w:hanging="567"/>
      </w:pPr>
      <w:r w:rsidRPr="0063055B">
        <w:t>Методические указания Компании «Выбор агента закачки для целей оптимизации заводнения» № П1-01.03 М-0065 версия 1.00, утвержденные приказом ОАО «НК «Роснефть» от 20.03.2012 № 165.</w:t>
      </w:r>
    </w:p>
    <w:p w:rsidR="00D723B4" w:rsidRPr="00554294" w:rsidRDefault="00D723B4" w:rsidP="000106B7">
      <w:pPr>
        <w:pStyle w:val="S0"/>
      </w:pPr>
    </w:p>
    <w:p w:rsidR="004A12D5" w:rsidRDefault="004A12D5" w:rsidP="00576DB8">
      <w:pPr>
        <w:pStyle w:val="S13"/>
        <w:numPr>
          <w:ilvl w:val="0"/>
          <w:numId w:val="28"/>
        </w:numPr>
        <w:ind w:left="0" w:firstLine="0"/>
        <w:sectPr w:rsidR="004A12D5" w:rsidSect="0071662E">
          <w:headerReference w:type="default" r:id="rId52"/>
          <w:pgSz w:w="11906" w:h="16838" w:code="9"/>
          <w:pgMar w:top="510" w:right="1021" w:bottom="567" w:left="1247" w:header="737" w:footer="680" w:gutter="0"/>
          <w:cols w:space="708"/>
          <w:docGrid w:linePitch="360"/>
        </w:sectPr>
      </w:pPr>
      <w:bookmarkStart w:id="543" w:name="_Toc454888734"/>
      <w:bookmarkStart w:id="544" w:name="_Toc341780021"/>
      <w:bookmarkStart w:id="545" w:name="_Toc342576058"/>
      <w:bookmarkEnd w:id="127"/>
      <w:bookmarkEnd w:id="128"/>
      <w:bookmarkEnd w:id="129"/>
    </w:p>
    <w:p w:rsidR="009E57C4" w:rsidRDefault="009E57C4" w:rsidP="00576DB8">
      <w:pPr>
        <w:pStyle w:val="S13"/>
        <w:numPr>
          <w:ilvl w:val="0"/>
          <w:numId w:val="28"/>
        </w:numPr>
        <w:ind w:left="0" w:firstLine="0"/>
      </w:pPr>
      <w:bookmarkStart w:id="546" w:name="_Toc465180477"/>
      <w:r>
        <w:lastRenderedPageBreak/>
        <w:t>БИБЛИОГРАФИЯ</w:t>
      </w:r>
      <w:bookmarkEnd w:id="543"/>
      <w:bookmarkEnd w:id="546"/>
    </w:p>
    <w:p w:rsidR="009E57C4" w:rsidRDefault="009E57C4" w:rsidP="009E57C4">
      <w:pPr>
        <w:pStyle w:val="S0"/>
      </w:pPr>
    </w:p>
    <w:p w:rsidR="0072037A" w:rsidRDefault="0072037A" w:rsidP="009E57C4">
      <w:pPr>
        <w:pStyle w:val="S0"/>
      </w:pPr>
    </w:p>
    <w:p w:rsidR="00E11F1D" w:rsidRPr="0063055B" w:rsidRDefault="00E11F1D" w:rsidP="00E31D43">
      <w:pPr>
        <w:pStyle w:val="S0"/>
        <w:numPr>
          <w:ilvl w:val="0"/>
          <w:numId w:val="13"/>
        </w:numPr>
        <w:tabs>
          <w:tab w:val="left" w:pos="567"/>
        </w:tabs>
        <w:ind w:left="0" w:firstLine="0"/>
      </w:pPr>
      <w:r w:rsidRPr="0063055B">
        <w:t>ОСТ 38.01408-86 Керосины осветленные.</w:t>
      </w:r>
    </w:p>
    <w:p w:rsidR="00E11F1D" w:rsidRPr="0063055B" w:rsidRDefault="00E11F1D" w:rsidP="00E31D43">
      <w:pPr>
        <w:pStyle w:val="S0"/>
        <w:tabs>
          <w:tab w:val="left" w:pos="567"/>
        </w:tabs>
      </w:pPr>
    </w:p>
    <w:p w:rsidR="00E11F1D" w:rsidRPr="0063055B" w:rsidRDefault="00E11F1D" w:rsidP="00E31D43">
      <w:pPr>
        <w:pStyle w:val="S0"/>
        <w:numPr>
          <w:ilvl w:val="0"/>
          <w:numId w:val="13"/>
        </w:numPr>
        <w:tabs>
          <w:tab w:val="left" w:pos="567"/>
        </w:tabs>
        <w:ind w:left="0" w:firstLine="0"/>
      </w:pPr>
      <w:r w:rsidRPr="0063055B">
        <w:rPr>
          <w:caps/>
        </w:rPr>
        <w:t>ОСТ</w:t>
      </w:r>
      <w:r w:rsidRPr="0063055B">
        <w:t xml:space="preserve"> 39-099-79</w:t>
      </w:r>
      <w:r w:rsidRPr="0063055B">
        <w:rPr>
          <w:lang w:eastAsia="ko-KR"/>
        </w:rPr>
        <w:t xml:space="preserve"> </w:t>
      </w:r>
      <w:r w:rsidRPr="0063055B">
        <w:t>Ингибиторы коррозии. Методы оценки эффективности защитного действия ингибиторов коррозии в нефтепромысловых сточных вод.</w:t>
      </w:r>
    </w:p>
    <w:p w:rsidR="00E11F1D" w:rsidRPr="0063055B" w:rsidRDefault="00E11F1D" w:rsidP="00E31D43">
      <w:pPr>
        <w:pStyle w:val="S0"/>
        <w:tabs>
          <w:tab w:val="left" w:pos="567"/>
        </w:tabs>
      </w:pPr>
    </w:p>
    <w:p w:rsidR="00E11F1D" w:rsidRPr="0063055B" w:rsidRDefault="00E11F1D" w:rsidP="00E31D43">
      <w:pPr>
        <w:pStyle w:val="S0"/>
        <w:numPr>
          <w:ilvl w:val="0"/>
          <w:numId w:val="13"/>
        </w:numPr>
        <w:tabs>
          <w:tab w:val="left" w:pos="567"/>
        </w:tabs>
        <w:ind w:left="0" w:firstLine="0"/>
      </w:pPr>
      <w:r w:rsidRPr="0063055B">
        <w:t>ОСТ 39-133-81 Вода для заводнения нефтяных пластов. Определение содержания нефти в промысловой сточной воде.</w:t>
      </w:r>
    </w:p>
    <w:p w:rsidR="00E11F1D" w:rsidRPr="0063055B" w:rsidRDefault="00E11F1D" w:rsidP="00E31D43">
      <w:pPr>
        <w:pStyle w:val="S0"/>
        <w:tabs>
          <w:tab w:val="left" w:pos="567"/>
        </w:tabs>
      </w:pPr>
    </w:p>
    <w:p w:rsidR="00E11F1D" w:rsidRPr="0063055B" w:rsidRDefault="00E11F1D" w:rsidP="00E31D43">
      <w:pPr>
        <w:pStyle w:val="S0"/>
        <w:numPr>
          <w:ilvl w:val="0"/>
          <w:numId w:val="13"/>
        </w:numPr>
        <w:tabs>
          <w:tab w:val="left" w:pos="567"/>
        </w:tabs>
        <w:ind w:left="0" w:firstLine="0"/>
      </w:pPr>
      <w:r w:rsidRPr="0063055B">
        <w:t>ОСТ 39-225-88 Вода для заводнения нефтяных пластов. Требования к качеству.</w:t>
      </w:r>
    </w:p>
    <w:p w:rsidR="00E11F1D" w:rsidRPr="0063055B" w:rsidRDefault="00E11F1D" w:rsidP="00E31D43">
      <w:pPr>
        <w:pStyle w:val="S0"/>
        <w:tabs>
          <w:tab w:val="left" w:pos="567"/>
        </w:tabs>
      </w:pPr>
    </w:p>
    <w:p w:rsidR="001955E2" w:rsidRDefault="00E11F1D" w:rsidP="00E31D43">
      <w:pPr>
        <w:pStyle w:val="S0"/>
        <w:numPr>
          <w:ilvl w:val="0"/>
          <w:numId w:val="13"/>
        </w:numPr>
        <w:tabs>
          <w:tab w:val="left" w:pos="567"/>
        </w:tabs>
        <w:ind w:left="0" w:firstLine="0"/>
      </w:pPr>
      <w:r w:rsidRPr="0063055B">
        <w:t>ОСТ 39-231-89 Вода для заводнения нефтяных пластов. Определение содержания механических примесей в речных и промысловых водах.</w:t>
      </w:r>
    </w:p>
    <w:p w:rsidR="008B23A8" w:rsidRDefault="008B23A8" w:rsidP="000221A2"/>
    <w:p w:rsidR="008B045B" w:rsidRDefault="008B045B" w:rsidP="008B045B">
      <w:pPr>
        <w:pStyle w:val="S0"/>
        <w:numPr>
          <w:ilvl w:val="0"/>
          <w:numId w:val="13"/>
        </w:numPr>
        <w:tabs>
          <w:tab w:val="left" w:pos="567"/>
        </w:tabs>
        <w:ind w:left="0" w:firstLine="0"/>
      </w:pPr>
      <w:r w:rsidRPr="0063055B">
        <w:t>ПНД Ф 14.1:2.108-97 Количественный химический анализ вод. Методика выполнения измерений массовых концентрации сульфатов.</w:t>
      </w:r>
    </w:p>
    <w:p w:rsidR="008B045B" w:rsidRPr="0063055B" w:rsidRDefault="008B045B" w:rsidP="008B045B">
      <w:pPr>
        <w:pStyle w:val="S0"/>
      </w:pPr>
    </w:p>
    <w:p w:rsidR="008B23A8" w:rsidRDefault="008B23A8" w:rsidP="00E31D43">
      <w:pPr>
        <w:pStyle w:val="S0"/>
        <w:numPr>
          <w:ilvl w:val="0"/>
          <w:numId w:val="13"/>
        </w:numPr>
        <w:tabs>
          <w:tab w:val="left" w:pos="567"/>
        </w:tabs>
        <w:ind w:left="0" w:firstLine="0"/>
      </w:pPr>
      <w:r>
        <w:t>РД 39-0148070-026 ВНИИ-86 Технология оптимального применения ингибиторов солеотложения.</w:t>
      </w:r>
    </w:p>
    <w:p w:rsidR="00ED77EC" w:rsidRDefault="00ED77EC" w:rsidP="00773AFF"/>
    <w:p w:rsidR="009C386B" w:rsidRPr="005528B6" w:rsidRDefault="009C386B" w:rsidP="009C386B">
      <w:pPr>
        <w:pStyle w:val="S0"/>
        <w:numPr>
          <w:ilvl w:val="0"/>
          <w:numId w:val="13"/>
        </w:numPr>
        <w:tabs>
          <w:tab w:val="left" w:pos="567"/>
        </w:tabs>
        <w:ind w:left="0" w:firstLine="0"/>
      </w:pPr>
      <w:r>
        <w:t>РД 39-0147103-350-89 Оценка бактерицидной эффективности реагентов относительно адгезированных клеток сульфатвосстанавливающих бактерий при лабораторных испытаниях.</w:t>
      </w:r>
    </w:p>
    <w:p w:rsidR="009C386B" w:rsidRDefault="009C386B" w:rsidP="009C386B"/>
    <w:p w:rsidR="009C386B" w:rsidRDefault="009C386B" w:rsidP="009C386B">
      <w:pPr>
        <w:pStyle w:val="S0"/>
        <w:numPr>
          <w:ilvl w:val="0"/>
          <w:numId w:val="13"/>
        </w:numPr>
        <w:tabs>
          <w:tab w:val="left" w:pos="567"/>
        </w:tabs>
        <w:ind w:left="0" w:firstLine="0"/>
      </w:pPr>
      <w:r>
        <w:t>РД 39-1-641-81 Методика подбора ингибиторов отложения солей для технологических процессов подготовки нефти.</w:t>
      </w:r>
    </w:p>
    <w:p w:rsidR="009C386B" w:rsidRDefault="009C386B" w:rsidP="009C386B"/>
    <w:p w:rsidR="009C386B" w:rsidRDefault="009C386B" w:rsidP="009C386B">
      <w:pPr>
        <w:pStyle w:val="S0"/>
        <w:numPr>
          <w:ilvl w:val="0"/>
          <w:numId w:val="13"/>
        </w:numPr>
        <w:tabs>
          <w:tab w:val="left" w:pos="567"/>
        </w:tabs>
        <w:ind w:left="0" w:firstLine="0"/>
      </w:pPr>
      <w:r>
        <w:t>РД 39-30-574-81 Методика определения коррозионной агрессивности и оценки совместимости с ингибиторами коррозии химреагентов, применяемых в нефтедобыче.</w:t>
      </w:r>
    </w:p>
    <w:p w:rsidR="009C386B" w:rsidRPr="0063055B" w:rsidRDefault="009C386B" w:rsidP="009C386B">
      <w:pPr>
        <w:pStyle w:val="S0"/>
        <w:tabs>
          <w:tab w:val="left" w:pos="567"/>
        </w:tabs>
      </w:pPr>
    </w:p>
    <w:p w:rsidR="00ED77EC" w:rsidRDefault="00ED77EC" w:rsidP="00773AFF">
      <w:pPr>
        <w:pStyle w:val="S0"/>
        <w:numPr>
          <w:ilvl w:val="0"/>
          <w:numId w:val="13"/>
        </w:numPr>
        <w:tabs>
          <w:tab w:val="left" w:pos="567"/>
        </w:tabs>
        <w:ind w:left="0" w:firstLine="0"/>
      </w:pPr>
      <w:r>
        <w:t>РД 153-39.0-625-</w:t>
      </w:r>
      <w:r w:rsidR="001006B7">
        <w:t>0</w:t>
      </w:r>
      <w:r>
        <w:t>9 Инструкция по технологии обработки призабойных зон с применением растворителя «МИА-пром» для увеличения производительности добывающих скважин».</w:t>
      </w:r>
    </w:p>
    <w:p w:rsidR="00773AFF" w:rsidRDefault="00773AFF" w:rsidP="00773AFF">
      <w:pPr>
        <w:pStyle w:val="S0"/>
        <w:tabs>
          <w:tab w:val="left" w:pos="567"/>
        </w:tabs>
      </w:pPr>
    </w:p>
    <w:p w:rsidR="00773AFF" w:rsidRDefault="00ED77EC" w:rsidP="00773AFF">
      <w:pPr>
        <w:pStyle w:val="S0"/>
        <w:numPr>
          <w:ilvl w:val="0"/>
          <w:numId w:val="13"/>
        </w:numPr>
        <w:tabs>
          <w:tab w:val="left" w:pos="567"/>
        </w:tabs>
        <w:ind w:left="0" w:firstLine="0"/>
      </w:pPr>
      <w:r w:rsidRPr="0063055B">
        <w:t>РД</w:t>
      </w:r>
      <w:r>
        <w:t xml:space="preserve"> </w:t>
      </w:r>
      <w:r w:rsidRPr="0063055B">
        <w:t>39-3-1273-85 Руководство по тестированию химических реагентов для обработки призабойной зоны пласта добывающих и нагнетательных скважин.</w:t>
      </w:r>
    </w:p>
    <w:p w:rsidR="00773AFF" w:rsidRPr="0063055B" w:rsidRDefault="00773AFF" w:rsidP="00773AFF">
      <w:pPr>
        <w:pStyle w:val="S0"/>
        <w:tabs>
          <w:tab w:val="left" w:pos="567"/>
        </w:tabs>
      </w:pPr>
    </w:p>
    <w:p w:rsidR="00ED77EC" w:rsidRDefault="00ED77EC" w:rsidP="00773AFF">
      <w:pPr>
        <w:pStyle w:val="S0"/>
        <w:numPr>
          <w:ilvl w:val="0"/>
          <w:numId w:val="13"/>
        </w:numPr>
        <w:tabs>
          <w:tab w:val="left" w:pos="567"/>
        </w:tabs>
        <w:ind w:left="0" w:firstLine="0"/>
      </w:pPr>
      <w:r>
        <w:t>РД 153-39.0-313-03 Методики испытаний подбора и контроля использования деэмульгаторов при промысловой подготовке нефти.</w:t>
      </w:r>
    </w:p>
    <w:p w:rsidR="00E31D43" w:rsidRDefault="00E31D43" w:rsidP="00E31D43"/>
    <w:p w:rsidR="008B045B" w:rsidRDefault="008B045B" w:rsidP="008B045B">
      <w:pPr>
        <w:pStyle w:val="S0"/>
        <w:numPr>
          <w:ilvl w:val="0"/>
          <w:numId w:val="13"/>
        </w:numPr>
        <w:tabs>
          <w:tab w:val="left" w:pos="567"/>
        </w:tabs>
        <w:ind w:left="0" w:firstLine="0"/>
      </w:pPr>
      <w:r w:rsidRPr="00FE319A">
        <w:t>ТУ 4215-002-166-25682-97 Аспиратор сильфонный</w:t>
      </w:r>
      <w:r w:rsidRPr="00FE319A">
        <w:rPr>
          <w:rStyle w:val="apple-converted-space"/>
        </w:rPr>
        <w:t> </w:t>
      </w:r>
      <w:r w:rsidRPr="00FE319A">
        <w:t>АМ-5М.</w:t>
      </w:r>
    </w:p>
    <w:p w:rsidR="008B045B" w:rsidRPr="00FE319A" w:rsidRDefault="008B045B" w:rsidP="008B045B">
      <w:pPr>
        <w:pStyle w:val="S0"/>
        <w:tabs>
          <w:tab w:val="left" w:pos="567"/>
        </w:tabs>
      </w:pPr>
    </w:p>
    <w:p w:rsidR="00E71089" w:rsidRDefault="00E71089" w:rsidP="00E71089">
      <w:pPr>
        <w:pStyle w:val="S0"/>
        <w:numPr>
          <w:ilvl w:val="0"/>
          <w:numId w:val="13"/>
        </w:numPr>
        <w:tabs>
          <w:tab w:val="left" w:pos="567"/>
        </w:tabs>
        <w:ind w:left="0" w:firstLine="0"/>
      </w:pPr>
      <w:r w:rsidRPr="0063055B">
        <w:t>ТУ 2149-051-32496445-2006 ФЛЮС ТРИАСАЛТ «СТ» (кальций азотнокислый).</w:t>
      </w:r>
    </w:p>
    <w:p w:rsidR="00E71089" w:rsidRDefault="00E71089"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25-2021.007-88 Термометры лабораторные стеклянные с взаимозаменяемыми конусами.</w:t>
      </w:r>
    </w:p>
    <w:p w:rsidR="000221A2" w:rsidRPr="0063055B" w:rsidRDefault="000221A2" w:rsidP="00E71089">
      <w:pPr>
        <w:pStyle w:val="S0"/>
        <w:tabs>
          <w:tab w:val="left" w:pos="567"/>
        </w:tabs>
      </w:pPr>
    </w:p>
    <w:p w:rsidR="00E71089" w:rsidRPr="00E71089" w:rsidRDefault="00E71089" w:rsidP="00E71089">
      <w:pPr>
        <w:pStyle w:val="S0"/>
        <w:numPr>
          <w:ilvl w:val="0"/>
          <w:numId w:val="13"/>
        </w:numPr>
        <w:tabs>
          <w:tab w:val="left" w:pos="567"/>
        </w:tabs>
        <w:ind w:left="0" w:firstLine="0"/>
      </w:pPr>
      <w:r w:rsidRPr="009A5B08">
        <w:rPr>
          <w:color w:val="000000"/>
        </w:rPr>
        <w:t xml:space="preserve">ТУ 2415-047-00151816-2011 Ингибитор коррозии Сонкор-9022. </w:t>
      </w:r>
    </w:p>
    <w:p w:rsidR="00E71089" w:rsidRDefault="00E71089" w:rsidP="00E71089"/>
    <w:p w:rsidR="000221A2" w:rsidRPr="0063055B" w:rsidRDefault="000221A2" w:rsidP="00E71089">
      <w:pPr>
        <w:pStyle w:val="S0"/>
        <w:numPr>
          <w:ilvl w:val="0"/>
          <w:numId w:val="13"/>
        </w:numPr>
        <w:tabs>
          <w:tab w:val="left" w:pos="567"/>
        </w:tabs>
        <w:ind w:left="0" w:firstLine="0"/>
      </w:pPr>
      <w:r w:rsidRPr="0063055B">
        <w:lastRenderedPageBreak/>
        <w:t>ТУ 25-2024.010-88 Аппараты для количественного определения содержания воды в нефтяных, пищевых и других продуктах.</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2642-001-33813273-97 Стандарт-титры (Фиксаналы; Нормадозы).</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2642-001-68085491-2011 Фильтры обеззоленные.</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381011026-85 Нефрас С4-150/200 (заменитель уайт-спирита).</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6-09-07-1684-89 Дитизин (1,5 – дифенилтиокарбазон) для анализа. Чистый.</w:t>
      </w:r>
    </w:p>
    <w:p w:rsidR="000221A2" w:rsidRPr="0063055B" w:rsidRDefault="000221A2" w:rsidP="00E71089">
      <w:pPr>
        <w:pStyle w:val="S0"/>
        <w:tabs>
          <w:tab w:val="left" w:pos="567"/>
        </w:tabs>
      </w:pPr>
    </w:p>
    <w:p w:rsidR="000221A2" w:rsidRPr="00E71089" w:rsidRDefault="000221A2" w:rsidP="00E71089">
      <w:pPr>
        <w:pStyle w:val="S0"/>
        <w:numPr>
          <w:ilvl w:val="0"/>
          <w:numId w:val="13"/>
        </w:numPr>
        <w:tabs>
          <w:tab w:val="left" w:pos="567"/>
        </w:tabs>
        <w:ind w:left="0" w:firstLine="0"/>
      </w:pPr>
      <w:r w:rsidRPr="0063055B">
        <w:t xml:space="preserve">ТУ 6-09-13-945-95 </w:t>
      </w:r>
      <w:r w:rsidRPr="00E71089">
        <w:t>Мурексид (Аммоний пурпуровокислый,1-водный).</w:t>
      </w:r>
    </w:p>
    <w:p w:rsidR="000221A2" w:rsidRPr="0063055B" w:rsidRDefault="000221A2" w:rsidP="00E71089">
      <w:pPr>
        <w:pStyle w:val="S0"/>
        <w:tabs>
          <w:tab w:val="left" w:pos="567"/>
        </w:tabs>
      </w:pPr>
    </w:p>
    <w:p w:rsidR="000221A2" w:rsidRPr="00E71089" w:rsidRDefault="000221A2" w:rsidP="00E71089">
      <w:pPr>
        <w:pStyle w:val="S0"/>
        <w:numPr>
          <w:ilvl w:val="0"/>
          <w:numId w:val="13"/>
        </w:numPr>
        <w:tabs>
          <w:tab w:val="left" w:pos="567"/>
        </w:tabs>
        <w:ind w:left="0" w:firstLine="0"/>
      </w:pPr>
      <w:r w:rsidRPr="0063055B">
        <w:t xml:space="preserve">ТУ 6-09-1678-95 </w:t>
      </w:r>
      <w:r w:rsidRPr="00E71089">
        <w:t>Фильтры обеззоленные (белая, красная, синяя ленты).</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6-09-1760-72 Эриохром черный Т.</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 xml:space="preserve">ТУ 6-09-3513-86 Ацетон ОП-2 особо чистый 9-5. </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6-09-4711-81 Кальций хлористый обезвоженный. Кальций хлористый.</w:t>
      </w:r>
    </w:p>
    <w:p w:rsidR="000221A2" w:rsidRPr="0063055B" w:rsidRDefault="000221A2" w:rsidP="00E71089">
      <w:pPr>
        <w:pStyle w:val="S0"/>
        <w:tabs>
          <w:tab w:val="left" w:pos="567"/>
        </w:tabs>
      </w:pPr>
    </w:p>
    <w:p w:rsidR="000221A2" w:rsidRDefault="000221A2" w:rsidP="00E71089">
      <w:pPr>
        <w:pStyle w:val="S0"/>
        <w:numPr>
          <w:ilvl w:val="0"/>
          <w:numId w:val="13"/>
        </w:numPr>
        <w:tabs>
          <w:tab w:val="left" w:pos="567"/>
        </w:tabs>
        <w:ind w:left="0" w:firstLine="0"/>
      </w:pPr>
      <w:r w:rsidRPr="0063055B">
        <w:t>ТУ 6-09-5171-84 Метиловый оранжевый, индикатор (пара-Диметиламиноазобензолсульфакислый натрий) чистый для анализа.</w:t>
      </w:r>
    </w:p>
    <w:p w:rsidR="000221A2" w:rsidRDefault="000221A2" w:rsidP="00E71089">
      <w:pPr>
        <w:pStyle w:val="S0"/>
        <w:tabs>
          <w:tab w:val="left" w:pos="567"/>
        </w:tabs>
      </w:pPr>
    </w:p>
    <w:p w:rsidR="000221A2" w:rsidRDefault="000221A2" w:rsidP="00E71089">
      <w:pPr>
        <w:pStyle w:val="S0"/>
        <w:numPr>
          <w:ilvl w:val="0"/>
          <w:numId w:val="13"/>
        </w:numPr>
        <w:tabs>
          <w:tab w:val="left" w:pos="567"/>
        </w:tabs>
        <w:ind w:left="0" w:firstLine="0"/>
      </w:pPr>
      <w:r>
        <w:t>ТУ 6-09-5360-88 Фенолфталеин. Чистый для анализа.</w:t>
      </w:r>
    </w:p>
    <w:p w:rsidR="000221A2"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t>ТУ 6-09-5422-90 Бромкрезоловый пурпуровый, индикатор, СПЧ (5,5ъ-Дибром-о-крезолсульфофталеин) чистый для анализа.</w:t>
      </w:r>
    </w:p>
    <w:p w:rsidR="000221A2" w:rsidRPr="0063055B" w:rsidRDefault="000221A2" w:rsidP="00E71089">
      <w:pPr>
        <w:pStyle w:val="S0"/>
        <w:tabs>
          <w:tab w:val="left" w:pos="567"/>
        </w:tabs>
      </w:pPr>
    </w:p>
    <w:p w:rsidR="000221A2" w:rsidRDefault="000221A2" w:rsidP="00E71089">
      <w:pPr>
        <w:pStyle w:val="S0"/>
        <w:numPr>
          <w:ilvl w:val="0"/>
          <w:numId w:val="13"/>
        </w:numPr>
        <w:tabs>
          <w:tab w:val="left" w:pos="567"/>
        </w:tabs>
        <w:ind w:left="0" w:firstLine="0"/>
      </w:pPr>
      <w:r w:rsidRPr="0063055B">
        <w:t>ТУ 6-09-706-76 Кальций сульфат (Кальций сернокислый) чда, чистый.</w:t>
      </w:r>
    </w:p>
    <w:p w:rsidR="000221A2"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E71089">
        <w:t>ТУ 9199-008-00340635-95 Лактат натрия.</w:t>
      </w:r>
    </w:p>
    <w:p w:rsidR="000221A2" w:rsidRPr="0063055B" w:rsidRDefault="000221A2" w:rsidP="00E71089">
      <w:pPr>
        <w:pStyle w:val="S0"/>
        <w:tabs>
          <w:tab w:val="left" w:pos="567"/>
        </w:tabs>
      </w:pPr>
    </w:p>
    <w:p w:rsidR="000221A2" w:rsidRDefault="000221A2" w:rsidP="00E71089">
      <w:pPr>
        <w:pStyle w:val="S0"/>
        <w:numPr>
          <w:ilvl w:val="0"/>
          <w:numId w:val="13"/>
        </w:numPr>
        <w:tabs>
          <w:tab w:val="left" w:pos="567"/>
        </w:tabs>
        <w:ind w:left="0" w:firstLine="0"/>
      </w:pPr>
      <w:r w:rsidRPr="0063055B">
        <w:t>ТУ 92-891.029-91 Посуда лабораторная из термостойкого стекла.</w:t>
      </w:r>
    </w:p>
    <w:p w:rsidR="000221A2"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t>ТУ 9461-010-00480514-99 Флаконы из трубки стеклянной марок АБ-1 и НС-3 ФО, ФИ «Клин».</w:t>
      </w:r>
    </w:p>
    <w:p w:rsidR="000221A2" w:rsidRPr="0063055B" w:rsidRDefault="000221A2" w:rsidP="00E71089">
      <w:pPr>
        <w:pStyle w:val="S0"/>
        <w:tabs>
          <w:tab w:val="left" w:pos="567"/>
        </w:tabs>
      </w:pPr>
    </w:p>
    <w:p w:rsidR="000221A2" w:rsidRPr="0063055B" w:rsidRDefault="000221A2" w:rsidP="00E71089">
      <w:pPr>
        <w:pStyle w:val="S0"/>
        <w:numPr>
          <w:ilvl w:val="0"/>
          <w:numId w:val="13"/>
        </w:numPr>
        <w:tabs>
          <w:tab w:val="left" w:pos="567"/>
        </w:tabs>
        <w:ind w:left="0" w:firstLine="0"/>
      </w:pPr>
      <w:r w:rsidRPr="0063055B">
        <w:t>ТУ У 33.2-14307481-042:2007 Термометры для испытаний нефтепродуктов ТН.</w:t>
      </w:r>
    </w:p>
    <w:p w:rsidR="000221A2" w:rsidRPr="0063055B" w:rsidRDefault="000221A2" w:rsidP="00E71089">
      <w:pPr>
        <w:pStyle w:val="S0"/>
        <w:tabs>
          <w:tab w:val="left" w:pos="567"/>
        </w:tabs>
      </w:pPr>
    </w:p>
    <w:p w:rsidR="000221A2" w:rsidRDefault="000221A2" w:rsidP="00E71089">
      <w:pPr>
        <w:pStyle w:val="S0"/>
        <w:numPr>
          <w:ilvl w:val="0"/>
          <w:numId w:val="13"/>
        </w:numPr>
        <w:tabs>
          <w:tab w:val="left" w:pos="567"/>
        </w:tabs>
        <w:ind w:left="0" w:firstLine="0"/>
      </w:pPr>
      <w:r w:rsidRPr="0063055B">
        <w:t>ТУ У6-13441912.004-99 Селитра кальциевая гранулированная.</w:t>
      </w:r>
    </w:p>
    <w:p w:rsidR="00E71089" w:rsidRPr="0063055B" w:rsidRDefault="00E71089" w:rsidP="00E71089">
      <w:pPr>
        <w:pStyle w:val="S0"/>
        <w:tabs>
          <w:tab w:val="left" w:pos="567"/>
        </w:tabs>
      </w:pPr>
    </w:p>
    <w:p w:rsidR="008B23A8" w:rsidRPr="0063055B" w:rsidRDefault="008B23A8" w:rsidP="008B23A8">
      <w:pPr>
        <w:pStyle w:val="S0"/>
        <w:numPr>
          <w:ilvl w:val="0"/>
          <w:numId w:val="13"/>
        </w:numPr>
        <w:tabs>
          <w:tab w:val="left" w:pos="567"/>
        </w:tabs>
        <w:ind w:left="0" w:firstLine="0"/>
      </w:pPr>
      <w:r w:rsidRPr="0063055B">
        <w:t>ФР.1.29.2008.04823 Определение стабильности пересыщенных солевых растворов по сульфату кальция и карбонату кальция.</w:t>
      </w:r>
    </w:p>
    <w:p w:rsidR="008B23A8" w:rsidRPr="0063055B" w:rsidRDefault="008B23A8" w:rsidP="008B23A8">
      <w:pPr>
        <w:pStyle w:val="S0"/>
        <w:tabs>
          <w:tab w:val="left" w:pos="567"/>
        </w:tabs>
      </w:pPr>
    </w:p>
    <w:p w:rsidR="008B23A8" w:rsidRDefault="008B23A8" w:rsidP="008B23A8">
      <w:pPr>
        <w:pStyle w:val="S0"/>
        <w:numPr>
          <w:ilvl w:val="0"/>
          <w:numId w:val="13"/>
        </w:numPr>
        <w:tabs>
          <w:tab w:val="left" w:pos="567"/>
        </w:tabs>
        <w:ind w:left="0" w:firstLine="0"/>
      </w:pPr>
      <w:r w:rsidRPr="0063055B">
        <w:t>ФР.1.29.2008.04824 Определение способности химических продуктов предотвращать процесс осаждения сульфата бария.</w:t>
      </w:r>
    </w:p>
    <w:p w:rsidR="008B23A8" w:rsidRPr="0063055B" w:rsidRDefault="008B23A8" w:rsidP="008B23A8">
      <w:pPr>
        <w:pStyle w:val="S0"/>
      </w:pPr>
    </w:p>
    <w:p w:rsidR="00E31D43" w:rsidRPr="0063055B" w:rsidRDefault="00E31D43" w:rsidP="00E31D43">
      <w:pPr>
        <w:pStyle w:val="S0"/>
        <w:numPr>
          <w:ilvl w:val="0"/>
          <w:numId w:val="13"/>
        </w:numPr>
        <w:tabs>
          <w:tab w:val="left" w:pos="567"/>
        </w:tabs>
        <w:ind w:left="0" w:firstLine="0"/>
        <w:rPr>
          <w:lang w:val="en-US"/>
        </w:rPr>
      </w:pPr>
      <w:r w:rsidRPr="00011FEC">
        <w:rPr>
          <w:lang w:val="en-US"/>
        </w:rPr>
        <w:t>ASTM D 888 Standard Test Methods for Dissolved oxygen in water.</w:t>
      </w:r>
    </w:p>
    <w:p w:rsidR="009E57C4" w:rsidRPr="00E31D43" w:rsidRDefault="009E57C4" w:rsidP="00273749">
      <w:pPr>
        <w:rPr>
          <w:lang w:val="en-US"/>
        </w:rPr>
      </w:pPr>
    </w:p>
    <w:p w:rsidR="008D7D55" w:rsidRPr="00E31D43" w:rsidRDefault="008D7D55" w:rsidP="00514A44">
      <w:pPr>
        <w:pStyle w:val="10"/>
        <w:rPr>
          <w:lang w:val="en-US"/>
        </w:rPr>
        <w:sectPr w:rsidR="008D7D55" w:rsidRPr="00E31D43" w:rsidSect="0071662E">
          <w:headerReference w:type="even" r:id="rId53"/>
          <w:headerReference w:type="default" r:id="rId54"/>
          <w:headerReference w:type="first" r:id="rId55"/>
          <w:pgSz w:w="11906" w:h="16838" w:code="9"/>
          <w:pgMar w:top="510" w:right="1021" w:bottom="567" w:left="1247" w:header="737" w:footer="680" w:gutter="0"/>
          <w:cols w:space="708"/>
          <w:docGrid w:linePitch="360"/>
        </w:sectPr>
      </w:pPr>
    </w:p>
    <w:p w:rsidR="00F519F2" w:rsidRPr="008C1DBA" w:rsidRDefault="00F519F2" w:rsidP="001865B8">
      <w:pPr>
        <w:pStyle w:val="10"/>
      </w:pPr>
      <w:bookmarkStart w:id="547" w:name="_ПРИЛОЖЕНИЯ"/>
      <w:bookmarkStart w:id="548" w:name="_Toc454888735"/>
      <w:bookmarkStart w:id="549" w:name="_Toc465180478"/>
      <w:bookmarkEnd w:id="547"/>
      <w:r w:rsidRPr="008C1DBA">
        <w:lastRenderedPageBreak/>
        <w:t>ПРИЛОЖЕНИ</w:t>
      </w:r>
      <w:bookmarkEnd w:id="544"/>
      <w:bookmarkEnd w:id="545"/>
      <w:r>
        <w:t>Я</w:t>
      </w:r>
      <w:bookmarkEnd w:id="548"/>
      <w:bookmarkEnd w:id="549"/>
    </w:p>
    <w:p w:rsidR="00F519F2" w:rsidRDefault="00F519F2" w:rsidP="001865B8"/>
    <w:p w:rsidR="00D0430C" w:rsidRDefault="00D0430C" w:rsidP="001865B8"/>
    <w:p w:rsidR="00F519F2" w:rsidRPr="007E0D43" w:rsidRDefault="00E1018D" w:rsidP="00E1018D">
      <w:pPr>
        <w:pStyle w:val="Sd"/>
        <w:rPr>
          <w:rFonts w:cs="Arial"/>
          <w:bCs/>
          <w:szCs w:val="20"/>
        </w:rPr>
      </w:pPr>
      <w:r>
        <w:t xml:space="preserve">Таблица </w:t>
      </w:r>
      <w:r w:rsidR="00AA08D3">
        <w:fldChar w:fldCharType="begin"/>
      </w:r>
      <w:r w:rsidR="00A036A8">
        <w:instrText xml:space="preserve"> SEQ Таблица \* ARABIC </w:instrText>
      </w:r>
      <w:r w:rsidR="00AA08D3">
        <w:fldChar w:fldCharType="separate"/>
      </w:r>
      <w:r w:rsidR="00E5385A">
        <w:rPr>
          <w:noProof/>
        </w:rPr>
        <w:t>26</w:t>
      </w:r>
      <w:r w:rsidR="00AA08D3">
        <w:rPr>
          <w:noProof/>
        </w:rPr>
        <w:fldChar w:fldCharType="end"/>
      </w:r>
    </w:p>
    <w:p w:rsidR="00F519F2" w:rsidRPr="007E0D43" w:rsidRDefault="00F519F2" w:rsidP="001865B8">
      <w:pPr>
        <w:spacing w:after="60"/>
        <w:jc w:val="right"/>
        <w:rPr>
          <w:rFonts w:ascii="Arial" w:hAnsi="Arial" w:cs="Arial"/>
          <w:b/>
          <w:sz w:val="20"/>
          <w:szCs w:val="20"/>
        </w:rPr>
      </w:pPr>
      <w:r w:rsidRPr="007E0D43">
        <w:rPr>
          <w:rFonts w:ascii="Arial" w:hAnsi="Arial" w:cs="Arial"/>
          <w:b/>
          <w:sz w:val="20"/>
          <w:szCs w:val="20"/>
        </w:rPr>
        <w:t xml:space="preserve">Перечень Приложений к </w:t>
      </w:r>
      <w:r w:rsidR="00692C18">
        <w:rPr>
          <w:rFonts w:ascii="Arial" w:hAnsi="Arial" w:cs="Arial"/>
          <w:b/>
          <w:sz w:val="20"/>
          <w:szCs w:val="20"/>
        </w:rPr>
        <w:t>Положению</w:t>
      </w:r>
      <w:r w:rsidRPr="007E0D43">
        <w:rPr>
          <w:rFonts w:ascii="Arial" w:hAnsi="Arial" w:cs="Arial"/>
          <w:b/>
          <w:sz w:val="20"/>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10"/>
        <w:gridCol w:w="5102"/>
        <w:gridCol w:w="2942"/>
      </w:tblGrid>
      <w:tr w:rsidR="00F519F2" w:rsidRPr="008C1DBA" w:rsidTr="002B4DCE">
        <w:trPr>
          <w:tblHeader/>
        </w:trPr>
        <w:tc>
          <w:tcPr>
            <w:tcW w:w="918" w:type="pct"/>
            <w:tcBorders>
              <w:bottom w:val="single" w:sz="12" w:space="0" w:color="auto"/>
            </w:tcBorders>
            <w:shd w:val="clear" w:color="auto" w:fill="FFD200"/>
            <w:vAlign w:val="center"/>
          </w:tcPr>
          <w:p w:rsidR="00F519F2" w:rsidRPr="008C1DBA" w:rsidRDefault="00F519F2" w:rsidP="00E1018D">
            <w:pPr>
              <w:spacing w:before="20" w:after="20"/>
              <w:jc w:val="center"/>
              <w:rPr>
                <w:rFonts w:ascii="Arial" w:hAnsi="Arial" w:cs="Arial"/>
                <w:b/>
                <w:bCs/>
                <w:caps/>
                <w:sz w:val="16"/>
                <w:szCs w:val="16"/>
                <w:u w:color="000000"/>
              </w:rPr>
            </w:pPr>
            <w:r w:rsidRPr="008C1DBA">
              <w:rPr>
                <w:rFonts w:ascii="Arial" w:hAnsi="Arial" w:cs="Arial"/>
                <w:b/>
                <w:bCs/>
                <w:caps/>
                <w:sz w:val="16"/>
                <w:szCs w:val="16"/>
                <w:u w:color="000000"/>
              </w:rPr>
              <w:t xml:space="preserve">НОМЕР </w:t>
            </w:r>
            <w:r>
              <w:rPr>
                <w:rFonts w:ascii="Arial" w:hAnsi="Arial" w:cs="Arial"/>
                <w:b/>
                <w:bCs/>
                <w:caps/>
                <w:sz w:val="16"/>
                <w:szCs w:val="16"/>
                <w:u w:color="000000"/>
              </w:rPr>
              <w:br/>
            </w:r>
            <w:r w:rsidRPr="008C1DBA">
              <w:rPr>
                <w:rFonts w:ascii="Arial" w:hAnsi="Arial" w:cs="Arial"/>
                <w:b/>
                <w:bCs/>
                <w:caps/>
                <w:sz w:val="16"/>
                <w:szCs w:val="16"/>
                <w:u w:color="000000"/>
              </w:rPr>
              <w:t>ПРИЛОЖЕНИЯ</w:t>
            </w:r>
          </w:p>
        </w:tc>
        <w:tc>
          <w:tcPr>
            <w:tcW w:w="2589" w:type="pct"/>
            <w:tcBorders>
              <w:bottom w:val="single" w:sz="12" w:space="0" w:color="auto"/>
            </w:tcBorders>
            <w:shd w:val="clear" w:color="auto" w:fill="FFD200"/>
            <w:vAlign w:val="center"/>
          </w:tcPr>
          <w:p w:rsidR="00F519F2" w:rsidRPr="008C1DBA" w:rsidRDefault="00F519F2" w:rsidP="00E1018D">
            <w:pPr>
              <w:spacing w:before="20" w:after="20"/>
              <w:jc w:val="center"/>
              <w:rPr>
                <w:rFonts w:ascii="Arial" w:hAnsi="Arial" w:cs="Arial"/>
                <w:b/>
                <w:bCs/>
                <w:caps/>
                <w:sz w:val="16"/>
                <w:szCs w:val="16"/>
                <w:u w:color="000000"/>
              </w:rPr>
            </w:pPr>
            <w:r w:rsidRPr="008C1DBA">
              <w:rPr>
                <w:rFonts w:ascii="Arial" w:hAnsi="Arial" w:cs="Arial"/>
                <w:b/>
                <w:bCs/>
                <w:caps/>
                <w:sz w:val="16"/>
                <w:szCs w:val="16"/>
                <w:u w:color="000000"/>
              </w:rPr>
              <w:t>НАИМЕНОВАНИЕ ПРИЛОЖЕНИЯ</w:t>
            </w:r>
          </w:p>
        </w:tc>
        <w:tc>
          <w:tcPr>
            <w:tcW w:w="1493" w:type="pct"/>
            <w:tcBorders>
              <w:bottom w:val="single" w:sz="12" w:space="0" w:color="auto"/>
            </w:tcBorders>
            <w:shd w:val="clear" w:color="auto" w:fill="FFD200"/>
            <w:vAlign w:val="center"/>
          </w:tcPr>
          <w:p w:rsidR="00F519F2" w:rsidRPr="008C1DBA" w:rsidRDefault="00F519F2" w:rsidP="00E1018D">
            <w:pPr>
              <w:spacing w:before="20" w:after="20"/>
              <w:jc w:val="center"/>
              <w:rPr>
                <w:rFonts w:ascii="Arial" w:hAnsi="Arial" w:cs="Arial"/>
                <w:b/>
                <w:bCs/>
                <w:caps/>
                <w:sz w:val="16"/>
                <w:szCs w:val="16"/>
                <w:u w:color="000000"/>
              </w:rPr>
            </w:pPr>
            <w:r w:rsidRPr="008C1DBA">
              <w:rPr>
                <w:rFonts w:ascii="Arial" w:hAnsi="Arial" w:cs="Arial"/>
                <w:b/>
                <w:bCs/>
                <w:caps/>
                <w:sz w:val="16"/>
                <w:szCs w:val="16"/>
                <w:u w:color="000000"/>
              </w:rPr>
              <w:t>Примечание</w:t>
            </w:r>
          </w:p>
        </w:tc>
      </w:tr>
      <w:tr w:rsidR="00F519F2" w:rsidRPr="008C1DBA" w:rsidTr="002B4DCE">
        <w:trPr>
          <w:tblHeader/>
        </w:trPr>
        <w:tc>
          <w:tcPr>
            <w:tcW w:w="918" w:type="pct"/>
            <w:tcBorders>
              <w:top w:val="single" w:sz="12" w:space="0" w:color="auto"/>
              <w:bottom w:val="single" w:sz="12" w:space="0" w:color="auto"/>
            </w:tcBorders>
            <w:shd w:val="clear" w:color="auto" w:fill="FFD200"/>
            <w:vAlign w:val="center"/>
          </w:tcPr>
          <w:p w:rsidR="00F519F2" w:rsidRPr="008C1DBA" w:rsidRDefault="00F519F2" w:rsidP="00E1018D">
            <w:pPr>
              <w:spacing w:before="20" w:after="20"/>
              <w:jc w:val="center"/>
              <w:rPr>
                <w:rFonts w:ascii="Arial" w:hAnsi="Arial" w:cs="Arial"/>
                <w:b/>
                <w:bCs/>
                <w:caps/>
                <w:sz w:val="16"/>
                <w:szCs w:val="16"/>
                <w:u w:color="000000"/>
              </w:rPr>
            </w:pPr>
            <w:r>
              <w:rPr>
                <w:rFonts w:ascii="Arial" w:hAnsi="Arial" w:cs="Arial"/>
                <w:b/>
                <w:bCs/>
                <w:caps/>
                <w:sz w:val="16"/>
                <w:szCs w:val="16"/>
                <w:u w:color="000000"/>
              </w:rPr>
              <w:t>1</w:t>
            </w:r>
          </w:p>
        </w:tc>
        <w:tc>
          <w:tcPr>
            <w:tcW w:w="2589" w:type="pct"/>
            <w:tcBorders>
              <w:top w:val="single" w:sz="12" w:space="0" w:color="auto"/>
              <w:bottom w:val="single" w:sz="12" w:space="0" w:color="auto"/>
            </w:tcBorders>
            <w:shd w:val="clear" w:color="auto" w:fill="FFD200"/>
            <w:vAlign w:val="center"/>
          </w:tcPr>
          <w:p w:rsidR="00F519F2" w:rsidRPr="008C1DBA" w:rsidRDefault="00F519F2" w:rsidP="00E1018D">
            <w:pPr>
              <w:spacing w:before="20" w:after="20"/>
              <w:jc w:val="center"/>
              <w:rPr>
                <w:rFonts w:ascii="Arial" w:hAnsi="Arial" w:cs="Arial"/>
                <w:b/>
                <w:bCs/>
                <w:caps/>
                <w:sz w:val="16"/>
                <w:szCs w:val="16"/>
                <w:u w:color="000000"/>
              </w:rPr>
            </w:pPr>
            <w:r>
              <w:rPr>
                <w:rFonts w:ascii="Arial" w:hAnsi="Arial" w:cs="Arial"/>
                <w:b/>
                <w:bCs/>
                <w:caps/>
                <w:sz w:val="16"/>
                <w:szCs w:val="16"/>
                <w:u w:color="000000"/>
              </w:rPr>
              <w:t>2</w:t>
            </w:r>
          </w:p>
        </w:tc>
        <w:tc>
          <w:tcPr>
            <w:tcW w:w="1493" w:type="pct"/>
            <w:tcBorders>
              <w:top w:val="single" w:sz="12" w:space="0" w:color="auto"/>
              <w:bottom w:val="single" w:sz="12" w:space="0" w:color="auto"/>
            </w:tcBorders>
            <w:shd w:val="clear" w:color="auto" w:fill="FFD200"/>
            <w:vAlign w:val="center"/>
          </w:tcPr>
          <w:p w:rsidR="00F519F2" w:rsidRPr="008C1DBA" w:rsidRDefault="00F519F2" w:rsidP="00E1018D">
            <w:pPr>
              <w:spacing w:before="20" w:after="20"/>
              <w:jc w:val="center"/>
              <w:rPr>
                <w:rFonts w:ascii="Arial" w:hAnsi="Arial" w:cs="Arial"/>
                <w:b/>
                <w:bCs/>
                <w:caps/>
                <w:sz w:val="16"/>
                <w:szCs w:val="16"/>
                <w:u w:color="000000"/>
              </w:rPr>
            </w:pPr>
            <w:r>
              <w:rPr>
                <w:rFonts w:ascii="Arial" w:hAnsi="Arial" w:cs="Arial"/>
                <w:b/>
                <w:bCs/>
                <w:caps/>
                <w:sz w:val="16"/>
                <w:szCs w:val="16"/>
                <w:u w:color="000000"/>
              </w:rPr>
              <w:t>3</w:t>
            </w:r>
          </w:p>
        </w:tc>
      </w:tr>
      <w:tr w:rsidR="00F519F2" w:rsidRPr="008C1DBA" w:rsidTr="002B4DCE">
        <w:trPr>
          <w:trHeight w:val="412"/>
        </w:trPr>
        <w:tc>
          <w:tcPr>
            <w:tcW w:w="918" w:type="pct"/>
            <w:tcBorders>
              <w:top w:val="single" w:sz="12" w:space="0" w:color="auto"/>
            </w:tcBorders>
            <w:shd w:val="clear" w:color="auto" w:fill="auto"/>
          </w:tcPr>
          <w:p w:rsidR="00F519F2" w:rsidRPr="00D0430C" w:rsidRDefault="00F519F2" w:rsidP="001865B8">
            <w:pPr>
              <w:pStyle w:val="af0"/>
              <w:jc w:val="left"/>
              <w:rPr>
                <w:sz w:val="24"/>
                <w:szCs w:val="24"/>
              </w:rPr>
            </w:pPr>
            <w:r w:rsidRPr="00D0430C">
              <w:rPr>
                <w:sz w:val="24"/>
                <w:szCs w:val="24"/>
              </w:rPr>
              <w:t>1</w:t>
            </w:r>
          </w:p>
        </w:tc>
        <w:tc>
          <w:tcPr>
            <w:tcW w:w="2589" w:type="pct"/>
            <w:tcBorders>
              <w:top w:val="single" w:sz="12" w:space="0" w:color="auto"/>
            </w:tcBorders>
            <w:shd w:val="clear" w:color="auto" w:fill="auto"/>
          </w:tcPr>
          <w:p w:rsidR="00F519F2" w:rsidRPr="00D0430C" w:rsidRDefault="0006091B" w:rsidP="001865B8">
            <w:pPr>
              <w:pStyle w:val="21"/>
              <w:jc w:val="left"/>
              <w:rPr>
                <w:rFonts w:ascii="Times New Roman" w:hAnsi="Times New Roman"/>
                <w:b w:val="0"/>
                <w:caps w:val="0"/>
                <w:szCs w:val="24"/>
              </w:rPr>
            </w:pPr>
            <w:bookmarkStart w:id="550" w:name="_Toc456629821"/>
            <w:bookmarkStart w:id="551" w:name="_Toc456630066"/>
            <w:bookmarkStart w:id="552" w:name="_Toc456695603"/>
            <w:bookmarkStart w:id="553" w:name="_Toc465180383"/>
            <w:bookmarkStart w:id="554" w:name="_Toc465180479"/>
            <w:r>
              <w:rPr>
                <w:rFonts w:ascii="Times New Roman" w:hAnsi="Times New Roman" w:cs="Times New Roman"/>
                <w:b w:val="0"/>
                <w:caps w:val="0"/>
                <w:szCs w:val="24"/>
              </w:rPr>
              <w:t>Методики испытаний химических реагентов</w:t>
            </w:r>
            <w:bookmarkEnd w:id="550"/>
            <w:bookmarkEnd w:id="551"/>
            <w:bookmarkEnd w:id="552"/>
            <w:bookmarkEnd w:id="553"/>
            <w:bookmarkEnd w:id="554"/>
          </w:p>
        </w:tc>
        <w:tc>
          <w:tcPr>
            <w:tcW w:w="1493" w:type="pct"/>
            <w:tcBorders>
              <w:top w:val="single" w:sz="12" w:space="0" w:color="auto"/>
            </w:tcBorders>
            <w:shd w:val="clear" w:color="auto" w:fill="auto"/>
          </w:tcPr>
          <w:p w:rsidR="00F519F2" w:rsidRPr="00D0430C" w:rsidRDefault="009F004E" w:rsidP="0006091B">
            <w:pPr>
              <w:pStyle w:val="af0"/>
              <w:jc w:val="left"/>
              <w:rPr>
                <w:sz w:val="24"/>
                <w:szCs w:val="24"/>
              </w:rPr>
            </w:pPr>
            <w:r>
              <w:rPr>
                <w:sz w:val="24"/>
                <w:szCs w:val="24"/>
              </w:rPr>
              <w:t>Представлено отдельн</w:t>
            </w:r>
            <w:r w:rsidR="0006091B">
              <w:rPr>
                <w:sz w:val="24"/>
                <w:szCs w:val="24"/>
              </w:rPr>
              <w:t>ым</w:t>
            </w:r>
            <w:r>
              <w:rPr>
                <w:sz w:val="24"/>
                <w:szCs w:val="24"/>
              </w:rPr>
              <w:t xml:space="preserve"> </w:t>
            </w:r>
            <w:r w:rsidR="0006091B">
              <w:rPr>
                <w:sz w:val="24"/>
                <w:szCs w:val="24"/>
              </w:rPr>
              <w:t xml:space="preserve">файлом в формате </w:t>
            </w:r>
            <w:r w:rsidR="0006091B">
              <w:rPr>
                <w:sz w:val="24"/>
                <w:szCs w:val="24"/>
                <w:lang w:val="en-US"/>
              </w:rPr>
              <w:t>Word</w:t>
            </w:r>
            <w:r>
              <w:rPr>
                <w:sz w:val="24"/>
                <w:szCs w:val="24"/>
              </w:rPr>
              <w:t xml:space="preserve"> </w:t>
            </w:r>
          </w:p>
        </w:tc>
      </w:tr>
      <w:tr w:rsidR="00817C93" w:rsidRPr="008C1DBA" w:rsidTr="002B4DCE">
        <w:trPr>
          <w:trHeight w:val="412"/>
        </w:trPr>
        <w:tc>
          <w:tcPr>
            <w:tcW w:w="918" w:type="pct"/>
            <w:shd w:val="clear" w:color="auto" w:fill="auto"/>
          </w:tcPr>
          <w:p w:rsidR="00817C93" w:rsidRPr="00D0430C" w:rsidRDefault="008B7D46" w:rsidP="00AC0B75">
            <w:pPr>
              <w:pStyle w:val="af0"/>
              <w:jc w:val="left"/>
              <w:rPr>
                <w:sz w:val="24"/>
                <w:szCs w:val="24"/>
                <w:lang w:eastAsia="ko-KR"/>
              </w:rPr>
            </w:pPr>
            <w:r>
              <w:rPr>
                <w:sz w:val="24"/>
                <w:szCs w:val="24"/>
                <w:lang w:eastAsia="ko-KR"/>
              </w:rPr>
              <w:t>2</w:t>
            </w:r>
          </w:p>
        </w:tc>
        <w:tc>
          <w:tcPr>
            <w:tcW w:w="2589" w:type="pct"/>
            <w:shd w:val="clear" w:color="auto" w:fill="auto"/>
          </w:tcPr>
          <w:p w:rsidR="00817C93" w:rsidRPr="00D0430C" w:rsidRDefault="001C74EB" w:rsidP="001C74EB">
            <w:pPr>
              <w:jc w:val="left"/>
              <w:rPr>
                <w:szCs w:val="24"/>
              </w:rPr>
            </w:pPr>
            <w:r>
              <w:rPr>
                <w:szCs w:val="24"/>
              </w:rPr>
              <w:t>Форма</w:t>
            </w:r>
            <w:r w:rsidR="00817C93">
              <w:rPr>
                <w:szCs w:val="24"/>
              </w:rPr>
              <w:t xml:space="preserve"> плана-графика лабораторных и опытно-промышленных испытаний</w:t>
            </w:r>
            <w:r>
              <w:rPr>
                <w:szCs w:val="24"/>
              </w:rPr>
              <w:t xml:space="preserve"> </w:t>
            </w:r>
            <w:r>
              <w:rPr>
                <w:bCs/>
                <w:szCs w:val="24"/>
              </w:rPr>
              <w:t>(с примером заполнения)</w:t>
            </w:r>
          </w:p>
        </w:tc>
        <w:tc>
          <w:tcPr>
            <w:tcW w:w="1493" w:type="pct"/>
            <w:shd w:val="clear" w:color="auto" w:fill="auto"/>
          </w:tcPr>
          <w:p w:rsidR="00817C93" w:rsidRPr="00817C93" w:rsidRDefault="00817C93" w:rsidP="001865B8">
            <w:pPr>
              <w:pStyle w:val="af0"/>
              <w:jc w:val="left"/>
              <w:rPr>
                <w:sz w:val="24"/>
                <w:szCs w:val="24"/>
              </w:rPr>
            </w:pPr>
            <w:r>
              <w:rPr>
                <w:sz w:val="24"/>
                <w:szCs w:val="24"/>
              </w:rPr>
              <w:t xml:space="preserve">Представлено в виде файла в формате </w:t>
            </w:r>
            <w:r>
              <w:rPr>
                <w:sz w:val="24"/>
                <w:szCs w:val="24"/>
                <w:lang w:val="en-US"/>
              </w:rPr>
              <w:t>Excel</w:t>
            </w:r>
          </w:p>
        </w:tc>
      </w:tr>
      <w:tr w:rsidR="00817C93" w:rsidRPr="008C1DBA" w:rsidTr="002B4DCE">
        <w:trPr>
          <w:trHeight w:val="412"/>
        </w:trPr>
        <w:tc>
          <w:tcPr>
            <w:tcW w:w="918" w:type="pct"/>
            <w:shd w:val="clear" w:color="auto" w:fill="auto"/>
          </w:tcPr>
          <w:p w:rsidR="00817C93" w:rsidRPr="00D0430C" w:rsidRDefault="00357C62" w:rsidP="00AC0B75">
            <w:pPr>
              <w:pStyle w:val="af0"/>
              <w:jc w:val="left"/>
              <w:rPr>
                <w:sz w:val="24"/>
                <w:szCs w:val="24"/>
                <w:lang w:eastAsia="ko-KR"/>
              </w:rPr>
            </w:pPr>
            <w:r>
              <w:rPr>
                <w:sz w:val="24"/>
                <w:szCs w:val="24"/>
                <w:lang w:eastAsia="ko-KR"/>
              </w:rPr>
              <w:t>3</w:t>
            </w:r>
          </w:p>
        </w:tc>
        <w:tc>
          <w:tcPr>
            <w:tcW w:w="2589" w:type="pct"/>
            <w:shd w:val="clear" w:color="auto" w:fill="auto"/>
          </w:tcPr>
          <w:p w:rsidR="00817C93" w:rsidRPr="00D0430C" w:rsidRDefault="00081D2D" w:rsidP="00081D2D">
            <w:pPr>
              <w:jc w:val="left"/>
              <w:rPr>
                <w:szCs w:val="24"/>
              </w:rPr>
            </w:pPr>
            <w:r>
              <w:rPr>
                <w:szCs w:val="24"/>
              </w:rPr>
              <w:t>Примеры</w:t>
            </w:r>
            <w:r w:rsidR="00817C93">
              <w:rPr>
                <w:szCs w:val="24"/>
              </w:rPr>
              <w:t xml:space="preserve"> программ ЛИ</w:t>
            </w:r>
          </w:p>
        </w:tc>
        <w:tc>
          <w:tcPr>
            <w:tcW w:w="1493" w:type="pct"/>
            <w:shd w:val="clear" w:color="auto" w:fill="auto"/>
          </w:tcPr>
          <w:p w:rsidR="00817C93" w:rsidRDefault="00357C62" w:rsidP="001865B8">
            <w:pPr>
              <w:pStyle w:val="af0"/>
              <w:jc w:val="left"/>
              <w:rPr>
                <w:sz w:val="24"/>
                <w:szCs w:val="24"/>
              </w:rPr>
            </w:pPr>
            <w:r>
              <w:rPr>
                <w:sz w:val="24"/>
                <w:szCs w:val="24"/>
              </w:rPr>
              <w:t xml:space="preserve">Представлено отдельным файлом в формате </w:t>
            </w:r>
            <w:r>
              <w:rPr>
                <w:sz w:val="24"/>
                <w:szCs w:val="24"/>
                <w:lang w:val="en-US"/>
              </w:rPr>
              <w:t>Word</w:t>
            </w:r>
          </w:p>
        </w:tc>
      </w:tr>
      <w:tr w:rsidR="00817C93" w:rsidRPr="008C1DBA" w:rsidTr="002B4DCE">
        <w:trPr>
          <w:trHeight w:val="412"/>
        </w:trPr>
        <w:tc>
          <w:tcPr>
            <w:tcW w:w="918" w:type="pct"/>
            <w:shd w:val="clear" w:color="auto" w:fill="auto"/>
          </w:tcPr>
          <w:p w:rsidR="00817C93" w:rsidRPr="00D0430C" w:rsidRDefault="00817C93" w:rsidP="00AC0B75">
            <w:pPr>
              <w:pStyle w:val="af0"/>
              <w:jc w:val="left"/>
              <w:rPr>
                <w:sz w:val="24"/>
                <w:szCs w:val="24"/>
                <w:lang w:eastAsia="ko-KR"/>
              </w:rPr>
            </w:pPr>
            <w:r>
              <w:rPr>
                <w:sz w:val="24"/>
                <w:szCs w:val="24"/>
                <w:lang w:eastAsia="ko-KR"/>
              </w:rPr>
              <w:t>4</w:t>
            </w:r>
          </w:p>
        </w:tc>
        <w:tc>
          <w:tcPr>
            <w:tcW w:w="2589" w:type="pct"/>
            <w:shd w:val="clear" w:color="auto" w:fill="auto"/>
          </w:tcPr>
          <w:p w:rsidR="00817C93" w:rsidRPr="00D0430C" w:rsidRDefault="003A19E9" w:rsidP="001865B8">
            <w:pPr>
              <w:jc w:val="left"/>
              <w:rPr>
                <w:szCs w:val="24"/>
              </w:rPr>
            </w:pPr>
            <w:r>
              <w:rPr>
                <w:szCs w:val="24"/>
              </w:rPr>
              <w:t>Примеры</w:t>
            </w:r>
            <w:r w:rsidR="00817C93">
              <w:rPr>
                <w:szCs w:val="24"/>
              </w:rPr>
              <w:t xml:space="preserve"> программ ОПИ</w:t>
            </w:r>
          </w:p>
        </w:tc>
        <w:tc>
          <w:tcPr>
            <w:tcW w:w="1493" w:type="pct"/>
            <w:shd w:val="clear" w:color="auto" w:fill="auto"/>
          </w:tcPr>
          <w:p w:rsidR="00817C93" w:rsidRDefault="00357C62" w:rsidP="001865B8">
            <w:pPr>
              <w:pStyle w:val="af0"/>
              <w:jc w:val="left"/>
              <w:rPr>
                <w:sz w:val="24"/>
                <w:szCs w:val="24"/>
              </w:rPr>
            </w:pPr>
            <w:r>
              <w:rPr>
                <w:sz w:val="24"/>
                <w:szCs w:val="24"/>
              </w:rPr>
              <w:t xml:space="preserve">Представлено отдельным файлом в формате </w:t>
            </w:r>
            <w:r>
              <w:rPr>
                <w:sz w:val="24"/>
                <w:szCs w:val="24"/>
                <w:lang w:val="en-US"/>
              </w:rPr>
              <w:t>Word</w:t>
            </w:r>
          </w:p>
        </w:tc>
      </w:tr>
      <w:tr w:rsidR="00817C93" w:rsidRPr="008C1DBA" w:rsidTr="002B4DCE">
        <w:trPr>
          <w:trHeight w:val="412"/>
        </w:trPr>
        <w:tc>
          <w:tcPr>
            <w:tcW w:w="918" w:type="pct"/>
            <w:shd w:val="clear" w:color="auto" w:fill="auto"/>
          </w:tcPr>
          <w:p w:rsidR="00817C93" w:rsidRPr="00D0430C" w:rsidRDefault="00817C93" w:rsidP="000D6574">
            <w:pPr>
              <w:pStyle w:val="af0"/>
              <w:jc w:val="left"/>
              <w:rPr>
                <w:sz w:val="24"/>
                <w:szCs w:val="24"/>
                <w:lang w:eastAsia="ko-KR"/>
              </w:rPr>
            </w:pPr>
            <w:r>
              <w:rPr>
                <w:sz w:val="24"/>
                <w:szCs w:val="24"/>
                <w:lang w:eastAsia="ko-KR"/>
              </w:rPr>
              <w:t>5</w:t>
            </w:r>
          </w:p>
        </w:tc>
        <w:tc>
          <w:tcPr>
            <w:tcW w:w="2589" w:type="pct"/>
            <w:shd w:val="clear" w:color="auto" w:fill="auto"/>
          </w:tcPr>
          <w:p w:rsidR="00817C93" w:rsidRPr="00817C93" w:rsidRDefault="00817C93" w:rsidP="001865B8">
            <w:pPr>
              <w:jc w:val="left"/>
              <w:rPr>
                <w:szCs w:val="24"/>
              </w:rPr>
            </w:pPr>
            <w:r w:rsidRPr="00817C93">
              <w:rPr>
                <w:szCs w:val="24"/>
              </w:rPr>
              <w:t>Методические особенности проведения и рекомендации по составлению программ ОПИ</w:t>
            </w:r>
          </w:p>
        </w:tc>
        <w:tc>
          <w:tcPr>
            <w:tcW w:w="1493" w:type="pct"/>
            <w:shd w:val="clear" w:color="auto" w:fill="auto"/>
          </w:tcPr>
          <w:p w:rsidR="00817C93" w:rsidRDefault="000D6574" w:rsidP="001865B8">
            <w:pPr>
              <w:pStyle w:val="af0"/>
              <w:jc w:val="left"/>
              <w:rPr>
                <w:sz w:val="24"/>
                <w:szCs w:val="24"/>
              </w:rPr>
            </w:pPr>
            <w:r>
              <w:rPr>
                <w:sz w:val="24"/>
                <w:szCs w:val="24"/>
              </w:rPr>
              <w:t xml:space="preserve">Представлено отдельным файлом в формате </w:t>
            </w:r>
            <w:r>
              <w:rPr>
                <w:sz w:val="24"/>
                <w:szCs w:val="24"/>
                <w:lang w:val="en-US"/>
              </w:rPr>
              <w:t>Word</w:t>
            </w:r>
          </w:p>
        </w:tc>
      </w:tr>
      <w:tr w:rsidR="00817C93" w:rsidRPr="008C1DBA" w:rsidTr="002B4DCE">
        <w:trPr>
          <w:trHeight w:val="412"/>
        </w:trPr>
        <w:tc>
          <w:tcPr>
            <w:tcW w:w="918" w:type="pct"/>
            <w:shd w:val="clear" w:color="auto" w:fill="auto"/>
          </w:tcPr>
          <w:p w:rsidR="00817C93" w:rsidRPr="000C7BC2" w:rsidRDefault="000D6574" w:rsidP="00554294">
            <w:pPr>
              <w:jc w:val="left"/>
              <w:rPr>
                <w:szCs w:val="24"/>
              </w:rPr>
            </w:pPr>
            <w:r>
              <w:rPr>
                <w:szCs w:val="24"/>
              </w:rPr>
              <w:t>6</w:t>
            </w:r>
          </w:p>
        </w:tc>
        <w:tc>
          <w:tcPr>
            <w:tcW w:w="2589" w:type="pct"/>
            <w:shd w:val="clear" w:color="auto" w:fill="auto"/>
          </w:tcPr>
          <w:p w:rsidR="00817C93" w:rsidRPr="000C7BC2" w:rsidRDefault="008353CD" w:rsidP="008353CD">
            <w:pPr>
              <w:jc w:val="left"/>
              <w:rPr>
                <w:bCs/>
                <w:szCs w:val="24"/>
              </w:rPr>
            </w:pPr>
            <w:r>
              <w:rPr>
                <w:bCs/>
                <w:szCs w:val="24"/>
              </w:rPr>
              <w:t>Формы</w:t>
            </w:r>
            <w:r w:rsidR="000D6574">
              <w:rPr>
                <w:bCs/>
                <w:szCs w:val="24"/>
              </w:rPr>
              <w:t xml:space="preserve"> документов для проведения входного контроля химических реагентов</w:t>
            </w:r>
          </w:p>
        </w:tc>
        <w:tc>
          <w:tcPr>
            <w:tcW w:w="1493" w:type="pct"/>
            <w:shd w:val="clear" w:color="auto" w:fill="auto"/>
          </w:tcPr>
          <w:p w:rsidR="00817C93" w:rsidRPr="000C7BC2" w:rsidRDefault="000D6574" w:rsidP="00817C93">
            <w:pPr>
              <w:jc w:val="left"/>
              <w:rPr>
                <w:bCs/>
                <w:szCs w:val="24"/>
              </w:rPr>
            </w:pPr>
            <w:r>
              <w:rPr>
                <w:szCs w:val="24"/>
              </w:rPr>
              <w:t xml:space="preserve">Представлено отдельным файлом в формате </w:t>
            </w:r>
            <w:r>
              <w:rPr>
                <w:szCs w:val="24"/>
                <w:lang w:val="en-US"/>
              </w:rPr>
              <w:t>Word</w:t>
            </w:r>
          </w:p>
        </w:tc>
      </w:tr>
      <w:tr w:rsidR="00817C93" w:rsidRPr="008C1DBA" w:rsidTr="002B4DCE">
        <w:trPr>
          <w:trHeight w:val="412"/>
        </w:trPr>
        <w:tc>
          <w:tcPr>
            <w:tcW w:w="918" w:type="pct"/>
            <w:shd w:val="clear" w:color="auto" w:fill="auto"/>
          </w:tcPr>
          <w:p w:rsidR="00817C93" w:rsidRDefault="00817C93" w:rsidP="00554294">
            <w:pPr>
              <w:jc w:val="left"/>
              <w:rPr>
                <w:szCs w:val="24"/>
              </w:rPr>
            </w:pPr>
            <w:r>
              <w:rPr>
                <w:szCs w:val="24"/>
              </w:rPr>
              <w:t>7</w:t>
            </w:r>
          </w:p>
        </w:tc>
        <w:tc>
          <w:tcPr>
            <w:tcW w:w="2589" w:type="pct"/>
            <w:shd w:val="clear" w:color="auto" w:fill="auto"/>
          </w:tcPr>
          <w:p w:rsidR="00817C93" w:rsidRDefault="001F6F1F" w:rsidP="001F6F1F">
            <w:pPr>
              <w:jc w:val="left"/>
              <w:rPr>
                <w:bCs/>
                <w:szCs w:val="24"/>
              </w:rPr>
            </w:pPr>
            <w:r>
              <w:rPr>
                <w:bCs/>
                <w:szCs w:val="24"/>
              </w:rPr>
              <w:t>Форма р</w:t>
            </w:r>
            <w:r w:rsidR="00817C93">
              <w:rPr>
                <w:bCs/>
                <w:szCs w:val="24"/>
              </w:rPr>
              <w:t>асчет</w:t>
            </w:r>
            <w:r>
              <w:rPr>
                <w:bCs/>
                <w:szCs w:val="24"/>
              </w:rPr>
              <w:t>а</w:t>
            </w:r>
            <w:r w:rsidR="00817C93">
              <w:rPr>
                <w:bCs/>
                <w:szCs w:val="24"/>
              </w:rPr>
              <w:t xml:space="preserve"> рейтинга по трубопроводам</w:t>
            </w:r>
            <w:r>
              <w:rPr>
                <w:bCs/>
                <w:szCs w:val="24"/>
              </w:rPr>
              <w:t xml:space="preserve"> (с примером заполнения)</w:t>
            </w:r>
          </w:p>
        </w:tc>
        <w:tc>
          <w:tcPr>
            <w:tcW w:w="1493" w:type="pct"/>
            <w:shd w:val="clear" w:color="auto" w:fill="auto"/>
          </w:tcPr>
          <w:p w:rsidR="00817C93" w:rsidRDefault="005D35D5" w:rsidP="00554294">
            <w:pPr>
              <w:jc w:val="left"/>
              <w:rPr>
                <w:szCs w:val="24"/>
              </w:rPr>
            </w:pPr>
            <w:r w:rsidRPr="00D2627A">
              <w:rPr>
                <w:snapToGrid w:val="0"/>
              </w:rPr>
              <w:t xml:space="preserve">Приложено отдельным файлом в формате </w:t>
            </w:r>
            <w:r w:rsidR="00817C93">
              <w:rPr>
                <w:szCs w:val="24"/>
                <w:lang w:val="en-US"/>
              </w:rPr>
              <w:t>Excel</w:t>
            </w:r>
          </w:p>
        </w:tc>
      </w:tr>
      <w:tr w:rsidR="00817C93" w:rsidRPr="008C1DBA" w:rsidTr="002B4DCE">
        <w:trPr>
          <w:trHeight w:val="412"/>
        </w:trPr>
        <w:tc>
          <w:tcPr>
            <w:tcW w:w="918" w:type="pct"/>
            <w:shd w:val="clear" w:color="auto" w:fill="auto"/>
          </w:tcPr>
          <w:p w:rsidR="00817C93" w:rsidRDefault="00817C93" w:rsidP="00554294">
            <w:pPr>
              <w:jc w:val="left"/>
              <w:rPr>
                <w:szCs w:val="24"/>
              </w:rPr>
            </w:pPr>
            <w:r>
              <w:rPr>
                <w:szCs w:val="24"/>
              </w:rPr>
              <w:t>8</w:t>
            </w:r>
          </w:p>
        </w:tc>
        <w:tc>
          <w:tcPr>
            <w:tcW w:w="2589" w:type="pct"/>
            <w:shd w:val="clear" w:color="auto" w:fill="auto"/>
          </w:tcPr>
          <w:p w:rsidR="00817C93" w:rsidRDefault="009507FE" w:rsidP="009507FE">
            <w:pPr>
              <w:jc w:val="left"/>
              <w:rPr>
                <w:bCs/>
                <w:szCs w:val="24"/>
              </w:rPr>
            </w:pPr>
            <w:r>
              <w:rPr>
                <w:bCs/>
                <w:szCs w:val="24"/>
              </w:rPr>
              <w:t>Форма р</w:t>
            </w:r>
            <w:r w:rsidR="00817C93">
              <w:rPr>
                <w:bCs/>
                <w:szCs w:val="24"/>
              </w:rPr>
              <w:t>асчет</w:t>
            </w:r>
            <w:r>
              <w:rPr>
                <w:bCs/>
                <w:szCs w:val="24"/>
              </w:rPr>
              <w:t>а</w:t>
            </w:r>
            <w:r w:rsidR="00817C93">
              <w:rPr>
                <w:bCs/>
                <w:szCs w:val="24"/>
              </w:rPr>
              <w:t xml:space="preserve"> рейтинга по мех.фонду</w:t>
            </w:r>
          </w:p>
        </w:tc>
        <w:tc>
          <w:tcPr>
            <w:tcW w:w="1493" w:type="pct"/>
            <w:shd w:val="clear" w:color="auto" w:fill="auto"/>
          </w:tcPr>
          <w:p w:rsidR="00817C93" w:rsidRDefault="005D35D5" w:rsidP="00554294">
            <w:pPr>
              <w:jc w:val="left"/>
              <w:rPr>
                <w:szCs w:val="24"/>
              </w:rPr>
            </w:pPr>
            <w:r w:rsidRPr="00D2627A">
              <w:rPr>
                <w:snapToGrid w:val="0"/>
              </w:rPr>
              <w:t xml:space="preserve">Приложено отдельным файлом в формате </w:t>
            </w:r>
            <w:r w:rsidR="00817C93">
              <w:rPr>
                <w:szCs w:val="24"/>
                <w:lang w:val="en-US"/>
              </w:rPr>
              <w:t>Excel</w:t>
            </w:r>
          </w:p>
        </w:tc>
      </w:tr>
      <w:tr w:rsidR="00817C93" w:rsidRPr="008C1DBA" w:rsidTr="002B4DCE">
        <w:trPr>
          <w:trHeight w:val="412"/>
        </w:trPr>
        <w:tc>
          <w:tcPr>
            <w:tcW w:w="918" w:type="pct"/>
            <w:shd w:val="clear" w:color="auto" w:fill="auto"/>
          </w:tcPr>
          <w:p w:rsidR="00817C93" w:rsidRDefault="00817C93" w:rsidP="00554294">
            <w:pPr>
              <w:jc w:val="left"/>
              <w:rPr>
                <w:szCs w:val="24"/>
              </w:rPr>
            </w:pPr>
            <w:r>
              <w:rPr>
                <w:szCs w:val="24"/>
              </w:rPr>
              <w:t>9</w:t>
            </w:r>
          </w:p>
        </w:tc>
        <w:tc>
          <w:tcPr>
            <w:tcW w:w="2589" w:type="pct"/>
            <w:shd w:val="clear" w:color="auto" w:fill="auto"/>
          </w:tcPr>
          <w:p w:rsidR="00817C93" w:rsidRDefault="005125C9" w:rsidP="00554294">
            <w:pPr>
              <w:jc w:val="left"/>
              <w:rPr>
                <w:bCs/>
                <w:szCs w:val="24"/>
              </w:rPr>
            </w:pPr>
            <w:r>
              <w:rPr>
                <w:bCs/>
                <w:szCs w:val="24"/>
              </w:rPr>
              <w:t>Форма р</w:t>
            </w:r>
            <w:r w:rsidR="00817C93">
              <w:rPr>
                <w:bCs/>
                <w:szCs w:val="24"/>
              </w:rPr>
              <w:t>асчет рейтинга по деэмульсации</w:t>
            </w:r>
          </w:p>
        </w:tc>
        <w:tc>
          <w:tcPr>
            <w:tcW w:w="1493" w:type="pct"/>
            <w:shd w:val="clear" w:color="auto" w:fill="auto"/>
          </w:tcPr>
          <w:p w:rsidR="00817C93" w:rsidRDefault="005D35D5" w:rsidP="00554294">
            <w:pPr>
              <w:jc w:val="left"/>
              <w:rPr>
                <w:szCs w:val="24"/>
              </w:rPr>
            </w:pPr>
            <w:r w:rsidRPr="00D2627A">
              <w:rPr>
                <w:snapToGrid w:val="0"/>
              </w:rPr>
              <w:t xml:space="preserve">Приложено отдельным файлом в формате </w:t>
            </w:r>
            <w:r w:rsidR="00817C93">
              <w:rPr>
                <w:szCs w:val="24"/>
                <w:lang w:val="en-US"/>
              </w:rPr>
              <w:t>Excel</w:t>
            </w:r>
          </w:p>
        </w:tc>
      </w:tr>
      <w:tr w:rsidR="00817C93" w:rsidRPr="008C1DBA" w:rsidTr="002B4DCE">
        <w:trPr>
          <w:trHeight w:val="412"/>
        </w:trPr>
        <w:tc>
          <w:tcPr>
            <w:tcW w:w="918" w:type="pct"/>
            <w:shd w:val="clear" w:color="auto" w:fill="auto"/>
          </w:tcPr>
          <w:p w:rsidR="00817C93" w:rsidRDefault="00730C8D" w:rsidP="00554294">
            <w:pPr>
              <w:jc w:val="left"/>
              <w:rPr>
                <w:szCs w:val="24"/>
              </w:rPr>
            </w:pPr>
            <w:r>
              <w:rPr>
                <w:szCs w:val="24"/>
              </w:rPr>
              <w:t>1</w:t>
            </w:r>
            <w:r w:rsidR="00817C93">
              <w:rPr>
                <w:szCs w:val="24"/>
              </w:rPr>
              <w:t>0</w:t>
            </w:r>
          </w:p>
        </w:tc>
        <w:tc>
          <w:tcPr>
            <w:tcW w:w="2589" w:type="pct"/>
            <w:shd w:val="clear" w:color="auto" w:fill="auto"/>
          </w:tcPr>
          <w:p w:rsidR="00817C93" w:rsidRDefault="00817C93" w:rsidP="00554294">
            <w:pPr>
              <w:jc w:val="left"/>
              <w:rPr>
                <w:bCs/>
                <w:szCs w:val="24"/>
              </w:rPr>
            </w:pPr>
            <w:r>
              <w:rPr>
                <w:bCs/>
                <w:szCs w:val="24"/>
              </w:rPr>
              <w:t>Шаблон мониторинга экономической эффективности</w:t>
            </w:r>
          </w:p>
        </w:tc>
        <w:tc>
          <w:tcPr>
            <w:tcW w:w="1493" w:type="pct"/>
            <w:shd w:val="clear" w:color="auto" w:fill="auto"/>
          </w:tcPr>
          <w:p w:rsidR="00817C93" w:rsidRDefault="005D35D5" w:rsidP="00554294">
            <w:pPr>
              <w:jc w:val="left"/>
              <w:rPr>
                <w:szCs w:val="24"/>
              </w:rPr>
            </w:pPr>
            <w:r w:rsidRPr="00D2627A">
              <w:rPr>
                <w:snapToGrid w:val="0"/>
              </w:rPr>
              <w:t xml:space="preserve">Приложено отдельным файлом в формате </w:t>
            </w:r>
            <w:r w:rsidR="00817C93">
              <w:rPr>
                <w:szCs w:val="24"/>
                <w:lang w:val="en-US"/>
              </w:rPr>
              <w:t>Excel</w:t>
            </w:r>
          </w:p>
        </w:tc>
      </w:tr>
    </w:tbl>
    <w:p w:rsidR="00F519F2" w:rsidRDefault="00F519F2" w:rsidP="00316A44"/>
    <w:sectPr w:rsidR="00F519F2" w:rsidSect="0071662E">
      <w:headerReference w:type="even" r:id="rId56"/>
      <w:headerReference w:type="default" r:id="rId57"/>
      <w:headerReference w:type="first" r:id="rId58"/>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B43" w:rsidRDefault="009A1B43">
      <w:r>
        <w:separator/>
      </w:r>
    </w:p>
  </w:endnote>
  <w:endnote w:type="continuationSeparator" w:id="0">
    <w:p w:rsidR="009A1B43" w:rsidRDefault="009A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D64416" w:rsidRDefault="00D64416" w:rsidP="009301B8">
    <w:pPr>
      <w:rPr>
        <w:rFonts w:ascii="Arial" w:hAnsi="Arial" w:cs="Arial"/>
        <w:sz w:val="16"/>
        <w:szCs w:val="16"/>
      </w:rPr>
    </w:pPr>
  </w:p>
  <w:p w:rsidR="00D64416" w:rsidRPr="002957C8" w:rsidRDefault="00D64416" w:rsidP="009301B8">
    <w:pPr>
      <w:pStyle w:val="aa"/>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firstRow="1" w:lastRow="1" w:firstColumn="1" w:lastColumn="1" w:noHBand="0" w:noVBand="0"/>
    </w:tblPr>
    <w:tblGrid>
      <w:gridCol w:w="9436"/>
      <w:gridCol w:w="418"/>
    </w:tblGrid>
    <w:tr w:rsidR="00D64416" w:rsidRPr="00D70A7B" w:rsidTr="00E05303">
      <w:tc>
        <w:tcPr>
          <w:tcW w:w="4788" w:type="pct"/>
          <w:tcBorders>
            <w:top w:val="single" w:sz="12" w:space="0" w:color="FFD200"/>
          </w:tcBorders>
          <w:vAlign w:val="center"/>
        </w:tcPr>
        <w:p w:rsidR="00D64416" w:rsidRPr="0063443B" w:rsidRDefault="00D64416" w:rsidP="00475BA0">
          <w:pPr>
            <w:pStyle w:val="a8"/>
            <w:spacing w:before="60"/>
            <w:jc w:val="left"/>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Pr>
              <w:rFonts w:ascii="Arial" w:hAnsi="Arial" w:cs="Arial"/>
              <w:b/>
              <w:sz w:val="10"/>
              <w:szCs w:val="10"/>
            </w:rPr>
            <w:t>ПРИМЕНЕНИЕ ХИМИЧЕСКИХ РЕАГЕНТОВ НА ОБЪЕКТАХ ДОБЫЧИ УГЛЕВОДОРОДНОГО СЫРЬЯ КОМПАНИИ</w:t>
          </w:r>
          <w:r w:rsidRPr="00E3539A">
            <w:rPr>
              <w:rFonts w:ascii="Arial" w:hAnsi="Arial" w:cs="Arial"/>
              <w:b/>
              <w:sz w:val="10"/>
              <w:szCs w:val="10"/>
            </w:rPr>
            <w:t>»</w:t>
          </w:r>
        </w:p>
      </w:tc>
      <w:tc>
        <w:tcPr>
          <w:tcW w:w="212" w:type="pct"/>
          <w:tcBorders>
            <w:top w:val="single" w:sz="12" w:space="0" w:color="FFD200"/>
          </w:tcBorders>
        </w:tcPr>
        <w:p w:rsidR="00D64416" w:rsidRPr="00E3539A" w:rsidRDefault="00D64416" w:rsidP="00E05303">
          <w:pPr>
            <w:pStyle w:val="aa"/>
            <w:spacing w:before="60"/>
            <w:rPr>
              <w:rFonts w:ascii="Arial" w:hAnsi="Arial" w:cs="Arial"/>
              <w:b/>
              <w:sz w:val="10"/>
              <w:szCs w:val="10"/>
            </w:rPr>
          </w:pPr>
        </w:p>
      </w:tc>
    </w:tr>
    <w:tr w:rsidR="00D64416" w:rsidRPr="00CF2818" w:rsidTr="00E05303">
      <w:trPr>
        <w:trHeight w:val="80"/>
      </w:trPr>
      <w:tc>
        <w:tcPr>
          <w:tcW w:w="4788" w:type="pct"/>
          <w:vAlign w:val="center"/>
        </w:tcPr>
        <w:p w:rsidR="00D64416" w:rsidRPr="00B356DD" w:rsidRDefault="00D64416" w:rsidP="00475BA0">
          <w:pPr>
            <w:pStyle w:val="aa"/>
            <w:spacing w:before="20"/>
            <w:jc w:val="left"/>
            <w:rPr>
              <w:rFonts w:ascii="Arial" w:hAnsi="Arial" w:cs="Arial"/>
              <w:b/>
              <w:sz w:val="10"/>
              <w:szCs w:val="10"/>
            </w:rPr>
          </w:pPr>
          <w:r>
            <w:rPr>
              <w:rFonts w:ascii="Arial" w:hAnsi="Arial" w:cs="Arial"/>
              <w:b/>
              <w:sz w:val="10"/>
              <w:szCs w:val="10"/>
            </w:rPr>
            <w:t>№ ХХХХХХХ</w:t>
          </w:r>
          <w:r w:rsidRPr="00B356DD">
            <w:rPr>
              <w:rFonts w:ascii="Arial" w:hAnsi="Arial" w:cs="Arial"/>
              <w:b/>
              <w:sz w:val="10"/>
              <w:szCs w:val="10"/>
            </w:rPr>
            <w:t xml:space="preserve"> ВЕРСИЯ </w:t>
          </w:r>
          <w:r>
            <w:rPr>
              <w:rFonts w:ascii="Arial" w:hAnsi="Arial" w:cs="Arial"/>
              <w:b/>
              <w:sz w:val="10"/>
              <w:szCs w:val="10"/>
            </w:rPr>
            <w:t>1</w:t>
          </w:r>
          <w:r w:rsidRPr="00B356DD">
            <w:rPr>
              <w:rFonts w:ascii="Arial" w:hAnsi="Arial" w:cs="Arial"/>
              <w:b/>
              <w:sz w:val="10"/>
              <w:szCs w:val="10"/>
            </w:rPr>
            <w:t>.00</w:t>
          </w:r>
        </w:p>
      </w:tc>
      <w:tc>
        <w:tcPr>
          <w:tcW w:w="212" w:type="pct"/>
        </w:tcPr>
        <w:p w:rsidR="00D64416" w:rsidRPr="00AA422C" w:rsidRDefault="00D64416" w:rsidP="00E05303">
          <w:pPr>
            <w:pStyle w:val="aa"/>
            <w:rPr>
              <w:rFonts w:ascii="Arial" w:hAnsi="Arial" w:cs="Arial"/>
              <w:b/>
              <w:sz w:val="10"/>
              <w:szCs w:val="10"/>
            </w:rPr>
          </w:pPr>
        </w:p>
      </w:tc>
    </w:tr>
  </w:tbl>
  <w:p w:rsidR="00B5392E" w:rsidRDefault="00B5392E" w:rsidP="009301B8">
    <w:pPr>
      <w:pStyle w:val="aa"/>
      <w:rPr>
        <w:rFonts w:ascii="Arial" w:hAnsi="Arial" w:cs="Arial"/>
        <w:color w:val="999999"/>
        <w:sz w:val="10"/>
      </w:rPr>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7"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64416" w:rsidRPr="004511AD" w:rsidRDefault="00D64416"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5392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5392E">
                            <w:rPr>
                              <w:rFonts w:ascii="Arial" w:hAnsi="Arial" w:cs="Arial"/>
                              <w:b/>
                              <w:noProof/>
                              <w:sz w:val="12"/>
                              <w:szCs w:val="12"/>
                            </w:rPr>
                            <w:t>110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VvwgIAALo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YXNVvwgIAALoFAAAOAAAAAAAAAAAAAAAAAC4CAABkcnMvZTJvRG9jLnhtbFBLAQItABQA&#10;BgAIAAAAIQD9XCyl4AAAAAkBAAAPAAAAAAAAAAAAAAAAABwFAABkcnMvZG93bnJldi54bWxQSwUG&#10;AAAAAAQABADzAAAAKQYAAAAA&#10;" filled="f" stroked="f" strokeweight="1.3pt">
              <v:textbox>
                <w:txbxContent>
                  <w:p w:rsidR="00D64416" w:rsidRPr="004511AD" w:rsidRDefault="00D64416"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5392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5392E">
                      <w:rPr>
                        <w:rFonts w:ascii="Arial" w:hAnsi="Arial" w:cs="Arial"/>
                        <w:b/>
                        <w:noProof/>
                        <w:sz w:val="12"/>
                        <w:szCs w:val="12"/>
                      </w:rPr>
                      <w:t>110</w:t>
                    </w:r>
                    <w:r>
                      <w:rPr>
                        <w:rFonts w:ascii="Arial" w:hAnsi="Arial" w:cs="Arial"/>
                        <w:b/>
                        <w:sz w:val="12"/>
                        <w:szCs w:val="12"/>
                      </w:rPr>
                      <w:fldChar w:fldCharType="end"/>
                    </w:r>
                  </w:p>
                </w:txbxContent>
              </v:textbox>
            </v:shape>
          </w:pict>
        </mc:Fallback>
      </mc:AlternateContent>
    </w:r>
    <w:r>
      <w:rPr>
        <w:rFonts w:ascii="Arial" w:hAnsi="Arial" w:cs="Arial"/>
        <w:color w:val="999999"/>
        <w:sz w:val="10"/>
      </w:rPr>
      <w:t>СПРАВОЧНО. Выгружено из ИС "НД" ООО "РН-Ванкор" 18.10.2019 17:39:40</w:t>
    </w:r>
  </w:p>
  <w:p w:rsidR="00D64416" w:rsidRPr="00B5392E" w:rsidRDefault="00D64416" w:rsidP="009301B8">
    <w:pPr>
      <w:pStyle w:val="aa"/>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D64416" w:rsidRDefault="00D64416" w:rsidP="009301B8">
    <w:pPr>
      <w:rPr>
        <w:rFonts w:ascii="Arial" w:hAnsi="Arial" w:cs="Arial"/>
        <w:sz w:val="16"/>
        <w:szCs w:val="16"/>
      </w:rPr>
    </w:pPr>
  </w:p>
  <w:p w:rsidR="00D64416" w:rsidRPr="002957C8" w:rsidRDefault="00D64416" w:rsidP="009301B8">
    <w:pPr>
      <w:pStyle w:val="aa"/>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2017</w:t>
    </w:r>
  </w:p>
  <w:tbl>
    <w:tblPr>
      <w:tblW w:w="5000" w:type="pct"/>
      <w:tblLook w:val="01E0" w:firstRow="1" w:lastRow="1" w:firstColumn="1" w:lastColumn="1" w:noHBand="0" w:noVBand="0"/>
    </w:tblPr>
    <w:tblGrid>
      <w:gridCol w:w="9436"/>
      <w:gridCol w:w="418"/>
    </w:tblGrid>
    <w:tr w:rsidR="00D64416" w:rsidRPr="00D70A7B" w:rsidTr="00E05303">
      <w:tc>
        <w:tcPr>
          <w:tcW w:w="4788" w:type="pct"/>
          <w:tcBorders>
            <w:top w:val="single" w:sz="12" w:space="0" w:color="FFD200"/>
          </w:tcBorders>
          <w:vAlign w:val="center"/>
        </w:tcPr>
        <w:p w:rsidR="00D64416" w:rsidRPr="0063443B" w:rsidRDefault="00D64416" w:rsidP="006C74EB">
          <w:pPr>
            <w:pStyle w:val="a8"/>
            <w:spacing w:before="60"/>
            <w:jc w:val="left"/>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Pr>
              <w:rFonts w:ascii="Arial" w:hAnsi="Arial" w:cs="Arial"/>
              <w:b/>
              <w:sz w:val="10"/>
              <w:szCs w:val="10"/>
            </w:rPr>
            <w:t>ПРИМЕНЕНИЕ ХИМИЧЕСКИХ РЕАГЕНТОВ НА ОБЪЕКТАХ ДОБЫЧИ УГЛЕВОДОРОДНОГО СЫРЬЯ КОМПАНИИ</w:t>
          </w:r>
          <w:r w:rsidRPr="00E3539A">
            <w:rPr>
              <w:rFonts w:ascii="Arial" w:hAnsi="Arial" w:cs="Arial"/>
              <w:b/>
              <w:sz w:val="10"/>
              <w:szCs w:val="10"/>
            </w:rPr>
            <w:t>»</w:t>
          </w:r>
        </w:p>
      </w:tc>
      <w:tc>
        <w:tcPr>
          <w:tcW w:w="212" w:type="pct"/>
          <w:tcBorders>
            <w:top w:val="single" w:sz="12" w:space="0" w:color="FFD200"/>
          </w:tcBorders>
        </w:tcPr>
        <w:p w:rsidR="00D64416" w:rsidRPr="00E3539A" w:rsidRDefault="00D64416" w:rsidP="00E05303">
          <w:pPr>
            <w:pStyle w:val="aa"/>
            <w:spacing w:before="60"/>
            <w:rPr>
              <w:rFonts w:ascii="Arial" w:hAnsi="Arial" w:cs="Arial"/>
              <w:b/>
              <w:sz w:val="10"/>
              <w:szCs w:val="10"/>
            </w:rPr>
          </w:pPr>
        </w:p>
      </w:tc>
    </w:tr>
    <w:tr w:rsidR="00D64416" w:rsidRPr="00CF2818" w:rsidTr="00E05303">
      <w:trPr>
        <w:trHeight w:val="80"/>
      </w:trPr>
      <w:tc>
        <w:tcPr>
          <w:tcW w:w="4788" w:type="pct"/>
          <w:vAlign w:val="center"/>
        </w:tcPr>
        <w:p w:rsidR="00D64416" w:rsidRPr="00B356DD" w:rsidRDefault="00D64416" w:rsidP="00FD2A26">
          <w:pPr>
            <w:pStyle w:val="aa"/>
            <w:spacing w:before="20"/>
            <w:jc w:val="left"/>
            <w:rPr>
              <w:rFonts w:ascii="Arial" w:hAnsi="Arial" w:cs="Arial"/>
              <w:b/>
              <w:sz w:val="10"/>
              <w:szCs w:val="10"/>
            </w:rPr>
          </w:pPr>
          <w:r>
            <w:rPr>
              <w:rFonts w:ascii="Arial" w:hAnsi="Arial" w:cs="Arial"/>
              <w:b/>
              <w:sz w:val="10"/>
              <w:szCs w:val="10"/>
            </w:rPr>
            <w:t xml:space="preserve">№ </w:t>
          </w:r>
          <w:r w:rsidRPr="00FD2A26">
            <w:rPr>
              <w:rFonts w:ascii="Arial" w:hAnsi="Arial" w:cs="Arial"/>
              <w:b/>
              <w:sz w:val="10"/>
              <w:szCs w:val="10"/>
            </w:rPr>
            <w:t>П1-01.05 Р-0339</w:t>
          </w:r>
          <w:r>
            <w:rPr>
              <w:rFonts w:ascii="Arial" w:hAnsi="Arial" w:cs="Arial"/>
              <w:b/>
              <w:sz w:val="10"/>
              <w:szCs w:val="10"/>
            </w:rPr>
            <w:t xml:space="preserve"> </w:t>
          </w:r>
          <w:r w:rsidRPr="00B356DD">
            <w:rPr>
              <w:rFonts w:ascii="Arial" w:hAnsi="Arial" w:cs="Arial"/>
              <w:b/>
              <w:sz w:val="10"/>
              <w:szCs w:val="10"/>
            </w:rPr>
            <w:t xml:space="preserve"> ВЕРСИЯ </w:t>
          </w:r>
          <w:r>
            <w:rPr>
              <w:rFonts w:ascii="Arial" w:hAnsi="Arial" w:cs="Arial"/>
              <w:b/>
              <w:sz w:val="10"/>
              <w:szCs w:val="10"/>
            </w:rPr>
            <w:t>1</w:t>
          </w:r>
          <w:r w:rsidRPr="00B356DD">
            <w:rPr>
              <w:rFonts w:ascii="Arial" w:hAnsi="Arial" w:cs="Arial"/>
              <w:b/>
              <w:sz w:val="10"/>
              <w:szCs w:val="10"/>
            </w:rPr>
            <w:t>.00</w:t>
          </w:r>
        </w:p>
      </w:tc>
      <w:tc>
        <w:tcPr>
          <w:tcW w:w="212" w:type="pct"/>
        </w:tcPr>
        <w:p w:rsidR="00D64416" w:rsidRPr="00AA422C" w:rsidRDefault="00D64416" w:rsidP="00E05303">
          <w:pPr>
            <w:pStyle w:val="aa"/>
            <w:rPr>
              <w:rFonts w:ascii="Arial" w:hAnsi="Arial" w:cs="Arial"/>
              <w:b/>
              <w:sz w:val="10"/>
              <w:szCs w:val="10"/>
            </w:rPr>
          </w:pPr>
        </w:p>
      </w:tc>
    </w:tr>
  </w:tbl>
  <w:p w:rsidR="00B5392E" w:rsidRDefault="00B5392E" w:rsidP="009301B8">
    <w:pPr>
      <w:pStyle w:val="aa"/>
      <w:rPr>
        <w:rFonts w:ascii="Arial" w:hAnsi="Arial" w:cs="Arial"/>
        <w:color w:val="999999"/>
        <w:sz w:val="10"/>
      </w:rPr>
    </w:pPr>
    <w:r>
      <w:rPr>
        <w:noProof/>
        <w:lang w:eastAsia="ru-RU"/>
      </w:rPr>
      <mc:AlternateContent>
        <mc:Choice Requires="wps">
          <w:drawing>
            <wp:anchor distT="0" distB="0" distL="114300" distR="114300" simplePos="0" relativeHeight="251817984"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6"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64416" w:rsidRPr="004511AD" w:rsidRDefault="00D64416"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5392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5392E">
                            <w:rPr>
                              <w:rFonts w:ascii="Arial" w:hAnsi="Arial" w:cs="Arial"/>
                              <w:b/>
                              <w:noProof/>
                              <w:sz w:val="12"/>
                              <w:szCs w:val="12"/>
                            </w:rPr>
                            <w:t>110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CBfdOuxQIAAMEFAAAOAAAAAAAAAAAAAAAAAC4CAABkcnMvZTJvRG9jLnhtbFBLAQIt&#10;ABQABgAIAAAAIQD9XCyl4AAAAAkBAAAPAAAAAAAAAAAAAAAAAB8FAABkcnMvZG93bnJldi54bWxQ&#10;SwUGAAAAAAQABADzAAAALAYAAAAA&#10;" filled="f" stroked="f" strokeweight="1.3pt">
              <v:textbox>
                <w:txbxContent>
                  <w:p w:rsidR="00D64416" w:rsidRPr="004511AD" w:rsidRDefault="00D64416"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5392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5392E">
                      <w:rPr>
                        <w:rFonts w:ascii="Arial" w:hAnsi="Arial" w:cs="Arial"/>
                        <w:b/>
                        <w:noProof/>
                        <w:sz w:val="12"/>
                        <w:szCs w:val="12"/>
                      </w:rPr>
                      <w:t>110</w:t>
                    </w:r>
                    <w:r>
                      <w:rPr>
                        <w:rFonts w:ascii="Arial" w:hAnsi="Arial" w:cs="Arial"/>
                        <w:b/>
                        <w:sz w:val="12"/>
                        <w:szCs w:val="12"/>
                      </w:rPr>
                      <w:fldChar w:fldCharType="end"/>
                    </w:r>
                  </w:p>
                </w:txbxContent>
              </v:textbox>
            </v:shape>
          </w:pict>
        </mc:Fallback>
      </mc:AlternateContent>
    </w:r>
    <w:r>
      <w:rPr>
        <w:rFonts w:ascii="Arial" w:hAnsi="Arial" w:cs="Arial"/>
        <w:color w:val="999999"/>
        <w:sz w:val="10"/>
      </w:rPr>
      <w:t>СПРАВОЧНО. Выгружено из ИС "НД" ООО "РН-Ванкор" 18.10.2019 17:39:40</w:t>
    </w:r>
  </w:p>
  <w:p w:rsidR="00D64416" w:rsidRPr="00B5392E" w:rsidRDefault="00D64416" w:rsidP="009301B8">
    <w:pPr>
      <w:pStyle w:val="aa"/>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36"/>
      <w:gridCol w:w="418"/>
    </w:tblGrid>
    <w:tr w:rsidR="00D64416" w:rsidRPr="00D70A7B" w:rsidTr="00E05303">
      <w:tc>
        <w:tcPr>
          <w:tcW w:w="4788" w:type="pct"/>
          <w:tcBorders>
            <w:top w:val="single" w:sz="12" w:space="0" w:color="FFD200"/>
          </w:tcBorders>
          <w:vAlign w:val="center"/>
        </w:tcPr>
        <w:p w:rsidR="00D64416" w:rsidRPr="0063443B" w:rsidRDefault="00D64416" w:rsidP="00475BA0">
          <w:pPr>
            <w:pStyle w:val="a8"/>
            <w:spacing w:before="60"/>
            <w:jc w:val="left"/>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Pr>
              <w:rFonts w:ascii="Arial" w:hAnsi="Arial" w:cs="Arial"/>
              <w:b/>
              <w:sz w:val="10"/>
              <w:szCs w:val="10"/>
            </w:rPr>
            <w:t>ПРИМЕНЕНИЕ ХИМИЧЕСКИХ РЕАГЕНТОВ НА ОБЪЕКТАХ ДОБЫЧИ УГЛЕВОДОРОДНОГО СЫРЬЯ КОМПАНИИ</w:t>
          </w:r>
          <w:r w:rsidRPr="00E3539A">
            <w:rPr>
              <w:rFonts w:ascii="Arial" w:hAnsi="Arial" w:cs="Arial"/>
              <w:b/>
              <w:sz w:val="10"/>
              <w:szCs w:val="10"/>
            </w:rPr>
            <w:t>»</w:t>
          </w:r>
        </w:p>
      </w:tc>
      <w:tc>
        <w:tcPr>
          <w:tcW w:w="212" w:type="pct"/>
          <w:tcBorders>
            <w:top w:val="single" w:sz="12" w:space="0" w:color="FFD200"/>
          </w:tcBorders>
        </w:tcPr>
        <w:p w:rsidR="00D64416" w:rsidRPr="00E3539A" w:rsidRDefault="00D64416" w:rsidP="00E05303">
          <w:pPr>
            <w:pStyle w:val="aa"/>
            <w:spacing w:before="60"/>
            <w:rPr>
              <w:rFonts w:ascii="Arial" w:hAnsi="Arial" w:cs="Arial"/>
              <w:b/>
              <w:sz w:val="10"/>
              <w:szCs w:val="10"/>
            </w:rPr>
          </w:pPr>
        </w:p>
      </w:tc>
    </w:tr>
    <w:tr w:rsidR="00D64416" w:rsidRPr="00CF2818" w:rsidTr="00E05303">
      <w:trPr>
        <w:trHeight w:val="80"/>
      </w:trPr>
      <w:tc>
        <w:tcPr>
          <w:tcW w:w="4788" w:type="pct"/>
          <w:vAlign w:val="center"/>
        </w:tcPr>
        <w:p w:rsidR="00D64416" w:rsidRPr="00B356DD" w:rsidRDefault="00D64416" w:rsidP="00927746">
          <w:pPr>
            <w:pStyle w:val="aa"/>
            <w:spacing w:before="20"/>
            <w:jc w:val="left"/>
            <w:rPr>
              <w:rFonts w:ascii="Arial" w:hAnsi="Arial" w:cs="Arial"/>
              <w:b/>
              <w:sz w:val="10"/>
              <w:szCs w:val="10"/>
            </w:rPr>
          </w:pPr>
          <w:r>
            <w:rPr>
              <w:rFonts w:ascii="Arial" w:hAnsi="Arial" w:cs="Arial"/>
              <w:b/>
              <w:sz w:val="10"/>
              <w:szCs w:val="10"/>
            </w:rPr>
            <w:t xml:space="preserve">№ </w:t>
          </w:r>
          <w:r w:rsidRPr="00927746">
            <w:rPr>
              <w:rFonts w:ascii="Arial" w:hAnsi="Arial" w:cs="Arial"/>
              <w:b/>
              <w:sz w:val="10"/>
              <w:szCs w:val="10"/>
            </w:rPr>
            <w:t>П1-01.05 Р-0339</w:t>
          </w:r>
          <w:r>
            <w:rPr>
              <w:rFonts w:ascii="Arial" w:hAnsi="Arial" w:cs="Arial"/>
              <w:b/>
              <w:sz w:val="10"/>
              <w:szCs w:val="10"/>
            </w:rPr>
            <w:t xml:space="preserve"> </w:t>
          </w:r>
          <w:r w:rsidRPr="00B356DD">
            <w:rPr>
              <w:rFonts w:ascii="Arial" w:hAnsi="Arial" w:cs="Arial"/>
              <w:b/>
              <w:sz w:val="10"/>
              <w:szCs w:val="10"/>
            </w:rPr>
            <w:t xml:space="preserve"> ВЕРСИЯ </w:t>
          </w:r>
          <w:r>
            <w:rPr>
              <w:rFonts w:ascii="Arial" w:hAnsi="Arial" w:cs="Arial"/>
              <w:b/>
              <w:sz w:val="10"/>
              <w:szCs w:val="10"/>
            </w:rPr>
            <w:t>1</w:t>
          </w:r>
          <w:r w:rsidRPr="00B356DD">
            <w:rPr>
              <w:rFonts w:ascii="Arial" w:hAnsi="Arial" w:cs="Arial"/>
              <w:b/>
              <w:sz w:val="10"/>
              <w:szCs w:val="10"/>
            </w:rPr>
            <w:t>.00</w:t>
          </w:r>
        </w:p>
      </w:tc>
      <w:tc>
        <w:tcPr>
          <w:tcW w:w="212" w:type="pct"/>
        </w:tcPr>
        <w:p w:rsidR="00D64416" w:rsidRPr="00AA422C" w:rsidRDefault="00D64416" w:rsidP="00E05303">
          <w:pPr>
            <w:pStyle w:val="aa"/>
            <w:rPr>
              <w:rFonts w:ascii="Arial" w:hAnsi="Arial" w:cs="Arial"/>
              <w:b/>
              <w:sz w:val="10"/>
              <w:szCs w:val="10"/>
            </w:rPr>
          </w:pPr>
        </w:p>
      </w:tc>
    </w:tr>
  </w:tbl>
  <w:p w:rsidR="00B5392E" w:rsidRDefault="00B5392E" w:rsidP="009301B8">
    <w:pPr>
      <w:pStyle w:val="aa"/>
      <w:rPr>
        <w:rFonts w:ascii="Arial" w:hAnsi="Arial" w:cs="Arial"/>
        <w:color w:val="999999"/>
        <w:sz w:val="10"/>
      </w:rPr>
    </w:pPr>
    <w:r>
      <w:rPr>
        <w:noProof/>
        <w:lang w:eastAsia="ru-RU"/>
      </w:rPr>
      <mc:AlternateContent>
        <mc:Choice Requires="wps">
          <w:drawing>
            <wp:anchor distT="0" distB="0" distL="114300" distR="114300" simplePos="0" relativeHeight="251820032" behindDoc="0" locked="0" layoutInCell="1" allowOverlap="1">
              <wp:simplePos x="0" y="0"/>
              <wp:positionH relativeFrom="column">
                <wp:posOffset>5043805</wp:posOffset>
              </wp:positionH>
              <wp:positionV relativeFrom="paragraph">
                <wp:posOffset>197485</wp:posOffset>
              </wp:positionV>
              <wp:extent cx="1009650" cy="333375"/>
              <wp:effectExtent l="0" t="0" r="0" b="9525"/>
              <wp:wrapNone/>
              <wp:docPr id="24"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64416" w:rsidRPr="004511AD" w:rsidRDefault="00D64416"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5392E">
                            <w:rPr>
                              <w:rFonts w:ascii="Arial" w:hAnsi="Arial" w:cs="Arial"/>
                              <w:b/>
                              <w:noProof/>
                              <w:sz w:val="12"/>
                              <w:szCs w:val="12"/>
                            </w:rPr>
                            <w:t>110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5392E">
                            <w:rPr>
                              <w:rFonts w:ascii="Arial" w:hAnsi="Arial" w:cs="Arial"/>
                              <w:b/>
                              <w:noProof/>
                              <w:sz w:val="12"/>
                              <w:szCs w:val="12"/>
                            </w:rPr>
                            <w:t>111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97.15pt;margin-top:15.55pt;width:79.5pt;height:26.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LkxQIAAMI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A8/nLkxQIAAMIFAAAOAAAAAAAAAAAAAAAAAC4CAABkcnMvZTJvRG9jLnhtbFBLAQIt&#10;ABQABgAIAAAAIQD9XCyl4AAAAAkBAAAPAAAAAAAAAAAAAAAAAB8FAABkcnMvZG93bnJldi54bWxQ&#10;SwUGAAAAAAQABADzAAAALAYAAAAA&#10;" filled="f" stroked="f" strokeweight="1.3pt">
              <v:textbox>
                <w:txbxContent>
                  <w:p w:rsidR="00D64416" w:rsidRPr="004511AD" w:rsidRDefault="00D64416" w:rsidP="009301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5392E">
                      <w:rPr>
                        <w:rFonts w:ascii="Arial" w:hAnsi="Arial" w:cs="Arial"/>
                        <w:b/>
                        <w:noProof/>
                        <w:sz w:val="12"/>
                        <w:szCs w:val="12"/>
                      </w:rPr>
                      <w:t>110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5392E">
                      <w:rPr>
                        <w:rFonts w:ascii="Arial" w:hAnsi="Arial" w:cs="Arial"/>
                        <w:b/>
                        <w:noProof/>
                        <w:sz w:val="12"/>
                        <w:szCs w:val="12"/>
                      </w:rPr>
                      <w:t>111</w:t>
                    </w:r>
                    <w:r>
                      <w:rPr>
                        <w:rFonts w:ascii="Arial" w:hAnsi="Arial" w:cs="Arial"/>
                        <w:b/>
                        <w:sz w:val="12"/>
                        <w:szCs w:val="12"/>
                      </w:rPr>
                      <w:fldChar w:fldCharType="end"/>
                    </w:r>
                  </w:p>
                </w:txbxContent>
              </v:textbox>
            </v:shape>
          </w:pict>
        </mc:Fallback>
      </mc:AlternateContent>
    </w:r>
    <w:r>
      <w:rPr>
        <w:rFonts w:ascii="Arial" w:hAnsi="Arial" w:cs="Arial"/>
        <w:color w:val="999999"/>
        <w:sz w:val="10"/>
      </w:rPr>
      <w:t>СПРАВОЧНО. Выгружено из ИС "НД" ООО "РН-Ванкор" 18.10.2019 17:39:40</w:t>
    </w:r>
  </w:p>
  <w:p w:rsidR="00D64416" w:rsidRPr="00B5392E" w:rsidRDefault="00D64416" w:rsidP="009301B8">
    <w:pPr>
      <w:pStyle w:val="aa"/>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B43" w:rsidRDefault="009A1B43">
      <w:r>
        <w:separator/>
      </w:r>
    </w:p>
  </w:footnote>
  <w:footnote w:type="continuationSeparator" w:id="0">
    <w:p w:rsidR="009A1B43" w:rsidRDefault="009A1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sidRPr="00362155">
            <w:rPr>
              <w:rFonts w:ascii="Arial" w:hAnsi="Arial" w:cs="Arial"/>
              <w:b/>
              <w:noProof/>
              <w:sz w:val="10"/>
              <w:szCs w:val="10"/>
            </w:rPr>
            <w:t>ОБОЗНАЧЕНИЯ И СОКРАЩЕНИЯ</w:t>
          </w:r>
        </w:p>
      </w:tc>
    </w:tr>
  </w:tbl>
  <w:p w:rsidR="00D64416" w:rsidRPr="00066552" w:rsidRDefault="00D64416" w:rsidP="001D2766">
    <w:pPr>
      <w:pStyle w:val="a8"/>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sidRPr="00362155">
            <w:rPr>
              <w:rFonts w:ascii="Arial" w:hAnsi="Arial" w:cs="Arial"/>
              <w:b/>
              <w:noProof/>
              <w:sz w:val="10"/>
              <w:szCs w:val="10"/>
            </w:rPr>
            <w:t>ОСНОВНЫЕ ТРЕБОВАНИЯ К ХИМИЧЕСКИМ РЕАГЕНТАМ</w:t>
          </w:r>
        </w:p>
      </w:tc>
    </w:tr>
  </w:tbl>
  <w:p w:rsidR="00D64416" w:rsidRPr="00066552" w:rsidRDefault="00D64416" w:rsidP="001D2766">
    <w:pPr>
      <w:pStyle w:val="a8"/>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Pr>
              <w:rFonts w:ascii="Arial" w:hAnsi="Arial" w:cs="Arial"/>
              <w:b/>
              <w:noProof/>
              <w:sz w:val="10"/>
              <w:szCs w:val="10"/>
            </w:rPr>
            <w:t>ЕДИНЫЕ ТЕХНИЧЕСКИЕ ТРЕБОВАНИЯ ПО ОСНОВНЫМ КЛАССАМ ХИМИЧЕСКИХ РЕАГЕНТОВ</w:t>
          </w:r>
        </w:p>
      </w:tc>
    </w:tr>
  </w:tbl>
  <w:p w:rsidR="00D64416" w:rsidRPr="00066552" w:rsidRDefault="00D64416" w:rsidP="001D2766">
    <w:pPr>
      <w:pStyle w:val="a8"/>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sidRPr="00362155">
            <w:rPr>
              <w:rFonts w:ascii="Arial" w:hAnsi="Arial" w:cs="Arial"/>
              <w:b/>
              <w:noProof/>
              <w:sz w:val="10"/>
              <w:szCs w:val="10"/>
            </w:rPr>
            <w:t>СОДЕРЖАНИЕ</w:t>
          </w:r>
        </w:p>
      </w:tc>
    </w:tr>
  </w:tbl>
  <w:p w:rsidR="00D64416" w:rsidRPr="00066552" w:rsidRDefault="00D64416" w:rsidP="001D2766">
    <w:pPr>
      <w:pStyle w:val="a8"/>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3A0025" w:rsidRDefault="00D64416" w:rsidP="00771B44">
          <w:pPr>
            <w:pStyle w:val="a8"/>
            <w:jc w:val="right"/>
            <w:rPr>
              <w:rFonts w:ascii="Arial" w:hAnsi="Arial" w:cs="Arial"/>
              <w:b/>
              <w:sz w:val="10"/>
              <w:szCs w:val="10"/>
            </w:rPr>
          </w:pPr>
          <w:r>
            <w:rPr>
              <w:rFonts w:ascii="Arial" w:hAnsi="Arial" w:cs="Arial"/>
              <w:b/>
              <w:noProof/>
              <w:sz w:val="10"/>
              <w:szCs w:val="10"/>
            </w:rPr>
            <w:t>ОРГАНИЗАЦИЯ И ПРОВЕДЕНИЕ ЛАБОРАТОРНЫХ И ОПЫТНО-ПРОМЫСЛОВЫХ ИСПЫТАНИЙ</w:t>
          </w:r>
        </w:p>
      </w:tc>
    </w:tr>
  </w:tbl>
  <w:p w:rsidR="00D64416" w:rsidRPr="00066552" w:rsidRDefault="00D64416" w:rsidP="001D2766">
    <w:pPr>
      <w:pStyle w:val="a8"/>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Pr>
              <w:rFonts w:ascii="Arial" w:hAnsi="Arial" w:cs="Arial"/>
              <w:b/>
              <w:noProof/>
              <w:sz w:val="10"/>
              <w:szCs w:val="10"/>
            </w:rPr>
            <w:t>ПОРЯДОК ПРОВЕДЕНИЯ РАБОТ ПО ВХОДНОМУ/ВЫХОДНОМУ И ТЕКУЩЕМУ КОНТРОЛЮ ПРИМЕНЯЕМЫХ ХИМИЧЕСКИХ РЕАГЕНТОВ</w:t>
          </w:r>
        </w:p>
      </w:tc>
    </w:tr>
  </w:tbl>
  <w:p w:rsidR="00D64416" w:rsidRPr="00066552" w:rsidRDefault="00D64416" w:rsidP="001D2766">
    <w:pPr>
      <w:pStyle w:val="a8"/>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Pr>
              <w:rFonts w:ascii="Arial" w:hAnsi="Arial" w:cs="Arial"/>
              <w:b/>
              <w:noProof/>
              <w:sz w:val="10"/>
              <w:szCs w:val="10"/>
            </w:rPr>
            <w:t>КОНТРОЛЬ ЭФФЕКТИВНОСТИ ПРОМЫШЛЕННОГО ПРИМЕНЕНИЯ ХИМИЧЕСКИХ РЕАГЕНТОВ</w:t>
          </w:r>
        </w:p>
      </w:tc>
    </w:tr>
  </w:tbl>
  <w:p w:rsidR="00D64416" w:rsidRPr="00066552" w:rsidRDefault="00D64416" w:rsidP="001D2766">
    <w:pPr>
      <w:pStyle w:val="a8"/>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Pr>
              <w:rFonts w:ascii="Arial" w:hAnsi="Arial" w:cs="Arial"/>
              <w:b/>
              <w:noProof/>
              <w:sz w:val="10"/>
              <w:szCs w:val="10"/>
            </w:rPr>
            <w:t>ССЫЛКИ</w:t>
          </w:r>
        </w:p>
      </w:tc>
    </w:tr>
  </w:tbl>
  <w:p w:rsidR="00D64416" w:rsidRPr="00066552" w:rsidRDefault="00D64416" w:rsidP="001D2766">
    <w:pPr>
      <w:pStyle w:val="a8"/>
      <w:jc w:val="right"/>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Pr>
              <w:rFonts w:ascii="Arial" w:hAnsi="Arial" w:cs="Arial"/>
              <w:b/>
              <w:noProof/>
              <w:sz w:val="10"/>
              <w:szCs w:val="10"/>
            </w:rPr>
            <w:t>БИБЛИОГРАФИЯ</w:t>
          </w:r>
        </w:p>
      </w:tc>
    </w:tr>
  </w:tbl>
  <w:p w:rsidR="00D64416" w:rsidRPr="00066552" w:rsidRDefault="00D64416" w:rsidP="001D2766">
    <w:pPr>
      <w:pStyle w:val="a8"/>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AA422C" w:rsidRDefault="00D64416" w:rsidP="00771B44">
          <w:pPr>
            <w:pStyle w:val="a8"/>
            <w:jc w:val="right"/>
            <w:rPr>
              <w:rFonts w:ascii="Arial" w:hAnsi="Arial" w:cs="Arial"/>
              <w:b/>
              <w:sz w:val="10"/>
              <w:szCs w:val="10"/>
            </w:rPr>
          </w:pPr>
          <w:r>
            <w:rPr>
              <w:rFonts w:ascii="Arial" w:hAnsi="Arial" w:cs="Arial"/>
              <w:b/>
              <w:noProof/>
              <w:sz w:val="10"/>
              <w:szCs w:val="10"/>
            </w:rPr>
            <w:t>ПРИЛОЖЕНИЯ</w:t>
          </w:r>
        </w:p>
      </w:tc>
    </w:tr>
  </w:tbl>
  <w:p w:rsidR="00D64416" w:rsidRPr="00066552" w:rsidRDefault="00D64416" w:rsidP="001D2766">
    <w:pPr>
      <w:pStyle w:val="a8"/>
      <w:jc w:val="right"/>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B5392E" w:rsidP="00380745">
    <w:pPr>
      <w:pStyle w:val="a8"/>
      <w:jc w:val="right"/>
    </w:pPr>
    <w:r>
      <w:rPr>
        <w:noProof/>
        <w:lang w:eastAsia="ru-RU"/>
      </w:rPr>
      <mc:AlternateContent>
        <mc:Choice Requires="wpg">
          <w:drawing>
            <wp:anchor distT="0" distB="0" distL="114300" distR="114300" simplePos="0" relativeHeight="251663360" behindDoc="0" locked="0" layoutInCell="1" allowOverlap="1">
              <wp:simplePos x="0" y="0"/>
              <wp:positionH relativeFrom="column">
                <wp:posOffset>-12065</wp:posOffset>
              </wp:positionH>
              <wp:positionV relativeFrom="paragraph">
                <wp:posOffset>86995</wp:posOffset>
              </wp:positionV>
              <wp:extent cx="6137910" cy="407035"/>
              <wp:effectExtent l="0" t="0" r="15240" b="1206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4" name="Text Box 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64416" w:rsidRPr="00117A36" w:rsidRDefault="00D64416" w:rsidP="00380745">
                            <w:pPr>
                              <w:spacing w:before="120"/>
                              <w:jc w:val="right"/>
                              <w:rPr>
                                <w:rFonts w:ascii="Arial" w:hAnsi="Arial" w:cs="Arial"/>
                                <w:b/>
                                <w:caps/>
                                <w:sz w:val="10"/>
                                <w:szCs w:val="10"/>
                              </w:rPr>
                            </w:pPr>
                            <w:r>
                              <w:rPr>
                                <w:rFonts w:ascii="Arial" w:hAnsi="Arial" w:cs="Arial"/>
                                <w:b/>
                                <w:caps/>
                                <w:sz w:val="10"/>
                                <w:szCs w:val="10"/>
                              </w:rPr>
                              <w:t>ссылки</w:t>
                            </w:r>
                          </w:p>
                        </w:txbxContent>
                      </wps:txbx>
                      <wps:bodyPr rot="0" vert="horz" wrap="square" lIns="91440" tIns="45720" rIns="91440" bIns="45720" anchor="t" anchorCtr="0" upright="1">
                        <a:noAutofit/>
                      </wps:bodyPr>
                    </wps:wsp>
                    <wps:wsp>
                      <wps:cNvPr id="5" name="Freeform 8"/>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9" style="position:absolute;left:0;text-align:left;margin-left:-.95pt;margin-top:6.85pt;width:483.3pt;height:32.05pt;z-index:2516633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">
              <v:shapetype id="_x0000_t202" coordsize="21600,21600" o:spt="202" path="m,l,21600r21600,l21600,xe">
                <v:stroke joinstyle="miter"/>
                <v:path gradientshapeok="t" o:connecttype="rect"/>
              </v:shapetype>
              <v:shape id="Text Box 7" o:spid="_x0000_s103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X2TMIA&#10;AADaAAAADwAAAGRycy9kb3ducmV2LnhtbESP3YrCMBSE7xd8h3AEbxZN1UWkGkX8Ab3ZZVsf4NAc&#10;22JzUpKo9e2NsLCXw8x8wyzXnWnEnZyvLSsYjxIQxIXVNZcKzvlhOAfhA7LGxjIpeJKH9ar3scRU&#10;2wf/0j0LpYgQ9ikqqEJoUyl9UZFBP7ItcfQu1hkMUbpSaoePCDeNnCTJTBqsOS5U2NK2ouKa3YyC&#10;7Oe7Pp6f7bRsPsfGnfZ5Hna5UoN+t1mACNSF//Bf+6gVf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dfZMwgAAANoAAAAPAAAAAAAAAAAAAAAAAJgCAABkcnMvZG93&#10;bnJldi54bWxQSwUGAAAAAAQABAD1AAAAhwMAAAAA&#10;" filled="f" stroked="f" strokeweight="1.3pt">
                <v:textbox>
                  <w:txbxContent>
                    <w:p w:rsidR="00D64416" w:rsidRPr="00117A36" w:rsidRDefault="00D64416" w:rsidP="00380745">
                      <w:pPr>
                        <w:spacing w:before="120"/>
                        <w:jc w:val="right"/>
                        <w:rPr>
                          <w:rFonts w:ascii="Arial" w:hAnsi="Arial" w:cs="Arial"/>
                          <w:b/>
                          <w:caps/>
                          <w:sz w:val="10"/>
                          <w:szCs w:val="10"/>
                        </w:rPr>
                      </w:pPr>
                      <w:r>
                        <w:rPr>
                          <w:rFonts w:ascii="Arial" w:hAnsi="Arial" w:cs="Arial"/>
                          <w:b/>
                          <w:caps/>
                          <w:sz w:val="10"/>
                          <w:szCs w:val="10"/>
                        </w:rPr>
                        <w:t>ссылки</w:t>
                      </w:r>
                    </w:p>
                  </w:txbxContent>
                </v:textbox>
              </v:shape>
              <v:shape id="Freeform 8" o:spid="_x0000_s103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LBOMQA&#10;AADaAAAADwAAAGRycy9kb3ducmV2LnhtbESPQWvCQBSE74X+h+UVegm6sahIdBVbaLEnMebi7Zl9&#10;zYZm36bZbYz/3i0UPA4z8w2z2gy2ET11vnasYDJOQRCXTtdcKSiO76MFCB+QNTaOScGVPGzWjw8r&#10;zLS78IH6PFQiQthnqMCE0GZS+tKQRT92LXH0vlxnMUTZVVJ3eIlw28iXNJ1LizXHBYMtvRkqv/Nf&#10;q2C7P8/25jNBnPx8mGKavA6nuVHq+WnYLkEEGsI9/N/eaQUz+LsSb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CwTjEAAAA2g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D64416" w:rsidRDefault="00D64416" w:rsidP="00380745">
    <w:pPr>
      <w:pStyle w:val="a8"/>
      <w:jc w:val="right"/>
    </w:pPr>
  </w:p>
  <w:p w:rsidR="00D64416" w:rsidRDefault="00B5392E" w:rsidP="00380745">
    <w:pPr>
      <w:pStyle w:val="a8"/>
      <w:spacing w:after="120"/>
      <w:jc w:val="right"/>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-15240</wp:posOffset>
              </wp:positionH>
              <wp:positionV relativeFrom="paragraph">
                <wp:posOffset>141605</wp:posOffset>
              </wp:positionV>
              <wp:extent cx="6121400" cy="1905"/>
              <wp:effectExtent l="0" t="0" r="12700" b="3619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1.2pt;margin-top:11.15pt;width:482pt;height:.1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" strokecolor="#fdd208" strokeweight="1.3pt"/>
          </w:pict>
        </mc:Fallback>
      </mc:AlternateContent>
    </w:r>
  </w:p>
  <w:p w:rsidR="00D64416" w:rsidRPr="00EB1DBB" w:rsidRDefault="00D64416">
    <w:pPr>
      <w:pStyle w:val="a8"/>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514A44" w:rsidRDefault="00D64416" w:rsidP="00771B44">
          <w:pPr>
            <w:pStyle w:val="a8"/>
            <w:jc w:val="right"/>
            <w:rPr>
              <w:rFonts w:ascii="Arial" w:hAnsi="Arial" w:cs="Arial"/>
              <w:b/>
              <w:caps/>
              <w:sz w:val="10"/>
              <w:szCs w:val="10"/>
            </w:rPr>
          </w:pPr>
          <w:r>
            <w:rPr>
              <w:rFonts w:ascii="Arial" w:hAnsi="Arial" w:cs="Arial"/>
              <w:b/>
              <w:caps/>
              <w:noProof/>
              <w:sz w:val="10"/>
              <w:szCs w:val="10"/>
            </w:rPr>
            <w:t>ВВОДНЫЕ ПОЛОЖЕНИЯ</w:t>
          </w:r>
        </w:p>
      </w:tc>
    </w:tr>
  </w:tbl>
  <w:p w:rsidR="00D64416" w:rsidRPr="00066552" w:rsidRDefault="00D64416" w:rsidP="001D2766">
    <w:pPr>
      <w:pStyle w:val="a8"/>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64416" w:rsidTr="001D2766">
      <w:trPr>
        <w:trHeight w:val="253"/>
      </w:trPr>
      <w:tc>
        <w:tcPr>
          <w:tcW w:w="5000" w:type="pct"/>
          <w:tcBorders>
            <w:bottom w:val="single" w:sz="12" w:space="0" w:color="FFD200"/>
          </w:tcBorders>
          <w:vAlign w:val="center"/>
        </w:tcPr>
        <w:p w:rsidR="00D64416" w:rsidRPr="00514A44" w:rsidRDefault="00D64416" w:rsidP="00771B44">
          <w:pPr>
            <w:pStyle w:val="a8"/>
            <w:jc w:val="right"/>
            <w:rPr>
              <w:rFonts w:ascii="Arial" w:hAnsi="Arial" w:cs="Arial"/>
              <w:b/>
              <w:caps/>
              <w:sz w:val="10"/>
              <w:szCs w:val="10"/>
            </w:rPr>
          </w:pPr>
          <w:r>
            <w:rPr>
              <w:rFonts w:ascii="Arial" w:hAnsi="Arial" w:cs="Arial"/>
              <w:b/>
              <w:caps/>
              <w:noProof/>
              <w:sz w:val="10"/>
              <w:szCs w:val="10"/>
            </w:rPr>
            <w:t>ТЕРМИНЫ И ОПРЕДЕЛЕНИЯ</w:t>
          </w:r>
        </w:p>
      </w:tc>
    </w:tr>
  </w:tbl>
  <w:p w:rsidR="00D64416" w:rsidRPr="00066552" w:rsidRDefault="00D64416" w:rsidP="001D2766">
    <w:pPr>
      <w:pStyle w:val="a8"/>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16" w:rsidRDefault="00D6441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7073FBC"/>
    <w:multiLevelType w:val="multilevel"/>
    <w:tmpl w:val="B3985164"/>
    <w:lvl w:ilvl="0">
      <w:start w:val="1"/>
      <w:numFmt w:val="decimal"/>
      <w:lvlText w:val="%1."/>
      <w:lvlJc w:val="left"/>
      <w:pPr>
        <w:ind w:left="-349" w:hanging="36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350" w:hanging="1080"/>
      </w:pPr>
      <w:rPr>
        <w:rFonts w:hint="default"/>
      </w:rPr>
    </w:lvl>
    <w:lvl w:ilvl="4">
      <w:start w:val="1"/>
      <w:numFmt w:val="decimal"/>
      <w:isLgl/>
      <w:lvlText w:val="%1.%2.%3.%4.%5."/>
      <w:lvlJc w:val="left"/>
      <w:pPr>
        <w:ind w:left="4343" w:hanging="1080"/>
      </w:pPr>
      <w:rPr>
        <w:rFonts w:hint="default"/>
      </w:rPr>
    </w:lvl>
    <w:lvl w:ilvl="5">
      <w:start w:val="1"/>
      <w:numFmt w:val="decimal"/>
      <w:isLgl/>
      <w:lvlText w:val="%1.%2.%3.%4.%5.%6."/>
      <w:lvlJc w:val="left"/>
      <w:pPr>
        <w:ind w:left="5696" w:hanging="1440"/>
      </w:pPr>
      <w:rPr>
        <w:rFonts w:hint="default"/>
      </w:rPr>
    </w:lvl>
    <w:lvl w:ilvl="6">
      <w:start w:val="1"/>
      <w:numFmt w:val="decimal"/>
      <w:isLgl/>
      <w:lvlText w:val="%1.%2.%3.%4.%5.%6.%7."/>
      <w:lvlJc w:val="left"/>
      <w:pPr>
        <w:ind w:left="7049" w:hanging="1800"/>
      </w:pPr>
      <w:rPr>
        <w:rFonts w:hint="default"/>
      </w:rPr>
    </w:lvl>
    <w:lvl w:ilvl="7">
      <w:start w:val="1"/>
      <w:numFmt w:val="decimal"/>
      <w:isLgl/>
      <w:lvlText w:val="%1.%2.%3.%4.%5.%6.%7.%8."/>
      <w:lvlJc w:val="left"/>
      <w:pPr>
        <w:ind w:left="8042" w:hanging="1800"/>
      </w:pPr>
      <w:rPr>
        <w:rFonts w:hint="default"/>
      </w:rPr>
    </w:lvl>
    <w:lvl w:ilvl="8">
      <w:start w:val="1"/>
      <w:numFmt w:val="decimal"/>
      <w:isLgl/>
      <w:lvlText w:val="%1.%2.%3.%4.%5.%6.%7.%8.%9."/>
      <w:lvlJc w:val="left"/>
      <w:pPr>
        <w:ind w:left="9395" w:hanging="2160"/>
      </w:pPr>
      <w:rPr>
        <w:rFonts w:hint="default"/>
      </w:rPr>
    </w:lvl>
  </w:abstractNum>
  <w:abstractNum w:abstractNumId="4">
    <w:nsid w:val="08846ACB"/>
    <w:multiLevelType w:val="multilevel"/>
    <w:tmpl w:val="7C08D092"/>
    <w:lvl w:ilvl="0">
      <w:start w:val="1"/>
      <w:numFmt w:val="decimal"/>
      <w:lvlText w:val="%1."/>
      <w:lvlJc w:val="left"/>
      <w:pPr>
        <w:tabs>
          <w:tab w:val="num" w:pos="720"/>
        </w:tabs>
        <w:ind w:left="720" w:hanging="360"/>
      </w:pPr>
    </w:lvl>
    <w:lvl w:ilvl="1">
      <w:start w:val="4"/>
      <w:numFmt w:val="decimal"/>
      <w:isLgl/>
      <w:lvlText w:val="%1.%2"/>
      <w:lvlJc w:val="left"/>
      <w:pPr>
        <w:tabs>
          <w:tab w:val="num" w:pos="720"/>
        </w:tabs>
        <w:ind w:left="720" w:hanging="360"/>
      </w:pPr>
      <w:rPr>
        <w:rFonts w:ascii="Times New Roman" w:hAnsi="Times New Roman" w:cs="Times New Roman" w:hint="default"/>
        <w:b w:val="0"/>
        <w:i w:val="0"/>
        <w:sz w:val="24"/>
      </w:rPr>
    </w:lvl>
    <w:lvl w:ilvl="2">
      <w:start w:val="1"/>
      <w:numFmt w:val="decimal"/>
      <w:isLgl/>
      <w:lvlText w:val="%1.%2.%3"/>
      <w:lvlJc w:val="left"/>
      <w:pPr>
        <w:tabs>
          <w:tab w:val="num" w:pos="1080"/>
        </w:tabs>
        <w:ind w:left="1080" w:hanging="720"/>
      </w:pPr>
      <w:rPr>
        <w:rFonts w:ascii="Times New Roman" w:hAnsi="Times New Roman" w:cs="Times New Roman" w:hint="default"/>
        <w:b w:val="0"/>
        <w:i w:val="0"/>
        <w:sz w:val="24"/>
      </w:rPr>
    </w:lvl>
    <w:lvl w:ilvl="3">
      <w:start w:val="1"/>
      <w:numFmt w:val="decimal"/>
      <w:isLgl/>
      <w:lvlText w:val="%1.%2.%3.%4"/>
      <w:lvlJc w:val="left"/>
      <w:pPr>
        <w:tabs>
          <w:tab w:val="num" w:pos="1080"/>
        </w:tabs>
        <w:ind w:left="1080" w:hanging="720"/>
      </w:pPr>
      <w:rPr>
        <w:rFonts w:ascii="Times New Roman" w:hAnsi="Times New Roman" w:cs="Times New Roman" w:hint="default"/>
        <w:b w:val="0"/>
        <w:i w:val="0"/>
        <w:sz w:val="24"/>
      </w:rPr>
    </w:lvl>
    <w:lvl w:ilvl="4">
      <w:start w:val="1"/>
      <w:numFmt w:val="decimal"/>
      <w:isLgl/>
      <w:lvlText w:val="%1.%2.%3.%4.%5"/>
      <w:lvlJc w:val="left"/>
      <w:pPr>
        <w:tabs>
          <w:tab w:val="num" w:pos="1440"/>
        </w:tabs>
        <w:ind w:left="1440" w:hanging="1080"/>
      </w:pPr>
      <w:rPr>
        <w:rFonts w:ascii="Times New Roman" w:hAnsi="Times New Roman" w:cs="Times New Roman" w:hint="default"/>
        <w:b w:val="0"/>
        <w:i w:val="0"/>
        <w:sz w:val="24"/>
      </w:rPr>
    </w:lvl>
    <w:lvl w:ilvl="5">
      <w:start w:val="1"/>
      <w:numFmt w:val="decimal"/>
      <w:isLgl/>
      <w:lvlText w:val="%1.%2.%3.%4.%5.%6"/>
      <w:lvlJc w:val="left"/>
      <w:pPr>
        <w:tabs>
          <w:tab w:val="num" w:pos="1440"/>
        </w:tabs>
        <w:ind w:left="1440" w:hanging="1080"/>
      </w:pPr>
      <w:rPr>
        <w:rFonts w:ascii="Times New Roman" w:hAnsi="Times New Roman" w:cs="Times New Roman" w:hint="default"/>
        <w:b w:val="0"/>
        <w:i w:val="0"/>
        <w:sz w:val="24"/>
      </w:rPr>
    </w:lvl>
    <w:lvl w:ilvl="6">
      <w:start w:val="1"/>
      <w:numFmt w:val="decimal"/>
      <w:isLgl/>
      <w:lvlText w:val="%1.%2.%3.%4.%5.%6.%7"/>
      <w:lvlJc w:val="left"/>
      <w:pPr>
        <w:tabs>
          <w:tab w:val="num" w:pos="1800"/>
        </w:tabs>
        <w:ind w:left="1800" w:hanging="1440"/>
      </w:pPr>
      <w:rPr>
        <w:rFonts w:ascii="Times New Roman" w:hAnsi="Times New Roman" w:cs="Times New Roman" w:hint="default"/>
        <w:b w:val="0"/>
        <w:i w:val="0"/>
        <w:sz w:val="24"/>
      </w:rPr>
    </w:lvl>
    <w:lvl w:ilvl="7">
      <w:start w:val="1"/>
      <w:numFmt w:val="decimal"/>
      <w:isLgl/>
      <w:lvlText w:val="%1.%2.%3.%4.%5.%6.%7.%8"/>
      <w:lvlJc w:val="left"/>
      <w:pPr>
        <w:tabs>
          <w:tab w:val="num" w:pos="1800"/>
        </w:tabs>
        <w:ind w:left="1800" w:hanging="1440"/>
      </w:pPr>
      <w:rPr>
        <w:rFonts w:ascii="Times New Roman" w:hAnsi="Times New Roman" w:cs="Times New Roman" w:hint="default"/>
        <w:b w:val="0"/>
        <w:i w:val="0"/>
        <w:sz w:val="24"/>
      </w:rPr>
    </w:lvl>
    <w:lvl w:ilvl="8">
      <w:start w:val="1"/>
      <w:numFmt w:val="decimal"/>
      <w:isLgl/>
      <w:lvlText w:val="%1.%2.%3.%4.%5.%6.%7.%8.%9"/>
      <w:lvlJc w:val="left"/>
      <w:pPr>
        <w:tabs>
          <w:tab w:val="num" w:pos="2160"/>
        </w:tabs>
        <w:ind w:left="2160" w:hanging="1800"/>
      </w:pPr>
      <w:rPr>
        <w:rFonts w:ascii="Times New Roman" w:hAnsi="Times New Roman" w:cs="Times New Roman" w:hint="default"/>
        <w:b w:val="0"/>
        <w:i w:val="0"/>
        <w:sz w:val="24"/>
      </w:rPr>
    </w:lvl>
  </w:abstractNum>
  <w:abstractNum w:abstractNumId="5">
    <w:nsid w:val="0B17355F"/>
    <w:multiLevelType w:val="hybridMultilevel"/>
    <w:tmpl w:val="51B895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1A027D"/>
    <w:multiLevelType w:val="hybridMultilevel"/>
    <w:tmpl w:val="072EF014"/>
    <w:lvl w:ilvl="0" w:tplc="435EBE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DB3EF9"/>
    <w:multiLevelType w:val="hybridMultilevel"/>
    <w:tmpl w:val="42D8B016"/>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11523C"/>
    <w:multiLevelType w:val="hybridMultilevel"/>
    <w:tmpl w:val="506EE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FC36FB"/>
    <w:multiLevelType w:val="hybridMultilevel"/>
    <w:tmpl w:val="E64EF190"/>
    <w:lvl w:ilvl="0" w:tplc="DF5ECCF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11">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C093D62"/>
    <w:multiLevelType w:val="hybridMultilevel"/>
    <w:tmpl w:val="28F8F9E0"/>
    <w:lvl w:ilvl="0" w:tplc="3DD8FC20">
      <w:start w:val="1"/>
      <w:numFmt w:val="bullet"/>
      <w:lvlText w:val=""/>
      <w:lvlJc w:val="left"/>
      <w:pPr>
        <w:tabs>
          <w:tab w:val="num" w:pos="1517"/>
        </w:tabs>
        <w:ind w:left="1517" w:hanging="360"/>
      </w:pPr>
      <w:rPr>
        <w:rFonts w:ascii="Wingdings" w:hAnsi="Wingdings" w:hint="default"/>
      </w:rPr>
    </w:lvl>
    <w:lvl w:ilvl="1" w:tplc="0EE85FF6" w:tentative="1">
      <w:start w:val="1"/>
      <w:numFmt w:val="bullet"/>
      <w:lvlText w:val="o"/>
      <w:lvlJc w:val="left"/>
      <w:pPr>
        <w:tabs>
          <w:tab w:val="num" w:pos="2096"/>
        </w:tabs>
        <w:ind w:left="2096" w:hanging="360"/>
      </w:pPr>
      <w:rPr>
        <w:rFonts w:ascii="Courier New" w:hAnsi="Courier New" w:cs="Courier New" w:hint="default"/>
      </w:rPr>
    </w:lvl>
    <w:lvl w:ilvl="2" w:tplc="E272ABBC" w:tentative="1">
      <w:start w:val="1"/>
      <w:numFmt w:val="bullet"/>
      <w:lvlText w:val=""/>
      <w:lvlJc w:val="left"/>
      <w:pPr>
        <w:tabs>
          <w:tab w:val="num" w:pos="2816"/>
        </w:tabs>
        <w:ind w:left="2816" w:hanging="360"/>
      </w:pPr>
      <w:rPr>
        <w:rFonts w:ascii="Wingdings" w:hAnsi="Wingdings" w:hint="default"/>
      </w:rPr>
    </w:lvl>
    <w:lvl w:ilvl="3" w:tplc="E93EAE44" w:tentative="1">
      <w:start w:val="1"/>
      <w:numFmt w:val="bullet"/>
      <w:lvlText w:val=""/>
      <w:lvlJc w:val="left"/>
      <w:pPr>
        <w:tabs>
          <w:tab w:val="num" w:pos="3536"/>
        </w:tabs>
        <w:ind w:left="3536" w:hanging="360"/>
      </w:pPr>
      <w:rPr>
        <w:rFonts w:ascii="Symbol" w:hAnsi="Symbol" w:hint="default"/>
      </w:rPr>
    </w:lvl>
    <w:lvl w:ilvl="4" w:tplc="DEB8D646" w:tentative="1">
      <w:start w:val="1"/>
      <w:numFmt w:val="bullet"/>
      <w:lvlText w:val="o"/>
      <w:lvlJc w:val="left"/>
      <w:pPr>
        <w:tabs>
          <w:tab w:val="num" w:pos="4256"/>
        </w:tabs>
        <w:ind w:left="4256" w:hanging="360"/>
      </w:pPr>
      <w:rPr>
        <w:rFonts w:ascii="Courier New" w:hAnsi="Courier New" w:cs="Courier New" w:hint="default"/>
      </w:rPr>
    </w:lvl>
    <w:lvl w:ilvl="5" w:tplc="C34CDAF4" w:tentative="1">
      <w:start w:val="1"/>
      <w:numFmt w:val="bullet"/>
      <w:lvlText w:val=""/>
      <w:lvlJc w:val="left"/>
      <w:pPr>
        <w:tabs>
          <w:tab w:val="num" w:pos="4976"/>
        </w:tabs>
        <w:ind w:left="4976" w:hanging="360"/>
      </w:pPr>
      <w:rPr>
        <w:rFonts w:ascii="Wingdings" w:hAnsi="Wingdings" w:hint="default"/>
      </w:rPr>
    </w:lvl>
    <w:lvl w:ilvl="6" w:tplc="68727674" w:tentative="1">
      <w:start w:val="1"/>
      <w:numFmt w:val="bullet"/>
      <w:lvlText w:val=""/>
      <w:lvlJc w:val="left"/>
      <w:pPr>
        <w:tabs>
          <w:tab w:val="num" w:pos="5696"/>
        </w:tabs>
        <w:ind w:left="5696" w:hanging="360"/>
      </w:pPr>
      <w:rPr>
        <w:rFonts w:ascii="Symbol" w:hAnsi="Symbol" w:hint="default"/>
      </w:rPr>
    </w:lvl>
    <w:lvl w:ilvl="7" w:tplc="AE600FD4" w:tentative="1">
      <w:start w:val="1"/>
      <w:numFmt w:val="bullet"/>
      <w:lvlText w:val="o"/>
      <w:lvlJc w:val="left"/>
      <w:pPr>
        <w:tabs>
          <w:tab w:val="num" w:pos="6416"/>
        </w:tabs>
        <w:ind w:left="6416" w:hanging="360"/>
      </w:pPr>
      <w:rPr>
        <w:rFonts w:ascii="Courier New" w:hAnsi="Courier New" w:cs="Courier New" w:hint="default"/>
      </w:rPr>
    </w:lvl>
    <w:lvl w:ilvl="8" w:tplc="BB068986" w:tentative="1">
      <w:start w:val="1"/>
      <w:numFmt w:val="bullet"/>
      <w:lvlText w:val=""/>
      <w:lvlJc w:val="left"/>
      <w:pPr>
        <w:tabs>
          <w:tab w:val="num" w:pos="7136"/>
        </w:tabs>
        <w:ind w:left="7136" w:hanging="360"/>
      </w:pPr>
      <w:rPr>
        <w:rFonts w:ascii="Wingdings" w:hAnsi="Wingdings" w:hint="default"/>
      </w:rPr>
    </w:lvl>
  </w:abstractNum>
  <w:abstractNum w:abstractNumId="13">
    <w:nsid w:val="1EC518E1"/>
    <w:multiLevelType w:val="hybridMultilevel"/>
    <w:tmpl w:val="2746ECD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4865DB5"/>
    <w:multiLevelType w:val="hybridMultilevel"/>
    <w:tmpl w:val="6382C9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F04128"/>
    <w:multiLevelType w:val="hybridMultilevel"/>
    <w:tmpl w:val="3D22B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420CBE"/>
    <w:multiLevelType w:val="multilevel"/>
    <w:tmpl w:val="1E1C6E7A"/>
    <w:lvl w:ilvl="0">
      <w:start w:val="6"/>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13E5CA6"/>
    <w:multiLevelType w:val="hybridMultilevel"/>
    <w:tmpl w:val="8A2E6B86"/>
    <w:lvl w:ilvl="0" w:tplc="E0A81AFC">
      <w:start w:val="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31A306C4"/>
    <w:multiLevelType w:val="hybridMultilevel"/>
    <w:tmpl w:val="C3C4C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924F93"/>
    <w:multiLevelType w:val="hybridMultilevel"/>
    <w:tmpl w:val="20825F54"/>
    <w:lvl w:ilvl="0" w:tplc="F940C9A2">
      <w:start w:val="1"/>
      <w:numFmt w:val="bullet"/>
      <w:lvlText w:val=""/>
      <w:lvlJc w:val="left"/>
      <w:pPr>
        <w:ind w:left="720" w:hanging="360"/>
      </w:pPr>
      <w:rPr>
        <w:rFonts w:ascii="Wingdings" w:hAnsi="Wingdings" w:hint="default"/>
      </w:rPr>
    </w:lvl>
    <w:lvl w:ilvl="1" w:tplc="CFBC010C" w:tentative="1">
      <w:start w:val="1"/>
      <w:numFmt w:val="bullet"/>
      <w:lvlText w:val="o"/>
      <w:lvlJc w:val="left"/>
      <w:pPr>
        <w:ind w:left="1440" w:hanging="360"/>
      </w:pPr>
      <w:rPr>
        <w:rFonts w:ascii="Courier New" w:hAnsi="Courier New" w:cs="Courier New" w:hint="default"/>
      </w:rPr>
    </w:lvl>
    <w:lvl w:ilvl="2" w:tplc="6D6AD2F0" w:tentative="1">
      <w:start w:val="1"/>
      <w:numFmt w:val="bullet"/>
      <w:lvlText w:val=""/>
      <w:lvlJc w:val="left"/>
      <w:pPr>
        <w:ind w:left="2160" w:hanging="360"/>
      </w:pPr>
      <w:rPr>
        <w:rFonts w:ascii="Wingdings" w:hAnsi="Wingdings" w:hint="default"/>
      </w:rPr>
    </w:lvl>
    <w:lvl w:ilvl="3" w:tplc="C2E2ED06" w:tentative="1">
      <w:start w:val="1"/>
      <w:numFmt w:val="bullet"/>
      <w:lvlText w:val=""/>
      <w:lvlJc w:val="left"/>
      <w:pPr>
        <w:ind w:left="2880" w:hanging="360"/>
      </w:pPr>
      <w:rPr>
        <w:rFonts w:ascii="Symbol" w:hAnsi="Symbol" w:hint="default"/>
      </w:rPr>
    </w:lvl>
    <w:lvl w:ilvl="4" w:tplc="8B84B7F4" w:tentative="1">
      <w:start w:val="1"/>
      <w:numFmt w:val="bullet"/>
      <w:lvlText w:val="o"/>
      <w:lvlJc w:val="left"/>
      <w:pPr>
        <w:ind w:left="3600" w:hanging="360"/>
      </w:pPr>
      <w:rPr>
        <w:rFonts w:ascii="Courier New" w:hAnsi="Courier New" w:cs="Courier New" w:hint="default"/>
      </w:rPr>
    </w:lvl>
    <w:lvl w:ilvl="5" w:tplc="8508F8F0" w:tentative="1">
      <w:start w:val="1"/>
      <w:numFmt w:val="bullet"/>
      <w:lvlText w:val=""/>
      <w:lvlJc w:val="left"/>
      <w:pPr>
        <w:ind w:left="4320" w:hanging="360"/>
      </w:pPr>
      <w:rPr>
        <w:rFonts w:ascii="Wingdings" w:hAnsi="Wingdings" w:hint="default"/>
      </w:rPr>
    </w:lvl>
    <w:lvl w:ilvl="6" w:tplc="D1401FC6" w:tentative="1">
      <w:start w:val="1"/>
      <w:numFmt w:val="bullet"/>
      <w:lvlText w:val=""/>
      <w:lvlJc w:val="left"/>
      <w:pPr>
        <w:ind w:left="5040" w:hanging="360"/>
      </w:pPr>
      <w:rPr>
        <w:rFonts w:ascii="Symbol" w:hAnsi="Symbol" w:hint="default"/>
      </w:rPr>
    </w:lvl>
    <w:lvl w:ilvl="7" w:tplc="4B6827E8" w:tentative="1">
      <w:start w:val="1"/>
      <w:numFmt w:val="bullet"/>
      <w:lvlText w:val="o"/>
      <w:lvlJc w:val="left"/>
      <w:pPr>
        <w:ind w:left="5760" w:hanging="360"/>
      </w:pPr>
      <w:rPr>
        <w:rFonts w:ascii="Courier New" w:hAnsi="Courier New" w:cs="Courier New" w:hint="default"/>
      </w:rPr>
    </w:lvl>
    <w:lvl w:ilvl="8" w:tplc="71C88DF6" w:tentative="1">
      <w:start w:val="1"/>
      <w:numFmt w:val="bullet"/>
      <w:lvlText w:val=""/>
      <w:lvlJc w:val="left"/>
      <w:pPr>
        <w:ind w:left="6480" w:hanging="360"/>
      </w:pPr>
      <w:rPr>
        <w:rFonts w:ascii="Wingdings" w:hAnsi="Wingdings" w:hint="default"/>
      </w:rPr>
    </w:lvl>
  </w:abstractNum>
  <w:abstractNum w:abstractNumId="21">
    <w:nsid w:val="3A673A35"/>
    <w:multiLevelType w:val="hybridMultilevel"/>
    <w:tmpl w:val="15C45AD0"/>
    <w:lvl w:ilvl="0" w:tplc="486E032E">
      <w:start w:val="1"/>
      <w:numFmt w:val="bullet"/>
      <w:lvlText w:val=""/>
      <w:lvlJc w:val="left"/>
      <w:pPr>
        <w:tabs>
          <w:tab w:val="num" w:pos="720"/>
        </w:tabs>
        <w:ind w:left="720" w:hanging="360"/>
      </w:pPr>
      <w:rPr>
        <w:rFonts w:ascii="Wingdings" w:hAnsi="Wingdings" w:cs="Courier New" w:hint="default"/>
        <w:b w:val="0"/>
        <w:caps/>
        <w:color w:val="000000"/>
        <w:sz w:val="24"/>
      </w:rPr>
    </w:lvl>
    <w:lvl w:ilvl="1" w:tplc="6A8E467E" w:tentative="1">
      <w:start w:val="1"/>
      <w:numFmt w:val="bullet"/>
      <w:lvlText w:val="o"/>
      <w:lvlJc w:val="left"/>
      <w:pPr>
        <w:tabs>
          <w:tab w:val="num" w:pos="1440"/>
        </w:tabs>
        <w:ind w:left="1440" w:hanging="360"/>
      </w:pPr>
      <w:rPr>
        <w:rFonts w:ascii="Courier New" w:hAnsi="Courier New" w:cs="Courier New" w:hint="default"/>
      </w:rPr>
    </w:lvl>
    <w:lvl w:ilvl="2" w:tplc="E514B87E" w:tentative="1">
      <w:start w:val="1"/>
      <w:numFmt w:val="bullet"/>
      <w:lvlText w:val=""/>
      <w:lvlJc w:val="left"/>
      <w:pPr>
        <w:tabs>
          <w:tab w:val="num" w:pos="2160"/>
        </w:tabs>
        <w:ind w:left="2160" w:hanging="360"/>
      </w:pPr>
      <w:rPr>
        <w:rFonts w:ascii="Wingdings" w:hAnsi="Wingdings" w:hint="default"/>
      </w:rPr>
    </w:lvl>
    <w:lvl w:ilvl="3" w:tplc="3A9828CE" w:tentative="1">
      <w:start w:val="1"/>
      <w:numFmt w:val="bullet"/>
      <w:lvlText w:val=""/>
      <w:lvlJc w:val="left"/>
      <w:pPr>
        <w:tabs>
          <w:tab w:val="num" w:pos="2880"/>
        </w:tabs>
        <w:ind w:left="2880" w:hanging="360"/>
      </w:pPr>
      <w:rPr>
        <w:rFonts w:ascii="Symbol" w:hAnsi="Symbol" w:hint="default"/>
      </w:rPr>
    </w:lvl>
    <w:lvl w:ilvl="4" w:tplc="B958F372" w:tentative="1">
      <w:start w:val="1"/>
      <w:numFmt w:val="bullet"/>
      <w:lvlText w:val="o"/>
      <w:lvlJc w:val="left"/>
      <w:pPr>
        <w:tabs>
          <w:tab w:val="num" w:pos="3600"/>
        </w:tabs>
        <w:ind w:left="3600" w:hanging="360"/>
      </w:pPr>
      <w:rPr>
        <w:rFonts w:ascii="Courier New" w:hAnsi="Courier New" w:cs="Courier New" w:hint="default"/>
      </w:rPr>
    </w:lvl>
    <w:lvl w:ilvl="5" w:tplc="FE5A86F2" w:tentative="1">
      <w:start w:val="1"/>
      <w:numFmt w:val="bullet"/>
      <w:lvlText w:val=""/>
      <w:lvlJc w:val="left"/>
      <w:pPr>
        <w:tabs>
          <w:tab w:val="num" w:pos="4320"/>
        </w:tabs>
        <w:ind w:left="4320" w:hanging="360"/>
      </w:pPr>
      <w:rPr>
        <w:rFonts w:ascii="Wingdings" w:hAnsi="Wingdings" w:hint="default"/>
      </w:rPr>
    </w:lvl>
    <w:lvl w:ilvl="6" w:tplc="61B6E5BE" w:tentative="1">
      <w:start w:val="1"/>
      <w:numFmt w:val="bullet"/>
      <w:lvlText w:val=""/>
      <w:lvlJc w:val="left"/>
      <w:pPr>
        <w:tabs>
          <w:tab w:val="num" w:pos="5040"/>
        </w:tabs>
        <w:ind w:left="5040" w:hanging="360"/>
      </w:pPr>
      <w:rPr>
        <w:rFonts w:ascii="Symbol" w:hAnsi="Symbol" w:hint="default"/>
      </w:rPr>
    </w:lvl>
    <w:lvl w:ilvl="7" w:tplc="4A701294" w:tentative="1">
      <w:start w:val="1"/>
      <w:numFmt w:val="bullet"/>
      <w:lvlText w:val="o"/>
      <w:lvlJc w:val="left"/>
      <w:pPr>
        <w:tabs>
          <w:tab w:val="num" w:pos="5760"/>
        </w:tabs>
        <w:ind w:left="5760" w:hanging="360"/>
      </w:pPr>
      <w:rPr>
        <w:rFonts w:ascii="Courier New" w:hAnsi="Courier New" w:cs="Courier New" w:hint="default"/>
      </w:rPr>
    </w:lvl>
    <w:lvl w:ilvl="8" w:tplc="F948C8B6" w:tentative="1">
      <w:start w:val="1"/>
      <w:numFmt w:val="bullet"/>
      <w:lvlText w:val=""/>
      <w:lvlJc w:val="left"/>
      <w:pPr>
        <w:tabs>
          <w:tab w:val="num" w:pos="6480"/>
        </w:tabs>
        <w:ind w:left="6480" w:hanging="360"/>
      </w:pPr>
      <w:rPr>
        <w:rFonts w:ascii="Wingdings" w:hAnsi="Wingdings" w:hint="default"/>
      </w:rPr>
    </w:lvl>
  </w:abstractNum>
  <w:abstractNum w:abstractNumId="22">
    <w:nsid w:val="41756B0C"/>
    <w:multiLevelType w:val="hybridMultilevel"/>
    <w:tmpl w:val="16F4D82E"/>
    <w:lvl w:ilvl="0" w:tplc="04190005">
      <w:start w:val="1"/>
      <w:numFmt w:val="bullet"/>
      <w:lvlRestart w:val="0"/>
      <w:lvlText w:val=""/>
      <w:lvlJc w:val="left"/>
      <w:pPr>
        <w:tabs>
          <w:tab w:val="num" w:pos="1077"/>
        </w:tabs>
        <w:ind w:left="1077" w:hanging="363"/>
      </w:pPr>
      <w:rPr>
        <w:rFonts w:ascii="Wingdings" w:hAnsi="Wingdings" w:hint="default"/>
        <w:b w:val="0"/>
        <w:i w:val="0"/>
        <w:color w:val="auto"/>
        <w:sz w:val="24"/>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3">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5FB7EE4"/>
    <w:multiLevelType w:val="hybridMultilevel"/>
    <w:tmpl w:val="470863A2"/>
    <w:lvl w:ilvl="0" w:tplc="18CED65E">
      <w:start w:val="1"/>
      <w:numFmt w:val="decimal"/>
      <w:lvlText w:val="%1."/>
      <w:lvlJc w:val="left"/>
      <w:pPr>
        <w:ind w:left="1080" w:hanging="360"/>
      </w:pPr>
    </w:lvl>
    <w:lvl w:ilvl="1" w:tplc="94E48258" w:tentative="1">
      <w:start w:val="1"/>
      <w:numFmt w:val="lowerLetter"/>
      <w:lvlText w:val="%2."/>
      <w:lvlJc w:val="left"/>
      <w:pPr>
        <w:ind w:left="1800" w:hanging="360"/>
      </w:pPr>
    </w:lvl>
    <w:lvl w:ilvl="2" w:tplc="CFF21180" w:tentative="1">
      <w:start w:val="1"/>
      <w:numFmt w:val="lowerRoman"/>
      <w:lvlText w:val="%3."/>
      <w:lvlJc w:val="right"/>
      <w:pPr>
        <w:ind w:left="2520" w:hanging="180"/>
      </w:pPr>
    </w:lvl>
    <w:lvl w:ilvl="3" w:tplc="BDF27870" w:tentative="1">
      <w:start w:val="1"/>
      <w:numFmt w:val="decimal"/>
      <w:lvlText w:val="%4."/>
      <w:lvlJc w:val="left"/>
      <w:pPr>
        <w:ind w:left="3240" w:hanging="360"/>
      </w:pPr>
    </w:lvl>
    <w:lvl w:ilvl="4" w:tplc="D5720650" w:tentative="1">
      <w:start w:val="1"/>
      <w:numFmt w:val="lowerLetter"/>
      <w:lvlText w:val="%5."/>
      <w:lvlJc w:val="left"/>
      <w:pPr>
        <w:ind w:left="3960" w:hanging="360"/>
      </w:pPr>
    </w:lvl>
    <w:lvl w:ilvl="5" w:tplc="99921F80" w:tentative="1">
      <w:start w:val="1"/>
      <w:numFmt w:val="lowerRoman"/>
      <w:lvlText w:val="%6."/>
      <w:lvlJc w:val="right"/>
      <w:pPr>
        <w:ind w:left="4680" w:hanging="180"/>
      </w:pPr>
    </w:lvl>
    <w:lvl w:ilvl="6" w:tplc="DDCEA5C8" w:tentative="1">
      <w:start w:val="1"/>
      <w:numFmt w:val="decimal"/>
      <w:lvlText w:val="%7."/>
      <w:lvlJc w:val="left"/>
      <w:pPr>
        <w:ind w:left="5400" w:hanging="360"/>
      </w:pPr>
    </w:lvl>
    <w:lvl w:ilvl="7" w:tplc="5C742098" w:tentative="1">
      <w:start w:val="1"/>
      <w:numFmt w:val="lowerLetter"/>
      <w:lvlText w:val="%8."/>
      <w:lvlJc w:val="left"/>
      <w:pPr>
        <w:ind w:left="6120" w:hanging="360"/>
      </w:pPr>
    </w:lvl>
    <w:lvl w:ilvl="8" w:tplc="AE00A3C2" w:tentative="1">
      <w:start w:val="1"/>
      <w:numFmt w:val="lowerRoman"/>
      <w:lvlText w:val="%9."/>
      <w:lvlJc w:val="right"/>
      <w:pPr>
        <w:ind w:left="6840" w:hanging="180"/>
      </w:pPr>
    </w:lvl>
  </w:abstractNum>
  <w:abstractNum w:abstractNumId="25">
    <w:nsid w:val="4CEB186E"/>
    <w:multiLevelType w:val="multilevel"/>
    <w:tmpl w:val="B2108C4A"/>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FFD7541"/>
    <w:multiLevelType w:val="hybridMultilevel"/>
    <w:tmpl w:val="4514A59C"/>
    <w:lvl w:ilvl="0" w:tplc="04190005">
      <w:start w:val="1"/>
      <w:numFmt w:val="bullet"/>
      <w:lvlText w:val=""/>
      <w:lvlJc w:val="left"/>
      <w:pPr>
        <w:tabs>
          <w:tab w:val="num" w:pos="1872"/>
        </w:tabs>
        <w:ind w:left="1872" w:hanging="360"/>
      </w:pPr>
      <w:rPr>
        <w:rFonts w:ascii="Wingdings" w:hAnsi="Wingdings" w:hint="default"/>
      </w:rPr>
    </w:lvl>
    <w:lvl w:ilvl="1" w:tplc="04190003" w:tentative="1">
      <w:start w:val="1"/>
      <w:numFmt w:val="bullet"/>
      <w:lvlText w:val="o"/>
      <w:lvlJc w:val="left"/>
      <w:pPr>
        <w:tabs>
          <w:tab w:val="num" w:pos="2592"/>
        </w:tabs>
        <w:ind w:left="2592" w:hanging="360"/>
      </w:pPr>
      <w:rPr>
        <w:rFonts w:ascii="Courier New" w:hAnsi="Courier New" w:cs="Courier New" w:hint="default"/>
      </w:rPr>
    </w:lvl>
    <w:lvl w:ilvl="2" w:tplc="04190005" w:tentative="1">
      <w:start w:val="1"/>
      <w:numFmt w:val="bullet"/>
      <w:lvlText w:val=""/>
      <w:lvlJc w:val="left"/>
      <w:pPr>
        <w:tabs>
          <w:tab w:val="num" w:pos="3312"/>
        </w:tabs>
        <w:ind w:left="3312" w:hanging="360"/>
      </w:pPr>
      <w:rPr>
        <w:rFonts w:ascii="Wingdings" w:hAnsi="Wingdings" w:hint="default"/>
      </w:rPr>
    </w:lvl>
    <w:lvl w:ilvl="3" w:tplc="04190001" w:tentative="1">
      <w:start w:val="1"/>
      <w:numFmt w:val="bullet"/>
      <w:lvlText w:val=""/>
      <w:lvlJc w:val="left"/>
      <w:pPr>
        <w:tabs>
          <w:tab w:val="num" w:pos="4032"/>
        </w:tabs>
        <w:ind w:left="4032" w:hanging="360"/>
      </w:pPr>
      <w:rPr>
        <w:rFonts w:ascii="Symbol" w:hAnsi="Symbol" w:hint="default"/>
      </w:rPr>
    </w:lvl>
    <w:lvl w:ilvl="4" w:tplc="04190003" w:tentative="1">
      <w:start w:val="1"/>
      <w:numFmt w:val="bullet"/>
      <w:lvlText w:val="o"/>
      <w:lvlJc w:val="left"/>
      <w:pPr>
        <w:tabs>
          <w:tab w:val="num" w:pos="4752"/>
        </w:tabs>
        <w:ind w:left="4752" w:hanging="360"/>
      </w:pPr>
      <w:rPr>
        <w:rFonts w:ascii="Courier New" w:hAnsi="Courier New" w:cs="Courier New" w:hint="default"/>
      </w:rPr>
    </w:lvl>
    <w:lvl w:ilvl="5" w:tplc="04190005" w:tentative="1">
      <w:start w:val="1"/>
      <w:numFmt w:val="bullet"/>
      <w:lvlText w:val=""/>
      <w:lvlJc w:val="left"/>
      <w:pPr>
        <w:tabs>
          <w:tab w:val="num" w:pos="5472"/>
        </w:tabs>
        <w:ind w:left="5472" w:hanging="360"/>
      </w:pPr>
      <w:rPr>
        <w:rFonts w:ascii="Wingdings" w:hAnsi="Wingdings" w:hint="default"/>
      </w:rPr>
    </w:lvl>
    <w:lvl w:ilvl="6" w:tplc="04190001" w:tentative="1">
      <w:start w:val="1"/>
      <w:numFmt w:val="bullet"/>
      <w:lvlText w:val=""/>
      <w:lvlJc w:val="left"/>
      <w:pPr>
        <w:tabs>
          <w:tab w:val="num" w:pos="6192"/>
        </w:tabs>
        <w:ind w:left="6192" w:hanging="360"/>
      </w:pPr>
      <w:rPr>
        <w:rFonts w:ascii="Symbol" w:hAnsi="Symbol" w:hint="default"/>
      </w:rPr>
    </w:lvl>
    <w:lvl w:ilvl="7" w:tplc="04190003" w:tentative="1">
      <w:start w:val="1"/>
      <w:numFmt w:val="bullet"/>
      <w:lvlText w:val="o"/>
      <w:lvlJc w:val="left"/>
      <w:pPr>
        <w:tabs>
          <w:tab w:val="num" w:pos="6912"/>
        </w:tabs>
        <w:ind w:left="6912" w:hanging="360"/>
      </w:pPr>
      <w:rPr>
        <w:rFonts w:ascii="Courier New" w:hAnsi="Courier New" w:cs="Courier New" w:hint="default"/>
      </w:rPr>
    </w:lvl>
    <w:lvl w:ilvl="8" w:tplc="04190005" w:tentative="1">
      <w:start w:val="1"/>
      <w:numFmt w:val="bullet"/>
      <w:lvlText w:val=""/>
      <w:lvlJc w:val="left"/>
      <w:pPr>
        <w:tabs>
          <w:tab w:val="num" w:pos="7632"/>
        </w:tabs>
        <w:ind w:left="7632" w:hanging="360"/>
      </w:pPr>
      <w:rPr>
        <w:rFonts w:ascii="Wingdings" w:hAnsi="Wingdings" w:hint="default"/>
      </w:rPr>
    </w:lvl>
  </w:abstractNum>
  <w:abstractNum w:abstractNumId="27">
    <w:nsid w:val="53B75521"/>
    <w:multiLevelType w:val="hybridMultilevel"/>
    <w:tmpl w:val="C9265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A9F5D3E"/>
    <w:multiLevelType w:val="hybridMultilevel"/>
    <w:tmpl w:val="D624D556"/>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FC26417"/>
    <w:multiLevelType w:val="hybridMultilevel"/>
    <w:tmpl w:val="4B5EDA18"/>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1C7F9B"/>
    <w:multiLevelType w:val="hybridMultilevel"/>
    <w:tmpl w:val="459A8D84"/>
    <w:lvl w:ilvl="0" w:tplc="2A3820E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nsid w:val="66F23024"/>
    <w:multiLevelType w:val="hybridMultilevel"/>
    <w:tmpl w:val="DB700BCA"/>
    <w:lvl w:ilvl="0" w:tplc="04190019">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4">
    <w:nsid w:val="6BCF37AC"/>
    <w:multiLevelType w:val="hybridMultilevel"/>
    <w:tmpl w:val="58AC55F4"/>
    <w:lvl w:ilvl="0" w:tplc="564C3A78">
      <w:start w:val="1"/>
      <w:numFmt w:val="bullet"/>
      <w:lvlText w:val=""/>
      <w:lvlJc w:val="left"/>
      <w:pPr>
        <w:tabs>
          <w:tab w:val="num" w:pos="915"/>
        </w:tabs>
        <w:ind w:left="915" w:hanging="360"/>
      </w:pPr>
      <w:rPr>
        <w:rFonts w:ascii="Wingdings" w:hAnsi="Wingdings" w:hint="default"/>
      </w:rPr>
    </w:lvl>
    <w:lvl w:ilvl="1" w:tplc="04190003" w:tentative="1">
      <w:start w:val="1"/>
      <w:numFmt w:val="bullet"/>
      <w:lvlText w:val="o"/>
      <w:lvlJc w:val="left"/>
      <w:pPr>
        <w:tabs>
          <w:tab w:val="num" w:pos="1635"/>
        </w:tabs>
        <w:ind w:left="1635" w:hanging="360"/>
      </w:pPr>
      <w:rPr>
        <w:rFonts w:ascii="Courier New" w:hAnsi="Courier New" w:cs="Courier New" w:hint="default"/>
      </w:rPr>
    </w:lvl>
    <w:lvl w:ilvl="2" w:tplc="04190005" w:tentative="1">
      <w:start w:val="1"/>
      <w:numFmt w:val="bullet"/>
      <w:lvlText w:val=""/>
      <w:lvlJc w:val="left"/>
      <w:pPr>
        <w:tabs>
          <w:tab w:val="num" w:pos="2355"/>
        </w:tabs>
        <w:ind w:left="2355" w:hanging="360"/>
      </w:pPr>
      <w:rPr>
        <w:rFonts w:ascii="Wingdings" w:hAnsi="Wingdings" w:hint="default"/>
      </w:rPr>
    </w:lvl>
    <w:lvl w:ilvl="3" w:tplc="04190001" w:tentative="1">
      <w:start w:val="1"/>
      <w:numFmt w:val="bullet"/>
      <w:lvlText w:val=""/>
      <w:lvlJc w:val="left"/>
      <w:pPr>
        <w:tabs>
          <w:tab w:val="num" w:pos="3075"/>
        </w:tabs>
        <w:ind w:left="3075" w:hanging="360"/>
      </w:pPr>
      <w:rPr>
        <w:rFonts w:ascii="Symbol" w:hAnsi="Symbol" w:hint="default"/>
      </w:rPr>
    </w:lvl>
    <w:lvl w:ilvl="4" w:tplc="04190003" w:tentative="1">
      <w:start w:val="1"/>
      <w:numFmt w:val="bullet"/>
      <w:lvlText w:val="o"/>
      <w:lvlJc w:val="left"/>
      <w:pPr>
        <w:tabs>
          <w:tab w:val="num" w:pos="3795"/>
        </w:tabs>
        <w:ind w:left="3795" w:hanging="360"/>
      </w:pPr>
      <w:rPr>
        <w:rFonts w:ascii="Courier New" w:hAnsi="Courier New" w:cs="Courier New" w:hint="default"/>
      </w:rPr>
    </w:lvl>
    <w:lvl w:ilvl="5" w:tplc="04190005" w:tentative="1">
      <w:start w:val="1"/>
      <w:numFmt w:val="bullet"/>
      <w:lvlText w:val=""/>
      <w:lvlJc w:val="left"/>
      <w:pPr>
        <w:tabs>
          <w:tab w:val="num" w:pos="4515"/>
        </w:tabs>
        <w:ind w:left="4515" w:hanging="360"/>
      </w:pPr>
      <w:rPr>
        <w:rFonts w:ascii="Wingdings" w:hAnsi="Wingdings" w:hint="default"/>
      </w:rPr>
    </w:lvl>
    <w:lvl w:ilvl="6" w:tplc="04190001" w:tentative="1">
      <w:start w:val="1"/>
      <w:numFmt w:val="bullet"/>
      <w:lvlText w:val=""/>
      <w:lvlJc w:val="left"/>
      <w:pPr>
        <w:tabs>
          <w:tab w:val="num" w:pos="5235"/>
        </w:tabs>
        <w:ind w:left="5235" w:hanging="360"/>
      </w:pPr>
      <w:rPr>
        <w:rFonts w:ascii="Symbol" w:hAnsi="Symbol" w:hint="default"/>
      </w:rPr>
    </w:lvl>
    <w:lvl w:ilvl="7" w:tplc="04190003" w:tentative="1">
      <w:start w:val="1"/>
      <w:numFmt w:val="bullet"/>
      <w:lvlText w:val="o"/>
      <w:lvlJc w:val="left"/>
      <w:pPr>
        <w:tabs>
          <w:tab w:val="num" w:pos="5955"/>
        </w:tabs>
        <w:ind w:left="5955" w:hanging="360"/>
      </w:pPr>
      <w:rPr>
        <w:rFonts w:ascii="Courier New" w:hAnsi="Courier New" w:cs="Courier New" w:hint="default"/>
      </w:rPr>
    </w:lvl>
    <w:lvl w:ilvl="8" w:tplc="04190005" w:tentative="1">
      <w:start w:val="1"/>
      <w:numFmt w:val="bullet"/>
      <w:lvlText w:val=""/>
      <w:lvlJc w:val="left"/>
      <w:pPr>
        <w:tabs>
          <w:tab w:val="num" w:pos="6675"/>
        </w:tabs>
        <w:ind w:left="6675" w:hanging="360"/>
      </w:pPr>
      <w:rPr>
        <w:rFonts w:ascii="Wingdings" w:hAnsi="Wingdings" w:hint="default"/>
      </w:rPr>
    </w:lvl>
  </w:abstractNum>
  <w:abstractNum w:abstractNumId="35">
    <w:nsid w:val="6BE331D8"/>
    <w:multiLevelType w:val="hybridMultilevel"/>
    <w:tmpl w:val="CB7031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37">
    <w:nsid w:val="6DA94D3E"/>
    <w:multiLevelType w:val="hybridMultilevel"/>
    <w:tmpl w:val="EDBA9CD4"/>
    <w:lvl w:ilvl="0" w:tplc="9232197A">
      <w:start w:val="1"/>
      <w:numFmt w:val="decimal"/>
      <w:lvlText w:val="%1."/>
      <w:lvlJc w:val="left"/>
      <w:pPr>
        <w:ind w:left="720" w:hanging="360"/>
      </w:pPr>
    </w:lvl>
    <w:lvl w:ilvl="1" w:tplc="B9CEAA24" w:tentative="1">
      <w:start w:val="1"/>
      <w:numFmt w:val="lowerLetter"/>
      <w:lvlText w:val="%2."/>
      <w:lvlJc w:val="left"/>
      <w:pPr>
        <w:ind w:left="1440" w:hanging="360"/>
      </w:pPr>
    </w:lvl>
    <w:lvl w:ilvl="2" w:tplc="9762F258" w:tentative="1">
      <w:start w:val="1"/>
      <w:numFmt w:val="lowerRoman"/>
      <w:lvlText w:val="%3."/>
      <w:lvlJc w:val="right"/>
      <w:pPr>
        <w:ind w:left="2160" w:hanging="180"/>
      </w:pPr>
    </w:lvl>
    <w:lvl w:ilvl="3" w:tplc="D2F0F94A" w:tentative="1">
      <w:start w:val="1"/>
      <w:numFmt w:val="decimal"/>
      <w:lvlText w:val="%4."/>
      <w:lvlJc w:val="left"/>
      <w:pPr>
        <w:ind w:left="2880" w:hanging="360"/>
      </w:pPr>
    </w:lvl>
    <w:lvl w:ilvl="4" w:tplc="1B7829F4" w:tentative="1">
      <w:start w:val="1"/>
      <w:numFmt w:val="lowerLetter"/>
      <w:lvlText w:val="%5."/>
      <w:lvlJc w:val="left"/>
      <w:pPr>
        <w:ind w:left="3600" w:hanging="360"/>
      </w:pPr>
    </w:lvl>
    <w:lvl w:ilvl="5" w:tplc="BFAE0712" w:tentative="1">
      <w:start w:val="1"/>
      <w:numFmt w:val="lowerRoman"/>
      <w:lvlText w:val="%6."/>
      <w:lvlJc w:val="right"/>
      <w:pPr>
        <w:ind w:left="4320" w:hanging="180"/>
      </w:pPr>
    </w:lvl>
    <w:lvl w:ilvl="6" w:tplc="96A22FBC" w:tentative="1">
      <w:start w:val="1"/>
      <w:numFmt w:val="decimal"/>
      <w:lvlText w:val="%7."/>
      <w:lvlJc w:val="left"/>
      <w:pPr>
        <w:ind w:left="5040" w:hanging="360"/>
      </w:pPr>
    </w:lvl>
    <w:lvl w:ilvl="7" w:tplc="C748BA38" w:tentative="1">
      <w:start w:val="1"/>
      <w:numFmt w:val="lowerLetter"/>
      <w:lvlText w:val="%8."/>
      <w:lvlJc w:val="left"/>
      <w:pPr>
        <w:ind w:left="5760" w:hanging="360"/>
      </w:pPr>
    </w:lvl>
    <w:lvl w:ilvl="8" w:tplc="7FAA06F8" w:tentative="1">
      <w:start w:val="1"/>
      <w:numFmt w:val="lowerRoman"/>
      <w:lvlText w:val="%9."/>
      <w:lvlJc w:val="right"/>
      <w:pPr>
        <w:ind w:left="6480" w:hanging="180"/>
      </w:pPr>
    </w:lvl>
  </w:abstractNum>
  <w:abstractNum w:abstractNumId="38">
    <w:nsid w:val="6F6C4036"/>
    <w:multiLevelType w:val="hybridMultilevel"/>
    <w:tmpl w:val="454A8A84"/>
    <w:lvl w:ilvl="0" w:tplc="2A3820E4">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C928C6"/>
    <w:multiLevelType w:val="multilevel"/>
    <w:tmpl w:val="DF52C61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5451E5D"/>
    <w:multiLevelType w:val="hybridMultilevel"/>
    <w:tmpl w:val="25E6384A"/>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1">
    <w:nsid w:val="7B401452"/>
    <w:multiLevelType w:val="hybridMultilevel"/>
    <w:tmpl w:val="670A79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6"/>
  </w:num>
  <w:num w:numId="3">
    <w:abstractNumId w:val="13"/>
  </w:num>
  <w:num w:numId="4">
    <w:abstractNumId w:val="22"/>
  </w:num>
  <w:num w:numId="5">
    <w:abstractNumId w:val="10"/>
  </w:num>
  <w:num w:numId="6">
    <w:abstractNumId w:val="23"/>
  </w:num>
  <w:num w:numId="7">
    <w:abstractNumId w:val="11"/>
  </w:num>
  <w:num w:numId="8">
    <w:abstractNumId w:val="1"/>
  </w:num>
  <w:num w:numId="9">
    <w:abstractNumId w:val="20"/>
  </w:num>
  <w:num w:numId="10">
    <w:abstractNumId w:val="21"/>
  </w:num>
  <w:num w:numId="11">
    <w:abstractNumId w:val="6"/>
  </w:num>
  <w:num w:numId="12">
    <w:abstractNumId w:val="39"/>
  </w:num>
  <w:num w:numId="13">
    <w:abstractNumId w:val="24"/>
  </w:num>
  <w:num w:numId="14">
    <w:abstractNumId w:val="4"/>
  </w:num>
  <w:num w:numId="15">
    <w:abstractNumId w:val="37"/>
  </w:num>
  <w:num w:numId="16">
    <w:abstractNumId w:val="26"/>
  </w:num>
  <w:num w:numId="17">
    <w:abstractNumId w:val="40"/>
  </w:num>
  <w:num w:numId="18">
    <w:abstractNumId w:val="34"/>
  </w:num>
  <w:num w:numId="19">
    <w:abstractNumId w:val="41"/>
  </w:num>
  <w:num w:numId="20">
    <w:abstractNumId w:val="16"/>
  </w:num>
  <w:num w:numId="21">
    <w:abstractNumId w:val="12"/>
  </w:num>
  <w:num w:numId="22">
    <w:abstractNumId w:val="19"/>
  </w:num>
  <w:num w:numId="23">
    <w:abstractNumId w:val="3"/>
  </w:num>
  <w:num w:numId="24">
    <w:abstractNumId w:val="33"/>
  </w:num>
  <w:num w:numId="25">
    <w:abstractNumId w:val="15"/>
  </w:num>
  <w:num w:numId="26">
    <w:abstractNumId w:val="27"/>
  </w:num>
  <w:num w:numId="27">
    <w:abstractNumId w:val="42"/>
  </w:num>
  <w:num w:numId="28">
    <w:abstractNumId w:val="25"/>
  </w:num>
  <w:num w:numId="29">
    <w:abstractNumId w:val="28"/>
  </w:num>
  <w:num w:numId="30">
    <w:abstractNumId w:val="2"/>
  </w:num>
  <w:num w:numId="31">
    <w:abstractNumId w:val="17"/>
  </w:num>
  <w:num w:numId="32">
    <w:abstractNumId w:val="32"/>
  </w:num>
  <w:num w:numId="33">
    <w:abstractNumId w:val="30"/>
  </w:num>
  <w:num w:numId="34">
    <w:abstractNumId w:val="9"/>
  </w:num>
  <w:num w:numId="35">
    <w:abstractNumId w:val="35"/>
  </w:num>
  <w:num w:numId="36">
    <w:abstractNumId w:val="38"/>
  </w:num>
  <w:num w:numId="37">
    <w:abstractNumId w:val="29"/>
  </w:num>
  <w:num w:numId="38">
    <w:abstractNumId w:val="14"/>
  </w:num>
  <w:num w:numId="39">
    <w:abstractNumId w:val="31"/>
  </w:num>
  <w:num w:numId="40">
    <w:abstractNumId w:val="7"/>
  </w:num>
  <w:num w:numId="41">
    <w:abstractNumId w:val="18"/>
  </w:num>
  <w:num w:numId="42">
    <w:abstractNumId w:val="8"/>
  </w:num>
  <w:num w:numId="43">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EAE"/>
    <w:rsid w:val="00000437"/>
    <w:rsid w:val="000009B4"/>
    <w:rsid w:val="00001CF8"/>
    <w:rsid w:val="00001DE6"/>
    <w:rsid w:val="000027C4"/>
    <w:rsid w:val="000040A0"/>
    <w:rsid w:val="00004C8A"/>
    <w:rsid w:val="00004D11"/>
    <w:rsid w:val="000058F5"/>
    <w:rsid w:val="00005DFD"/>
    <w:rsid w:val="000072EB"/>
    <w:rsid w:val="000100CF"/>
    <w:rsid w:val="00010257"/>
    <w:rsid w:val="000106B7"/>
    <w:rsid w:val="00011082"/>
    <w:rsid w:val="00011BB1"/>
    <w:rsid w:val="00011CD9"/>
    <w:rsid w:val="00011FEC"/>
    <w:rsid w:val="0001237B"/>
    <w:rsid w:val="00012ADB"/>
    <w:rsid w:val="00012F39"/>
    <w:rsid w:val="00014444"/>
    <w:rsid w:val="0001463E"/>
    <w:rsid w:val="000166AF"/>
    <w:rsid w:val="00017056"/>
    <w:rsid w:val="000175E5"/>
    <w:rsid w:val="0002006A"/>
    <w:rsid w:val="00020FE3"/>
    <w:rsid w:val="000221A2"/>
    <w:rsid w:val="00023FEA"/>
    <w:rsid w:val="000241DB"/>
    <w:rsid w:val="00025254"/>
    <w:rsid w:val="00026CF4"/>
    <w:rsid w:val="000302E7"/>
    <w:rsid w:val="000304F6"/>
    <w:rsid w:val="000310EC"/>
    <w:rsid w:val="00031155"/>
    <w:rsid w:val="00031E30"/>
    <w:rsid w:val="00032091"/>
    <w:rsid w:val="00033132"/>
    <w:rsid w:val="00033C4B"/>
    <w:rsid w:val="00034314"/>
    <w:rsid w:val="00034578"/>
    <w:rsid w:val="00034C6D"/>
    <w:rsid w:val="00035B6C"/>
    <w:rsid w:val="000378B6"/>
    <w:rsid w:val="000405E7"/>
    <w:rsid w:val="00041261"/>
    <w:rsid w:val="00041CFE"/>
    <w:rsid w:val="00041EED"/>
    <w:rsid w:val="000420F9"/>
    <w:rsid w:val="0004277A"/>
    <w:rsid w:val="00042D8D"/>
    <w:rsid w:val="0004338E"/>
    <w:rsid w:val="0004345D"/>
    <w:rsid w:val="00043FB1"/>
    <w:rsid w:val="000442BA"/>
    <w:rsid w:val="00047387"/>
    <w:rsid w:val="0004743A"/>
    <w:rsid w:val="00047560"/>
    <w:rsid w:val="00050031"/>
    <w:rsid w:val="00050BA4"/>
    <w:rsid w:val="00051F92"/>
    <w:rsid w:val="000527B8"/>
    <w:rsid w:val="000544CB"/>
    <w:rsid w:val="00054616"/>
    <w:rsid w:val="00056674"/>
    <w:rsid w:val="00056A2F"/>
    <w:rsid w:val="00057391"/>
    <w:rsid w:val="0005763F"/>
    <w:rsid w:val="0006091B"/>
    <w:rsid w:val="00062916"/>
    <w:rsid w:val="000649BA"/>
    <w:rsid w:val="000650A9"/>
    <w:rsid w:val="00065691"/>
    <w:rsid w:val="00065B24"/>
    <w:rsid w:val="00065B89"/>
    <w:rsid w:val="00066CF4"/>
    <w:rsid w:val="00070356"/>
    <w:rsid w:val="00070508"/>
    <w:rsid w:val="00071401"/>
    <w:rsid w:val="00071D77"/>
    <w:rsid w:val="0007229A"/>
    <w:rsid w:val="00073E49"/>
    <w:rsid w:val="00074104"/>
    <w:rsid w:val="0007428C"/>
    <w:rsid w:val="000751E4"/>
    <w:rsid w:val="0007568E"/>
    <w:rsid w:val="00076794"/>
    <w:rsid w:val="00077358"/>
    <w:rsid w:val="000775BF"/>
    <w:rsid w:val="000802E7"/>
    <w:rsid w:val="000807E0"/>
    <w:rsid w:val="000808F6"/>
    <w:rsid w:val="00081B98"/>
    <w:rsid w:val="00081D2D"/>
    <w:rsid w:val="00081E89"/>
    <w:rsid w:val="000833BF"/>
    <w:rsid w:val="000837E5"/>
    <w:rsid w:val="00083F32"/>
    <w:rsid w:val="000850D3"/>
    <w:rsid w:val="000870D6"/>
    <w:rsid w:val="0008781D"/>
    <w:rsid w:val="000917F0"/>
    <w:rsid w:val="00094AB5"/>
    <w:rsid w:val="00095E76"/>
    <w:rsid w:val="000A0ED0"/>
    <w:rsid w:val="000A12EE"/>
    <w:rsid w:val="000A17EA"/>
    <w:rsid w:val="000A1933"/>
    <w:rsid w:val="000A20BC"/>
    <w:rsid w:val="000A2278"/>
    <w:rsid w:val="000A22FE"/>
    <w:rsid w:val="000A24DA"/>
    <w:rsid w:val="000A31F4"/>
    <w:rsid w:val="000A7B7C"/>
    <w:rsid w:val="000B08B3"/>
    <w:rsid w:val="000B1278"/>
    <w:rsid w:val="000B1A75"/>
    <w:rsid w:val="000B2436"/>
    <w:rsid w:val="000B29CB"/>
    <w:rsid w:val="000B2DD4"/>
    <w:rsid w:val="000B35C3"/>
    <w:rsid w:val="000B4E80"/>
    <w:rsid w:val="000B5579"/>
    <w:rsid w:val="000B61EF"/>
    <w:rsid w:val="000B6F7B"/>
    <w:rsid w:val="000B722E"/>
    <w:rsid w:val="000C044E"/>
    <w:rsid w:val="000C2D21"/>
    <w:rsid w:val="000C2D47"/>
    <w:rsid w:val="000C3B40"/>
    <w:rsid w:val="000C3B4C"/>
    <w:rsid w:val="000C4E98"/>
    <w:rsid w:val="000C52D8"/>
    <w:rsid w:val="000C5B69"/>
    <w:rsid w:val="000C66FB"/>
    <w:rsid w:val="000C6C2D"/>
    <w:rsid w:val="000C7036"/>
    <w:rsid w:val="000D0223"/>
    <w:rsid w:val="000D02F1"/>
    <w:rsid w:val="000D0AE6"/>
    <w:rsid w:val="000D2BEE"/>
    <w:rsid w:val="000D374A"/>
    <w:rsid w:val="000D3D0E"/>
    <w:rsid w:val="000D4DCB"/>
    <w:rsid w:val="000D5E26"/>
    <w:rsid w:val="000D6574"/>
    <w:rsid w:val="000D7124"/>
    <w:rsid w:val="000D77D7"/>
    <w:rsid w:val="000E062C"/>
    <w:rsid w:val="000E0960"/>
    <w:rsid w:val="000E24E7"/>
    <w:rsid w:val="000E3A0C"/>
    <w:rsid w:val="000E4216"/>
    <w:rsid w:val="000E4261"/>
    <w:rsid w:val="000E530C"/>
    <w:rsid w:val="000E6DED"/>
    <w:rsid w:val="000E6E68"/>
    <w:rsid w:val="000E75FB"/>
    <w:rsid w:val="000E7C74"/>
    <w:rsid w:val="000E7FA6"/>
    <w:rsid w:val="000F160F"/>
    <w:rsid w:val="000F28BA"/>
    <w:rsid w:val="000F38F7"/>
    <w:rsid w:val="000F4847"/>
    <w:rsid w:val="000F53B4"/>
    <w:rsid w:val="000F7841"/>
    <w:rsid w:val="001006B7"/>
    <w:rsid w:val="00101BA5"/>
    <w:rsid w:val="001027CC"/>
    <w:rsid w:val="00102C3F"/>
    <w:rsid w:val="00102DFD"/>
    <w:rsid w:val="00103696"/>
    <w:rsid w:val="00103896"/>
    <w:rsid w:val="00103AC9"/>
    <w:rsid w:val="00105C1C"/>
    <w:rsid w:val="0010601D"/>
    <w:rsid w:val="0010631C"/>
    <w:rsid w:val="00106556"/>
    <w:rsid w:val="0010671D"/>
    <w:rsid w:val="00106BB8"/>
    <w:rsid w:val="00106EBE"/>
    <w:rsid w:val="00107915"/>
    <w:rsid w:val="00107B05"/>
    <w:rsid w:val="001102F9"/>
    <w:rsid w:val="0011039E"/>
    <w:rsid w:val="00110B6F"/>
    <w:rsid w:val="00112B8B"/>
    <w:rsid w:val="00112DBE"/>
    <w:rsid w:val="00113EEF"/>
    <w:rsid w:val="001142E5"/>
    <w:rsid w:val="0011438E"/>
    <w:rsid w:val="00115B93"/>
    <w:rsid w:val="00115F14"/>
    <w:rsid w:val="00116E3D"/>
    <w:rsid w:val="00120A24"/>
    <w:rsid w:val="001219A3"/>
    <w:rsid w:val="001219B9"/>
    <w:rsid w:val="00122558"/>
    <w:rsid w:val="00122893"/>
    <w:rsid w:val="00125273"/>
    <w:rsid w:val="001257E8"/>
    <w:rsid w:val="0012588C"/>
    <w:rsid w:val="00126009"/>
    <w:rsid w:val="001263FD"/>
    <w:rsid w:val="00126B4F"/>
    <w:rsid w:val="001308FC"/>
    <w:rsid w:val="001310D0"/>
    <w:rsid w:val="001310D5"/>
    <w:rsid w:val="0013365E"/>
    <w:rsid w:val="001346B6"/>
    <w:rsid w:val="00135172"/>
    <w:rsid w:val="001353C8"/>
    <w:rsid w:val="00137A71"/>
    <w:rsid w:val="00137DD4"/>
    <w:rsid w:val="001410A9"/>
    <w:rsid w:val="00141CC6"/>
    <w:rsid w:val="001425BF"/>
    <w:rsid w:val="00142685"/>
    <w:rsid w:val="001438DF"/>
    <w:rsid w:val="0014449C"/>
    <w:rsid w:val="00146251"/>
    <w:rsid w:val="001465D2"/>
    <w:rsid w:val="00146F9F"/>
    <w:rsid w:val="0014783B"/>
    <w:rsid w:val="00147F5F"/>
    <w:rsid w:val="00147FEE"/>
    <w:rsid w:val="00150967"/>
    <w:rsid w:val="00151BDB"/>
    <w:rsid w:val="0015214C"/>
    <w:rsid w:val="00152F0A"/>
    <w:rsid w:val="0015347C"/>
    <w:rsid w:val="00155406"/>
    <w:rsid w:val="00157B4A"/>
    <w:rsid w:val="00160321"/>
    <w:rsid w:val="00160518"/>
    <w:rsid w:val="001613C5"/>
    <w:rsid w:val="00161D6B"/>
    <w:rsid w:val="00163FE2"/>
    <w:rsid w:val="00164184"/>
    <w:rsid w:val="00165291"/>
    <w:rsid w:val="0016743A"/>
    <w:rsid w:val="0017045A"/>
    <w:rsid w:val="00170D93"/>
    <w:rsid w:val="00171022"/>
    <w:rsid w:val="0017153B"/>
    <w:rsid w:val="00173257"/>
    <w:rsid w:val="00173CE1"/>
    <w:rsid w:val="0017467C"/>
    <w:rsid w:val="00174AB8"/>
    <w:rsid w:val="00176375"/>
    <w:rsid w:val="00176A80"/>
    <w:rsid w:val="001800E1"/>
    <w:rsid w:val="001801B7"/>
    <w:rsid w:val="001808C5"/>
    <w:rsid w:val="00181656"/>
    <w:rsid w:val="001820CD"/>
    <w:rsid w:val="001821FD"/>
    <w:rsid w:val="00182AE8"/>
    <w:rsid w:val="0018654E"/>
    <w:rsid w:val="001865B8"/>
    <w:rsid w:val="00187BD1"/>
    <w:rsid w:val="0019112B"/>
    <w:rsid w:val="00192750"/>
    <w:rsid w:val="00192EE6"/>
    <w:rsid w:val="00194EF0"/>
    <w:rsid w:val="001955E2"/>
    <w:rsid w:val="00196262"/>
    <w:rsid w:val="001964E1"/>
    <w:rsid w:val="00196755"/>
    <w:rsid w:val="00197375"/>
    <w:rsid w:val="00197DC2"/>
    <w:rsid w:val="00197E25"/>
    <w:rsid w:val="001A0DA9"/>
    <w:rsid w:val="001A11C9"/>
    <w:rsid w:val="001A2721"/>
    <w:rsid w:val="001A3B91"/>
    <w:rsid w:val="001A3BD6"/>
    <w:rsid w:val="001A4728"/>
    <w:rsid w:val="001A628D"/>
    <w:rsid w:val="001B081A"/>
    <w:rsid w:val="001B1081"/>
    <w:rsid w:val="001B1796"/>
    <w:rsid w:val="001B27C0"/>
    <w:rsid w:val="001B36C3"/>
    <w:rsid w:val="001B3B36"/>
    <w:rsid w:val="001B3E5B"/>
    <w:rsid w:val="001B4A33"/>
    <w:rsid w:val="001B5250"/>
    <w:rsid w:val="001B5F7C"/>
    <w:rsid w:val="001B70C8"/>
    <w:rsid w:val="001B76DF"/>
    <w:rsid w:val="001B7B53"/>
    <w:rsid w:val="001C01F9"/>
    <w:rsid w:val="001C0854"/>
    <w:rsid w:val="001C1B16"/>
    <w:rsid w:val="001C1CF3"/>
    <w:rsid w:val="001C1F4A"/>
    <w:rsid w:val="001C371A"/>
    <w:rsid w:val="001C3ABA"/>
    <w:rsid w:val="001C3E9A"/>
    <w:rsid w:val="001C47C0"/>
    <w:rsid w:val="001C4E6E"/>
    <w:rsid w:val="001C74EB"/>
    <w:rsid w:val="001C75C7"/>
    <w:rsid w:val="001C760C"/>
    <w:rsid w:val="001D0232"/>
    <w:rsid w:val="001D0D26"/>
    <w:rsid w:val="001D1396"/>
    <w:rsid w:val="001D2766"/>
    <w:rsid w:val="001D37D2"/>
    <w:rsid w:val="001D440E"/>
    <w:rsid w:val="001D460D"/>
    <w:rsid w:val="001D4AA0"/>
    <w:rsid w:val="001D4F23"/>
    <w:rsid w:val="001D5011"/>
    <w:rsid w:val="001D7487"/>
    <w:rsid w:val="001E02BE"/>
    <w:rsid w:val="001E146F"/>
    <w:rsid w:val="001E17E2"/>
    <w:rsid w:val="001E1F91"/>
    <w:rsid w:val="001E2CB9"/>
    <w:rsid w:val="001E3C75"/>
    <w:rsid w:val="001E443F"/>
    <w:rsid w:val="001E57A7"/>
    <w:rsid w:val="001E6063"/>
    <w:rsid w:val="001E7D7D"/>
    <w:rsid w:val="001E7F03"/>
    <w:rsid w:val="001F08CC"/>
    <w:rsid w:val="001F1644"/>
    <w:rsid w:val="001F249C"/>
    <w:rsid w:val="001F2925"/>
    <w:rsid w:val="001F37B4"/>
    <w:rsid w:val="001F502D"/>
    <w:rsid w:val="001F6036"/>
    <w:rsid w:val="001F6045"/>
    <w:rsid w:val="001F6D7F"/>
    <w:rsid w:val="001F6F1F"/>
    <w:rsid w:val="001F74F6"/>
    <w:rsid w:val="001F7BE5"/>
    <w:rsid w:val="00200AAF"/>
    <w:rsid w:val="00200B7D"/>
    <w:rsid w:val="00201760"/>
    <w:rsid w:val="002017B7"/>
    <w:rsid w:val="00201CC9"/>
    <w:rsid w:val="00201EAE"/>
    <w:rsid w:val="00204AB2"/>
    <w:rsid w:val="002057C3"/>
    <w:rsid w:val="002057EB"/>
    <w:rsid w:val="002076A0"/>
    <w:rsid w:val="00210668"/>
    <w:rsid w:val="00213C8B"/>
    <w:rsid w:val="00214D59"/>
    <w:rsid w:val="00221365"/>
    <w:rsid w:val="00221A84"/>
    <w:rsid w:val="002227EF"/>
    <w:rsid w:val="002232D8"/>
    <w:rsid w:val="00225100"/>
    <w:rsid w:val="0022571F"/>
    <w:rsid w:val="00226537"/>
    <w:rsid w:val="00226978"/>
    <w:rsid w:val="00226C52"/>
    <w:rsid w:val="00226F7B"/>
    <w:rsid w:val="002271CE"/>
    <w:rsid w:val="002272C1"/>
    <w:rsid w:val="00227D1B"/>
    <w:rsid w:val="00232006"/>
    <w:rsid w:val="00233B30"/>
    <w:rsid w:val="00233F3B"/>
    <w:rsid w:val="002340AD"/>
    <w:rsid w:val="00234CB3"/>
    <w:rsid w:val="00235348"/>
    <w:rsid w:val="00235599"/>
    <w:rsid w:val="00235686"/>
    <w:rsid w:val="00241A67"/>
    <w:rsid w:val="00241E57"/>
    <w:rsid w:val="00242528"/>
    <w:rsid w:val="002431C5"/>
    <w:rsid w:val="00243A3D"/>
    <w:rsid w:val="00243D75"/>
    <w:rsid w:val="00246108"/>
    <w:rsid w:val="00246E14"/>
    <w:rsid w:val="002500AB"/>
    <w:rsid w:val="002532FD"/>
    <w:rsid w:val="00253BAD"/>
    <w:rsid w:val="00254044"/>
    <w:rsid w:val="00255177"/>
    <w:rsid w:val="00255C5E"/>
    <w:rsid w:val="00256B1B"/>
    <w:rsid w:val="0025725F"/>
    <w:rsid w:val="00257E5C"/>
    <w:rsid w:val="00257EA1"/>
    <w:rsid w:val="00261910"/>
    <w:rsid w:val="00262337"/>
    <w:rsid w:val="00263468"/>
    <w:rsid w:val="0026483E"/>
    <w:rsid w:val="00264BE8"/>
    <w:rsid w:val="00266182"/>
    <w:rsid w:val="002661E4"/>
    <w:rsid w:val="00267D21"/>
    <w:rsid w:val="00270523"/>
    <w:rsid w:val="0027104A"/>
    <w:rsid w:val="00271C90"/>
    <w:rsid w:val="00271DFF"/>
    <w:rsid w:val="002726B8"/>
    <w:rsid w:val="00272FD7"/>
    <w:rsid w:val="00273749"/>
    <w:rsid w:val="00274B10"/>
    <w:rsid w:val="002751F2"/>
    <w:rsid w:val="002766DF"/>
    <w:rsid w:val="00277A5A"/>
    <w:rsid w:val="002803B6"/>
    <w:rsid w:val="00281517"/>
    <w:rsid w:val="00281A2E"/>
    <w:rsid w:val="00281A6E"/>
    <w:rsid w:val="00282831"/>
    <w:rsid w:val="00283365"/>
    <w:rsid w:val="00283AF7"/>
    <w:rsid w:val="00287113"/>
    <w:rsid w:val="00287222"/>
    <w:rsid w:val="0028755D"/>
    <w:rsid w:val="00290560"/>
    <w:rsid w:val="00291889"/>
    <w:rsid w:val="00291F4F"/>
    <w:rsid w:val="0029254A"/>
    <w:rsid w:val="0029265F"/>
    <w:rsid w:val="00292955"/>
    <w:rsid w:val="00293991"/>
    <w:rsid w:val="00294485"/>
    <w:rsid w:val="002956E5"/>
    <w:rsid w:val="0029613A"/>
    <w:rsid w:val="0029796F"/>
    <w:rsid w:val="00297D67"/>
    <w:rsid w:val="002A0219"/>
    <w:rsid w:val="002A05E8"/>
    <w:rsid w:val="002A116A"/>
    <w:rsid w:val="002A11FB"/>
    <w:rsid w:val="002A1443"/>
    <w:rsid w:val="002A2187"/>
    <w:rsid w:val="002A2DBC"/>
    <w:rsid w:val="002A30D9"/>
    <w:rsid w:val="002A4315"/>
    <w:rsid w:val="002A4DA8"/>
    <w:rsid w:val="002A4E66"/>
    <w:rsid w:val="002A74D3"/>
    <w:rsid w:val="002A7945"/>
    <w:rsid w:val="002B00DC"/>
    <w:rsid w:val="002B0419"/>
    <w:rsid w:val="002B0778"/>
    <w:rsid w:val="002B0DA1"/>
    <w:rsid w:val="002B0E0A"/>
    <w:rsid w:val="002B131F"/>
    <w:rsid w:val="002B174C"/>
    <w:rsid w:val="002B26D9"/>
    <w:rsid w:val="002B2F89"/>
    <w:rsid w:val="002B3297"/>
    <w:rsid w:val="002B3EB5"/>
    <w:rsid w:val="002B4085"/>
    <w:rsid w:val="002B4906"/>
    <w:rsid w:val="002B4DCE"/>
    <w:rsid w:val="002B6701"/>
    <w:rsid w:val="002B721F"/>
    <w:rsid w:val="002B7D76"/>
    <w:rsid w:val="002C0DE7"/>
    <w:rsid w:val="002C22D6"/>
    <w:rsid w:val="002C32F5"/>
    <w:rsid w:val="002C3B6A"/>
    <w:rsid w:val="002C3C4C"/>
    <w:rsid w:val="002C416B"/>
    <w:rsid w:val="002C510C"/>
    <w:rsid w:val="002C58FC"/>
    <w:rsid w:val="002C7BB3"/>
    <w:rsid w:val="002D2035"/>
    <w:rsid w:val="002D45F6"/>
    <w:rsid w:val="002D4847"/>
    <w:rsid w:val="002D4BCB"/>
    <w:rsid w:val="002D505E"/>
    <w:rsid w:val="002D5CA8"/>
    <w:rsid w:val="002D738D"/>
    <w:rsid w:val="002D74FB"/>
    <w:rsid w:val="002E04A8"/>
    <w:rsid w:val="002E0AC4"/>
    <w:rsid w:val="002E21EB"/>
    <w:rsid w:val="002E269D"/>
    <w:rsid w:val="002E46BE"/>
    <w:rsid w:val="002E573E"/>
    <w:rsid w:val="002E5F82"/>
    <w:rsid w:val="002E61A4"/>
    <w:rsid w:val="002F0678"/>
    <w:rsid w:val="002F126D"/>
    <w:rsid w:val="002F13BF"/>
    <w:rsid w:val="002F2666"/>
    <w:rsid w:val="002F324C"/>
    <w:rsid w:val="002F3BF1"/>
    <w:rsid w:val="002F48EC"/>
    <w:rsid w:val="002F4E80"/>
    <w:rsid w:val="002F595D"/>
    <w:rsid w:val="002F59BB"/>
    <w:rsid w:val="002F711E"/>
    <w:rsid w:val="00302A61"/>
    <w:rsid w:val="00303624"/>
    <w:rsid w:val="003036C6"/>
    <w:rsid w:val="0030391A"/>
    <w:rsid w:val="00303B5C"/>
    <w:rsid w:val="003049D4"/>
    <w:rsid w:val="00304CD6"/>
    <w:rsid w:val="003073FE"/>
    <w:rsid w:val="00307F5C"/>
    <w:rsid w:val="003105DD"/>
    <w:rsid w:val="00310CFB"/>
    <w:rsid w:val="00311CBC"/>
    <w:rsid w:val="00312635"/>
    <w:rsid w:val="003133BD"/>
    <w:rsid w:val="003168E0"/>
    <w:rsid w:val="00316A44"/>
    <w:rsid w:val="0032045B"/>
    <w:rsid w:val="00320811"/>
    <w:rsid w:val="00321095"/>
    <w:rsid w:val="003219FB"/>
    <w:rsid w:val="00323058"/>
    <w:rsid w:val="003230B1"/>
    <w:rsid w:val="00323271"/>
    <w:rsid w:val="0032506E"/>
    <w:rsid w:val="00325514"/>
    <w:rsid w:val="003259E5"/>
    <w:rsid w:val="00326201"/>
    <w:rsid w:val="00326B2D"/>
    <w:rsid w:val="003307A3"/>
    <w:rsid w:val="0033205F"/>
    <w:rsid w:val="00332097"/>
    <w:rsid w:val="0033288C"/>
    <w:rsid w:val="00332BE1"/>
    <w:rsid w:val="00335027"/>
    <w:rsid w:val="00335457"/>
    <w:rsid w:val="00336A4D"/>
    <w:rsid w:val="00340DAC"/>
    <w:rsid w:val="003410E9"/>
    <w:rsid w:val="00341184"/>
    <w:rsid w:val="0034212C"/>
    <w:rsid w:val="003424F1"/>
    <w:rsid w:val="00342883"/>
    <w:rsid w:val="0034317A"/>
    <w:rsid w:val="00343E18"/>
    <w:rsid w:val="0034424F"/>
    <w:rsid w:val="00344C05"/>
    <w:rsid w:val="00344E1B"/>
    <w:rsid w:val="0034555B"/>
    <w:rsid w:val="003479F0"/>
    <w:rsid w:val="003537FE"/>
    <w:rsid w:val="00354C5D"/>
    <w:rsid w:val="003550AA"/>
    <w:rsid w:val="003551B9"/>
    <w:rsid w:val="00355BA5"/>
    <w:rsid w:val="00356A24"/>
    <w:rsid w:val="00356B5B"/>
    <w:rsid w:val="003574A4"/>
    <w:rsid w:val="0035760A"/>
    <w:rsid w:val="00357C62"/>
    <w:rsid w:val="00357C7E"/>
    <w:rsid w:val="003600D9"/>
    <w:rsid w:val="00360C41"/>
    <w:rsid w:val="003614CE"/>
    <w:rsid w:val="00362155"/>
    <w:rsid w:val="00362307"/>
    <w:rsid w:val="00363DFE"/>
    <w:rsid w:val="00364C95"/>
    <w:rsid w:val="00365035"/>
    <w:rsid w:val="0036505D"/>
    <w:rsid w:val="00365CEF"/>
    <w:rsid w:val="0036752B"/>
    <w:rsid w:val="00367530"/>
    <w:rsid w:val="00367995"/>
    <w:rsid w:val="00367BCE"/>
    <w:rsid w:val="00367E4B"/>
    <w:rsid w:val="00371CC6"/>
    <w:rsid w:val="0037299E"/>
    <w:rsid w:val="00372E45"/>
    <w:rsid w:val="00373655"/>
    <w:rsid w:val="00373CF4"/>
    <w:rsid w:val="00373D42"/>
    <w:rsid w:val="0037455C"/>
    <w:rsid w:val="00374DD5"/>
    <w:rsid w:val="00375477"/>
    <w:rsid w:val="00376504"/>
    <w:rsid w:val="0038043A"/>
    <w:rsid w:val="00380745"/>
    <w:rsid w:val="0038082A"/>
    <w:rsid w:val="003808CD"/>
    <w:rsid w:val="00380A15"/>
    <w:rsid w:val="0038304A"/>
    <w:rsid w:val="003840C3"/>
    <w:rsid w:val="00385670"/>
    <w:rsid w:val="003858C3"/>
    <w:rsid w:val="00385AA6"/>
    <w:rsid w:val="00385BCB"/>
    <w:rsid w:val="00385F22"/>
    <w:rsid w:val="003864ED"/>
    <w:rsid w:val="00386FCC"/>
    <w:rsid w:val="00387037"/>
    <w:rsid w:val="00390A77"/>
    <w:rsid w:val="00393E73"/>
    <w:rsid w:val="00394948"/>
    <w:rsid w:val="0039591C"/>
    <w:rsid w:val="0039709A"/>
    <w:rsid w:val="003A0025"/>
    <w:rsid w:val="003A0667"/>
    <w:rsid w:val="003A1639"/>
    <w:rsid w:val="003A19E9"/>
    <w:rsid w:val="003A1A61"/>
    <w:rsid w:val="003A322D"/>
    <w:rsid w:val="003A3636"/>
    <w:rsid w:val="003A45F8"/>
    <w:rsid w:val="003A54D6"/>
    <w:rsid w:val="003A5DFF"/>
    <w:rsid w:val="003A6EC6"/>
    <w:rsid w:val="003B0FCC"/>
    <w:rsid w:val="003B2249"/>
    <w:rsid w:val="003B2E3B"/>
    <w:rsid w:val="003B2F22"/>
    <w:rsid w:val="003B3EBA"/>
    <w:rsid w:val="003B4F8D"/>
    <w:rsid w:val="003B6A2F"/>
    <w:rsid w:val="003B6CA9"/>
    <w:rsid w:val="003C0563"/>
    <w:rsid w:val="003C1114"/>
    <w:rsid w:val="003C2F5B"/>
    <w:rsid w:val="003C3500"/>
    <w:rsid w:val="003C399F"/>
    <w:rsid w:val="003C3A66"/>
    <w:rsid w:val="003C3D8D"/>
    <w:rsid w:val="003C69C0"/>
    <w:rsid w:val="003C6CF1"/>
    <w:rsid w:val="003C7D94"/>
    <w:rsid w:val="003C7E6B"/>
    <w:rsid w:val="003D1EFE"/>
    <w:rsid w:val="003D24CD"/>
    <w:rsid w:val="003D3752"/>
    <w:rsid w:val="003D483D"/>
    <w:rsid w:val="003D4B89"/>
    <w:rsid w:val="003D5BF8"/>
    <w:rsid w:val="003D5F9F"/>
    <w:rsid w:val="003D6F72"/>
    <w:rsid w:val="003E022B"/>
    <w:rsid w:val="003E0689"/>
    <w:rsid w:val="003E0DB4"/>
    <w:rsid w:val="003E1601"/>
    <w:rsid w:val="003E1FBC"/>
    <w:rsid w:val="003E21E5"/>
    <w:rsid w:val="003E2B68"/>
    <w:rsid w:val="003E37DF"/>
    <w:rsid w:val="003E3DE4"/>
    <w:rsid w:val="003E4DC7"/>
    <w:rsid w:val="003E584A"/>
    <w:rsid w:val="003E5AF4"/>
    <w:rsid w:val="003E5C9B"/>
    <w:rsid w:val="003E5CB0"/>
    <w:rsid w:val="003E619A"/>
    <w:rsid w:val="003E6443"/>
    <w:rsid w:val="003E6DF9"/>
    <w:rsid w:val="003E7304"/>
    <w:rsid w:val="003F2C0D"/>
    <w:rsid w:val="003F360E"/>
    <w:rsid w:val="003F5060"/>
    <w:rsid w:val="003F5459"/>
    <w:rsid w:val="003F6271"/>
    <w:rsid w:val="004002E7"/>
    <w:rsid w:val="0040053B"/>
    <w:rsid w:val="00400970"/>
    <w:rsid w:val="004009A0"/>
    <w:rsid w:val="00401139"/>
    <w:rsid w:val="004031DE"/>
    <w:rsid w:val="00403E00"/>
    <w:rsid w:val="0040510D"/>
    <w:rsid w:val="0040586F"/>
    <w:rsid w:val="00406767"/>
    <w:rsid w:val="00406C98"/>
    <w:rsid w:val="00407180"/>
    <w:rsid w:val="00407D6E"/>
    <w:rsid w:val="00414ED7"/>
    <w:rsid w:val="00416E8C"/>
    <w:rsid w:val="00417325"/>
    <w:rsid w:val="004204FF"/>
    <w:rsid w:val="004209EF"/>
    <w:rsid w:val="004214C4"/>
    <w:rsid w:val="00421F0F"/>
    <w:rsid w:val="0042235B"/>
    <w:rsid w:val="00423102"/>
    <w:rsid w:val="00424C96"/>
    <w:rsid w:val="004255FD"/>
    <w:rsid w:val="00425D2F"/>
    <w:rsid w:val="004260CB"/>
    <w:rsid w:val="004272A3"/>
    <w:rsid w:val="00427EE3"/>
    <w:rsid w:val="00427FD0"/>
    <w:rsid w:val="00430DB7"/>
    <w:rsid w:val="00431127"/>
    <w:rsid w:val="004315BD"/>
    <w:rsid w:val="0043251A"/>
    <w:rsid w:val="00435F15"/>
    <w:rsid w:val="004368B9"/>
    <w:rsid w:val="00437C57"/>
    <w:rsid w:val="00440F4D"/>
    <w:rsid w:val="00441431"/>
    <w:rsid w:val="004416BE"/>
    <w:rsid w:val="00444032"/>
    <w:rsid w:val="00444712"/>
    <w:rsid w:val="00445B07"/>
    <w:rsid w:val="0044623B"/>
    <w:rsid w:val="004465D0"/>
    <w:rsid w:val="00447B07"/>
    <w:rsid w:val="00451E84"/>
    <w:rsid w:val="00452DB3"/>
    <w:rsid w:val="00452DE0"/>
    <w:rsid w:val="0045303B"/>
    <w:rsid w:val="004531C4"/>
    <w:rsid w:val="004531CE"/>
    <w:rsid w:val="00454E3C"/>
    <w:rsid w:val="00456B2D"/>
    <w:rsid w:val="0045733E"/>
    <w:rsid w:val="0046095D"/>
    <w:rsid w:val="00460FF0"/>
    <w:rsid w:val="00461175"/>
    <w:rsid w:val="004612AB"/>
    <w:rsid w:val="00463B37"/>
    <w:rsid w:val="004656AE"/>
    <w:rsid w:val="00465786"/>
    <w:rsid w:val="0046587F"/>
    <w:rsid w:val="00465CF3"/>
    <w:rsid w:val="00466CC1"/>
    <w:rsid w:val="00467066"/>
    <w:rsid w:val="004676A8"/>
    <w:rsid w:val="0046777D"/>
    <w:rsid w:val="0047053F"/>
    <w:rsid w:val="00470C29"/>
    <w:rsid w:val="0047360B"/>
    <w:rsid w:val="00473D01"/>
    <w:rsid w:val="00473D14"/>
    <w:rsid w:val="004748D8"/>
    <w:rsid w:val="00475BA0"/>
    <w:rsid w:val="004778A4"/>
    <w:rsid w:val="00480127"/>
    <w:rsid w:val="00480718"/>
    <w:rsid w:val="004808CA"/>
    <w:rsid w:val="00480932"/>
    <w:rsid w:val="00480FA3"/>
    <w:rsid w:val="00481FE0"/>
    <w:rsid w:val="00483020"/>
    <w:rsid w:val="00483895"/>
    <w:rsid w:val="00485953"/>
    <w:rsid w:val="00485C8E"/>
    <w:rsid w:val="0048647D"/>
    <w:rsid w:val="00486849"/>
    <w:rsid w:val="004871A4"/>
    <w:rsid w:val="00487A1B"/>
    <w:rsid w:val="00487E27"/>
    <w:rsid w:val="00490757"/>
    <w:rsid w:val="004910BC"/>
    <w:rsid w:val="0049242B"/>
    <w:rsid w:val="0049495C"/>
    <w:rsid w:val="00494FD9"/>
    <w:rsid w:val="00495822"/>
    <w:rsid w:val="00495AA3"/>
    <w:rsid w:val="00496C91"/>
    <w:rsid w:val="004974FA"/>
    <w:rsid w:val="0049756F"/>
    <w:rsid w:val="00497633"/>
    <w:rsid w:val="004A0067"/>
    <w:rsid w:val="004A01AC"/>
    <w:rsid w:val="004A0864"/>
    <w:rsid w:val="004A12D5"/>
    <w:rsid w:val="004A18CD"/>
    <w:rsid w:val="004A2AD2"/>
    <w:rsid w:val="004A32A8"/>
    <w:rsid w:val="004A3B54"/>
    <w:rsid w:val="004B073D"/>
    <w:rsid w:val="004B0C99"/>
    <w:rsid w:val="004B2999"/>
    <w:rsid w:val="004B3350"/>
    <w:rsid w:val="004B47AE"/>
    <w:rsid w:val="004B47E8"/>
    <w:rsid w:val="004B4B9E"/>
    <w:rsid w:val="004B7B78"/>
    <w:rsid w:val="004C078E"/>
    <w:rsid w:val="004C3931"/>
    <w:rsid w:val="004C3A77"/>
    <w:rsid w:val="004C4571"/>
    <w:rsid w:val="004C4689"/>
    <w:rsid w:val="004C5387"/>
    <w:rsid w:val="004C61D7"/>
    <w:rsid w:val="004C63BD"/>
    <w:rsid w:val="004C68F4"/>
    <w:rsid w:val="004C732F"/>
    <w:rsid w:val="004D0C73"/>
    <w:rsid w:val="004D127E"/>
    <w:rsid w:val="004D144A"/>
    <w:rsid w:val="004D1D72"/>
    <w:rsid w:val="004D29E0"/>
    <w:rsid w:val="004D3004"/>
    <w:rsid w:val="004D3F3E"/>
    <w:rsid w:val="004D5B16"/>
    <w:rsid w:val="004D6D61"/>
    <w:rsid w:val="004E099E"/>
    <w:rsid w:val="004E0A21"/>
    <w:rsid w:val="004E0A29"/>
    <w:rsid w:val="004E0EE7"/>
    <w:rsid w:val="004E0FDC"/>
    <w:rsid w:val="004E21EE"/>
    <w:rsid w:val="004E37B9"/>
    <w:rsid w:val="004E3926"/>
    <w:rsid w:val="004E3C20"/>
    <w:rsid w:val="004E43F2"/>
    <w:rsid w:val="004E4A36"/>
    <w:rsid w:val="004E4DE5"/>
    <w:rsid w:val="004E4EB3"/>
    <w:rsid w:val="004E64AA"/>
    <w:rsid w:val="004E66BB"/>
    <w:rsid w:val="004E6C8E"/>
    <w:rsid w:val="004E70B8"/>
    <w:rsid w:val="004E77EA"/>
    <w:rsid w:val="004F025D"/>
    <w:rsid w:val="004F143B"/>
    <w:rsid w:val="004F14D1"/>
    <w:rsid w:val="004F1FBB"/>
    <w:rsid w:val="004F2AAD"/>
    <w:rsid w:val="004F3315"/>
    <w:rsid w:val="004F5B93"/>
    <w:rsid w:val="004F6AA8"/>
    <w:rsid w:val="004F6CD4"/>
    <w:rsid w:val="00500359"/>
    <w:rsid w:val="00501B1B"/>
    <w:rsid w:val="0050242D"/>
    <w:rsid w:val="00503052"/>
    <w:rsid w:val="00504FE6"/>
    <w:rsid w:val="00505247"/>
    <w:rsid w:val="00505A90"/>
    <w:rsid w:val="0050616F"/>
    <w:rsid w:val="005061BE"/>
    <w:rsid w:val="0050623C"/>
    <w:rsid w:val="00506B48"/>
    <w:rsid w:val="005106E9"/>
    <w:rsid w:val="00510855"/>
    <w:rsid w:val="00511362"/>
    <w:rsid w:val="005117B6"/>
    <w:rsid w:val="005125C9"/>
    <w:rsid w:val="00512894"/>
    <w:rsid w:val="00514A44"/>
    <w:rsid w:val="005172A2"/>
    <w:rsid w:val="0051733C"/>
    <w:rsid w:val="00517651"/>
    <w:rsid w:val="00520CF9"/>
    <w:rsid w:val="00520D45"/>
    <w:rsid w:val="00520DC2"/>
    <w:rsid w:val="0052100E"/>
    <w:rsid w:val="00521A0F"/>
    <w:rsid w:val="005223B4"/>
    <w:rsid w:val="005251C1"/>
    <w:rsid w:val="005254D5"/>
    <w:rsid w:val="0052596A"/>
    <w:rsid w:val="00526828"/>
    <w:rsid w:val="00526B18"/>
    <w:rsid w:val="00526C34"/>
    <w:rsid w:val="00526FA1"/>
    <w:rsid w:val="00526FB7"/>
    <w:rsid w:val="00527563"/>
    <w:rsid w:val="005305FA"/>
    <w:rsid w:val="00530B54"/>
    <w:rsid w:val="00531A45"/>
    <w:rsid w:val="00531B9B"/>
    <w:rsid w:val="00531C24"/>
    <w:rsid w:val="00531FFD"/>
    <w:rsid w:val="00533D24"/>
    <w:rsid w:val="00534D12"/>
    <w:rsid w:val="005356DF"/>
    <w:rsid w:val="00536153"/>
    <w:rsid w:val="0053626B"/>
    <w:rsid w:val="00536D8C"/>
    <w:rsid w:val="00537E80"/>
    <w:rsid w:val="0054030D"/>
    <w:rsid w:val="0054059B"/>
    <w:rsid w:val="005407BE"/>
    <w:rsid w:val="00540992"/>
    <w:rsid w:val="005410DD"/>
    <w:rsid w:val="00543091"/>
    <w:rsid w:val="005437D0"/>
    <w:rsid w:val="00544BAC"/>
    <w:rsid w:val="00544D8D"/>
    <w:rsid w:val="005457F8"/>
    <w:rsid w:val="00545A85"/>
    <w:rsid w:val="00545EBE"/>
    <w:rsid w:val="005468E6"/>
    <w:rsid w:val="00546D22"/>
    <w:rsid w:val="00550962"/>
    <w:rsid w:val="005527DC"/>
    <w:rsid w:val="005528B6"/>
    <w:rsid w:val="00553161"/>
    <w:rsid w:val="005533AD"/>
    <w:rsid w:val="00553B2E"/>
    <w:rsid w:val="00554294"/>
    <w:rsid w:val="005566C3"/>
    <w:rsid w:val="005575AB"/>
    <w:rsid w:val="00557D3C"/>
    <w:rsid w:val="005605C8"/>
    <w:rsid w:val="005609CE"/>
    <w:rsid w:val="005621E0"/>
    <w:rsid w:val="0056253E"/>
    <w:rsid w:val="00562652"/>
    <w:rsid w:val="0056297A"/>
    <w:rsid w:val="005632E3"/>
    <w:rsid w:val="0056358D"/>
    <w:rsid w:val="00563739"/>
    <w:rsid w:val="00563F74"/>
    <w:rsid w:val="00564610"/>
    <w:rsid w:val="00565A3A"/>
    <w:rsid w:val="0057160D"/>
    <w:rsid w:val="00573E3E"/>
    <w:rsid w:val="00575686"/>
    <w:rsid w:val="00575F83"/>
    <w:rsid w:val="00576DB8"/>
    <w:rsid w:val="00577712"/>
    <w:rsid w:val="00580A46"/>
    <w:rsid w:val="00582177"/>
    <w:rsid w:val="005840B0"/>
    <w:rsid w:val="005846FB"/>
    <w:rsid w:val="00586E75"/>
    <w:rsid w:val="00587C9D"/>
    <w:rsid w:val="00587D7E"/>
    <w:rsid w:val="00587E47"/>
    <w:rsid w:val="005903EF"/>
    <w:rsid w:val="0059174A"/>
    <w:rsid w:val="0059244C"/>
    <w:rsid w:val="00592B51"/>
    <w:rsid w:val="00592CBC"/>
    <w:rsid w:val="00593207"/>
    <w:rsid w:val="00593769"/>
    <w:rsid w:val="005941E6"/>
    <w:rsid w:val="00594495"/>
    <w:rsid w:val="00595F9C"/>
    <w:rsid w:val="00596605"/>
    <w:rsid w:val="00597847"/>
    <w:rsid w:val="00597F17"/>
    <w:rsid w:val="005A07D2"/>
    <w:rsid w:val="005A0DD5"/>
    <w:rsid w:val="005A2478"/>
    <w:rsid w:val="005A350A"/>
    <w:rsid w:val="005A3918"/>
    <w:rsid w:val="005A3BFA"/>
    <w:rsid w:val="005A3D98"/>
    <w:rsid w:val="005A4672"/>
    <w:rsid w:val="005A7C70"/>
    <w:rsid w:val="005B01F1"/>
    <w:rsid w:val="005B0281"/>
    <w:rsid w:val="005B0A21"/>
    <w:rsid w:val="005B0C55"/>
    <w:rsid w:val="005B3DA9"/>
    <w:rsid w:val="005B422F"/>
    <w:rsid w:val="005B5030"/>
    <w:rsid w:val="005B5B5D"/>
    <w:rsid w:val="005B6AFC"/>
    <w:rsid w:val="005B7E26"/>
    <w:rsid w:val="005C025A"/>
    <w:rsid w:val="005C0376"/>
    <w:rsid w:val="005C11C3"/>
    <w:rsid w:val="005C186A"/>
    <w:rsid w:val="005C1907"/>
    <w:rsid w:val="005C24FB"/>
    <w:rsid w:val="005C2CD0"/>
    <w:rsid w:val="005C4AC2"/>
    <w:rsid w:val="005C516F"/>
    <w:rsid w:val="005C542F"/>
    <w:rsid w:val="005C5F0D"/>
    <w:rsid w:val="005C619C"/>
    <w:rsid w:val="005D2BAA"/>
    <w:rsid w:val="005D3153"/>
    <w:rsid w:val="005D35D5"/>
    <w:rsid w:val="005D5BE6"/>
    <w:rsid w:val="005D73D6"/>
    <w:rsid w:val="005D79E4"/>
    <w:rsid w:val="005E0368"/>
    <w:rsid w:val="005E20F6"/>
    <w:rsid w:val="005E3040"/>
    <w:rsid w:val="005E34D6"/>
    <w:rsid w:val="005E483A"/>
    <w:rsid w:val="005E559B"/>
    <w:rsid w:val="005E5B22"/>
    <w:rsid w:val="005E711E"/>
    <w:rsid w:val="005F0A6E"/>
    <w:rsid w:val="005F1F6A"/>
    <w:rsid w:val="005F20AC"/>
    <w:rsid w:val="005F20B5"/>
    <w:rsid w:val="005F26B1"/>
    <w:rsid w:val="005F3257"/>
    <w:rsid w:val="005F3BBF"/>
    <w:rsid w:val="005F3EAD"/>
    <w:rsid w:val="005F4AB7"/>
    <w:rsid w:val="005F4C26"/>
    <w:rsid w:val="005F5C30"/>
    <w:rsid w:val="005F5F22"/>
    <w:rsid w:val="005F68F0"/>
    <w:rsid w:val="005F6FC2"/>
    <w:rsid w:val="005F7419"/>
    <w:rsid w:val="005F793C"/>
    <w:rsid w:val="005F7FBE"/>
    <w:rsid w:val="0060034A"/>
    <w:rsid w:val="0060068B"/>
    <w:rsid w:val="00602BD8"/>
    <w:rsid w:val="00602F37"/>
    <w:rsid w:val="006036C8"/>
    <w:rsid w:val="00603843"/>
    <w:rsid w:val="00603BE8"/>
    <w:rsid w:val="00604BC6"/>
    <w:rsid w:val="00605013"/>
    <w:rsid w:val="006065A7"/>
    <w:rsid w:val="006078BE"/>
    <w:rsid w:val="00607C0A"/>
    <w:rsid w:val="00612C47"/>
    <w:rsid w:val="00614267"/>
    <w:rsid w:val="00614928"/>
    <w:rsid w:val="00614946"/>
    <w:rsid w:val="00614A6C"/>
    <w:rsid w:val="006170CB"/>
    <w:rsid w:val="00620CF8"/>
    <w:rsid w:val="006210FE"/>
    <w:rsid w:val="006218F0"/>
    <w:rsid w:val="006225E0"/>
    <w:rsid w:val="00623C0F"/>
    <w:rsid w:val="00624EE2"/>
    <w:rsid w:val="0062697E"/>
    <w:rsid w:val="006276D5"/>
    <w:rsid w:val="0063031B"/>
    <w:rsid w:val="0063055B"/>
    <w:rsid w:val="00631865"/>
    <w:rsid w:val="00631AF5"/>
    <w:rsid w:val="00631D81"/>
    <w:rsid w:val="0063319D"/>
    <w:rsid w:val="00633AC6"/>
    <w:rsid w:val="006356B7"/>
    <w:rsid w:val="00636FDA"/>
    <w:rsid w:val="0064144B"/>
    <w:rsid w:val="00641E37"/>
    <w:rsid w:val="00642142"/>
    <w:rsid w:val="00642C0C"/>
    <w:rsid w:val="00642EB0"/>
    <w:rsid w:val="00643D9B"/>
    <w:rsid w:val="00644364"/>
    <w:rsid w:val="00644739"/>
    <w:rsid w:val="00644A20"/>
    <w:rsid w:val="006456B6"/>
    <w:rsid w:val="006528E4"/>
    <w:rsid w:val="00652F4B"/>
    <w:rsid w:val="00653141"/>
    <w:rsid w:val="0065381A"/>
    <w:rsid w:val="00654F56"/>
    <w:rsid w:val="00656F04"/>
    <w:rsid w:val="00657598"/>
    <w:rsid w:val="00660797"/>
    <w:rsid w:val="006633F7"/>
    <w:rsid w:val="00664C21"/>
    <w:rsid w:val="00665A62"/>
    <w:rsid w:val="0066646E"/>
    <w:rsid w:val="006703D5"/>
    <w:rsid w:val="00672684"/>
    <w:rsid w:val="0067315F"/>
    <w:rsid w:val="00674539"/>
    <w:rsid w:val="00675849"/>
    <w:rsid w:val="00676253"/>
    <w:rsid w:val="00676FA2"/>
    <w:rsid w:val="00677694"/>
    <w:rsid w:val="006777EC"/>
    <w:rsid w:val="00677D16"/>
    <w:rsid w:val="00680BEA"/>
    <w:rsid w:val="00680C93"/>
    <w:rsid w:val="00681284"/>
    <w:rsid w:val="00681622"/>
    <w:rsid w:val="00682642"/>
    <w:rsid w:val="00682BDD"/>
    <w:rsid w:val="00683889"/>
    <w:rsid w:val="0068395C"/>
    <w:rsid w:val="00684685"/>
    <w:rsid w:val="006847F3"/>
    <w:rsid w:val="00684D8F"/>
    <w:rsid w:val="00685F13"/>
    <w:rsid w:val="00686248"/>
    <w:rsid w:val="006865D5"/>
    <w:rsid w:val="00686AF3"/>
    <w:rsid w:val="00686D91"/>
    <w:rsid w:val="00687763"/>
    <w:rsid w:val="006905D0"/>
    <w:rsid w:val="006907CE"/>
    <w:rsid w:val="00690B75"/>
    <w:rsid w:val="006911A2"/>
    <w:rsid w:val="00691CD4"/>
    <w:rsid w:val="00692C18"/>
    <w:rsid w:val="00692E18"/>
    <w:rsid w:val="00694053"/>
    <w:rsid w:val="00694161"/>
    <w:rsid w:val="0069481E"/>
    <w:rsid w:val="00694DC7"/>
    <w:rsid w:val="006973D9"/>
    <w:rsid w:val="00697A47"/>
    <w:rsid w:val="006A0256"/>
    <w:rsid w:val="006A03F8"/>
    <w:rsid w:val="006A27D1"/>
    <w:rsid w:val="006A30A0"/>
    <w:rsid w:val="006A391E"/>
    <w:rsid w:val="006A3E5D"/>
    <w:rsid w:val="006A4E03"/>
    <w:rsid w:val="006A505C"/>
    <w:rsid w:val="006A5809"/>
    <w:rsid w:val="006A5FC8"/>
    <w:rsid w:val="006A6747"/>
    <w:rsid w:val="006A7B81"/>
    <w:rsid w:val="006B08CB"/>
    <w:rsid w:val="006B164E"/>
    <w:rsid w:val="006B20D3"/>
    <w:rsid w:val="006B2388"/>
    <w:rsid w:val="006B23A9"/>
    <w:rsid w:val="006B3274"/>
    <w:rsid w:val="006B3388"/>
    <w:rsid w:val="006B3AEC"/>
    <w:rsid w:val="006B4C02"/>
    <w:rsid w:val="006B508A"/>
    <w:rsid w:val="006B513C"/>
    <w:rsid w:val="006B565A"/>
    <w:rsid w:val="006B752F"/>
    <w:rsid w:val="006B7956"/>
    <w:rsid w:val="006B7F8D"/>
    <w:rsid w:val="006C0423"/>
    <w:rsid w:val="006C0615"/>
    <w:rsid w:val="006C0F70"/>
    <w:rsid w:val="006C27B4"/>
    <w:rsid w:val="006C33A1"/>
    <w:rsid w:val="006C3510"/>
    <w:rsid w:val="006C47DD"/>
    <w:rsid w:val="006C5108"/>
    <w:rsid w:val="006C6A87"/>
    <w:rsid w:val="006C74EB"/>
    <w:rsid w:val="006D0A88"/>
    <w:rsid w:val="006D0C65"/>
    <w:rsid w:val="006D1671"/>
    <w:rsid w:val="006D1720"/>
    <w:rsid w:val="006D1BE3"/>
    <w:rsid w:val="006D1F97"/>
    <w:rsid w:val="006D2858"/>
    <w:rsid w:val="006D2CD7"/>
    <w:rsid w:val="006D2E0A"/>
    <w:rsid w:val="006D38FA"/>
    <w:rsid w:val="006D4D2C"/>
    <w:rsid w:val="006D64FB"/>
    <w:rsid w:val="006D6A4A"/>
    <w:rsid w:val="006D77BD"/>
    <w:rsid w:val="006E0295"/>
    <w:rsid w:val="006E0AF1"/>
    <w:rsid w:val="006E12E9"/>
    <w:rsid w:val="006E15FE"/>
    <w:rsid w:val="006E1B3D"/>
    <w:rsid w:val="006E23FF"/>
    <w:rsid w:val="006E5404"/>
    <w:rsid w:val="006E5A4F"/>
    <w:rsid w:val="006E6EB6"/>
    <w:rsid w:val="006F201F"/>
    <w:rsid w:val="006F3833"/>
    <w:rsid w:val="006F4BEB"/>
    <w:rsid w:val="006F613B"/>
    <w:rsid w:val="006F6B51"/>
    <w:rsid w:val="006F72F8"/>
    <w:rsid w:val="006F7719"/>
    <w:rsid w:val="00701197"/>
    <w:rsid w:val="00702989"/>
    <w:rsid w:val="007030F5"/>
    <w:rsid w:val="007039F1"/>
    <w:rsid w:val="00704372"/>
    <w:rsid w:val="0070503E"/>
    <w:rsid w:val="0070661F"/>
    <w:rsid w:val="00706752"/>
    <w:rsid w:val="00707397"/>
    <w:rsid w:val="007073A7"/>
    <w:rsid w:val="00707921"/>
    <w:rsid w:val="0071056E"/>
    <w:rsid w:val="0071105D"/>
    <w:rsid w:val="00711A03"/>
    <w:rsid w:val="00711BD7"/>
    <w:rsid w:val="00711D8E"/>
    <w:rsid w:val="00711FCD"/>
    <w:rsid w:val="00712BF8"/>
    <w:rsid w:val="00712DCA"/>
    <w:rsid w:val="00713A8B"/>
    <w:rsid w:val="007153BB"/>
    <w:rsid w:val="0071662E"/>
    <w:rsid w:val="00716F40"/>
    <w:rsid w:val="007174C4"/>
    <w:rsid w:val="0071789B"/>
    <w:rsid w:val="00717998"/>
    <w:rsid w:val="0072037A"/>
    <w:rsid w:val="00721476"/>
    <w:rsid w:val="00721CAF"/>
    <w:rsid w:val="00721F62"/>
    <w:rsid w:val="007220F6"/>
    <w:rsid w:val="0072239A"/>
    <w:rsid w:val="00722FFC"/>
    <w:rsid w:val="00724160"/>
    <w:rsid w:val="00724AD0"/>
    <w:rsid w:val="007257B3"/>
    <w:rsid w:val="00726A4C"/>
    <w:rsid w:val="00726BF6"/>
    <w:rsid w:val="00727B99"/>
    <w:rsid w:val="00730C8D"/>
    <w:rsid w:val="00732FAE"/>
    <w:rsid w:val="00733079"/>
    <w:rsid w:val="0073480D"/>
    <w:rsid w:val="00735371"/>
    <w:rsid w:val="007369A1"/>
    <w:rsid w:val="00740D67"/>
    <w:rsid w:val="00740E6B"/>
    <w:rsid w:val="00741D8E"/>
    <w:rsid w:val="00741FAE"/>
    <w:rsid w:val="0074312C"/>
    <w:rsid w:val="007433FF"/>
    <w:rsid w:val="00743E64"/>
    <w:rsid w:val="00745014"/>
    <w:rsid w:val="007468A9"/>
    <w:rsid w:val="00746C77"/>
    <w:rsid w:val="007475AD"/>
    <w:rsid w:val="00747D00"/>
    <w:rsid w:val="0075298F"/>
    <w:rsid w:val="00752C5F"/>
    <w:rsid w:val="00753C20"/>
    <w:rsid w:val="007554DE"/>
    <w:rsid w:val="007562F0"/>
    <w:rsid w:val="00756E08"/>
    <w:rsid w:val="007573C2"/>
    <w:rsid w:val="00757D8F"/>
    <w:rsid w:val="00760654"/>
    <w:rsid w:val="00760B76"/>
    <w:rsid w:val="00760FB8"/>
    <w:rsid w:val="0076118A"/>
    <w:rsid w:val="00763CB4"/>
    <w:rsid w:val="00765579"/>
    <w:rsid w:val="007655A9"/>
    <w:rsid w:val="0077028C"/>
    <w:rsid w:val="007709DF"/>
    <w:rsid w:val="00771B44"/>
    <w:rsid w:val="00773AFF"/>
    <w:rsid w:val="00773EC7"/>
    <w:rsid w:val="007747FE"/>
    <w:rsid w:val="007748BD"/>
    <w:rsid w:val="007758B3"/>
    <w:rsid w:val="00777BFF"/>
    <w:rsid w:val="007800C1"/>
    <w:rsid w:val="00780C7F"/>
    <w:rsid w:val="00780EEC"/>
    <w:rsid w:val="00783346"/>
    <w:rsid w:val="007846FF"/>
    <w:rsid w:val="00785585"/>
    <w:rsid w:val="007904CF"/>
    <w:rsid w:val="007908E4"/>
    <w:rsid w:val="00790CCF"/>
    <w:rsid w:val="00790F17"/>
    <w:rsid w:val="00791D20"/>
    <w:rsid w:val="0079204F"/>
    <w:rsid w:val="00794C2D"/>
    <w:rsid w:val="00795749"/>
    <w:rsid w:val="0079766B"/>
    <w:rsid w:val="007A01B7"/>
    <w:rsid w:val="007A0994"/>
    <w:rsid w:val="007A165E"/>
    <w:rsid w:val="007A2C4E"/>
    <w:rsid w:val="007A3DFD"/>
    <w:rsid w:val="007A4479"/>
    <w:rsid w:val="007A4F1F"/>
    <w:rsid w:val="007A5D57"/>
    <w:rsid w:val="007A6461"/>
    <w:rsid w:val="007A7AD9"/>
    <w:rsid w:val="007A7EAA"/>
    <w:rsid w:val="007B060D"/>
    <w:rsid w:val="007B1944"/>
    <w:rsid w:val="007B1AB2"/>
    <w:rsid w:val="007B2185"/>
    <w:rsid w:val="007B240D"/>
    <w:rsid w:val="007B270E"/>
    <w:rsid w:val="007B2FCB"/>
    <w:rsid w:val="007B3204"/>
    <w:rsid w:val="007B346F"/>
    <w:rsid w:val="007B3CF7"/>
    <w:rsid w:val="007B3D77"/>
    <w:rsid w:val="007B5939"/>
    <w:rsid w:val="007B5E2A"/>
    <w:rsid w:val="007B6461"/>
    <w:rsid w:val="007B6C2B"/>
    <w:rsid w:val="007B7C7A"/>
    <w:rsid w:val="007C0850"/>
    <w:rsid w:val="007C0A0E"/>
    <w:rsid w:val="007C0AEF"/>
    <w:rsid w:val="007C26D0"/>
    <w:rsid w:val="007C3640"/>
    <w:rsid w:val="007C3B5F"/>
    <w:rsid w:val="007C4C53"/>
    <w:rsid w:val="007C511B"/>
    <w:rsid w:val="007C577A"/>
    <w:rsid w:val="007C60D6"/>
    <w:rsid w:val="007C7ABE"/>
    <w:rsid w:val="007D1E2F"/>
    <w:rsid w:val="007D28FF"/>
    <w:rsid w:val="007D2C7E"/>
    <w:rsid w:val="007D307C"/>
    <w:rsid w:val="007D370F"/>
    <w:rsid w:val="007D3E8B"/>
    <w:rsid w:val="007D4D3E"/>
    <w:rsid w:val="007D53BD"/>
    <w:rsid w:val="007D5699"/>
    <w:rsid w:val="007D6E08"/>
    <w:rsid w:val="007E0C82"/>
    <w:rsid w:val="007E0D43"/>
    <w:rsid w:val="007E3A47"/>
    <w:rsid w:val="007E3AFD"/>
    <w:rsid w:val="007E5D2D"/>
    <w:rsid w:val="007E5F7E"/>
    <w:rsid w:val="007E67A8"/>
    <w:rsid w:val="007E7055"/>
    <w:rsid w:val="007E76BA"/>
    <w:rsid w:val="007E774F"/>
    <w:rsid w:val="007E7AEF"/>
    <w:rsid w:val="007F0870"/>
    <w:rsid w:val="007F3789"/>
    <w:rsid w:val="007F3964"/>
    <w:rsid w:val="007F53BE"/>
    <w:rsid w:val="007F53D6"/>
    <w:rsid w:val="007F5583"/>
    <w:rsid w:val="007F6413"/>
    <w:rsid w:val="007F694A"/>
    <w:rsid w:val="007F703C"/>
    <w:rsid w:val="007F70B4"/>
    <w:rsid w:val="007F73EF"/>
    <w:rsid w:val="007F7C3F"/>
    <w:rsid w:val="008001AB"/>
    <w:rsid w:val="008029C5"/>
    <w:rsid w:val="00802BB8"/>
    <w:rsid w:val="00804B80"/>
    <w:rsid w:val="00805634"/>
    <w:rsid w:val="00807C86"/>
    <w:rsid w:val="008101EA"/>
    <w:rsid w:val="00810A06"/>
    <w:rsid w:val="00811A21"/>
    <w:rsid w:val="00812D29"/>
    <w:rsid w:val="00813FF9"/>
    <w:rsid w:val="00814281"/>
    <w:rsid w:val="00814505"/>
    <w:rsid w:val="00814ACB"/>
    <w:rsid w:val="008150AE"/>
    <w:rsid w:val="00816FD4"/>
    <w:rsid w:val="008170A3"/>
    <w:rsid w:val="00817C93"/>
    <w:rsid w:val="008208DB"/>
    <w:rsid w:val="008215D6"/>
    <w:rsid w:val="00821AB8"/>
    <w:rsid w:val="00821C06"/>
    <w:rsid w:val="00821C3C"/>
    <w:rsid w:val="00821C6B"/>
    <w:rsid w:val="008233A5"/>
    <w:rsid w:val="0082355C"/>
    <w:rsid w:val="00823A40"/>
    <w:rsid w:val="00823FC2"/>
    <w:rsid w:val="0082420E"/>
    <w:rsid w:val="008247B3"/>
    <w:rsid w:val="0082533E"/>
    <w:rsid w:val="008259A6"/>
    <w:rsid w:val="00827402"/>
    <w:rsid w:val="008302E9"/>
    <w:rsid w:val="00831729"/>
    <w:rsid w:val="008327E0"/>
    <w:rsid w:val="008353CD"/>
    <w:rsid w:val="0084170C"/>
    <w:rsid w:val="00843C0D"/>
    <w:rsid w:val="00843E48"/>
    <w:rsid w:val="00843EB6"/>
    <w:rsid w:val="00843EE4"/>
    <w:rsid w:val="00844622"/>
    <w:rsid w:val="0084462A"/>
    <w:rsid w:val="0084518E"/>
    <w:rsid w:val="008455F3"/>
    <w:rsid w:val="0085156D"/>
    <w:rsid w:val="00851E0B"/>
    <w:rsid w:val="008521A8"/>
    <w:rsid w:val="0085394C"/>
    <w:rsid w:val="00853FEE"/>
    <w:rsid w:val="0085588F"/>
    <w:rsid w:val="008561B1"/>
    <w:rsid w:val="00857210"/>
    <w:rsid w:val="008573ED"/>
    <w:rsid w:val="00857B19"/>
    <w:rsid w:val="00860451"/>
    <w:rsid w:val="00860A84"/>
    <w:rsid w:val="00861EC8"/>
    <w:rsid w:val="00862295"/>
    <w:rsid w:val="00862E2D"/>
    <w:rsid w:val="00864872"/>
    <w:rsid w:val="00865FAB"/>
    <w:rsid w:val="00866831"/>
    <w:rsid w:val="008674DD"/>
    <w:rsid w:val="00870374"/>
    <w:rsid w:val="008706F6"/>
    <w:rsid w:val="00871042"/>
    <w:rsid w:val="008727CF"/>
    <w:rsid w:val="00872B1A"/>
    <w:rsid w:val="008736B9"/>
    <w:rsid w:val="008740FA"/>
    <w:rsid w:val="008742B3"/>
    <w:rsid w:val="0087485B"/>
    <w:rsid w:val="00875C0E"/>
    <w:rsid w:val="00875D2D"/>
    <w:rsid w:val="00876DAE"/>
    <w:rsid w:val="00880E34"/>
    <w:rsid w:val="00880EEA"/>
    <w:rsid w:val="00880FF8"/>
    <w:rsid w:val="008810E1"/>
    <w:rsid w:val="00881651"/>
    <w:rsid w:val="00881E56"/>
    <w:rsid w:val="00882049"/>
    <w:rsid w:val="00882173"/>
    <w:rsid w:val="00882DDA"/>
    <w:rsid w:val="0088312E"/>
    <w:rsid w:val="008834B2"/>
    <w:rsid w:val="008845F2"/>
    <w:rsid w:val="0088473B"/>
    <w:rsid w:val="00885FEA"/>
    <w:rsid w:val="0088602F"/>
    <w:rsid w:val="0088615E"/>
    <w:rsid w:val="008901CA"/>
    <w:rsid w:val="008918D6"/>
    <w:rsid w:val="00891D65"/>
    <w:rsid w:val="00892455"/>
    <w:rsid w:val="00892F0C"/>
    <w:rsid w:val="008935C5"/>
    <w:rsid w:val="00894941"/>
    <w:rsid w:val="00895185"/>
    <w:rsid w:val="00895215"/>
    <w:rsid w:val="0089769A"/>
    <w:rsid w:val="008A082F"/>
    <w:rsid w:val="008A263B"/>
    <w:rsid w:val="008A3E16"/>
    <w:rsid w:val="008A4448"/>
    <w:rsid w:val="008A5895"/>
    <w:rsid w:val="008A5AEA"/>
    <w:rsid w:val="008A6736"/>
    <w:rsid w:val="008A6D0F"/>
    <w:rsid w:val="008B045B"/>
    <w:rsid w:val="008B0672"/>
    <w:rsid w:val="008B0BDC"/>
    <w:rsid w:val="008B23A8"/>
    <w:rsid w:val="008B2863"/>
    <w:rsid w:val="008B695C"/>
    <w:rsid w:val="008B7D46"/>
    <w:rsid w:val="008C0079"/>
    <w:rsid w:val="008C04DB"/>
    <w:rsid w:val="008C2343"/>
    <w:rsid w:val="008C31C0"/>
    <w:rsid w:val="008C3341"/>
    <w:rsid w:val="008C46E1"/>
    <w:rsid w:val="008C47B9"/>
    <w:rsid w:val="008C5285"/>
    <w:rsid w:val="008C5C4D"/>
    <w:rsid w:val="008C5F15"/>
    <w:rsid w:val="008C6DAA"/>
    <w:rsid w:val="008C7583"/>
    <w:rsid w:val="008C780D"/>
    <w:rsid w:val="008D07B0"/>
    <w:rsid w:val="008D1173"/>
    <w:rsid w:val="008D28EC"/>
    <w:rsid w:val="008D372B"/>
    <w:rsid w:val="008D545A"/>
    <w:rsid w:val="008D5534"/>
    <w:rsid w:val="008D63EB"/>
    <w:rsid w:val="008D645B"/>
    <w:rsid w:val="008D7D55"/>
    <w:rsid w:val="008E052B"/>
    <w:rsid w:val="008E09E2"/>
    <w:rsid w:val="008E1F08"/>
    <w:rsid w:val="008E1FEA"/>
    <w:rsid w:val="008E2783"/>
    <w:rsid w:val="008E2CD6"/>
    <w:rsid w:val="008E3953"/>
    <w:rsid w:val="008E3B41"/>
    <w:rsid w:val="008E419D"/>
    <w:rsid w:val="008E42A5"/>
    <w:rsid w:val="008E7218"/>
    <w:rsid w:val="008F0C89"/>
    <w:rsid w:val="008F2881"/>
    <w:rsid w:val="008F34B8"/>
    <w:rsid w:val="008F355B"/>
    <w:rsid w:val="008F3DFD"/>
    <w:rsid w:val="008F56C4"/>
    <w:rsid w:val="008F5DE7"/>
    <w:rsid w:val="008F6E76"/>
    <w:rsid w:val="008F6F8F"/>
    <w:rsid w:val="0090032C"/>
    <w:rsid w:val="009006E1"/>
    <w:rsid w:val="00902A14"/>
    <w:rsid w:val="00902DEA"/>
    <w:rsid w:val="00903B3B"/>
    <w:rsid w:val="0090524B"/>
    <w:rsid w:val="00905AB8"/>
    <w:rsid w:val="009063D8"/>
    <w:rsid w:val="0090722C"/>
    <w:rsid w:val="0090762C"/>
    <w:rsid w:val="00907CA8"/>
    <w:rsid w:val="00910705"/>
    <w:rsid w:val="00914BD5"/>
    <w:rsid w:val="00914F29"/>
    <w:rsid w:val="009151FE"/>
    <w:rsid w:val="0091524E"/>
    <w:rsid w:val="009155BD"/>
    <w:rsid w:val="00915BCE"/>
    <w:rsid w:val="00916152"/>
    <w:rsid w:val="00916232"/>
    <w:rsid w:val="009221C3"/>
    <w:rsid w:val="00922306"/>
    <w:rsid w:val="00923082"/>
    <w:rsid w:val="0092317E"/>
    <w:rsid w:val="00923765"/>
    <w:rsid w:val="009241C4"/>
    <w:rsid w:val="00924947"/>
    <w:rsid w:val="009256C2"/>
    <w:rsid w:val="00926943"/>
    <w:rsid w:val="00927746"/>
    <w:rsid w:val="00927943"/>
    <w:rsid w:val="00927D65"/>
    <w:rsid w:val="009301B8"/>
    <w:rsid w:val="0093107F"/>
    <w:rsid w:val="00931378"/>
    <w:rsid w:val="009322CF"/>
    <w:rsid w:val="00933F17"/>
    <w:rsid w:val="009359F2"/>
    <w:rsid w:val="00935EA6"/>
    <w:rsid w:val="00936C41"/>
    <w:rsid w:val="009370F8"/>
    <w:rsid w:val="009400CB"/>
    <w:rsid w:val="00940C44"/>
    <w:rsid w:val="00941AFF"/>
    <w:rsid w:val="00942177"/>
    <w:rsid w:val="009423C9"/>
    <w:rsid w:val="0094405C"/>
    <w:rsid w:val="0094487D"/>
    <w:rsid w:val="009451A4"/>
    <w:rsid w:val="00945A96"/>
    <w:rsid w:val="00945EA9"/>
    <w:rsid w:val="009464AA"/>
    <w:rsid w:val="00946A10"/>
    <w:rsid w:val="009507FE"/>
    <w:rsid w:val="00952678"/>
    <w:rsid w:val="00952CEC"/>
    <w:rsid w:val="009542EB"/>
    <w:rsid w:val="009543E4"/>
    <w:rsid w:val="009546A2"/>
    <w:rsid w:val="009550A7"/>
    <w:rsid w:val="00956C3B"/>
    <w:rsid w:val="00956F71"/>
    <w:rsid w:val="0095780E"/>
    <w:rsid w:val="00957E82"/>
    <w:rsid w:val="00957F90"/>
    <w:rsid w:val="009607CC"/>
    <w:rsid w:val="00961D5F"/>
    <w:rsid w:val="00962720"/>
    <w:rsid w:val="00962D18"/>
    <w:rsid w:val="00965081"/>
    <w:rsid w:val="00966A8D"/>
    <w:rsid w:val="00966FC2"/>
    <w:rsid w:val="009674A6"/>
    <w:rsid w:val="009700E5"/>
    <w:rsid w:val="009702DD"/>
    <w:rsid w:val="00971864"/>
    <w:rsid w:val="00972369"/>
    <w:rsid w:val="00973CC5"/>
    <w:rsid w:val="00973DDD"/>
    <w:rsid w:val="009756CA"/>
    <w:rsid w:val="00976BEE"/>
    <w:rsid w:val="009812C5"/>
    <w:rsid w:val="009830FE"/>
    <w:rsid w:val="00983F35"/>
    <w:rsid w:val="00984037"/>
    <w:rsid w:val="009849C7"/>
    <w:rsid w:val="00984DA0"/>
    <w:rsid w:val="00984F62"/>
    <w:rsid w:val="009857B6"/>
    <w:rsid w:val="00987686"/>
    <w:rsid w:val="009905D6"/>
    <w:rsid w:val="00993D12"/>
    <w:rsid w:val="009944D0"/>
    <w:rsid w:val="00995217"/>
    <w:rsid w:val="00997816"/>
    <w:rsid w:val="00997ABA"/>
    <w:rsid w:val="009A04D4"/>
    <w:rsid w:val="009A1B43"/>
    <w:rsid w:val="009A241C"/>
    <w:rsid w:val="009A3074"/>
    <w:rsid w:val="009A347E"/>
    <w:rsid w:val="009A41ED"/>
    <w:rsid w:val="009A4BC0"/>
    <w:rsid w:val="009A566A"/>
    <w:rsid w:val="009A5B08"/>
    <w:rsid w:val="009A62FC"/>
    <w:rsid w:val="009A6C65"/>
    <w:rsid w:val="009B023F"/>
    <w:rsid w:val="009B0CEF"/>
    <w:rsid w:val="009B1113"/>
    <w:rsid w:val="009B1819"/>
    <w:rsid w:val="009B1AB6"/>
    <w:rsid w:val="009B1DC9"/>
    <w:rsid w:val="009B1DED"/>
    <w:rsid w:val="009B208C"/>
    <w:rsid w:val="009B222E"/>
    <w:rsid w:val="009B28CE"/>
    <w:rsid w:val="009B32DD"/>
    <w:rsid w:val="009B5DB8"/>
    <w:rsid w:val="009B60B0"/>
    <w:rsid w:val="009B652C"/>
    <w:rsid w:val="009B66B5"/>
    <w:rsid w:val="009B67CB"/>
    <w:rsid w:val="009B6999"/>
    <w:rsid w:val="009B795B"/>
    <w:rsid w:val="009C059E"/>
    <w:rsid w:val="009C114C"/>
    <w:rsid w:val="009C1AE5"/>
    <w:rsid w:val="009C1D3A"/>
    <w:rsid w:val="009C2FA6"/>
    <w:rsid w:val="009C3265"/>
    <w:rsid w:val="009C361C"/>
    <w:rsid w:val="009C3686"/>
    <w:rsid w:val="009C386B"/>
    <w:rsid w:val="009C3A50"/>
    <w:rsid w:val="009C3FD4"/>
    <w:rsid w:val="009C55EE"/>
    <w:rsid w:val="009C5993"/>
    <w:rsid w:val="009D03A9"/>
    <w:rsid w:val="009D0C2B"/>
    <w:rsid w:val="009D2499"/>
    <w:rsid w:val="009D2509"/>
    <w:rsid w:val="009D2D9A"/>
    <w:rsid w:val="009D42AC"/>
    <w:rsid w:val="009D4502"/>
    <w:rsid w:val="009D51DE"/>
    <w:rsid w:val="009D530E"/>
    <w:rsid w:val="009D7023"/>
    <w:rsid w:val="009D710A"/>
    <w:rsid w:val="009D7936"/>
    <w:rsid w:val="009D7956"/>
    <w:rsid w:val="009D7ACA"/>
    <w:rsid w:val="009E042D"/>
    <w:rsid w:val="009E0AE3"/>
    <w:rsid w:val="009E0DF7"/>
    <w:rsid w:val="009E176A"/>
    <w:rsid w:val="009E1890"/>
    <w:rsid w:val="009E1AE5"/>
    <w:rsid w:val="009E343F"/>
    <w:rsid w:val="009E49C9"/>
    <w:rsid w:val="009E4C8F"/>
    <w:rsid w:val="009E51EC"/>
    <w:rsid w:val="009E57C4"/>
    <w:rsid w:val="009E5A6D"/>
    <w:rsid w:val="009E5E3B"/>
    <w:rsid w:val="009E6AAB"/>
    <w:rsid w:val="009E6D95"/>
    <w:rsid w:val="009F004E"/>
    <w:rsid w:val="009F0BA0"/>
    <w:rsid w:val="009F17BB"/>
    <w:rsid w:val="009F1ECF"/>
    <w:rsid w:val="009F5F6A"/>
    <w:rsid w:val="009F6F41"/>
    <w:rsid w:val="009F7E83"/>
    <w:rsid w:val="00A0074C"/>
    <w:rsid w:val="00A00971"/>
    <w:rsid w:val="00A02A28"/>
    <w:rsid w:val="00A02F4C"/>
    <w:rsid w:val="00A03039"/>
    <w:rsid w:val="00A036A8"/>
    <w:rsid w:val="00A054C4"/>
    <w:rsid w:val="00A05E84"/>
    <w:rsid w:val="00A07E4E"/>
    <w:rsid w:val="00A10591"/>
    <w:rsid w:val="00A12E9D"/>
    <w:rsid w:val="00A142D4"/>
    <w:rsid w:val="00A15073"/>
    <w:rsid w:val="00A15E0C"/>
    <w:rsid w:val="00A15FD7"/>
    <w:rsid w:val="00A16B18"/>
    <w:rsid w:val="00A173D5"/>
    <w:rsid w:val="00A176F9"/>
    <w:rsid w:val="00A21185"/>
    <w:rsid w:val="00A2217D"/>
    <w:rsid w:val="00A2233E"/>
    <w:rsid w:val="00A22D3D"/>
    <w:rsid w:val="00A240C7"/>
    <w:rsid w:val="00A25600"/>
    <w:rsid w:val="00A25C0D"/>
    <w:rsid w:val="00A25CDB"/>
    <w:rsid w:val="00A26AFD"/>
    <w:rsid w:val="00A271FE"/>
    <w:rsid w:val="00A27E5B"/>
    <w:rsid w:val="00A27FB1"/>
    <w:rsid w:val="00A30DBB"/>
    <w:rsid w:val="00A33662"/>
    <w:rsid w:val="00A33862"/>
    <w:rsid w:val="00A348DC"/>
    <w:rsid w:val="00A36F97"/>
    <w:rsid w:val="00A3747F"/>
    <w:rsid w:val="00A37742"/>
    <w:rsid w:val="00A378CE"/>
    <w:rsid w:val="00A4297C"/>
    <w:rsid w:val="00A43B0C"/>
    <w:rsid w:val="00A45240"/>
    <w:rsid w:val="00A45E97"/>
    <w:rsid w:val="00A45FA3"/>
    <w:rsid w:val="00A46783"/>
    <w:rsid w:val="00A472A1"/>
    <w:rsid w:val="00A501EF"/>
    <w:rsid w:val="00A50F10"/>
    <w:rsid w:val="00A514AB"/>
    <w:rsid w:val="00A51DCF"/>
    <w:rsid w:val="00A51F22"/>
    <w:rsid w:val="00A5211E"/>
    <w:rsid w:val="00A5442C"/>
    <w:rsid w:val="00A54BC2"/>
    <w:rsid w:val="00A5530F"/>
    <w:rsid w:val="00A56060"/>
    <w:rsid w:val="00A572B8"/>
    <w:rsid w:val="00A57AA0"/>
    <w:rsid w:val="00A57B3D"/>
    <w:rsid w:val="00A600AE"/>
    <w:rsid w:val="00A6019F"/>
    <w:rsid w:val="00A6272A"/>
    <w:rsid w:val="00A64160"/>
    <w:rsid w:val="00A645EF"/>
    <w:rsid w:val="00A65E57"/>
    <w:rsid w:val="00A6666A"/>
    <w:rsid w:val="00A67C10"/>
    <w:rsid w:val="00A7080B"/>
    <w:rsid w:val="00A70868"/>
    <w:rsid w:val="00A717E1"/>
    <w:rsid w:val="00A71EE9"/>
    <w:rsid w:val="00A721E4"/>
    <w:rsid w:val="00A73512"/>
    <w:rsid w:val="00A749EA"/>
    <w:rsid w:val="00A7636D"/>
    <w:rsid w:val="00A77C46"/>
    <w:rsid w:val="00A80EC4"/>
    <w:rsid w:val="00A80FAB"/>
    <w:rsid w:val="00A8165A"/>
    <w:rsid w:val="00A81993"/>
    <w:rsid w:val="00A82459"/>
    <w:rsid w:val="00A82F21"/>
    <w:rsid w:val="00A837EA"/>
    <w:rsid w:val="00A852ED"/>
    <w:rsid w:val="00A86BC0"/>
    <w:rsid w:val="00A86E74"/>
    <w:rsid w:val="00A870D0"/>
    <w:rsid w:val="00A8712E"/>
    <w:rsid w:val="00A911C3"/>
    <w:rsid w:val="00A9227E"/>
    <w:rsid w:val="00A92A03"/>
    <w:rsid w:val="00A93A27"/>
    <w:rsid w:val="00A93E2E"/>
    <w:rsid w:val="00A94939"/>
    <w:rsid w:val="00A95C48"/>
    <w:rsid w:val="00AA08D3"/>
    <w:rsid w:val="00AA11E7"/>
    <w:rsid w:val="00AA1A3B"/>
    <w:rsid w:val="00AA1ACB"/>
    <w:rsid w:val="00AA2C46"/>
    <w:rsid w:val="00AA2CB5"/>
    <w:rsid w:val="00AA398C"/>
    <w:rsid w:val="00AA3EED"/>
    <w:rsid w:val="00AA4221"/>
    <w:rsid w:val="00AA4919"/>
    <w:rsid w:val="00AA4AF0"/>
    <w:rsid w:val="00AA61E9"/>
    <w:rsid w:val="00AA7071"/>
    <w:rsid w:val="00AA7D8C"/>
    <w:rsid w:val="00AB0035"/>
    <w:rsid w:val="00AB117E"/>
    <w:rsid w:val="00AB1A39"/>
    <w:rsid w:val="00AB27E4"/>
    <w:rsid w:val="00AB3BAC"/>
    <w:rsid w:val="00AB6EAD"/>
    <w:rsid w:val="00AC03EF"/>
    <w:rsid w:val="00AC0B75"/>
    <w:rsid w:val="00AC1EB5"/>
    <w:rsid w:val="00AC301C"/>
    <w:rsid w:val="00AC34C8"/>
    <w:rsid w:val="00AC4FED"/>
    <w:rsid w:val="00AC7A6F"/>
    <w:rsid w:val="00AD0A0A"/>
    <w:rsid w:val="00AD14C6"/>
    <w:rsid w:val="00AD20D5"/>
    <w:rsid w:val="00AD3AD9"/>
    <w:rsid w:val="00AD41B9"/>
    <w:rsid w:val="00AD43BE"/>
    <w:rsid w:val="00AD460E"/>
    <w:rsid w:val="00AD49D0"/>
    <w:rsid w:val="00AD524B"/>
    <w:rsid w:val="00AD5F95"/>
    <w:rsid w:val="00AD6814"/>
    <w:rsid w:val="00AD702E"/>
    <w:rsid w:val="00AD7D55"/>
    <w:rsid w:val="00AD7F43"/>
    <w:rsid w:val="00AE08EC"/>
    <w:rsid w:val="00AE1B01"/>
    <w:rsid w:val="00AE1C47"/>
    <w:rsid w:val="00AE20E1"/>
    <w:rsid w:val="00AE39A8"/>
    <w:rsid w:val="00AE3FE6"/>
    <w:rsid w:val="00AE7702"/>
    <w:rsid w:val="00AE7A0A"/>
    <w:rsid w:val="00AF151B"/>
    <w:rsid w:val="00AF2024"/>
    <w:rsid w:val="00AF20D4"/>
    <w:rsid w:val="00AF31B2"/>
    <w:rsid w:val="00AF5710"/>
    <w:rsid w:val="00AF59DA"/>
    <w:rsid w:val="00AF6D74"/>
    <w:rsid w:val="00AF7940"/>
    <w:rsid w:val="00AF7EBF"/>
    <w:rsid w:val="00B0121A"/>
    <w:rsid w:val="00B020B1"/>
    <w:rsid w:val="00B0245D"/>
    <w:rsid w:val="00B035A0"/>
    <w:rsid w:val="00B038BE"/>
    <w:rsid w:val="00B06247"/>
    <w:rsid w:val="00B069B4"/>
    <w:rsid w:val="00B06D2E"/>
    <w:rsid w:val="00B07530"/>
    <w:rsid w:val="00B103CF"/>
    <w:rsid w:val="00B104C4"/>
    <w:rsid w:val="00B11B9C"/>
    <w:rsid w:val="00B16A49"/>
    <w:rsid w:val="00B16FD3"/>
    <w:rsid w:val="00B175AA"/>
    <w:rsid w:val="00B179D8"/>
    <w:rsid w:val="00B17FE1"/>
    <w:rsid w:val="00B20471"/>
    <w:rsid w:val="00B20E55"/>
    <w:rsid w:val="00B210F3"/>
    <w:rsid w:val="00B231DC"/>
    <w:rsid w:val="00B2383E"/>
    <w:rsid w:val="00B25FE2"/>
    <w:rsid w:val="00B261A4"/>
    <w:rsid w:val="00B26C94"/>
    <w:rsid w:val="00B271F7"/>
    <w:rsid w:val="00B2774C"/>
    <w:rsid w:val="00B30FBB"/>
    <w:rsid w:val="00B3266D"/>
    <w:rsid w:val="00B32D3F"/>
    <w:rsid w:val="00B338B2"/>
    <w:rsid w:val="00B349B9"/>
    <w:rsid w:val="00B34DDC"/>
    <w:rsid w:val="00B353E2"/>
    <w:rsid w:val="00B35469"/>
    <w:rsid w:val="00B356DD"/>
    <w:rsid w:val="00B36765"/>
    <w:rsid w:val="00B36862"/>
    <w:rsid w:val="00B37D91"/>
    <w:rsid w:val="00B37DA8"/>
    <w:rsid w:val="00B4010B"/>
    <w:rsid w:val="00B416D4"/>
    <w:rsid w:val="00B421B0"/>
    <w:rsid w:val="00B44636"/>
    <w:rsid w:val="00B45552"/>
    <w:rsid w:val="00B45D51"/>
    <w:rsid w:val="00B47E56"/>
    <w:rsid w:val="00B5064C"/>
    <w:rsid w:val="00B5092B"/>
    <w:rsid w:val="00B509D0"/>
    <w:rsid w:val="00B510E8"/>
    <w:rsid w:val="00B51255"/>
    <w:rsid w:val="00B515FF"/>
    <w:rsid w:val="00B5236C"/>
    <w:rsid w:val="00B52824"/>
    <w:rsid w:val="00B533B5"/>
    <w:rsid w:val="00B538BB"/>
    <w:rsid w:val="00B5392E"/>
    <w:rsid w:val="00B54055"/>
    <w:rsid w:val="00B54830"/>
    <w:rsid w:val="00B55035"/>
    <w:rsid w:val="00B5552D"/>
    <w:rsid w:val="00B55BD2"/>
    <w:rsid w:val="00B56A48"/>
    <w:rsid w:val="00B56E43"/>
    <w:rsid w:val="00B578C3"/>
    <w:rsid w:val="00B57EAE"/>
    <w:rsid w:val="00B61E85"/>
    <w:rsid w:val="00B62611"/>
    <w:rsid w:val="00B62DF9"/>
    <w:rsid w:val="00B63B85"/>
    <w:rsid w:val="00B64AC0"/>
    <w:rsid w:val="00B6527F"/>
    <w:rsid w:val="00B65D58"/>
    <w:rsid w:val="00B6678E"/>
    <w:rsid w:val="00B67020"/>
    <w:rsid w:val="00B67EFB"/>
    <w:rsid w:val="00B7135B"/>
    <w:rsid w:val="00B71528"/>
    <w:rsid w:val="00B73E64"/>
    <w:rsid w:val="00B746F9"/>
    <w:rsid w:val="00B74877"/>
    <w:rsid w:val="00B77C26"/>
    <w:rsid w:val="00B8027A"/>
    <w:rsid w:val="00B80413"/>
    <w:rsid w:val="00B80794"/>
    <w:rsid w:val="00B809B8"/>
    <w:rsid w:val="00B815AD"/>
    <w:rsid w:val="00B81968"/>
    <w:rsid w:val="00B825D0"/>
    <w:rsid w:val="00B82C58"/>
    <w:rsid w:val="00B84BCA"/>
    <w:rsid w:val="00B853E5"/>
    <w:rsid w:val="00B857A4"/>
    <w:rsid w:val="00B8581B"/>
    <w:rsid w:val="00B86494"/>
    <w:rsid w:val="00B86F32"/>
    <w:rsid w:val="00B878CE"/>
    <w:rsid w:val="00B9107C"/>
    <w:rsid w:val="00B910FB"/>
    <w:rsid w:val="00B91EF3"/>
    <w:rsid w:val="00B93DCD"/>
    <w:rsid w:val="00B94F90"/>
    <w:rsid w:val="00B95433"/>
    <w:rsid w:val="00B961B5"/>
    <w:rsid w:val="00B962EC"/>
    <w:rsid w:val="00B975B1"/>
    <w:rsid w:val="00BA0439"/>
    <w:rsid w:val="00BA0D4E"/>
    <w:rsid w:val="00BA1686"/>
    <w:rsid w:val="00BA2084"/>
    <w:rsid w:val="00BA2595"/>
    <w:rsid w:val="00BA25AE"/>
    <w:rsid w:val="00BA2A19"/>
    <w:rsid w:val="00BA2BDF"/>
    <w:rsid w:val="00BA4AFA"/>
    <w:rsid w:val="00BA5614"/>
    <w:rsid w:val="00BA751F"/>
    <w:rsid w:val="00BB0F19"/>
    <w:rsid w:val="00BB1430"/>
    <w:rsid w:val="00BB2BAF"/>
    <w:rsid w:val="00BB3403"/>
    <w:rsid w:val="00BB3E44"/>
    <w:rsid w:val="00BB4189"/>
    <w:rsid w:val="00BB6568"/>
    <w:rsid w:val="00BB735E"/>
    <w:rsid w:val="00BB75DA"/>
    <w:rsid w:val="00BC0993"/>
    <w:rsid w:val="00BC0C42"/>
    <w:rsid w:val="00BC0E94"/>
    <w:rsid w:val="00BC0F25"/>
    <w:rsid w:val="00BC10CC"/>
    <w:rsid w:val="00BC12B4"/>
    <w:rsid w:val="00BC203D"/>
    <w:rsid w:val="00BC2A73"/>
    <w:rsid w:val="00BC32C7"/>
    <w:rsid w:val="00BC338A"/>
    <w:rsid w:val="00BC358F"/>
    <w:rsid w:val="00BC3594"/>
    <w:rsid w:val="00BC4D81"/>
    <w:rsid w:val="00BC513B"/>
    <w:rsid w:val="00BC5AFF"/>
    <w:rsid w:val="00BC6127"/>
    <w:rsid w:val="00BC6411"/>
    <w:rsid w:val="00BC6558"/>
    <w:rsid w:val="00BC68A7"/>
    <w:rsid w:val="00BC69F6"/>
    <w:rsid w:val="00BD3235"/>
    <w:rsid w:val="00BD3271"/>
    <w:rsid w:val="00BD3ECF"/>
    <w:rsid w:val="00BD579D"/>
    <w:rsid w:val="00BD6282"/>
    <w:rsid w:val="00BD66E8"/>
    <w:rsid w:val="00BD6D28"/>
    <w:rsid w:val="00BE02C9"/>
    <w:rsid w:val="00BE1AC7"/>
    <w:rsid w:val="00BE1D3A"/>
    <w:rsid w:val="00BE3BF6"/>
    <w:rsid w:val="00BE4A16"/>
    <w:rsid w:val="00BE59F0"/>
    <w:rsid w:val="00BE6E55"/>
    <w:rsid w:val="00BE70B1"/>
    <w:rsid w:val="00BF04C9"/>
    <w:rsid w:val="00BF07AD"/>
    <w:rsid w:val="00BF08A6"/>
    <w:rsid w:val="00BF0C37"/>
    <w:rsid w:val="00BF104C"/>
    <w:rsid w:val="00BF1379"/>
    <w:rsid w:val="00BF14CE"/>
    <w:rsid w:val="00BF23CC"/>
    <w:rsid w:val="00BF2FBA"/>
    <w:rsid w:val="00BF37A5"/>
    <w:rsid w:val="00BF3AE9"/>
    <w:rsid w:val="00BF4946"/>
    <w:rsid w:val="00BF5232"/>
    <w:rsid w:val="00BF6A04"/>
    <w:rsid w:val="00BF73A1"/>
    <w:rsid w:val="00C00202"/>
    <w:rsid w:val="00C00712"/>
    <w:rsid w:val="00C01396"/>
    <w:rsid w:val="00C02AF0"/>
    <w:rsid w:val="00C02CEA"/>
    <w:rsid w:val="00C02F97"/>
    <w:rsid w:val="00C032FA"/>
    <w:rsid w:val="00C036C7"/>
    <w:rsid w:val="00C04664"/>
    <w:rsid w:val="00C04926"/>
    <w:rsid w:val="00C04A8D"/>
    <w:rsid w:val="00C05AB2"/>
    <w:rsid w:val="00C05F5B"/>
    <w:rsid w:val="00C10327"/>
    <w:rsid w:val="00C11C28"/>
    <w:rsid w:val="00C1346B"/>
    <w:rsid w:val="00C14256"/>
    <w:rsid w:val="00C153CB"/>
    <w:rsid w:val="00C16208"/>
    <w:rsid w:val="00C17C0C"/>
    <w:rsid w:val="00C20562"/>
    <w:rsid w:val="00C2083F"/>
    <w:rsid w:val="00C21055"/>
    <w:rsid w:val="00C232ED"/>
    <w:rsid w:val="00C24B33"/>
    <w:rsid w:val="00C25FF6"/>
    <w:rsid w:val="00C2793F"/>
    <w:rsid w:val="00C3201F"/>
    <w:rsid w:val="00C32FD4"/>
    <w:rsid w:val="00C33054"/>
    <w:rsid w:val="00C36F5C"/>
    <w:rsid w:val="00C370A1"/>
    <w:rsid w:val="00C37E69"/>
    <w:rsid w:val="00C41292"/>
    <w:rsid w:val="00C41782"/>
    <w:rsid w:val="00C41F1A"/>
    <w:rsid w:val="00C427D0"/>
    <w:rsid w:val="00C4292F"/>
    <w:rsid w:val="00C42B0C"/>
    <w:rsid w:val="00C44126"/>
    <w:rsid w:val="00C44AAF"/>
    <w:rsid w:val="00C44C6C"/>
    <w:rsid w:val="00C45214"/>
    <w:rsid w:val="00C46165"/>
    <w:rsid w:val="00C46517"/>
    <w:rsid w:val="00C47014"/>
    <w:rsid w:val="00C474E1"/>
    <w:rsid w:val="00C502BD"/>
    <w:rsid w:val="00C503E1"/>
    <w:rsid w:val="00C50DCE"/>
    <w:rsid w:val="00C51C70"/>
    <w:rsid w:val="00C52618"/>
    <w:rsid w:val="00C526D0"/>
    <w:rsid w:val="00C527B8"/>
    <w:rsid w:val="00C52A20"/>
    <w:rsid w:val="00C536F8"/>
    <w:rsid w:val="00C538CE"/>
    <w:rsid w:val="00C54DD8"/>
    <w:rsid w:val="00C560B0"/>
    <w:rsid w:val="00C56F96"/>
    <w:rsid w:val="00C57772"/>
    <w:rsid w:val="00C57A6B"/>
    <w:rsid w:val="00C61F69"/>
    <w:rsid w:val="00C62411"/>
    <w:rsid w:val="00C62B86"/>
    <w:rsid w:val="00C62D9F"/>
    <w:rsid w:val="00C64261"/>
    <w:rsid w:val="00C658FC"/>
    <w:rsid w:val="00C66F60"/>
    <w:rsid w:val="00C70DA8"/>
    <w:rsid w:val="00C715BB"/>
    <w:rsid w:val="00C71F26"/>
    <w:rsid w:val="00C732A1"/>
    <w:rsid w:val="00C73526"/>
    <w:rsid w:val="00C74038"/>
    <w:rsid w:val="00C740D1"/>
    <w:rsid w:val="00C741B4"/>
    <w:rsid w:val="00C74567"/>
    <w:rsid w:val="00C7520B"/>
    <w:rsid w:val="00C753EC"/>
    <w:rsid w:val="00C75DE9"/>
    <w:rsid w:val="00C76313"/>
    <w:rsid w:val="00C76877"/>
    <w:rsid w:val="00C76A7F"/>
    <w:rsid w:val="00C774E2"/>
    <w:rsid w:val="00C7789F"/>
    <w:rsid w:val="00C77C3E"/>
    <w:rsid w:val="00C804A1"/>
    <w:rsid w:val="00C805A3"/>
    <w:rsid w:val="00C81D8F"/>
    <w:rsid w:val="00C82219"/>
    <w:rsid w:val="00C8295C"/>
    <w:rsid w:val="00C8456F"/>
    <w:rsid w:val="00C84A70"/>
    <w:rsid w:val="00C84EC4"/>
    <w:rsid w:val="00C852DA"/>
    <w:rsid w:val="00C8590C"/>
    <w:rsid w:val="00C85A8B"/>
    <w:rsid w:val="00C91202"/>
    <w:rsid w:val="00C912BE"/>
    <w:rsid w:val="00C91824"/>
    <w:rsid w:val="00C922D2"/>
    <w:rsid w:val="00C93069"/>
    <w:rsid w:val="00C94D02"/>
    <w:rsid w:val="00C95354"/>
    <w:rsid w:val="00C95AFA"/>
    <w:rsid w:val="00C96312"/>
    <w:rsid w:val="00C96CE4"/>
    <w:rsid w:val="00C96DC8"/>
    <w:rsid w:val="00CA0BDC"/>
    <w:rsid w:val="00CA1919"/>
    <w:rsid w:val="00CA2072"/>
    <w:rsid w:val="00CA20E3"/>
    <w:rsid w:val="00CA3088"/>
    <w:rsid w:val="00CA557C"/>
    <w:rsid w:val="00CA6E62"/>
    <w:rsid w:val="00CA78E0"/>
    <w:rsid w:val="00CB02AC"/>
    <w:rsid w:val="00CB08B9"/>
    <w:rsid w:val="00CB2164"/>
    <w:rsid w:val="00CB2204"/>
    <w:rsid w:val="00CB2324"/>
    <w:rsid w:val="00CB26E2"/>
    <w:rsid w:val="00CB2B66"/>
    <w:rsid w:val="00CB3AE3"/>
    <w:rsid w:val="00CB3DD6"/>
    <w:rsid w:val="00CC04BD"/>
    <w:rsid w:val="00CC16B2"/>
    <w:rsid w:val="00CC1BB7"/>
    <w:rsid w:val="00CC1F48"/>
    <w:rsid w:val="00CC1FBB"/>
    <w:rsid w:val="00CC2FA3"/>
    <w:rsid w:val="00CC3006"/>
    <w:rsid w:val="00CC3205"/>
    <w:rsid w:val="00CC3CC1"/>
    <w:rsid w:val="00CC3D35"/>
    <w:rsid w:val="00CC7F67"/>
    <w:rsid w:val="00CD0B6E"/>
    <w:rsid w:val="00CD0DA2"/>
    <w:rsid w:val="00CD130D"/>
    <w:rsid w:val="00CD14BE"/>
    <w:rsid w:val="00CD189D"/>
    <w:rsid w:val="00CD44FB"/>
    <w:rsid w:val="00CD5893"/>
    <w:rsid w:val="00CD5F21"/>
    <w:rsid w:val="00CD6C29"/>
    <w:rsid w:val="00CE034C"/>
    <w:rsid w:val="00CE03DC"/>
    <w:rsid w:val="00CE0826"/>
    <w:rsid w:val="00CE0D6A"/>
    <w:rsid w:val="00CE2038"/>
    <w:rsid w:val="00CE5195"/>
    <w:rsid w:val="00CE617A"/>
    <w:rsid w:val="00CE6194"/>
    <w:rsid w:val="00CE6267"/>
    <w:rsid w:val="00CF09E8"/>
    <w:rsid w:val="00CF0E39"/>
    <w:rsid w:val="00CF1FB2"/>
    <w:rsid w:val="00CF3011"/>
    <w:rsid w:val="00CF347B"/>
    <w:rsid w:val="00CF3DE0"/>
    <w:rsid w:val="00CF4888"/>
    <w:rsid w:val="00CF6588"/>
    <w:rsid w:val="00CF6E44"/>
    <w:rsid w:val="00CF74FB"/>
    <w:rsid w:val="00CF7D6A"/>
    <w:rsid w:val="00D0210F"/>
    <w:rsid w:val="00D0224C"/>
    <w:rsid w:val="00D035A7"/>
    <w:rsid w:val="00D03A47"/>
    <w:rsid w:val="00D0430C"/>
    <w:rsid w:val="00D057FC"/>
    <w:rsid w:val="00D06324"/>
    <w:rsid w:val="00D067B7"/>
    <w:rsid w:val="00D109C7"/>
    <w:rsid w:val="00D13547"/>
    <w:rsid w:val="00D15124"/>
    <w:rsid w:val="00D152A3"/>
    <w:rsid w:val="00D15774"/>
    <w:rsid w:val="00D15D5A"/>
    <w:rsid w:val="00D15F82"/>
    <w:rsid w:val="00D1651F"/>
    <w:rsid w:val="00D17318"/>
    <w:rsid w:val="00D178BF"/>
    <w:rsid w:val="00D209BB"/>
    <w:rsid w:val="00D20B61"/>
    <w:rsid w:val="00D2132B"/>
    <w:rsid w:val="00D21A9B"/>
    <w:rsid w:val="00D222DD"/>
    <w:rsid w:val="00D24BE8"/>
    <w:rsid w:val="00D259C5"/>
    <w:rsid w:val="00D25ADD"/>
    <w:rsid w:val="00D2603F"/>
    <w:rsid w:val="00D271E7"/>
    <w:rsid w:val="00D2762D"/>
    <w:rsid w:val="00D2779E"/>
    <w:rsid w:val="00D30AB4"/>
    <w:rsid w:val="00D30EC2"/>
    <w:rsid w:val="00D30F5B"/>
    <w:rsid w:val="00D33530"/>
    <w:rsid w:val="00D34639"/>
    <w:rsid w:val="00D34C10"/>
    <w:rsid w:val="00D36CA2"/>
    <w:rsid w:val="00D40F97"/>
    <w:rsid w:val="00D41BC5"/>
    <w:rsid w:val="00D41E50"/>
    <w:rsid w:val="00D426B8"/>
    <w:rsid w:val="00D42ADD"/>
    <w:rsid w:val="00D44EBF"/>
    <w:rsid w:val="00D451EF"/>
    <w:rsid w:val="00D4736B"/>
    <w:rsid w:val="00D4791E"/>
    <w:rsid w:val="00D50202"/>
    <w:rsid w:val="00D52B09"/>
    <w:rsid w:val="00D5303A"/>
    <w:rsid w:val="00D530C1"/>
    <w:rsid w:val="00D5420B"/>
    <w:rsid w:val="00D542B7"/>
    <w:rsid w:val="00D5596D"/>
    <w:rsid w:val="00D57111"/>
    <w:rsid w:val="00D575BF"/>
    <w:rsid w:val="00D57EC9"/>
    <w:rsid w:val="00D57F28"/>
    <w:rsid w:val="00D61813"/>
    <w:rsid w:val="00D61D3B"/>
    <w:rsid w:val="00D62BDB"/>
    <w:rsid w:val="00D62E41"/>
    <w:rsid w:val="00D64416"/>
    <w:rsid w:val="00D656D1"/>
    <w:rsid w:val="00D65CA4"/>
    <w:rsid w:val="00D665F9"/>
    <w:rsid w:val="00D67003"/>
    <w:rsid w:val="00D7133C"/>
    <w:rsid w:val="00D714A8"/>
    <w:rsid w:val="00D71F2E"/>
    <w:rsid w:val="00D723B4"/>
    <w:rsid w:val="00D739E3"/>
    <w:rsid w:val="00D74401"/>
    <w:rsid w:val="00D74B7B"/>
    <w:rsid w:val="00D767BC"/>
    <w:rsid w:val="00D77091"/>
    <w:rsid w:val="00D778D4"/>
    <w:rsid w:val="00D77BC2"/>
    <w:rsid w:val="00D803B8"/>
    <w:rsid w:val="00D81EA6"/>
    <w:rsid w:val="00D83101"/>
    <w:rsid w:val="00D83319"/>
    <w:rsid w:val="00D83817"/>
    <w:rsid w:val="00D84057"/>
    <w:rsid w:val="00D85532"/>
    <w:rsid w:val="00D86D24"/>
    <w:rsid w:val="00D90003"/>
    <w:rsid w:val="00D902D0"/>
    <w:rsid w:val="00D92072"/>
    <w:rsid w:val="00D932A0"/>
    <w:rsid w:val="00D94553"/>
    <w:rsid w:val="00D9522C"/>
    <w:rsid w:val="00D95E7D"/>
    <w:rsid w:val="00D9666E"/>
    <w:rsid w:val="00D96997"/>
    <w:rsid w:val="00D96F36"/>
    <w:rsid w:val="00DA0C1E"/>
    <w:rsid w:val="00DA3818"/>
    <w:rsid w:val="00DA465D"/>
    <w:rsid w:val="00DA4B96"/>
    <w:rsid w:val="00DA7AE6"/>
    <w:rsid w:val="00DA7B3C"/>
    <w:rsid w:val="00DB1325"/>
    <w:rsid w:val="00DB18C0"/>
    <w:rsid w:val="00DB34F5"/>
    <w:rsid w:val="00DB431B"/>
    <w:rsid w:val="00DB5EA8"/>
    <w:rsid w:val="00DC003E"/>
    <w:rsid w:val="00DC00C3"/>
    <w:rsid w:val="00DC16E2"/>
    <w:rsid w:val="00DC240C"/>
    <w:rsid w:val="00DC2571"/>
    <w:rsid w:val="00DC34C0"/>
    <w:rsid w:val="00DC4885"/>
    <w:rsid w:val="00DC522C"/>
    <w:rsid w:val="00DC623F"/>
    <w:rsid w:val="00DC6A9D"/>
    <w:rsid w:val="00DC7B79"/>
    <w:rsid w:val="00DD0ACD"/>
    <w:rsid w:val="00DD1260"/>
    <w:rsid w:val="00DD29D6"/>
    <w:rsid w:val="00DD428E"/>
    <w:rsid w:val="00DD6FE1"/>
    <w:rsid w:val="00DE074D"/>
    <w:rsid w:val="00DE08A9"/>
    <w:rsid w:val="00DE1752"/>
    <w:rsid w:val="00DE2044"/>
    <w:rsid w:val="00DE3E34"/>
    <w:rsid w:val="00DE47BA"/>
    <w:rsid w:val="00DE5565"/>
    <w:rsid w:val="00DE7EFF"/>
    <w:rsid w:val="00DF1CAB"/>
    <w:rsid w:val="00DF4CA8"/>
    <w:rsid w:val="00DF4CF6"/>
    <w:rsid w:val="00DF522F"/>
    <w:rsid w:val="00DF6C27"/>
    <w:rsid w:val="00E00B01"/>
    <w:rsid w:val="00E00B35"/>
    <w:rsid w:val="00E014F5"/>
    <w:rsid w:val="00E016E5"/>
    <w:rsid w:val="00E02EF6"/>
    <w:rsid w:val="00E03FBA"/>
    <w:rsid w:val="00E04036"/>
    <w:rsid w:val="00E040D6"/>
    <w:rsid w:val="00E04596"/>
    <w:rsid w:val="00E05303"/>
    <w:rsid w:val="00E067EC"/>
    <w:rsid w:val="00E06842"/>
    <w:rsid w:val="00E07865"/>
    <w:rsid w:val="00E079D0"/>
    <w:rsid w:val="00E1018D"/>
    <w:rsid w:val="00E10E4A"/>
    <w:rsid w:val="00E1126B"/>
    <w:rsid w:val="00E11339"/>
    <w:rsid w:val="00E1136F"/>
    <w:rsid w:val="00E11F1D"/>
    <w:rsid w:val="00E13FB1"/>
    <w:rsid w:val="00E14B77"/>
    <w:rsid w:val="00E14D31"/>
    <w:rsid w:val="00E20F44"/>
    <w:rsid w:val="00E211AD"/>
    <w:rsid w:val="00E21DB7"/>
    <w:rsid w:val="00E21FE6"/>
    <w:rsid w:val="00E22811"/>
    <w:rsid w:val="00E2336E"/>
    <w:rsid w:val="00E23E79"/>
    <w:rsid w:val="00E2461D"/>
    <w:rsid w:val="00E250C8"/>
    <w:rsid w:val="00E2542A"/>
    <w:rsid w:val="00E27251"/>
    <w:rsid w:val="00E27B86"/>
    <w:rsid w:val="00E31C49"/>
    <w:rsid w:val="00E31D43"/>
    <w:rsid w:val="00E3226E"/>
    <w:rsid w:val="00E3282A"/>
    <w:rsid w:val="00E3404F"/>
    <w:rsid w:val="00E34232"/>
    <w:rsid w:val="00E3425A"/>
    <w:rsid w:val="00E35CC1"/>
    <w:rsid w:val="00E361A2"/>
    <w:rsid w:val="00E36FD3"/>
    <w:rsid w:val="00E37C2A"/>
    <w:rsid w:val="00E405A4"/>
    <w:rsid w:val="00E40634"/>
    <w:rsid w:val="00E4139E"/>
    <w:rsid w:val="00E41D75"/>
    <w:rsid w:val="00E41DDB"/>
    <w:rsid w:val="00E422B6"/>
    <w:rsid w:val="00E42A47"/>
    <w:rsid w:val="00E43386"/>
    <w:rsid w:val="00E43C12"/>
    <w:rsid w:val="00E462A4"/>
    <w:rsid w:val="00E46783"/>
    <w:rsid w:val="00E4693A"/>
    <w:rsid w:val="00E4757A"/>
    <w:rsid w:val="00E47B79"/>
    <w:rsid w:val="00E47BB5"/>
    <w:rsid w:val="00E510F1"/>
    <w:rsid w:val="00E51351"/>
    <w:rsid w:val="00E51CDD"/>
    <w:rsid w:val="00E5200E"/>
    <w:rsid w:val="00E5228E"/>
    <w:rsid w:val="00E52D9D"/>
    <w:rsid w:val="00E530E4"/>
    <w:rsid w:val="00E533A0"/>
    <w:rsid w:val="00E536C1"/>
    <w:rsid w:val="00E5385A"/>
    <w:rsid w:val="00E53A34"/>
    <w:rsid w:val="00E53B40"/>
    <w:rsid w:val="00E53CC1"/>
    <w:rsid w:val="00E54B36"/>
    <w:rsid w:val="00E56B51"/>
    <w:rsid w:val="00E56F59"/>
    <w:rsid w:val="00E57FE1"/>
    <w:rsid w:val="00E60AE2"/>
    <w:rsid w:val="00E6224A"/>
    <w:rsid w:val="00E62A6E"/>
    <w:rsid w:val="00E62F81"/>
    <w:rsid w:val="00E63F21"/>
    <w:rsid w:val="00E64070"/>
    <w:rsid w:val="00E6576C"/>
    <w:rsid w:val="00E67417"/>
    <w:rsid w:val="00E71089"/>
    <w:rsid w:val="00E71187"/>
    <w:rsid w:val="00E71569"/>
    <w:rsid w:val="00E7341B"/>
    <w:rsid w:val="00E73ADE"/>
    <w:rsid w:val="00E744F8"/>
    <w:rsid w:val="00E767C8"/>
    <w:rsid w:val="00E768C8"/>
    <w:rsid w:val="00E77601"/>
    <w:rsid w:val="00E80667"/>
    <w:rsid w:val="00E80BE0"/>
    <w:rsid w:val="00E80D4B"/>
    <w:rsid w:val="00E820E7"/>
    <w:rsid w:val="00E829E0"/>
    <w:rsid w:val="00E82F96"/>
    <w:rsid w:val="00E83BA5"/>
    <w:rsid w:val="00E83CA5"/>
    <w:rsid w:val="00E84013"/>
    <w:rsid w:val="00E84EAB"/>
    <w:rsid w:val="00E8601D"/>
    <w:rsid w:val="00E86DB0"/>
    <w:rsid w:val="00E87A1B"/>
    <w:rsid w:val="00E87F19"/>
    <w:rsid w:val="00E9264F"/>
    <w:rsid w:val="00E931B1"/>
    <w:rsid w:val="00E94688"/>
    <w:rsid w:val="00E95606"/>
    <w:rsid w:val="00E95EB8"/>
    <w:rsid w:val="00E960AB"/>
    <w:rsid w:val="00E965CA"/>
    <w:rsid w:val="00E968BA"/>
    <w:rsid w:val="00E96A66"/>
    <w:rsid w:val="00E96B32"/>
    <w:rsid w:val="00E96C80"/>
    <w:rsid w:val="00EA02AB"/>
    <w:rsid w:val="00EA05B1"/>
    <w:rsid w:val="00EA0662"/>
    <w:rsid w:val="00EA12D0"/>
    <w:rsid w:val="00EA1999"/>
    <w:rsid w:val="00EA1D62"/>
    <w:rsid w:val="00EA33F9"/>
    <w:rsid w:val="00EA4619"/>
    <w:rsid w:val="00EA51F0"/>
    <w:rsid w:val="00EA620C"/>
    <w:rsid w:val="00EA7C66"/>
    <w:rsid w:val="00EB0044"/>
    <w:rsid w:val="00EB0922"/>
    <w:rsid w:val="00EB1C2C"/>
    <w:rsid w:val="00EB1C42"/>
    <w:rsid w:val="00EB2157"/>
    <w:rsid w:val="00EB2194"/>
    <w:rsid w:val="00EB413D"/>
    <w:rsid w:val="00EB47B5"/>
    <w:rsid w:val="00EB4C8F"/>
    <w:rsid w:val="00EB5EAD"/>
    <w:rsid w:val="00EB6B75"/>
    <w:rsid w:val="00EC0822"/>
    <w:rsid w:val="00EC16DE"/>
    <w:rsid w:val="00EC324E"/>
    <w:rsid w:val="00EC3747"/>
    <w:rsid w:val="00EC5547"/>
    <w:rsid w:val="00EC571E"/>
    <w:rsid w:val="00EC5F6B"/>
    <w:rsid w:val="00EC606D"/>
    <w:rsid w:val="00EC7C60"/>
    <w:rsid w:val="00ED1F81"/>
    <w:rsid w:val="00ED2C26"/>
    <w:rsid w:val="00ED3A71"/>
    <w:rsid w:val="00ED3D3D"/>
    <w:rsid w:val="00ED418C"/>
    <w:rsid w:val="00ED4A46"/>
    <w:rsid w:val="00ED4B50"/>
    <w:rsid w:val="00ED5991"/>
    <w:rsid w:val="00ED77EC"/>
    <w:rsid w:val="00ED7B13"/>
    <w:rsid w:val="00ED7C1D"/>
    <w:rsid w:val="00EE1152"/>
    <w:rsid w:val="00EE162F"/>
    <w:rsid w:val="00EE1B7A"/>
    <w:rsid w:val="00EE1F36"/>
    <w:rsid w:val="00EE2193"/>
    <w:rsid w:val="00EE27D2"/>
    <w:rsid w:val="00EE3946"/>
    <w:rsid w:val="00EE3E2E"/>
    <w:rsid w:val="00EE5AD0"/>
    <w:rsid w:val="00EE6262"/>
    <w:rsid w:val="00EE6342"/>
    <w:rsid w:val="00EE6C16"/>
    <w:rsid w:val="00EF14C4"/>
    <w:rsid w:val="00EF1A5E"/>
    <w:rsid w:val="00EF3DF3"/>
    <w:rsid w:val="00EF4072"/>
    <w:rsid w:val="00EF52BF"/>
    <w:rsid w:val="00EF56E3"/>
    <w:rsid w:val="00EF582A"/>
    <w:rsid w:val="00EF5DEE"/>
    <w:rsid w:val="00EF69EF"/>
    <w:rsid w:val="00EF70E6"/>
    <w:rsid w:val="00EF7C62"/>
    <w:rsid w:val="00F001E6"/>
    <w:rsid w:val="00F0060B"/>
    <w:rsid w:val="00F00B32"/>
    <w:rsid w:val="00F01FDD"/>
    <w:rsid w:val="00F03721"/>
    <w:rsid w:val="00F04DDA"/>
    <w:rsid w:val="00F053E4"/>
    <w:rsid w:val="00F067AE"/>
    <w:rsid w:val="00F06FCF"/>
    <w:rsid w:val="00F07455"/>
    <w:rsid w:val="00F07E3E"/>
    <w:rsid w:val="00F11500"/>
    <w:rsid w:val="00F1168C"/>
    <w:rsid w:val="00F12460"/>
    <w:rsid w:val="00F12779"/>
    <w:rsid w:val="00F1309B"/>
    <w:rsid w:val="00F1361C"/>
    <w:rsid w:val="00F1418D"/>
    <w:rsid w:val="00F146F0"/>
    <w:rsid w:val="00F16261"/>
    <w:rsid w:val="00F17DAF"/>
    <w:rsid w:val="00F200AB"/>
    <w:rsid w:val="00F2117F"/>
    <w:rsid w:val="00F2157B"/>
    <w:rsid w:val="00F215A6"/>
    <w:rsid w:val="00F23EA3"/>
    <w:rsid w:val="00F24F03"/>
    <w:rsid w:val="00F27FBD"/>
    <w:rsid w:val="00F30E3C"/>
    <w:rsid w:val="00F32210"/>
    <w:rsid w:val="00F342DA"/>
    <w:rsid w:val="00F356FB"/>
    <w:rsid w:val="00F35E27"/>
    <w:rsid w:val="00F35EB9"/>
    <w:rsid w:val="00F36B2B"/>
    <w:rsid w:val="00F36BDB"/>
    <w:rsid w:val="00F37A1E"/>
    <w:rsid w:val="00F42790"/>
    <w:rsid w:val="00F4389E"/>
    <w:rsid w:val="00F44951"/>
    <w:rsid w:val="00F451D3"/>
    <w:rsid w:val="00F452E4"/>
    <w:rsid w:val="00F45525"/>
    <w:rsid w:val="00F475FE"/>
    <w:rsid w:val="00F50995"/>
    <w:rsid w:val="00F517A3"/>
    <w:rsid w:val="00F519F2"/>
    <w:rsid w:val="00F51EFE"/>
    <w:rsid w:val="00F533B1"/>
    <w:rsid w:val="00F53508"/>
    <w:rsid w:val="00F54A4F"/>
    <w:rsid w:val="00F55EE1"/>
    <w:rsid w:val="00F572B6"/>
    <w:rsid w:val="00F57414"/>
    <w:rsid w:val="00F60315"/>
    <w:rsid w:val="00F608C3"/>
    <w:rsid w:val="00F608D3"/>
    <w:rsid w:val="00F6136D"/>
    <w:rsid w:val="00F61414"/>
    <w:rsid w:val="00F6303D"/>
    <w:rsid w:val="00F642E4"/>
    <w:rsid w:val="00F64C32"/>
    <w:rsid w:val="00F66E52"/>
    <w:rsid w:val="00F66EA8"/>
    <w:rsid w:val="00F67433"/>
    <w:rsid w:val="00F70342"/>
    <w:rsid w:val="00F71290"/>
    <w:rsid w:val="00F715E8"/>
    <w:rsid w:val="00F718FB"/>
    <w:rsid w:val="00F7198D"/>
    <w:rsid w:val="00F729F4"/>
    <w:rsid w:val="00F73EE0"/>
    <w:rsid w:val="00F74E2E"/>
    <w:rsid w:val="00F74E3F"/>
    <w:rsid w:val="00F7512A"/>
    <w:rsid w:val="00F761F7"/>
    <w:rsid w:val="00F762DA"/>
    <w:rsid w:val="00F763D4"/>
    <w:rsid w:val="00F76606"/>
    <w:rsid w:val="00F767F3"/>
    <w:rsid w:val="00F76D20"/>
    <w:rsid w:val="00F8077D"/>
    <w:rsid w:val="00F80A35"/>
    <w:rsid w:val="00F81DFE"/>
    <w:rsid w:val="00F82375"/>
    <w:rsid w:val="00F823B8"/>
    <w:rsid w:val="00F83E82"/>
    <w:rsid w:val="00F85E8A"/>
    <w:rsid w:val="00F865F0"/>
    <w:rsid w:val="00F86A0C"/>
    <w:rsid w:val="00F901B9"/>
    <w:rsid w:val="00F91230"/>
    <w:rsid w:val="00F912D1"/>
    <w:rsid w:val="00F92632"/>
    <w:rsid w:val="00F926CF"/>
    <w:rsid w:val="00F949EE"/>
    <w:rsid w:val="00F95658"/>
    <w:rsid w:val="00F9640E"/>
    <w:rsid w:val="00F96FCA"/>
    <w:rsid w:val="00FA0A98"/>
    <w:rsid w:val="00FA25C9"/>
    <w:rsid w:val="00FA27E6"/>
    <w:rsid w:val="00FA4343"/>
    <w:rsid w:val="00FA6884"/>
    <w:rsid w:val="00FA6A6F"/>
    <w:rsid w:val="00FA714C"/>
    <w:rsid w:val="00FA7608"/>
    <w:rsid w:val="00FB05BE"/>
    <w:rsid w:val="00FB0939"/>
    <w:rsid w:val="00FB32B5"/>
    <w:rsid w:val="00FB3BED"/>
    <w:rsid w:val="00FB6B4A"/>
    <w:rsid w:val="00FB6BE8"/>
    <w:rsid w:val="00FC15FF"/>
    <w:rsid w:val="00FC24D8"/>
    <w:rsid w:val="00FC25D9"/>
    <w:rsid w:val="00FC2A17"/>
    <w:rsid w:val="00FC3926"/>
    <w:rsid w:val="00FC4911"/>
    <w:rsid w:val="00FC5578"/>
    <w:rsid w:val="00FC6475"/>
    <w:rsid w:val="00FC6EF4"/>
    <w:rsid w:val="00FC7B7F"/>
    <w:rsid w:val="00FD0C14"/>
    <w:rsid w:val="00FD1667"/>
    <w:rsid w:val="00FD1A44"/>
    <w:rsid w:val="00FD258F"/>
    <w:rsid w:val="00FD2A26"/>
    <w:rsid w:val="00FD3156"/>
    <w:rsid w:val="00FD4A50"/>
    <w:rsid w:val="00FD5890"/>
    <w:rsid w:val="00FD5997"/>
    <w:rsid w:val="00FD633D"/>
    <w:rsid w:val="00FD6358"/>
    <w:rsid w:val="00FD6616"/>
    <w:rsid w:val="00FD68ED"/>
    <w:rsid w:val="00FD6AB4"/>
    <w:rsid w:val="00FD6B3C"/>
    <w:rsid w:val="00FD6C8C"/>
    <w:rsid w:val="00FD6D7D"/>
    <w:rsid w:val="00FD7F57"/>
    <w:rsid w:val="00FE0F2A"/>
    <w:rsid w:val="00FE12BC"/>
    <w:rsid w:val="00FE13DF"/>
    <w:rsid w:val="00FE19A1"/>
    <w:rsid w:val="00FE19B9"/>
    <w:rsid w:val="00FE22D8"/>
    <w:rsid w:val="00FE319A"/>
    <w:rsid w:val="00FE4736"/>
    <w:rsid w:val="00FE5A92"/>
    <w:rsid w:val="00FE5D7F"/>
    <w:rsid w:val="00FE6332"/>
    <w:rsid w:val="00FE7763"/>
    <w:rsid w:val="00FE7A07"/>
    <w:rsid w:val="00FE7DCA"/>
    <w:rsid w:val="00FF04A5"/>
    <w:rsid w:val="00FF059D"/>
    <w:rsid w:val="00FF087A"/>
    <w:rsid w:val="00FF13DA"/>
    <w:rsid w:val="00FF2B90"/>
    <w:rsid w:val="00FF2CF8"/>
    <w:rsid w:val="00FF2F57"/>
    <w:rsid w:val="00FF35E0"/>
    <w:rsid w:val="00FF3F28"/>
    <w:rsid w:val="00FF5964"/>
    <w:rsid w:val="00FF6318"/>
    <w:rsid w:val="00FF6A5B"/>
    <w:rsid w:val="00FF7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4E0A29"/>
    <w:pPr>
      <w:widowControl w:val="0"/>
    </w:pPr>
    <w:rPr>
      <w:rFonts w:eastAsia="Times New Roman"/>
      <w:szCs w:val="24"/>
      <w:lang w:eastAsia="ru-RU"/>
    </w:rPr>
  </w:style>
  <w:style w:type="character" w:customStyle="1" w:styleId="S4">
    <w:name w:val="S_Обычный Знак"/>
    <w:link w:val="S0"/>
    <w:rsid w:val="004E0A29"/>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4E0A29"/>
    <w:pPr>
      <w:spacing w:before="120" w:after="120"/>
      <w:jc w:val="center"/>
    </w:pPr>
    <w:rPr>
      <w:rFonts w:ascii="Arial" w:hAnsi="Arial"/>
      <w:b/>
      <w:caps/>
      <w:sz w:val="20"/>
      <w:szCs w:val="20"/>
    </w:rPr>
  </w:style>
  <w:style w:type="paragraph" w:customStyle="1" w:styleId="S6">
    <w:name w:val="S_ВерхКолонтитулТекст"/>
    <w:basedOn w:val="S0"/>
    <w:next w:val="S0"/>
    <w:rsid w:val="004E0A29"/>
    <w:pPr>
      <w:spacing w:before="120"/>
      <w:jc w:val="right"/>
    </w:pPr>
    <w:rPr>
      <w:rFonts w:ascii="Arial" w:hAnsi="Arial"/>
      <w:b/>
      <w:caps/>
      <w:sz w:val="10"/>
      <w:szCs w:val="10"/>
    </w:rPr>
  </w:style>
  <w:style w:type="paragraph" w:customStyle="1" w:styleId="S7">
    <w:name w:val="S_ВидДокумента"/>
    <w:basedOn w:val="a6"/>
    <w:next w:val="S0"/>
    <w:link w:val="S8"/>
    <w:rsid w:val="004E0A29"/>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4E0A29"/>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4E0A29"/>
    <w:rPr>
      <w:color w:val="0000FF"/>
      <w:u w:val="single"/>
    </w:rPr>
  </w:style>
  <w:style w:type="paragraph" w:customStyle="1" w:styleId="Sa">
    <w:name w:val="S_Гриф"/>
    <w:basedOn w:val="S0"/>
    <w:rsid w:val="004E0A29"/>
    <w:pPr>
      <w:widowControl/>
      <w:spacing w:line="360" w:lineRule="auto"/>
      <w:ind w:left="5392"/>
      <w:jc w:val="left"/>
    </w:pPr>
    <w:rPr>
      <w:rFonts w:ascii="Arial" w:hAnsi="Arial"/>
      <w:b/>
      <w:sz w:val="20"/>
    </w:rPr>
  </w:style>
  <w:style w:type="paragraph" w:customStyle="1" w:styleId="S11">
    <w:name w:val="S_ЗаголовкиТаблицы1"/>
    <w:basedOn w:val="S0"/>
    <w:rsid w:val="004E0A29"/>
    <w:pPr>
      <w:keepNext/>
      <w:jc w:val="center"/>
    </w:pPr>
    <w:rPr>
      <w:rFonts w:ascii="Arial" w:hAnsi="Arial"/>
      <w:b/>
      <w:caps/>
      <w:sz w:val="16"/>
      <w:szCs w:val="16"/>
    </w:rPr>
  </w:style>
  <w:style w:type="paragraph" w:customStyle="1" w:styleId="S21">
    <w:name w:val="S_ЗаголовкиТаблицы2"/>
    <w:basedOn w:val="S0"/>
    <w:rsid w:val="004E0A29"/>
    <w:pPr>
      <w:jc w:val="center"/>
    </w:pPr>
    <w:rPr>
      <w:rFonts w:ascii="Arial" w:hAnsi="Arial"/>
      <w:b/>
      <w:sz w:val="14"/>
    </w:rPr>
  </w:style>
  <w:style w:type="paragraph" w:customStyle="1" w:styleId="S12">
    <w:name w:val="S_Заголовок1"/>
    <w:basedOn w:val="a2"/>
    <w:next w:val="S0"/>
    <w:rsid w:val="004E0A29"/>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4E0A29"/>
    <w:pPr>
      <w:keepNext/>
      <w:pageBreakBefore/>
      <w:widowControl/>
      <w:numPr>
        <w:numId w:val="27"/>
      </w:numPr>
      <w:outlineLvl w:val="1"/>
    </w:pPr>
    <w:rPr>
      <w:rFonts w:ascii="Arial" w:hAnsi="Arial"/>
      <w:b/>
      <w:caps/>
    </w:rPr>
  </w:style>
  <w:style w:type="paragraph" w:customStyle="1" w:styleId="S13">
    <w:name w:val="S_Заголовок1_СписокН"/>
    <w:basedOn w:val="S12"/>
    <w:next w:val="S0"/>
    <w:uiPriority w:val="99"/>
    <w:rsid w:val="0072037A"/>
  </w:style>
  <w:style w:type="paragraph" w:customStyle="1" w:styleId="S22">
    <w:name w:val="S_Заголовок2"/>
    <w:basedOn w:val="a2"/>
    <w:next w:val="S0"/>
    <w:rsid w:val="004E0A29"/>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4E0A29"/>
    <w:pPr>
      <w:keepNext/>
      <w:keepLines/>
      <w:numPr>
        <w:ilvl w:val="2"/>
        <w:numId w:val="27"/>
      </w:numPr>
      <w:tabs>
        <w:tab w:val="left" w:pos="720"/>
      </w:tabs>
      <w:jc w:val="left"/>
      <w:outlineLvl w:val="2"/>
    </w:pPr>
    <w:rPr>
      <w:rFonts w:ascii="Arial" w:hAnsi="Arial"/>
      <w:b/>
      <w:caps/>
      <w:szCs w:val="20"/>
    </w:rPr>
  </w:style>
  <w:style w:type="paragraph" w:customStyle="1" w:styleId="S23">
    <w:name w:val="S_Заголовок2_СписокН"/>
    <w:basedOn w:val="S22"/>
    <w:next w:val="S0"/>
    <w:uiPriority w:val="99"/>
    <w:rsid w:val="004E0A29"/>
  </w:style>
  <w:style w:type="paragraph" w:customStyle="1" w:styleId="S30">
    <w:name w:val="S_Заголовок3_СписокН"/>
    <w:basedOn w:val="a2"/>
    <w:next w:val="S0"/>
    <w:uiPriority w:val="99"/>
    <w:rsid w:val="004E0A29"/>
    <w:pPr>
      <w:keepNext/>
    </w:pPr>
    <w:rPr>
      <w:rFonts w:ascii="Arial" w:eastAsia="Times New Roman" w:hAnsi="Arial"/>
      <w:b/>
      <w:i/>
      <w:caps/>
      <w:sz w:val="20"/>
      <w:szCs w:val="20"/>
      <w:lang w:eastAsia="ru-RU"/>
    </w:rPr>
  </w:style>
  <w:style w:type="paragraph" w:customStyle="1" w:styleId="Sb">
    <w:name w:val="S_МестоГод"/>
    <w:basedOn w:val="S0"/>
    <w:rsid w:val="004E0A29"/>
    <w:pPr>
      <w:spacing w:before="120"/>
      <w:jc w:val="center"/>
    </w:pPr>
    <w:rPr>
      <w:rFonts w:ascii="Arial" w:hAnsi="Arial"/>
      <w:b/>
      <w:caps/>
      <w:sz w:val="18"/>
      <w:szCs w:val="18"/>
    </w:rPr>
  </w:style>
  <w:style w:type="paragraph" w:customStyle="1" w:styleId="Sc">
    <w:name w:val="S_НазваниеРисунка"/>
    <w:basedOn w:val="a2"/>
    <w:next w:val="S0"/>
    <w:rsid w:val="004E0A29"/>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4E0A29"/>
    <w:pPr>
      <w:keepNext/>
      <w:jc w:val="right"/>
    </w:pPr>
    <w:rPr>
      <w:rFonts w:ascii="Arial" w:hAnsi="Arial"/>
      <w:b/>
      <w:sz w:val="20"/>
    </w:rPr>
  </w:style>
  <w:style w:type="paragraph" w:customStyle="1" w:styleId="Se">
    <w:name w:val="S_НаименованиеДокумента"/>
    <w:basedOn w:val="S0"/>
    <w:next w:val="S0"/>
    <w:rsid w:val="004E0A29"/>
    <w:pPr>
      <w:widowControl/>
      <w:ind w:right="641"/>
      <w:jc w:val="left"/>
    </w:pPr>
    <w:rPr>
      <w:rFonts w:ascii="Arial" w:hAnsi="Arial"/>
      <w:b/>
      <w:caps/>
    </w:rPr>
  </w:style>
  <w:style w:type="paragraph" w:customStyle="1" w:styleId="Sf">
    <w:name w:val="S_НижнКолонтЛев"/>
    <w:basedOn w:val="S0"/>
    <w:next w:val="S0"/>
    <w:rsid w:val="004E0A29"/>
    <w:pPr>
      <w:jc w:val="left"/>
    </w:pPr>
    <w:rPr>
      <w:rFonts w:ascii="Arial" w:hAnsi="Arial"/>
      <w:b/>
      <w:caps/>
      <w:sz w:val="10"/>
      <w:szCs w:val="10"/>
    </w:rPr>
  </w:style>
  <w:style w:type="paragraph" w:customStyle="1" w:styleId="Sf0">
    <w:name w:val="S_НижнКолонтПрав"/>
    <w:basedOn w:val="S0"/>
    <w:next w:val="S0"/>
    <w:rsid w:val="004E0A29"/>
    <w:pPr>
      <w:widowControl/>
      <w:ind w:hanging="181"/>
      <w:jc w:val="right"/>
    </w:pPr>
    <w:rPr>
      <w:rFonts w:ascii="Arial" w:hAnsi="Arial"/>
      <w:b/>
      <w:caps/>
      <w:sz w:val="12"/>
      <w:szCs w:val="12"/>
    </w:rPr>
  </w:style>
  <w:style w:type="paragraph" w:customStyle="1" w:styleId="Sf1">
    <w:name w:val="S_НомерДокумента"/>
    <w:basedOn w:val="S0"/>
    <w:next w:val="S0"/>
    <w:rsid w:val="004E0A29"/>
    <w:pPr>
      <w:spacing w:before="120" w:after="120"/>
      <w:jc w:val="center"/>
    </w:pPr>
    <w:rPr>
      <w:rFonts w:ascii="Arial" w:hAnsi="Arial"/>
      <w:b/>
      <w:caps/>
    </w:rPr>
  </w:style>
  <w:style w:type="paragraph" w:customStyle="1" w:styleId="S14">
    <w:name w:val="S_ТекстВТаблице1"/>
    <w:basedOn w:val="S0"/>
    <w:next w:val="S0"/>
    <w:rsid w:val="004E0A29"/>
    <w:pPr>
      <w:spacing w:before="120"/>
      <w:jc w:val="left"/>
    </w:pPr>
    <w:rPr>
      <w:szCs w:val="28"/>
    </w:rPr>
  </w:style>
  <w:style w:type="paragraph" w:customStyle="1" w:styleId="S1">
    <w:name w:val="S_НумСписВ Таблице1"/>
    <w:basedOn w:val="S14"/>
    <w:next w:val="S0"/>
    <w:rsid w:val="004E0A29"/>
    <w:pPr>
      <w:numPr>
        <w:numId w:val="29"/>
      </w:numPr>
    </w:pPr>
  </w:style>
  <w:style w:type="paragraph" w:customStyle="1" w:styleId="S24">
    <w:name w:val="S_ТекстВТаблице2"/>
    <w:basedOn w:val="S0"/>
    <w:next w:val="S0"/>
    <w:rsid w:val="004E0A29"/>
    <w:pPr>
      <w:spacing w:before="120"/>
      <w:jc w:val="left"/>
    </w:pPr>
    <w:rPr>
      <w:sz w:val="20"/>
    </w:rPr>
  </w:style>
  <w:style w:type="paragraph" w:customStyle="1" w:styleId="S2">
    <w:name w:val="S_НумСписВТаблице2"/>
    <w:basedOn w:val="S24"/>
    <w:next w:val="S0"/>
    <w:rsid w:val="004E0A29"/>
    <w:pPr>
      <w:numPr>
        <w:numId w:val="30"/>
      </w:numPr>
    </w:pPr>
  </w:style>
  <w:style w:type="paragraph" w:customStyle="1" w:styleId="S31">
    <w:name w:val="S_ТекстВТаблице3"/>
    <w:basedOn w:val="S0"/>
    <w:next w:val="S0"/>
    <w:rsid w:val="004E0A29"/>
    <w:pPr>
      <w:spacing w:before="120"/>
      <w:jc w:val="left"/>
    </w:pPr>
    <w:rPr>
      <w:sz w:val="16"/>
    </w:rPr>
  </w:style>
  <w:style w:type="paragraph" w:customStyle="1" w:styleId="S3">
    <w:name w:val="S_НумСписВТаблице3"/>
    <w:basedOn w:val="S31"/>
    <w:next w:val="S0"/>
    <w:rsid w:val="004E0A29"/>
    <w:pPr>
      <w:numPr>
        <w:numId w:val="31"/>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4E0A29"/>
    <w:pPr>
      <w:ind w:left="567"/>
    </w:pPr>
    <w:rPr>
      <w:i/>
      <w:u w:val="single"/>
    </w:rPr>
  </w:style>
  <w:style w:type="paragraph" w:customStyle="1" w:styleId="Sf4">
    <w:name w:val="S_ПримечаниеТекст"/>
    <w:basedOn w:val="S0"/>
    <w:next w:val="S0"/>
    <w:rsid w:val="004E0A29"/>
    <w:pPr>
      <w:spacing w:before="120"/>
      <w:ind w:left="567"/>
    </w:pPr>
    <w:rPr>
      <w:i/>
    </w:rPr>
  </w:style>
  <w:style w:type="paragraph" w:customStyle="1" w:styleId="Sf5">
    <w:name w:val="S_Рисунок"/>
    <w:basedOn w:val="S0"/>
    <w:rsid w:val="004E0A29"/>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4E0A29"/>
    <w:rPr>
      <w:rFonts w:ascii="Arial" w:hAnsi="Arial"/>
      <w:sz w:val="16"/>
    </w:rPr>
  </w:style>
  <w:style w:type="paragraph" w:customStyle="1" w:styleId="Sf7">
    <w:name w:val="S_Содержание"/>
    <w:basedOn w:val="S0"/>
    <w:next w:val="S0"/>
    <w:rsid w:val="004E0A29"/>
    <w:rPr>
      <w:rFonts w:ascii="Arial" w:hAnsi="Arial"/>
      <w:b/>
      <w:caps/>
      <w:sz w:val="32"/>
      <w:szCs w:val="32"/>
    </w:rPr>
  </w:style>
  <w:style w:type="paragraph" w:customStyle="1" w:styleId="S">
    <w:name w:val="S_СписокМ_Обычный"/>
    <w:basedOn w:val="a2"/>
    <w:next w:val="S0"/>
    <w:link w:val="Sf8"/>
    <w:rsid w:val="004E0A29"/>
    <w:pPr>
      <w:numPr>
        <w:numId w:val="32"/>
      </w:numPr>
      <w:tabs>
        <w:tab w:val="left" w:pos="720"/>
      </w:tabs>
      <w:spacing w:before="120"/>
    </w:pPr>
    <w:rPr>
      <w:rFonts w:eastAsia="Times New Roman"/>
      <w:szCs w:val="24"/>
      <w:lang w:eastAsia="ru-RU"/>
    </w:rPr>
  </w:style>
  <w:style w:type="character" w:customStyle="1" w:styleId="Sf8">
    <w:name w:val="S_СписокМ_Обычный Знак"/>
    <w:link w:val="S"/>
    <w:rsid w:val="004E0A29"/>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4E0A2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4E0A29"/>
    <w:pPr>
      <w:ind w:left="431"/>
    </w:pPr>
    <w:rPr>
      <w:rFonts w:ascii="EuropeExt" w:hAnsi="EuropeExt" w:cs="Tahoma"/>
      <w:bCs/>
      <w:spacing w:val="18"/>
      <w:sz w:val="12"/>
      <w:szCs w:val="12"/>
    </w:rPr>
  </w:style>
  <w:style w:type="paragraph" w:customStyle="1" w:styleId="S15">
    <w:name w:val="S_ТекстЛоготипа1"/>
    <w:basedOn w:val="S0"/>
    <w:next w:val="S0"/>
    <w:rsid w:val="004E0A29"/>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4E0A29"/>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4E0A29"/>
    <w:pPr>
      <w:spacing w:before="120"/>
    </w:pPr>
    <w:rPr>
      <w:rFonts w:ascii="Arial" w:hAnsi="Arial"/>
      <w:b/>
      <w:caps/>
      <w:sz w:val="20"/>
      <w:szCs w:val="20"/>
    </w:rPr>
  </w:style>
  <w:style w:type="character" w:customStyle="1" w:styleId="S17">
    <w:name w:val="S_ТекстСодержания1 Знак"/>
    <w:link w:val="S16"/>
    <w:rsid w:val="004E0A29"/>
    <w:rPr>
      <w:rFonts w:ascii="Arial" w:eastAsia="Times New Roman" w:hAnsi="Arial" w:cs="Times New Roman"/>
      <w:b/>
      <w:caps/>
      <w:sz w:val="20"/>
      <w:szCs w:val="20"/>
      <w:lang w:eastAsia="ru-RU"/>
    </w:rPr>
  </w:style>
  <w:style w:type="paragraph" w:customStyle="1" w:styleId="Sfc">
    <w:name w:val="S_Термин"/>
    <w:basedOn w:val="a2"/>
    <w:next w:val="S0"/>
    <w:link w:val="Sfd"/>
    <w:rsid w:val="004E0A29"/>
    <w:rPr>
      <w:rFonts w:ascii="Arial" w:eastAsia="Times New Roman" w:hAnsi="Arial"/>
      <w:b/>
      <w:i/>
      <w:caps/>
      <w:sz w:val="20"/>
      <w:szCs w:val="20"/>
      <w:lang w:eastAsia="ru-RU"/>
    </w:rPr>
  </w:style>
  <w:style w:type="character" w:customStyle="1" w:styleId="Sfd">
    <w:name w:val="S_Термин Знак"/>
    <w:link w:val="Sfc"/>
    <w:rsid w:val="004E0A29"/>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nhideWhenUsed/>
    <w:rsid w:val="00023FEA"/>
    <w:pPr>
      <w:tabs>
        <w:tab w:val="center" w:pos="4677"/>
        <w:tab w:val="right" w:pos="9355"/>
      </w:tabs>
    </w:pPr>
  </w:style>
  <w:style w:type="character" w:customStyle="1" w:styleId="ab">
    <w:name w:val="Нижний колонтитул Знак"/>
    <w:basedOn w:val="a3"/>
    <w:link w:val="aa"/>
    <w:rsid w:val="00023FEA"/>
    <w:rPr>
      <w:rFonts w:ascii="Times New Roman" w:eastAsia="Calibri" w:hAnsi="Times New Roman" w:cs="Times New Roman"/>
      <w:sz w:val="24"/>
    </w:rPr>
  </w:style>
  <w:style w:type="paragraph" w:styleId="ac">
    <w:name w:val="No Spacing"/>
    <w:aliases w:val="Table text"/>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E52D9D"/>
    <w:pPr>
      <w:tabs>
        <w:tab w:val="left" w:pos="851"/>
        <w:tab w:val="right" w:leader="dot" w:pos="9639"/>
      </w:tabs>
      <w:spacing w:before="200"/>
      <w:ind w:left="426" w:hanging="426"/>
      <w:jc w:val="left"/>
    </w:pPr>
    <w:rPr>
      <w:rFonts w:ascii="Arial" w:eastAsia="Arial Unicode MS" w:hAnsi="Arial" w:cs="Arial"/>
      <w:b/>
      <w:bCs/>
      <w:noProof/>
      <w:sz w:val="20"/>
      <w:szCs w:val="20"/>
    </w:rPr>
  </w:style>
  <w:style w:type="paragraph" w:styleId="23">
    <w:name w:val="toc 2"/>
    <w:basedOn w:val="a2"/>
    <w:next w:val="a2"/>
    <w:autoRedefine/>
    <w:uiPriority w:val="39"/>
    <w:rsid w:val="008F355B"/>
    <w:pPr>
      <w:tabs>
        <w:tab w:val="left" w:pos="993"/>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semiHidden/>
    <w:rsid w:val="00023FEA"/>
    <w:rPr>
      <w:sz w:val="20"/>
      <w:szCs w:val="20"/>
    </w:rPr>
  </w:style>
  <w:style w:type="character" w:customStyle="1" w:styleId="af1">
    <w:name w:val="Текст примечания Знак"/>
    <w:basedOn w:val="a3"/>
    <w:link w:val="af0"/>
    <w:uiPriority w:val="99"/>
    <w:semiHidden/>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semiHidden/>
    <w:rsid w:val="00023FEA"/>
    <w:rPr>
      <w:rFonts w:ascii="Tahoma" w:hAnsi="Tahoma" w:cs="Tahoma"/>
      <w:sz w:val="16"/>
      <w:szCs w:val="16"/>
    </w:rPr>
  </w:style>
  <w:style w:type="character" w:customStyle="1" w:styleId="af5">
    <w:name w:val="Текст выноски Знак"/>
    <w:basedOn w:val="a3"/>
    <w:link w:val="af4"/>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5"/>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6"/>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7"/>
      </w:numPr>
      <w:ind w:firstLine="0"/>
    </w:pPr>
  </w:style>
  <w:style w:type="paragraph" w:styleId="aff3">
    <w:name w:val="Title"/>
    <w:basedOn w:val="a2"/>
    <w:next w:val="a2"/>
    <w:link w:val="aff4"/>
    <w:qFormat/>
    <w:rsid w:val="00023FEA"/>
    <w:pPr>
      <w:jc w:val="center"/>
    </w:pPr>
    <w:rPr>
      <w:rFonts w:ascii="Arial" w:eastAsiaTheme="majorEastAsia" w:hAnsi="Arial" w:cstheme="majorBidi"/>
      <w:b/>
      <w:spacing w:val="5"/>
      <w:kern w:val="28"/>
      <w:sz w:val="20"/>
      <w:szCs w:val="52"/>
      <w:lang w:eastAsia="ru-RU"/>
    </w:rPr>
  </w:style>
  <w:style w:type="character" w:customStyle="1" w:styleId="aff4">
    <w:name w:val="Название Знак"/>
    <w:basedOn w:val="a3"/>
    <w:link w:val="aff3"/>
    <w:rsid w:val="00023FEA"/>
    <w:rPr>
      <w:rFonts w:ascii="Arial" w:eastAsiaTheme="majorEastAsia" w:hAnsi="Arial" w:cstheme="majorBidi"/>
      <w:b/>
      <w:spacing w:val="5"/>
      <w:kern w:val="28"/>
      <w:sz w:val="20"/>
      <w:szCs w:val="52"/>
      <w:lang w:eastAsia="ru-RU"/>
    </w:rPr>
  </w:style>
  <w:style w:type="character" w:styleId="aff5">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6">
    <w:name w:val="FollowedHyperlink"/>
    <w:rsid w:val="00023FEA"/>
    <w:rPr>
      <w:color w:val="800080"/>
      <w:u w:val="single"/>
    </w:rPr>
  </w:style>
  <w:style w:type="paragraph" w:styleId="aff7">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8">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9">
    <w:name w:val="Emphasis"/>
    <w:qFormat/>
    <w:rsid w:val="00023FEA"/>
    <w:rPr>
      <w:i/>
      <w:iCs/>
    </w:rPr>
  </w:style>
  <w:style w:type="paragraph" w:customStyle="1" w:styleId="affa">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b">
    <w:name w:val="Plain Text"/>
    <w:basedOn w:val="a2"/>
    <w:link w:val="affc"/>
    <w:rsid w:val="00023FEA"/>
    <w:rPr>
      <w:rFonts w:ascii="Courier New" w:eastAsia="Times New Roman" w:hAnsi="Courier New"/>
      <w:sz w:val="20"/>
      <w:szCs w:val="20"/>
      <w:lang w:eastAsia="ru-RU"/>
    </w:rPr>
  </w:style>
  <w:style w:type="character" w:customStyle="1" w:styleId="affc">
    <w:name w:val="Текст Знак"/>
    <w:basedOn w:val="a3"/>
    <w:link w:val="affb"/>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d">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e">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
    <w:name w:val="endnote text"/>
    <w:basedOn w:val="a2"/>
    <w:link w:val="afff0"/>
    <w:rsid w:val="00023FEA"/>
    <w:rPr>
      <w:rFonts w:eastAsia="Times New Roman"/>
      <w:sz w:val="20"/>
      <w:szCs w:val="20"/>
      <w:lang w:eastAsia="ru-RU"/>
    </w:rPr>
  </w:style>
  <w:style w:type="character" w:customStyle="1" w:styleId="afff0">
    <w:name w:val="Текст концевой сноски Знак"/>
    <w:basedOn w:val="a3"/>
    <w:link w:val="afff"/>
    <w:rsid w:val="00023FEA"/>
    <w:rPr>
      <w:rFonts w:ascii="Times New Roman" w:eastAsia="Times New Roman" w:hAnsi="Times New Roman" w:cs="Times New Roman"/>
      <w:sz w:val="20"/>
      <w:szCs w:val="20"/>
      <w:lang w:eastAsia="ru-RU"/>
    </w:rPr>
  </w:style>
  <w:style w:type="character" w:styleId="afff1">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8"/>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2">
    <w:name w:val="Термин МУ"/>
    <w:basedOn w:val="afd"/>
    <w:link w:val="afff3"/>
    <w:rsid w:val="00550962"/>
    <w:pPr>
      <w:suppressAutoHyphens w:val="0"/>
    </w:pPr>
    <w:rPr>
      <w:rFonts w:ascii="Arial" w:hAnsi="Arial"/>
      <w:b/>
      <w:bCs/>
      <w:i/>
      <w:iCs/>
      <w:lang w:eastAsia="ru-RU"/>
    </w:rPr>
  </w:style>
  <w:style w:type="character" w:customStyle="1" w:styleId="afff3">
    <w:name w:val="Термин МУ Знак"/>
    <w:link w:val="afff2"/>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5">
    <w:name w:val="Table Grid"/>
    <w:basedOn w:val="a4"/>
    <w:uiPriority w:val="5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екст таблицы"/>
    <w:basedOn w:val="a2"/>
    <w:uiPriority w:val="99"/>
    <w:rsid w:val="00D902D0"/>
    <w:pPr>
      <w:spacing w:before="120" w:after="120"/>
    </w:pPr>
    <w:rPr>
      <w:rFonts w:eastAsia="Times New Roman"/>
      <w:szCs w:val="24"/>
      <w:lang w:eastAsia="ru-RU"/>
    </w:rPr>
  </w:style>
  <w:style w:type="paragraph" w:customStyle="1" w:styleId="ConsPlusNormal">
    <w:name w:val="ConsPlusNormal"/>
    <w:rsid w:val="005E3040"/>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4E0A29"/>
    <w:pPr>
      <w:widowControl w:val="0"/>
    </w:pPr>
    <w:rPr>
      <w:rFonts w:eastAsia="Times New Roman"/>
      <w:szCs w:val="24"/>
      <w:lang w:eastAsia="ru-RU"/>
    </w:rPr>
  </w:style>
  <w:style w:type="character" w:customStyle="1" w:styleId="S4">
    <w:name w:val="S_Обычный Знак"/>
    <w:link w:val="S0"/>
    <w:rsid w:val="004E0A29"/>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4E0A29"/>
    <w:pPr>
      <w:spacing w:before="120" w:after="120"/>
      <w:jc w:val="center"/>
    </w:pPr>
    <w:rPr>
      <w:rFonts w:ascii="Arial" w:hAnsi="Arial"/>
      <w:b/>
      <w:caps/>
      <w:sz w:val="20"/>
      <w:szCs w:val="20"/>
    </w:rPr>
  </w:style>
  <w:style w:type="paragraph" w:customStyle="1" w:styleId="S6">
    <w:name w:val="S_ВерхКолонтитулТекст"/>
    <w:basedOn w:val="S0"/>
    <w:next w:val="S0"/>
    <w:rsid w:val="004E0A29"/>
    <w:pPr>
      <w:spacing w:before="120"/>
      <w:jc w:val="right"/>
    </w:pPr>
    <w:rPr>
      <w:rFonts w:ascii="Arial" w:hAnsi="Arial"/>
      <w:b/>
      <w:caps/>
      <w:sz w:val="10"/>
      <w:szCs w:val="10"/>
    </w:rPr>
  </w:style>
  <w:style w:type="paragraph" w:customStyle="1" w:styleId="S7">
    <w:name w:val="S_ВидДокумента"/>
    <w:basedOn w:val="a6"/>
    <w:next w:val="S0"/>
    <w:link w:val="S8"/>
    <w:rsid w:val="004E0A29"/>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4E0A29"/>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4E0A29"/>
    <w:rPr>
      <w:color w:val="0000FF"/>
      <w:u w:val="single"/>
    </w:rPr>
  </w:style>
  <w:style w:type="paragraph" w:customStyle="1" w:styleId="Sa">
    <w:name w:val="S_Гриф"/>
    <w:basedOn w:val="S0"/>
    <w:rsid w:val="004E0A29"/>
    <w:pPr>
      <w:widowControl/>
      <w:spacing w:line="360" w:lineRule="auto"/>
      <w:ind w:left="5392"/>
      <w:jc w:val="left"/>
    </w:pPr>
    <w:rPr>
      <w:rFonts w:ascii="Arial" w:hAnsi="Arial"/>
      <w:b/>
      <w:sz w:val="20"/>
    </w:rPr>
  </w:style>
  <w:style w:type="paragraph" w:customStyle="1" w:styleId="S11">
    <w:name w:val="S_ЗаголовкиТаблицы1"/>
    <w:basedOn w:val="S0"/>
    <w:rsid w:val="004E0A29"/>
    <w:pPr>
      <w:keepNext/>
      <w:jc w:val="center"/>
    </w:pPr>
    <w:rPr>
      <w:rFonts w:ascii="Arial" w:hAnsi="Arial"/>
      <w:b/>
      <w:caps/>
      <w:sz w:val="16"/>
      <w:szCs w:val="16"/>
    </w:rPr>
  </w:style>
  <w:style w:type="paragraph" w:customStyle="1" w:styleId="S21">
    <w:name w:val="S_ЗаголовкиТаблицы2"/>
    <w:basedOn w:val="S0"/>
    <w:rsid w:val="004E0A29"/>
    <w:pPr>
      <w:jc w:val="center"/>
    </w:pPr>
    <w:rPr>
      <w:rFonts w:ascii="Arial" w:hAnsi="Arial"/>
      <w:b/>
      <w:sz w:val="14"/>
    </w:rPr>
  </w:style>
  <w:style w:type="paragraph" w:customStyle="1" w:styleId="S12">
    <w:name w:val="S_Заголовок1"/>
    <w:basedOn w:val="a2"/>
    <w:next w:val="S0"/>
    <w:rsid w:val="004E0A29"/>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4E0A29"/>
    <w:pPr>
      <w:keepNext/>
      <w:pageBreakBefore/>
      <w:widowControl/>
      <w:numPr>
        <w:numId w:val="27"/>
      </w:numPr>
      <w:outlineLvl w:val="1"/>
    </w:pPr>
    <w:rPr>
      <w:rFonts w:ascii="Arial" w:hAnsi="Arial"/>
      <w:b/>
      <w:caps/>
    </w:rPr>
  </w:style>
  <w:style w:type="paragraph" w:customStyle="1" w:styleId="S13">
    <w:name w:val="S_Заголовок1_СписокН"/>
    <w:basedOn w:val="S12"/>
    <w:next w:val="S0"/>
    <w:uiPriority w:val="99"/>
    <w:rsid w:val="0072037A"/>
  </w:style>
  <w:style w:type="paragraph" w:customStyle="1" w:styleId="S22">
    <w:name w:val="S_Заголовок2"/>
    <w:basedOn w:val="a2"/>
    <w:next w:val="S0"/>
    <w:rsid w:val="004E0A29"/>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4E0A29"/>
    <w:pPr>
      <w:keepNext/>
      <w:keepLines/>
      <w:numPr>
        <w:ilvl w:val="2"/>
        <w:numId w:val="27"/>
      </w:numPr>
      <w:tabs>
        <w:tab w:val="left" w:pos="720"/>
      </w:tabs>
      <w:jc w:val="left"/>
      <w:outlineLvl w:val="2"/>
    </w:pPr>
    <w:rPr>
      <w:rFonts w:ascii="Arial" w:hAnsi="Arial"/>
      <w:b/>
      <w:caps/>
      <w:szCs w:val="20"/>
    </w:rPr>
  </w:style>
  <w:style w:type="paragraph" w:customStyle="1" w:styleId="S23">
    <w:name w:val="S_Заголовок2_СписокН"/>
    <w:basedOn w:val="S22"/>
    <w:next w:val="S0"/>
    <w:uiPriority w:val="99"/>
    <w:rsid w:val="004E0A29"/>
  </w:style>
  <w:style w:type="paragraph" w:customStyle="1" w:styleId="S30">
    <w:name w:val="S_Заголовок3_СписокН"/>
    <w:basedOn w:val="a2"/>
    <w:next w:val="S0"/>
    <w:uiPriority w:val="99"/>
    <w:rsid w:val="004E0A29"/>
    <w:pPr>
      <w:keepNext/>
    </w:pPr>
    <w:rPr>
      <w:rFonts w:ascii="Arial" w:eastAsia="Times New Roman" w:hAnsi="Arial"/>
      <w:b/>
      <w:i/>
      <w:caps/>
      <w:sz w:val="20"/>
      <w:szCs w:val="20"/>
      <w:lang w:eastAsia="ru-RU"/>
    </w:rPr>
  </w:style>
  <w:style w:type="paragraph" w:customStyle="1" w:styleId="Sb">
    <w:name w:val="S_МестоГод"/>
    <w:basedOn w:val="S0"/>
    <w:rsid w:val="004E0A29"/>
    <w:pPr>
      <w:spacing w:before="120"/>
      <w:jc w:val="center"/>
    </w:pPr>
    <w:rPr>
      <w:rFonts w:ascii="Arial" w:hAnsi="Arial"/>
      <w:b/>
      <w:caps/>
      <w:sz w:val="18"/>
      <w:szCs w:val="18"/>
    </w:rPr>
  </w:style>
  <w:style w:type="paragraph" w:customStyle="1" w:styleId="Sc">
    <w:name w:val="S_НазваниеРисунка"/>
    <w:basedOn w:val="a2"/>
    <w:next w:val="S0"/>
    <w:rsid w:val="004E0A29"/>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4E0A29"/>
    <w:pPr>
      <w:keepNext/>
      <w:jc w:val="right"/>
    </w:pPr>
    <w:rPr>
      <w:rFonts w:ascii="Arial" w:hAnsi="Arial"/>
      <w:b/>
      <w:sz w:val="20"/>
    </w:rPr>
  </w:style>
  <w:style w:type="paragraph" w:customStyle="1" w:styleId="Se">
    <w:name w:val="S_НаименованиеДокумента"/>
    <w:basedOn w:val="S0"/>
    <w:next w:val="S0"/>
    <w:rsid w:val="004E0A29"/>
    <w:pPr>
      <w:widowControl/>
      <w:ind w:right="641"/>
      <w:jc w:val="left"/>
    </w:pPr>
    <w:rPr>
      <w:rFonts w:ascii="Arial" w:hAnsi="Arial"/>
      <w:b/>
      <w:caps/>
    </w:rPr>
  </w:style>
  <w:style w:type="paragraph" w:customStyle="1" w:styleId="Sf">
    <w:name w:val="S_НижнКолонтЛев"/>
    <w:basedOn w:val="S0"/>
    <w:next w:val="S0"/>
    <w:rsid w:val="004E0A29"/>
    <w:pPr>
      <w:jc w:val="left"/>
    </w:pPr>
    <w:rPr>
      <w:rFonts w:ascii="Arial" w:hAnsi="Arial"/>
      <w:b/>
      <w:caps/>
      <w:sz w:val="10"/>
      <w:szCs w:val="10"/>
    </w:rPr>
  </w:style>
  <w:style w:type="paragraph" w:customStyle="1" w:styleId="Sf0">
    <w:name w:val="S_НижнКолонтПрав"/>
    <w:basedOn w:val="S0"/>
    <w:next w:val="S0"/>
    <w:rsid w:val="004E0A29"/>
    <w:pPr>
      <w:widowControl/>
      <w:ind w:hanging="181"/>
      <w:jc w:val="right"/>
    </w:pPr>
    <w:rPr>
      <w:rFonts w:ascii="Arial" w:hAnsi="Arial"/>
      <w:b/>
      <w:caps/>
      <w:sz w:val="12"/>
      <w:szCs w:val="12"/>
    </w:rPr>
  </w:style>
  <w:style w:type="paragraph" w:customStyle="1" w:styleId="Sf1">
    <w:name w:val="S_НомерДокумента"/>
    <w:basedOn w:val="S0"/>
    <w:next w:val="S0"/>
    <w:rsid w:val="004E0A29"/>
    <w:pPr>
      <w:spacing w:before="120" w:after="120"/>
      <w:jc w:val="center"/>
    </w:pPr>
    <w:rPr>
      <w:rFonts w:ascii="Arial" w:hAnsi="Arial"/>
      <w:b/>
      <w:caps/>
    </w:rPr>
  </w:style>
  <w:style w:type="paragraph" w:customStyle="1" w:styleId="S14">
    <w:name w:val="S_ТекстВТаблице1"/>
    <w:basedOn w:val="S0"/>
    <w:next w:val="S0"/>
    <w:rsid w:val="004E0A29"/>
    <w:pPr>
      <w:spacing w:before="120"/>
      <w:jc w:val="left"/>
    </w:pPr>
    <w:rPr>
      <w:szCs w:val="28"/>
    </w:rPr>
  </w:style>
  <w:style w:type="paragraph" w:customStyle="1" w:styleId="S1">
    <w:name w:val="S_НумСписВ Таблице1"/>
    <w:basedOn w:val="S14"/>
    <w:next w:val="S0"/>
    <w:rsid w:val="004E0A29"/>
    <w:pPr>
      <w:numPr>
        <w:numId w:val="29"/>
      </w:numPr>
    </w:pPr>
  </w:style>
  <w:style w:type="paragraph" w:customStyle="1" w:styleId="S24">
    <w:name w:val="S_ТекстВТаблице2"/>
    <w:basedOn w:val="S0"/>
    <w:next w:val="S0"/>
    <w:rsid w:val="004E0A29"/>
    <w:pPr>
      <w:spacing w:before="120"/>
      <w:jc w:val="left"/>
    </w:pPr>
    <w:rPr>
      <w:sz w:val="20"/>
    </w:rPr>
  </w:style>
  <w:style w:type="paragraph" w:customStyle="1" w:styleId="S2">
    <w:name w:val="S_НумСписВТаблице2"/>
    <w:basedOn w:val="S24"/>
    <w:next w:val="S0"/>
    <w:rsid w:val="004E0A29"/>
    <w:pPr>
      <w:numPr>
        <w:numId w:val="30"/>
      </w:numPr>
    </w:pPr>
  </w:style>
  <w:style w:type="paragraph" w:customStyle="1" w:styleId="S31">
    <w:name w:val="S_ТекстВТаблице3"/>
    <w:basedOn w:val="S0"/>
    <w:next w:val="S0"/>
    <w:rsid w:val="004E0A29"/>
    <w:pPr>
      <w:spacing w:before="120"/>
      <w:jc w:val="left"/>
    </w:pPr>
    <w:rPr>
      <w:sz w:val="16"/>
    </w:rPr>
  </w:style>
  <w:style w:type="paragraph" w:customStyle="1" w:styleId="S3">
    <w:name w:val="S_НумСписВТаблице3"/>
    <w:basedOn w:val="S31"/>
    <w:next w:val="S0"/>
    <w:rsid w:val="004E0A29"/>
    <w:pPr>
      <w:numPr>
        <w:numId w:val="31"/>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4E0A29"/>
    <w:pPr>
      <w:ind w:left="567"/>
    </w:pPr>
    <w:rPr>
      <w:i/>
      <w:u w:val="single"/>
    </w:rPr>
  </w:style>
  <w:style w:type="paragraph" w:customStyle="1" w:styleId="Sf4">
    <w:name w:val="S_ПримечаниеТекст"/>
    <w:basedOn w:val="S0"/>
    <w:next w:val="S0"/>
    <w:rsid w:val="004E0A29"/>
    <w:pPr>
      <w:spacing w:before="120"/>
      <w:ind w:left="567"/>
    </w:pPr>
    <w:rPr>
      <w:i/>
    </w:rPr>
  </w:style>
  <w:style w:type="paragraph" w:customStyle="1" w:styleId="Sf5">
    <w:name w:val="S_Рисунок"/>
    <w:basedOn w:val="S0"/>
    <w:rsid w:val="004E0A29"/>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4E0A29"/>
    <w:rPr>
      <w:rFonts w:ascii="Arial" w:hAnsi="Arial"/>
      <w:sz w:val="16"/>
    </w:rPr>
  </w:style>
  <w:style w:type="paragraph" w:customStyle="1" w:styleId="Sf7">
    <w:name w:val="S_Содержание"/>
    <w:basedOn w:val="S0"/>
    <w:next w:val="S0"/>
    <w:rsid w:val="004E0A29"/>
    <w:rPr>
      <w:rFonts w:ascii="Arial" w:hAnsi="Arial"/>
      <w:b/>
      <w:caps/>
      <w:sz w:val="32"/>
      <w:szCs w:val="32"/>
    </w:rPr>
  </w:style>
  <w:style w:type="paragraph" w:customStyle="1" w:styleId="S">
    <w:name w:val="S_СписокМ_Обычный"/>
    <w:basedOn w:val="a2"/>
    <w:next w:val="S0"/>
    <w:link w:val="Sf8"/>
    <w:rsid w:val="004E0A29"/>
    <w:pPr>
      <w:numPr>
        <w:numId w:val="32"/>
      </w:numPr>
      <w:tabs>
        <w:tab w:val="left" w:pos="720"/>
      </w:tabs>
      <w:spacing w:before="120"/>
    </w:pPr>
    <w:rPr>
      <w:rFonts w:eastAsia="Times New Roman"/>
      <w:szCs w:val="24"/>
      <w:lang w:eastAsia="ru-RU"/>
    </w:rPr>
  </w:style>
  <w:style w:type="character" w:customStyle="1" w:styleId="Sf8">
    <w:name w:val="S_СписокМ_Обычный Знак"/>
    <w:link w:val="S"/>
    <w:rsid w:val="004E0A29"/>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4E0A2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4E0A29"/>
    <w:pPr>
      <w:ind w:left="431"/>
    </w:pPr>
    <w:rPr>
      <w:rFonts w:ascii="EuropeExt" w:hAnsi="EuropeExt" w:cs="Tahoma"/>
      <w:bCs/>
      <w:spacing w:val="18"/>
      <w:sz w:val="12"/>
      <w:szCs w:val="12"/>
    </w:rPr>
  </w:style>
  <w:style w:type="paragraph" w:customStyle="1" w:styleId="S15">
    <w:name w:val="S_ТекстЛоготипа1"/>
    <w:basedOn w:val="S0"/>
    <w:next w:val="S0"/>
    <w:rsid w:val="004E0A29"/>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4E0A29"/>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4E0A29"/>
    <w:pPr>
      <w:spacing w:before="120"/>
    </w:pPr>
    <w:rPr>
      <w:rFonts w:ascii="Arial" w:hAnsi="Arial"/>
      <w:b/>
      <w:caps/>
      <w:sz w:val="20"/>
      <w:szCs w:val="20"/>
    </w:rPr>
  </w:style>
  <w:style w:type="character" w:customStyle="1" w:styleId="S17">
    <w:name w:val="S_ТекстСодержания1 Знак"/>
    <w:link w:val="S16"/>
    <w:rsid w:val="004E0A29"/>
    <w:rPr>
      <w:rFonts w:ascii="Arial" w:eastAsia="Times New Roman" w:hAnsi="Arial" w:cs="Times New Roman"/>
      <w:b/>
      <w:caps/>
      <w:sz w:val="20"/>
      <w:szCs w:val="20"/>
      <w:lang w:eastAsia="ru-RU"/>
    </w:rPr>
  </w:style>
  <w:style w:type="paragraph" w:customStyle="1" w:styleId="Sfc">
    <w:name w:val="S_Термин"/>
    <w:basedOn w:val="a2"/>
    <w:next w:val="S0"/>
    <w:link w:val="Sfd"/>
    <w:rsid w:val="004E0A29"/>
    <w:rPr>
      <w:rFonts w:ascii="Arial" w:eastAsia="Times New Roman" w:hAnsi="Arial"/>
      <w:b/>
      <w:i/>
      <w:caps/>
      <w:sz w:val="20"/>
      <w:szCs w:val="20"/>
      <w:lang w:eastAsia="ru-RU"/>
    </w:rPr>
  </w:style>
  <w:style w:type="character" w:customStyle="1" w:styleId="Sfd">
    <w:name w:val="S_Термин Знак"/>
    <w:link w:val="Sfc"/>
    <w:rsid w:val="004E0A29"/>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nhideWhenUsed/>
    <w:rsid w:val="00023FEA"/>
    <w:pPr>
      <w:tabs>
        <w:tab w:val="center" w:pos="4677"/>
        <w:tab w:val="right" w:pos="9355"/>
      </w:tabs>
    </w:pPr>
  </w:style>
  <w:style w:type="character" w:customStyle="1" w:styleId="ab">
    <w:name w:val="Нижний колонтитул Знак"/>
    <w:basedOn w:val="a3"/>
    <w:link w:val="aa"/>
    <w:rsid w:val="00023FEA"/>
    <w:rPr>
      <w:rFonts w:ascii="Times New Roman" w:eastAsia="Calibri" w:hAnsi="Times New Roman" w:cs="Times New Roman"/>
      <w:sz w:val="24"/>
    </w:rPr>
  </w:style>
  <w:style w:type="paragraph" w:styleId="ac">
    <w:name w:val="No Spacing"/>
    <w:aliases w:val="Table text"/>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E52D9D"/>
    <w:pPr>
      <w:tabs>
        <w:tab w:val="left" w:pos="851"/>
        <w:tab w:val="right" w:leader="dot" w:pos="9639"/>
      </w:tabs>
      <w:spacing w:before="200"/>
      <w:ind w:left="426" w:hanging="426"/>
      <w:jc w:val="left"/>
    </w:pPr>
    <w:rPr>
      <w:rFonts w:ascii="Arial" w:eastAsia="Arial Unicode MS" w:hAnsi="Arial" w:cs="Arial"/>
      <w:b/>
      <w:bCs/>
      <w:noProof/>
      <w:sz w:val="20"/>
      <w:szCs w:val="20"/>
    </w:rPr>
  </w:style>
  <w:style w:type="paragraph" w:styleId="23">
    <w:name w:val="toc 2"/>
    <w:basedOn w:val="a2"/>
    <w:next w:val="a2"/>
    <w:autoRedefine/>
    <w:uiPriority w:val="39"/>
    <w:rsid w:val="008F355B"/>
    <w:pPr>
      <w:tabs>
        <w:tab w:val="left" w:pos="993"/>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semiHidden/>
    <w:rsid w:val="00023FEA"/>
    <w:rPr>
      <w:sz w:val="20"/>
      <w:szCs w:val="20"/>
    </w:rPr>
  </w:style>
  <w:style w:type="character" w:customStyle="1" w:styleId="af1">
    <w:name w:val="Текст примечания Знак"/>
    <w:basedOn w:val="a3"/>
    <w:link w:val="af0"/>
    <w:uiPriority w:val="99"/>
    <w:semiHidden/>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semiHidden/>
    <w:rsid w:val="00023FEA"/>
    <w:rPr>
      <w:rFonts w:ascii="Tahoma" w:hAnsi="Tahoma" w:cs="Tahoma"/>
      <w:sz w:val="16"/>
      <w:szCs w:val="16"/>
    </w:rPr>
  </w:style>
  <w:style w:type="character" w:customStyle="1" w:styleId="af5">
    <w:name w:val="Текст выноски Знак"/>
    <w:basedOn w:val="a3"/>
    <w:link w:val="af4"/>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5"/>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6"/>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7"/>
      </w:numPr>
      <w:ind w:firstLine="0"/>
    </w:pPr>
  </w:style>
  <w:style w:type="paragraph" w:styleId="aff3">
    <w:name w:val="Title"/>
    <w:basedOn w:val="a2"/>
    <w:next w:val="a2"/>
    <w:link w:val="aff4"/>
    <w:qFormat/>
    <w:rsid w:val="00023FEA"/>
    <w:pPr>
      <w:jc w:val="center"/>
    </w:pPr>
    <w:rPr>
      <w:rFonts w:ascii="Arial" w:eastAsiaTheme="majorEastAsia" w:hAnsi="Arial" w:cstheme="majorBidi"/>
      <w:b/>
      <w:spacing w:val="5"/>
      <w:kern w:val="28"/>
      <w:sz w:val="20"/>
      <w:szCs w:val="52"/>
      <w:lang w:eastAsia="ru-RU"/>
    </w:rPr>
  </w:style>
  <w:style w:type="character" w:customStyle="1" w:styleId="aff4">
    <w:name w:val="Название Знак"/>
    <w:basedOn w:val="a3"/>
    <w:link w:val="aff3"/>
    <w:rsid w:val="00023FEA"/>
    <w:rPr>
      <w:rFonts w:ascii="Arial" w:eastAsiaTheme="majorEastAsia" w:hAnsi="Arial" w:cstheme="majorBidi"/>
      <w:b/>
      <w:spacing w:val="5"/>
      <w:kern w:val="28"/>
      <w:sz w:val="20"/>
      <w:szCs w:val="52"/>
      <w:lang w:eastAsia="ru-RU"/>
    </w:rPr>
  </w:style>
  <w:style w:type="character" w:styleId="aff5">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6">
    <w:name w:val="FollowedHyperlink"/>
    <w:rsid w:val="00023FEA"/>
    <w:rPr>
      <w:color w:val="800080"/>
      <w:u w:val="single"/>
    </w:rPr>
  </w:style>
  <w:style w:type="paragraph" w:styleId="aff7">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8">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9">
    <w:name w:val="Emphasis"/>
    <w:qFormat/>
    <w:rsid w:val="00023FEA"/>
    <w:rPr>
      <w:i/>
      <w:iCs/>
    </w:rPr>
  </w:style>
  <w:style w:type="paragraph" w:customStyle="1" w:styleId="affa">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b">
    <w:name w:val="Plain Text"/>
    <w:basedOn w:val="a2"/>
    <w:link w:val="affc"/>
    <w:rsid w:val="00023FEA"/>
    <w:rPr>
      <w:rFonts w:ascii="Courier New" w:eastAsia="Times New Roman" w:hAnsi="Courier New"/>
      <w:sz w:val="20"/>
      <w:szCs w:val="20"/>
      <w:lang w:eastAsia="ru-RU"/>
    </w:rPr>
  </w:style>
  <w:style w:type="character" w:customStyle="1" w:styleId="affc">
    <w:name w:val="Текст Знак"/>
    <w:basedOn w:val="a3"/>
    <w:link w:val="affb"/>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d">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e">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
    <w:name w:val="endnote text"/>
    <w:basedOn w:val="a2"/>
    <w:link w:val="afff0"/>
    <w:rsid w:val="00023FEA"/>
    <w:rPr>
      <w:rFonts w:eastAsia="Times New Roman"/>
      <w:sz w:val="20"/>
      <w:szCs w:val="20"/>
      <w:lang w:eastAsia="ru-RU"/>
    </w:rPr>
  </w:style>
  <w:style w:type="character" w:customStyle="1" w:styleId="afff0">
    <w:name w:val="Текст концевой сноски Знак"/>
    <w:basedOn w:val="a3"/>
    <w:link w:val="afff"/>
    <w:rsid w:val="00023FEA"/>
    <w:rPr>
      <w:rFonts w:ascii="Times New Roman" w:eastAsia="Times New Roman" w:hAnsi="Times New Roman" w:cs="Times New Roman"/>
      <w:sz w:val="20"/>
      <w:szCs w:val="20"/>
      <w:lang w:eastAsia="ru-RU"/>
    </w:rPr>
  </w:style>
  <w:style w:type="character" w:styleId="afff1">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8"/>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2">
    <w:name w:val="Термин МУ"/>
    <w:basedOn w:val="afd"/>
    <w:link w:val="afff3"/>
    <w:rsid w:val="00550962"/>
    <w:pPr>
      <w:suppressAutoHyphens w:val="0"/>
    </w:pPr>
    <w:rPr>
      <w:rFonts w:ascii="Arial" w:hAnsi="Arial"/>
      <w:b/>
      <w:bCs/>
      <w:i/>
      <w:iCs/>
      <w:lang w:eastAsia="ru-RU"/>
    </w:rPr>
  </w:style>
  <w:style w:type="character" w:customStyle="1" w:styleId="afff3">
    <w:name w:val="Термин МУ Знак"/>
    <w:link w:val="afff2"/>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5">
    <w:name w:val="Table Grid"/>
    <w:basedOn w:val="a4"/>
    <w:uiPriority w:val="5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екст таблицы"/>
    <w:basedOn w:val="a2"/>
    <w:uiPriority w:val="99"/>
    <w:rsid w:val="00D902D0"/>
    <w:pPr>
      <w:spacing w:before="120" w:after="120"/>
    </w:pPr>
    <w:rPr>
      <w:rFonts w:eastAsia="Times New Roman"/>
      <w:szCs w:val="24"/>
      <w:lang w:eastAsia="ru-RU"/>
    </w:rPr>
  </w:style>
  <w:style w:type="paragraph" w:customStyle="1" w:styleId="ConsPlusNormal">
    <w:name w:val="ConsPlusNormal"/>
    <w:rsid w:val="005E3040"/>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1213">
      <w:bodyDiv w:val="1"/>
      <w:marLeft w:val="0"/>
      <w:marRight w:val="0"/>
      <w:marTop w:val="0"/>
      <w:marBottom w:val="0"/>
      <w:divBdr>
        <w:top w:val="none" w:sz="0" w:space="0" w:color="auto"/>
        <w:left w:val="none" w:sz="0" w:space="0" w:color="auto"/>
        <w:bottom w:val="none" w:sz="0" w:space="0" w:color="auto"/>
        <w:right w:val="none" w:sz="0" w:space="0" w:color="auto"/>
      </w:divBdr>
    </w:div>
    <w:div w:id="135145660">
      <w:bodyDiv w:val="1"/>
      <w:marLeft w:val="0"/>
      <w:marRight w:val="0"/>
      <w:marTop w:val="0"/>
      <w:marBottom w:val="0"/>
      <w:divBdr>
        <w:top w:val="none" w:sz="0" w:space="0" w:color="auto"/>
        <w:left w:val="none" w:sz="0" w:space="0" w:color="auto"/>
        <w:bottom w:val="none" w:sz="0" w:space="0" w:color="auto"/>
        <w:right w:val="none" w:sz="0" w:space="0" w:color="auto"/>
      </w:divBdr>
    </w:div>
    <w:div w:id="165248507">
      <w:bodyDiv w:val="1"/>
      <w:marLeft w:val="0"/>
      <w:marRight w:val="0"/>
      <w:marTop w:val="0"/>
      <w:marBottom w:val="0"/>
      <w:divBdr>
        <w:top w:val="none" w:sz="0" w:space="0" w:color="auto"/>
        <w:left w:val="none" w:sz="0" w:space="0" w:color="auto"/>
        <w:bottom w:val="none" w:sz="0" w:space="0" w:color="auto"/>
        <w:right w:val="none" w:sz="0" w:space="0" w:color="auto"/>
      </w:divBdr>
    </w:div>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1175339207">
      <w:bodyDiv w:val="1"/>
      <w:marLeft w:val="0"/>
      <w:marRight w:val="0"/>
      <w:marTop w:val="0"/>
      <w:marBottom w:val="0"/>
      <w:divBdr>
        <w:top w:val="none" w:sz="0" w:space="0" w:color="auto"/>
        <w:left w:val="none" w:sz="0" w:space="0" w:color="auto"/>
        <w:bottom w:val="none" w:sz="0" w:space="0" w:color="auto"/>
        <w:right w:val="none" w:sz="0" w:space="0" w:color="auto"/>
      </w:divBdr>
      <w:divsChild>
        <w:div w:id="744497216">
          <w:marLeft w:val="418"/>
          <w:marRight w:val="0"/>
          <w:marTop w:val="67"/>
          <w:marBottom w:val="0"/>
          <w:divBdr>
            <w:top w:val="none" w:sz="0" w:space="0" w:color="auto"/>
            <w:left w:val="none" w:sz="0" w:space="0" w:color="auto"/>
            <w:bottom w:val="none" w:sz="0" w:space="0" w:color="auto"/>
            <w:right w:val="none" w:sz="0" w:space="0" w:color="auto"/>
          </w:divBdr>
        </w:div>
      </w:divsChild>
    </w:div>
    <w:div w:id="1302492465">
      <w:bodyDiv w:val="1"/>
      <w:marLeft w:val="0"/>
      <w:marRight w:val="0"/>
      <w:marTop w:val="0"/>
      <w:marBottom w:val="0"/>
      <w:divBdr>
        <w:top w:val="none" w:sz="0" w:space="0" w:color="auto"/>
        <w:left w:val="none" w:sz="0" w:space="0" w:color="auto"/>
        <w:bottom w:val="none" w:sz="0" w:space="0" w:color="auto"/>
        <w:right w:val="none" w:sz="0" w:space="0" w:color="auto"/>
      </w:divBdr>
    </w:div>
    <w:div w:id="1347362756">
      <w:bodyDiv w:val="1"/>
      <w:marLeft w:val="0"/>
      <w:marRight w:val="0"/>
      <w:marTop w:val="0"/>
      <w:marBottom w:val="0"/>
      <w:divBdr>
        <w:top w:val="none" w:sz="0" w:space="0" w:color="auto"/>
        <w:left w:val="none" w:sz="0" w:space="0" w:color="auto"/>
        <w:bottom w:val="none" w:sz="0" w:space="0" w:color="auto"/>
        <w:right w:val="none" w:sz="0" w:space="0" w:color="auto"/>
      </w:divBdr>
    </w:div>
    <w:div w:id="1464352227">
      <w:bodyDiv w:val="1"/>
      <w:marLeft w:val="0"/>
      <w:marRight w:val="0"/>
      <w:marTop w:val="0"/>
      <w:marBottom w:val="0"/>
      <w:divBdr>
        <w:top w:val="none" w:sz="0" w:space="0" w:color="auto"/>
        <w:left w:val="none" w:sz="0" w:space="0" w:color="auto"/>
        <w:bottom w:val="none" w:sz="0" w:space="0" w:color="auto"/>
        <w:right w:val="none" w:sz="0" w:space="0" w:color="auto"/>
      </w:divBdr>
      <w:divsChild>
        <w:div w:id="388767228">
          <w:marLeft w:val="418"/>
          <w:marRight w:val="0"/>
          <w:marTop w:val="48"/>
          <w:marBottom w:val="0"/>
          <w:divBdr>
            <w:top w:val="none" w:sz="0" w:space="0" w:color="auto"/>
            <w:left w:val="none" w:sz="0" w:space="0" w:color="auto"/>
            <w:bottom w:val="none" w:sz="0" w:space="0" w:color="auto"/>
            <w:right w:val="none" w:sz="0" w:space="0" w:color="auto"/>
          </w:divBdr>
        </w:div>
      </w:divsChild>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08655126">
      <w:bodyDiv w:val="1"/>
      <w:marLeft w:val="0"/>
      <w:marRight w:val="0"/>
      <w:marTop w:val="0"/>
      <w:marBottom w:val="0"/>
      <w:divBdr>
        <w:top w:val="none" w:sz="0" w:space="0" w:color="auto"/>
        <w:left w:val="none" w:sz="0" w:space="0" w:color="auto"/>
        <w:bottom w:val="none" w:sz="0" w:space="0" w:color="auto"/>
        <w:right w:val="none" w:sz="0" w:space="0" w:color="auto"/>
      </w:divBdr>
      <w:divsChild>
        <w:div w:id="1173564237">
          <w:marLeft w:val="418"/>
          <w:marRight w:val="0"/>
          <w:marTop w:val="67"/>
          <w:marBottom w:val="0"/>
          <w:divBdr>
            <w:top w:val="none" w:sz="0" w:space="0" w:color="auto"/>
            <w:left w:val="none" w:sz="0" w:space="0" w:color="auto"/>
            <w:bottom w:val="none" w:sz="0" w:space="0" w:color="auto"/>
            <w:right w:val="none" w:sz="0" w:space="0" w:color="auto"/>
          </w:divBdr>
        </w:div>
        <w:div w:id="1456102311">
          <w:marLeft w:val="418"/>
          <w:marRight w:val="0"/>
          <w:marTop w:val="67"/>
          <w:marBottom w:val="0"/>
          <w:divBdr>
            <w:top w:val="none" w:sz="0" w:space="0" w:color="auto"/>
            <w:left w:val="none" w:sz="0" w:space="0" w:color="auto"/>
            <w:bottom w:val="none" w:sz="0" w:space="0" w:color="auto"/>
            <w:right w:val="none" w:sz="0" w:space="0" w:color="auto"/>
          </w:divBdr>
        </w:div>
        <w:div w:id="1254969866">
          <w:marLeft w:val="418"/>
          <w:marRight w:val="0"/>
          <w:marTop w:val="67"/>
          <w:marBottom w:val="0"/>
          <w:divBdr>
            <w:top w:val="none" w:sz="0" w:space="0" w:color="auto"/>
            <w:left w:val="none" w:sz="0" w:space="0" w:color="auto"/>
            <w:bottom w:val="none" w:sz="0" w:space="0" w:color="auto"/>
            <w:right w:val="none" w:sz="0" w:space="0" w:color="auto"/>
          </w:divBdr>
        </w:div>
        <w:div w:id="1584488907">
          <w:marLeft w:val="418"/>
          <w:marRight w:val="0"/>
          <w:marTop w:val="67"/>
          <w:marBottom w:val="0"/>
          <w:divBdr>
            <w:top w:val="none" w:sz="0" w:space="0" w:color="auto"/>
            <w:left w:val="none" w:sz="0" w:space="0" w:color="auto"/>
            <w:bottom w:val="none" w:sz="0" w:space="0" w:color="auto"/>
            <w:right w:val="none" w:sz="0" w:space="0" w:color="auto"/>
          </w:divBdr>
        </w:div>
      </w:divsChild>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898007092">
      <w:bodyDiv w:val="1"/>
      <w:marLeft w:val="0"/>
      <w:marRight w:val="0"/>
      <w:marTop w:val="0"/>
      <w:marBottom w:val="0"/>
      <w:divBdr>
        <w:top w:val="none" w:sz="0" w:space="0" w:color="auto"/>
        <w:left w:val="none" w:sz="0" w:space="0" w:color="auto"/>
        <w:bottom w:val="none" w:sz="0" w:space="0" w:color="auto"/>
        <w:right w:val="none" w:sz="0" w:space="0" w:color="auto"/>
      </w:divBdr>
    </w:div>
    <w:div w:id="1945503708">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yperlink" Target="http://as2028.msk.rn.ru/gost2n.nsf/196a09ea2b905c084325675b004044a3/a4e0bd6ef90b401ec32563fc0047665c?OpenDocument" TargetMode="External"/><Relationship Id="rId47" Type="http://schemas.openxmlformats.org/officeDocument/2006/relationships/hyperlink" Target="http://as2028.msk.rn.ru/gost2n.nsf/196a09ea2b905c084325675b004044a3/57f81abbabe95c68c32563fc005019ba?OpenDocument" TargetMode="External"/><Relationship Id="rId50" Type="http://schemas.openxmlformats.org/officeDocument/2006/relationships/hyperlink" Target="http://as2028.msk.rn.ru/gost2n.nsf/196a09ea2b905c084325675b004044a3/198e68169e56e674c32563fc0050a25e?OpenDocument" TargetMode="External"/><Relationship Id="rId55" Type="http://schemas.openxmlformats.org/officeDocument/2006/relationships/header" Target="header3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yperlink" Target="http://as2028.msk.rn.ru/gost2n.nsf/196a09ea2b905c084325675b004044a3/57f81abbabe95c68c32563fc005019ba?OpenDocument"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6.xml"/><Relationship Id="rId41" Type="http://schemas.openxmlformats.org/officeDocument/2006/relationships/hyperlink" Target="http://as2028.msk.rn.ru/gost2n.nsf/196a09ea2b905c084325675b004044a3/20c2603f442ba557c32563fc00466be7?OpenDocument" TargetMode="External"/><Relationship Id="rId54"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yperlink" Target="http://as2028.msk.rn.ru/gost2n.nsf/196a09ea2b905c084325675b004044a3/7d9a3e0767089117c32563fc00480130?OpenDocument" TargetMode="External"/><Relationship Id="rId53" Type="http://schemas.openxmlformats.org/officeDocument/2006/relationships/header" Target="header29.xml"/><Relationship Id="rId58" Type="http://schemas.openxmlformats.org/officeDocument/2006/relationships/header" Target="header34.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49" Type="http://schemas.openxmlformats.org/officeDocument/2006/relationships/hyperlink" Target="http://as2028.msk.rn.ru/gost2n.nsf/196a09ea2b905c084325675b004044a3/0d69bcaeb6297d52c32563fc00509ff7?OpenDocument" TargetMode="External"/><Relationship Id="rId57" Type="http://schemas.openxmlformats.org/officeDocument/2006/relationships/header" Target="header33.xml"/><Relationship Id="rId10" Type="http://schemas.openxmlformats.org/officeDocument/2006/relationships/footer" Target="footer1.xml"/><Relationship Id="rId19" Type="http://schemas.openxmlformats.org/officeDocument/2006/relationships/hyperlink" Target="javascript:term_view(17274)" TargetMode="External"/><Relationship Id="rId31" Type="http://schemas.openxmlformats.org/officeDocument/2006/relationships/header" Target="header18.xml"/><Relationship Id="rId44" Type="http://schemas.openxmlformats.org/officeDocument/2006/relationships/hyperlink" Target="http://as2028.msk.rn.ru/gost2n.nsf/196a09ea2b905c084325675b004044a3/54af9f9f8348a689c32563fc0047ee4d?OpenDocument" TargetMode="External"/><Relationship Id="rId52" Type="http://schemas.openxmlformats.org/officeDocument/2006/relationships/header" Target="header28.xm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yperlink" Target="http://as2028.msk.rn.ru/gost2n.nsf/196a09ea2b905c084325675b004044a3/7a2f653973859bcdc32563fc0046769a?OpenDocument" TargetMode="External"/><Relationship Id="rId48" Type="http://schemas.openxmlformats.org/officeDocument/2006/relationships/hyperlink" Target="http://as2028.msk.rn.ru/gost2n.nsf/196a09ea2b905c084325675b004044a3/63b33483fc264949c32563fc00501bc2?OpenDocument" TargetMode="External"/><Relationship Id="rId56" Type="http://schemas.openxmlformats.org/officeDocument/2006/relationships/header" Target="header32.xml"/><Relationship Id="rId8" Type="http://schemas.openxmlformats.org/officeDocument/2006/relationships/endnotes" Target="endnotes.xml"/><Relationship Id="rId51" Type="http://schemas.openxmlformats.org/officeDocument/2006/relationships/hyperlink" Target="http://as2028.msk.rn.ru/gost2n.nsf/196a09ea2b905c084325675b004044a3/e77170a754a68aefc32563fc00522658?OpenDocument"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5AE81-5A55-4C75-9838-06C8044D5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110</Pages>
  <Words>28072</Words>
  <Characters>192577</Characters>
  <Application>Microsoft Office Word</Application>
  <DocSecurity>0</DocSecurity>
  <Lines>8753</Lines>
  <Paragraphs>4011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216638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Терентьева Маргарита Сергеевна</dc:creator>
  <cp:lastModifiedBy>Терентьева Маргарита Сергеевна</cp:lastModifiedBy>
  <cp:revision>2</cp:revision>
  <cp:lastPrinted>2016-12-28T13:32:00Z</cp:lastPrinted>
  <dcterms:created xsi:type="dcterms:W3CDTF">2019-10-18T10:41:00Z</dcterms:created>
  <dcterms:modified xsi:type="dcterms:W3CDTF">2019-10-18T10:41:00Z</dcterms:modified>
</cp:coreProperties>
</file>