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01193D" w:rsidRDefault="001E1029" w:rsidP="001E1029">
      <w:pPr>
        <w:jc w:val="right"/>
        <w:rPr>
          <w:rFonts w:ascii="Times New Roman" w:hAnsi="Times New Roman"/>
          <w:b/>
          <w:sz w:val="24"/>
        </w:rPr>
      </w:pPr>
      <w:r w:rsidRPr="0001193D">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01193D" w:rsidTr="00E33059">
        <w:trPr>
          <w:trHeight w:val="369"/>
        </w:trPr>
        <w:tc>
          <w:tcPr>
            <w:tcW w:w="5103" w:type="dxa"/>
          </w:tcPr>
          <w:p w:rsidR="001E1029" w:rsidRPr="0001193D" w:rsidRDefault="001E1029" w:rsidP="00E33059">
            <w:pPr>
              <w:tabs>
                <w:tab w:val="left" w:pos="4606"/>
              </w:tabs>
              <w:ind w:right="353"/>
              <w:rPr>
                <w:rFonts w:ascii="Times New Roman" w:hAnsi="Times New Roman"/>
                <w:sz w:val="24"/>
              </w:rPr>
            </w:pPr>
          </w:p>
        </w:tc>
        <w:tc>
          <w:tcPr>
            <w:tcW w:w="5103" w:type="dxa"/>
          </w:tcPr>
          <w:p w:rsidR="001E1029" w:rsidRPr="0001193D" w:rsidRDefault="001E1029" w:rsidP="00E33059">
            <w:pPr>
              <w:ind w:right="-72"/>
              <w:jc w:val="right"/>
              <w:rPr>
                <w:rFonts w:ascii="Times New Roman" w:hAnsi="Times New Roman"/>
                <w:sz w:val="24"/>
              </w:rPr>
            </w:pPr>
            <w:r w:rsidRPr="0001193D">
              <w:rPr>
                <w:rFonts w:ascii="Times New Roman" w:hAnsi="Times New Roman"/>
                <w:sz w:val="24"/>
              </w:rPr>
              <w:t>УТВЕРЖДЕНО</w:t>
            </w:r>
          </w:p>
        </w:tc>
      </w:tr>
      <w:tr w:rsidR="001E1029" w:rsidRPr="0001193D" w:rsidTr="00E33059">
        <w:trPr>
          <w:trHeight w:val="369"/>
        </w:trPr>
        <w:tc>
          <w:tcPr>
            <w:tcW w:w="5103" w:type="dxa"/>
          </w:tcPr>
          <w:p w:rsidR="001E1029" w:rsidRPr="0001193D" w:rsidRDefault="001E1029" w:rsidP="00E33059">
            <w:pPr>
              <w:ind w:right="-72"/>
              <w:rPr>
                <w:rFonts w:ascii="Times New Roman" w:hAnsi="Times New Roman"/>
                <w:sz w:val="24"/>
              </w:rPr>
            </w:pPr>
          </w:p>
        </w:tc>
        <w:tc>
          <w:tcPr>
            <w:tcW w:w="5103" w:type="dxa"/>
          </w:tcPr>
          <w:p w:rsidR="001E1029" w:rsidRPr="0001193D" w:rsidRDefault="001E1029" w:rsidP="00E33059">
            <w:pPr>
              <w:ind w:right="-72"/>
              <w:jc w:val="right"/>
              <w:rPr>
                <w:rFonts w:ascii="Times New Roman" w:hAnsi="Times New Roman"/>
                <w:sz w:val="24"/>
              </w:rPr>
            </w:pPr>
            <w:r w:rsidRPr="0001193D">
              <w:rPr>
                <w:rFonts w:ascii="Times New Roman" w:hAnsi="Times New Roman"/>
                <w:sz w:val="24"/>
              </w:rPr>
              <w:t>решением Тендерной комиссии</w:t>
            </w:r>
          </w:p>
        </w:tc>
      </w:tr>
      <w:tr w:rsidR="001E1029" w:rsidRPr="0001193D" w:rsidTr="00E33059">
        <w:trPr>
          <w:trHeight w:val="391"/>
        </w:trPr>
        <w:tc>
          <w:tcPr>
            <w:tcW w:w="5103" w:type="dxa"/>
          </w:tcPr>
          <w:p w:rsidR="001E1029" w:rsidRPr="0001193D" w:rsidRDefault="001E1029" w:rsidP="00E33059">
            <w:pPr>
              <w:rPr>
                <w:rFonts w:ascii="Times New Roman" w:hAnsi="Times New Roman"/>
                <w:sz w:val="24"/>
              </w:rPr>
            </w:pPr>
          </w:p>
        </w:tc>
        <w:tc>
          <w:tcPr>
            <w:tcW w:w="5103" w:type="dxa"/>
          </w:tcPr>
          <w:p w:rsidR="001E1029" w:rsidRPr="0001193D" w:rsidRDefault="001E1029" w:rsidP="00AF7421">
            <w:pPr>
              <w:jc w:val="right"/>
              <w:rPr>
                <w:rFonts w:ascii="Times New Roman" w:hAnsi="Times New Roman"/>
                <w:sz w:val="24"/>
              </w:rPr>
            </w:pPr>
            <w:r w:rsidRPr="0001193D">
              <w:rPr>
                <w:rFonts w:ascii="Times New Roman" w:hAnsi="Times New Roman"/>
                <w:sz w:val="24"/>
              </w:rPr>
              <w:t xml:space="preserve">Протокол  № </w:t>
            </w:r>
            <w:r w:rsidR="00AF7421">
              <w:rPr>
                <w:rFonts w:ascii="Times New Roman" w:hAnsi="Times New Roman"/>
                <w:sz w:val="24"/>
              </w:rPr>
              <w:t>115/2018</w:t>
            </w:r>
          </w:p>
        </w:tc>
      </w:tr>
      <w:tr w:rsidR="001E1029" w:rsidRPr="0001193D" w:rsidTr="00E33059">
        <w:trPr>
          <w:trHeight w:val="391"/>
        </w:trPr>
        <w:tc>
          <w:tcPr>
            <w:tcW w:w="5103" w:type="dxa"/>
          </w:tcPr>
          <w:p w:rsidR="001E1029" w:rsidRPr="0001193D" w:rsidRDefault="001E1029" w:rsidP="00E33059">
            <w:pPr>
              <w:rPr>
                <w:rFonts w:ascii="Times New Roman" w:hAnsi="Times New Roman"/>
                <w:sz w:val="24"/>
              </w:rPr>
            </w:pPr>
          </w:p>
        </w:tc>
        <w:tc>
          <w:tcPr>
            <w:tcW w:w="5103" w:type="dxa"/>
          </w:tcPr>
          <w:p w:rsidR="001E1029" w:rsidRPr="0001193D" w:rsidRDefault="001E1029" w:rsidP="003C30DF">
            <w:pPr>
              <w:jc w:val="right"/>
              <w:rPr>
                <w:rFonts w:ascii="Times New Roman" w:hAnsi="Times New Roman"/>
                <w:sz w:val="24"/>
              </w:rPr>
            </w:pPr>
            <w:r w:rsidRPr="0001193D">
              <w:rPr>
                <w:rFonts w:ascii="Times New Roman" w:hAnsi="Times New Roman"/>
                <w:sz w:val="24"/>
              </w:rPr>
              <w:t>«</w:t>
            </w:r>
            <w:r w:rsidR="00AF7421">
              <w:rPr>
                <w:rFonts w:ascii="Times New Roman" w:hAnsi="Times New Roman"/>
                <w:sz w:val="24"/>
              </w:rPr>
              <w:t>11</w:t>
            </w:r>
            <w:r w:rsidRPr="0001193D">
              <w:rPr>
                <w:rFonts w:ascii="Times New Roman" w:hAnsi="Times New Roman"/>
                <w:sz w:val="24"/>
              </w:rPr>
              <w:t>»</w:t>
            </w:r>
            <w:r w:rsidR="00AF7421">
              <w:rPr>
                <w:rFonts w:ascii="Times New Roman" w:hAnsi="Times New Roman"/>
                <w:sz w:val="24"/>
              </w:rPr>
              <w:t xml:space="preserve"> сентября </w:t>
            </w:r>
            <w:r w:rsidRPr="0001193D">
              <w:rPr>
                <w:rFonts w:ascii="Times New Roman" w:hAnsi="Times New Roman"/>
                <w:sz w:val="24"/>
              </w:rPr>
              <w:t xml:space="preserve"> </w:t>
            </w:r>
            <w:r w:rsidR="00E33059">
              <w:rPr>
                <w:rFonts w:ascii="Times New Roman" w:hAnsi="Times New Roman"/>
                <w:sz w:val="24"/>
              </w:rPr>
              <w:t xml:space="preserve"> </w:t>
            </w:r>
            <w:r w:rsidR="008F4FFE" w:rsidRPr="0001193D">
              <w:rPr>
                <w:rFonts w:ascii="Times New Roman" w:hAnsi="Times New Roman"/>
                <w:sz w:val="24"/>
              </w:rPr>
              <w:t>201</w:t>
            </w:r>
            <w:r w:rsidR="003C30DF">
              <w:rPr>
                <w:rFonts w:ascii="Times New Roman" w:hAnsi="Times New Roman"/>
                <w:sz w:val="24"/>
              </w:rPr>
              <w:t>8</w:t>
            </w:r>
            <w:r w:rsidRPr="0001193D">
              <w:rPr>
                <w:rFonts w:ascii="Times New Roman" w:hAnsi="Times New Roman"/>
                <w:sz w:val="24"/>
              </w:rPr>
              <w:t xml:space="preserve"> г.</w:t>
            </w:r>
          </w:p>
        </w:tc>
      </w:tr>
    </w:tbl>
    <w:p w:rsidR="001E1029" w:rsidRPr="0001193D" w:rsidRDefault="001E1029" w:rsidP="001E1029">
      <w:pPr>
        <w:rPr>
          <w:rFonts w:ascii="Times New Roman" w:hAnsi="Times New Roman"/>
          <w:vanish/>
          <w:sz w:val="24"/>
        </w:rPr>
      </w:pPr>
    </w:p>
    <w:p w:rsidR="001E1029" w:rsidRDefault="00F57BBF" w:rsidP="001E1029">
      <w:pPr>
        <w:jc w:val="both"/>
        <w:rPr>
          <w:rFonts w:ascii="Times New Roman" w:hAnsi="Times New Roman"/>
          <w:sz w:val="24"/>
        </w:rPr>
      </w:pPr>
      <w:r>
        <w:rPr>
          <w:rFonts w:ascii="Times New Roman" w:hAnsi="Times New Roman"/>
          <w:sz w:val="24"/>
        </w:rPr>
        <w:t xml:space="preserve">ПДО № </w:t>
      </w:r>
      <w:r w:rsidR="003C30DF">
        <w:rPr>
          <w:rFonts w:ascii="Times New Roman" w:hAnsi="Times New Roman"/>
          <w:sz w:val="24"/>
        </w:rPr>
        <w:t>87-БНГРЭ-2018</w:t>
      </w:r>
      <w:r w:rsidR="00AF7421">
        <w:rPr>
          <w:rFonts w:ascii="Times New Roman" w:hAnsi="Times New Roman"/>
          <w:sz w:val="24"/>
        </w:rPr>
        <w:t xml:space="preserve"> от 11.09.2018</w:t>
      </w:r>
    </w:p>
    <w:p w:rsidR="0012693E" w:rsidRPr="0001193D" w:rsidRDefault="0012693E" w:rsidP="001E1029">
      <w:pPr>
        <w:jc w:val="both"/>
        <w:rPr>
          <w:rFonts w:ascii="Times New Roman" w:hAnsi="Times New Roman"/>
          <w:sz w:val="24"/>
        </w:rPr>
      </w:pPr>
    </w:p>
    <w:p w:rsidR="001E1029" w:rsidRPr="0001193D" w:rsidRDefault="002E255F" w:rsidP="00E33CF5">
      <w:pPr>
        <w:ind w:firstLine="720"/>
        <w:jc w:val="both"/>
        <w:rPr>
          <w:rFonts w:ascii="Times New Roman" w:hAnsi="Times New Roman"/>
          <w:sz w:val="24"/>
        </w:rPr>
      </w:pPr>
      <w:r w:rsidRPr="0001193D">
        <w:rPr>
          <w:rFonts w:ascii="Times New Roman" w:hAnsi="Times New Roman"/>
          <w:b/>
          <w:sz w:val="24"/>
        </w:rPr>
        <w:t>ООО «БНГРЭ»</w:t>
      </w:r>
      <w:r w:rsidR="00E33059">
        <w:rPr>
          <w:rFonts w:ascii="Times New Roman" w:hAnsi="Times New Roman"/>
          <w:b/>
          <w:sz w:val="24"/>
        </w:rPr>
        <w:t xml:space="preserve"> </w:t>
      </w:r>
      <w:r w:rsidR="001E1029" w:rsidRPr="0001193D">
        <w:rPr>
          <w:rFonts w:ascii="Times New Roman" w:hAnsi="Times New Roman"/>
          <w:sz w:val="24"/>
        </w:rPr>
        <w:t xml:space="preserve">(далее – Общество) приглашает вас сделать предложение (оферту) </w:t>
      </w:r>
      <w:r w:rsidR="004E6C27" w:rsidRPr="0001193D">
        <w:rPr>
          <w:rFonts w:ascii="Times New Roman" w:hAnsi="Times New Roman"/>
          <w:sz w:val="24"/>
        </w:rPr>
        <w:t>на</w:t>
      </w:r>
      <w:r w:rsidR="00FB619B">
        <w:rPr>
          <w:rFonts w:ascii="Times New Roman" w:hAnsi="Times New Roman"/>
          <w:sz w:val="24"/>
        </w:rPr>
        <w:t xml:space="preserve"> тендер</w:t>
      </w:r>
      <w:r w:rsidR="004E6C27" w:rsidRPr="0001193D">
        <w:rPr>
          <w:rFonts w:ascii="Times New Roman" w:hAnsi="Times New Roman"/>
          <w:sz w:val="24"/>
        </w:rPr>
        <w:t xml:space="preserve"> </w:t>
      </w:r>
      <w:r w:rsidR="00FB619B">
        <w:rPr>
          <w:rFonts w:ascii="Times New Roman" w:hAnsi="Times New Roman"/>
          <w:sz w:val="24"/>
        </w:rPr>
        <w:t>«</w:t>
      </w:r>
      <w:r w:rsidR="00FB619B" w:rsidRPr="00FB619B">
        <w:rPr>
          <w:rFonts w:ascii="Times New Roman" w:hAnsi="Times New Roman"/>
          <w:b/>
          <w:sz w:val="24"/>
        </w:rPr>
        <w:t>О</w:t>
      </w:r>
      <w:r w:rsidR="004E6C27" w:rsidRPr="00FB619B">
        <w:rPr>
          <w:rFonts w:ascii="Times New Roman" w:hAnsi="Times New Roman"/>
          <w:b/>
          <w:sz w:val="24"/>
        </w:rPr>
        <w:t>казание</w:t>
      </w:r>
      <w:r w:rsidR="005A364B" w:rsidRPr="0001193D">
        <w:rPr>
          <w:rFonts w:ascii="Times New Roman" w:hAnsi="Times New Roman"/>
          <w:b/>
          <w:sz w:val="24"/>
        </w:rPr>
        <w:t xml:space="preserve"> услуг </w:t>
      </w:r>
      <w:r w:rsidR="00F964C4">
        <w:rPr>
          <w:rFonts w:ascii="Times New Roman" w:hAnsi="Times New Roman"/>
          <w:b/>
          <w:sz w:val="24"/>
        </w:rPr>
        <w:t xml:space="preserve">добровольного медицинского страхования работников </w:t>
      </w:r>
      <w:r w:rsidR="00AE54BD" w:rsidRPr="0001193D">
        <w:rPr>
          <w:rFonts w:ascii="Times New Roman" w:hAnsi="Times New Roman"/>
          <w:b/>
          <w:sz w:val="24"/>
        </w:rPr>
        <w:t xml:space="preserve"> ООО «БНГРЭ»</w:t>
      </w:r>
      <w:r w:rsidR="00E33CF5">
        <w:rPr>
          <w:rFonts w:ascii="Times New Roman" w:hAnsi="Times New Roman"/>
          <w:b/>
          <w:sz w:val="24"/>
        </w:rPr>
        <w:t>.</w:t>
      </w:r>
    </w:p>
    <w:p w:rsidR="008528F4"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Коммерческим </w:t>
      </w:r>
      <w:r w:rsidRPr="008528F4">
        <w:rPr>
          <w:rFonts w:ascii="Times New Roman" w:hAnsi="Times New Roman"/>
          <w:sz w:val="24"/>
        </w:rPr>
        <w:t>предложением (форма 6к) при выполнении Требований к предмету оферты (форма 2)</w:t>
      </w:r>
      <w:r w:rsidR="00E33CF5">
        <w:rPr>
          <w:rFonts w:ascii="Times New Roman" w:hAnsi="Times New Roman"/>
          <w:sz w:val="24"/>
        </w:rPr>
        <w:t xml:space="preserve"> </w:t>
      </w:r>
      <w:r w:rsidR="005C0D08" w:rsidRPr="008528F4">
        <w:rPr>
          <w:rFonts w:ascii="Times New Roman" w:hAnsi="Times New Roman"/>
          <w:sz w:val="24"/>
        </w:rPr>
        <w:t xml:space="preserve">- </w:t>
      </w:r>
      <w:r w:rsidR="008528F4" w:rsidRPr="008528F4">
        <w:rPr>
          <w:rFonts w:ascii="Times New Roman" w:hAnsi="Times New Roman"/>
          <w:sz w:val="24"/>
        </w:rPr>
        <w:t xml:space="preserve">минимальный </w:t>
      </w:r>
      <w:r w:rsidR="00F964C4" w:rsidRPr="008528F4">
        <w:rPr>
          <w:rFonts w:ascii="Times New Roman" w:hAnsi="Times New Roman"/>
          <w:sz w:val="24"/>
        </w:rPr>
        <w:t xml:space="preserve"> </w:t>
      </w:r>
      <w:r w:rsidR="00424025" w:rsidRPr="008528F4">
        <w:rPr>
          <w:rFonts w:ascii="Times New Roman" w:hAnsi="Times New Roman"/>
          <w:sz w:val="24"/>
        </w:rPr>
        <w:t>процент расходов на ведение дела</w:t>
      </w:r>
      <w:r w:rsidR="006B4860" w:rsidRPr="008528F4">
        <w:rPr>
          <w:rFonts w:ascii="Times New Roman" w:hAnsi="Times New Roman"/>
          <w:sz w:val="24"/>
        </w:rPr>
        <w:t>.</w:t>
      </w:r>
      <w:r w:rsidR="008528F4">
        <w:rPr>
          <w:rFonts w:ascii="Times New Roman" w:hAnsi="Times New Roman"/>
          <w:sz w:val="24"/>
        </w:rPr>
        <w:t xml:space="preserve"> </w:t>
      </w:r>
    </w:p>
    <w:p w:rsidR="00E33CF5" w:rsidRPr="00E33CF5" w:rsidRDefault="00E33CF5" w:rsidP="00E33CF5">
      <w:pPr>
        <w:ind w:firstLine="720"/>
        <w:jc w:val="both"/>
        <w:rPr>
          <w:rFonts w:ascii="Times New Roman" w:hAnsi="Times New Roman"/>
          <w:sz w:val="24"/>
          <w:u w:val="single"/>
        </w:rPr>
      </w:pPr>
      <w:r w:rsidRPr="00E33CF5">
        <w:rPr>
          <w:rFonts w:ascii="Times New Roman" w:hAnsi="Times New Roman"/>
          <w:sz w:val="24"/>
          <w:u w:val="single"/>
        </w:rPr>
        <w:t>Лот является неделимым.</w:t>
      </w:r>
    </w:p>
    <w:p w:rsidR="00586850" w:rsidRPr="0001193D" w:rsidRDefault="00E12E91" w:rsidP="00AE54BD">
      <w:pPr>
        <w:spacing w:before="0"/>
        <w:ind w:firstLine="720"/>
        <w:jc w:val="both"/>
        <w:rPr>
          <w:rFonts w:ascii="Times New Roman" w:hAnsi="Times New Roman"/>
          <w:sz w:val="24"/>
        </w:rPr>
      </w:pPr>
      <w:r w:rsidRPr="008528F4">
        <w:rPr>
          <w:rFonts w:ascii="Times New Roman" w:hAnsi="Times New Roman"/>
          <w:sz w:val="24"/>
        </w:rPr>
        <w:t xml:space="preserve"> </w:t>
      </w:r>
      <w:r w:rsidR="001E1029" w:rsidRPr="008528F4">
        <w:rPr>
          <w:rFonts w:ascii="Times New Roman" w:hAnsi="Times New Roman"/>
          <w:sz w:val="24"/>
        </w:rPr>
        <w:t>Оферта должна быть представлена на всю номенклатуру услуг</w:t>
      </w:r>
      <w:r w:rsidR="001E1029" w:rsidRPr="0001193D">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Pr="0001193D">
        <w:rPr>
          <w:rFonts w:ascii="Times New Roman" w:hAnsi="Times New Roman"/>
          <w:sz w:val="24"/>
        </w:rPr>
        <w:t>.</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Подача одним участником закупки альтернативных оферт не допускается.</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Существенные условия оказания ус</w:t>
      </w:r>
      <w:r w:rsidR="00E12E91" w:rsidRPr="0001193D">
        <w:rPr>
          <w:rFonts w:ascii="Times New Roman" w:hAnsi="Times New Roman"/>
          <w:sz w:val="24"/>
        </w:rPr>
        <w:t xml:space="preserve">луг, объем, цена, сумма, сроки </w:t>
      </w:r>
      <w:r w:rsidRPr="0001193D">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01193D">
        <w:rPr>
          <w:rFonts w:ascii="Times New Roman" w:hAnsi="Times New Roman"/>
          <w:sz w:val="24"/>
        </w:rPr>
        <w:t>.</w:t>
      </w:r>
    </w:p>
    <w:p w:rsidR="00AE54BD" w:rsidRPr="00E33CF5" w:rsidRDefault="001E1029" w:rsidP="00AE54BD">
      <w:pPr>
        <w:spacing w:before="0"/>
        <w:ind w:firstLine="708"/>
        <w:jc w:val="both"/>
        <w:rPr>
          <w:rFonts w:ascii="Times New Roman" w:hAnsi="Times New Roman"/>
          <w:sz w:val="24"/>
          <w:u w:val="single"/>
        </w:rPr>
      </w:pPr>
      <w:r w:rsidRPr="00E33CF5">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1E1029"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w:t>
      </w:r>
      <w:proofErr w:type="gramStart"/>
      <w:r w:rsidRPr="0001193D">
        <w:rPr>
          <w:rFonts w:ascii="Times New Roman" w:hAnsi="Times New Roman"/>
          <w:sz w:val="24"/>
        </w:rPr>
        <w:t>с</w:t>
      </w:r>
      <w:proofErr w:type="gramEnd"/>
      <w:r w:rsidRPr="0001193D">
        <w:rPr>
          <w:rFonts w:ascii="Times New Roman" w:hAnsi="Times New Roman"/>
          <w:sz w:val="24"/>
        </w:rPr>
        <w:t xml:space="preserve"> </w:t>
      </w:r>
      <w:proofErr w:type="gramStart"/>
      <w:r w:rsidRPr="0001193D">
        <w:rPr>
          <w:rFonts w:ascii="Times New Roman" w:hAnsi="Times New Roman"/>
          <w:sz w:val="24"/>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01193D">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 </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В ходе коммерческой оценки оферт Обществом вскрывается и рассматривается </w:t>
      </w:r>
      <w:proofErr w:type="gramStart"/>
      <w:r w:rsidRPr="0001193D">
        <w:rPr>
          <w:rFonts w:ascii="Times New Roman" w:hAnsi="Times New Roman" w:cs="Times New Roman"/>
          <w:sz w:val="24"/>
          <w:szCs w:val="24"/>
        </w:rPr>
        <w:t>последняя</w:t>
      </w:r>
      <w:proofErr w:type="gramEnd"/>
      <w:r w:rsidRPr="0001193D">
        <w:rPr>
          <w:rFonts w:ascii="Times New Roman" w:hAnsi="Times New Roman" w:cs="Times New Roman"/>
          <w:sz w:val="24"/>
          <w:szCs w:val="24"/>
        </w:rPr>
        <w:t xml:space="preserve"> из принятых коммерческая часть оферты участника закупки, допущенного до этапа коммерческой оценки.</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lastRenderedPageBreak/>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01193D">
        <w:rPr>
          <w:rFonts w:ascii="Times New Roman" w:hAnsi="Times New Roman" w:cs="Times New Roman"/>
          <w:sz w:val="24"/>
          <w:szCs w:val="24"/>
        </w:rPr>
        <w:t>улучшенную</w:t>
      </w:r>
      <w:proofErr w:type="gramEnd"/>
      <w:r w:rsidRPr="0001193D">
        <w:rPr>
          <w:rFonts w:ascii="Times New Roman" w:hAnsi="Times New Roman" w:cs="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1193D">
        <w:rPr>
          <w:rFonts w:ascii="Times New Roman" w:hAnsi="Times New Roman" w:cs="Times New Roman"/>
          <w:sz w:val="24"/>
          <w:szCs w:val="24"/>
        </w:rPr>
        <w:t>поданных</w:t>
      </w:r>
      <w:proofErr w:type="gramEnd"/>
      <w:r w:rsidRPr="0001193D">
        <w:rPr>
          <w:rFonts w:ascii="Times New Roman" w:hAnsi="Times New Roman" w:cs="Times New Roman"/>
          <w:sz w:val="24"/>
          <w:szCs w:val="24"/>
        </w:rPr>
        <w:t xml:space="preserve"> участником закупки коммерческая часть оферты</w:t>
      </w:r>
      <w:r w:rsidR="00FA49E3" w:rsidRPr="0001193D">
        <w:rPr>
          <w:rFonts w:ascii="Times New Roman" w:hAnsi="Times New Roman" w:cs="Times New Roman"/>
          <w:sz w:val="24"/>
          <w:szCs w:val="24"/>
        </w:rPr>
        <w:t>.</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01193D">
        <w:rPr>
          <w:rFonts w:ascii="Times New Roman" w:hAnsi="Times New Roman"/>
          <w:b/>
          <w:sz w:val="24"/>
        </w:rPr>
        <w:t>со сроком для акцепта до</w:t>
      </w:r>
      <w:r w:rsidR="00E33059">
        <w:rPr>
          <w:rFonts w:ascii="Times New Roman" w:hAnsi="Times New Roman"/>
          <w:b/>
          <w:sz w:val="24"/>
        </w:rPr>
        <w:t xml:space="preserve"> </w:t>
      </w:r>
      <w:r w:rsidR="00112ED4">
        <w:rPr>
          <w:rFonts w:ascii="Times New Roman" w:hAnsi="Times New Roman"/>
          <w:b/>
          <w:sz w:val="24"/>
        </w:rPr>
        <w:t>31.12.2018</w:t>
      </w:r>
      <w:r w:rsidR="003C5D95" w:rsidRPr="0001193D">
        <w:rPr>
          <w:rFonts w:ascii="Times New Roman" w:hAnsi="Times New Roman"/>
          <w:b/>
          <w:sz w:val="24"/>
        </w:rPr>
        <w:t>.</w:t>
      </w:r>
      <w:r w:rsidRPr="0001193D">
        <w:rPr>
          <w:rFonts w:ascii="Times New Roman" w:hAnsi="Times New Roman"/>
          <w:sz w:val="24"/>
        </w:rPr>
        <w:t xml:space="preserve"> </w:t>
      </w:r>
      <w:r w:rsidR="0035242B">
        <w:rPr>
          <w:rFonts w:ascii="Times New Roman" w:hAnsi="Times New Roman"/>
          <w:sz w:val="24"/>
        </w:rPr>
        <w:t xml:space="preserve"> </w:t>
      </w:r>
      <w:r w:rsidRPr="0001193D">
        <w:rPr>
          <w:rFonts w:ascii="Times New Roman" w:hAnsi="Times New Roman"/>
          <w:sz w:val="24"/>
        </w:rPr>
        <w:t>включительно, соответствовать всем условиям, указанным в настоящем извещении.</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Офертой контрагента будет считаться следующий комплект документов:</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техническая часть:</w:t>
      </w:r>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AE54BD" w:rsidRPr="0001193D" w:rsidRDefault="0008519B" w:rsidP="00E071B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 Предложение о заключении договора без указания стоимости (проект договора, подписанный уполномоченным лицом и заверенный печатью участника закупки</w:t>
      </w:r>
      <w:proofErr w:type="gramStart"/>
      <w:r>
        <w:rPr>
          <w:rFonts w:ascii="Times New Roman" w:hAnsi="Times New Roman"/>
          <w:sz w:val="24"/>
        </w:rPr>
        <w:t>);</w:t>
      </w:r>
      <w:r w:rsidR="00CC2FCC" w:rsidRPr="0001193D">
        <w:rPr>
          <w:rFonts w:ascii="Times New Roman" w:hAnsi="Times New Roman"/>
          <w:sz w:val="24"/>
        </w:rPr>
        <w:t>;</w:t>
      </w:r>
      <w:proofErr w:type="gramEnd"/>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Техническое предложение (форма 6т, подписанная уполномоченным лицом и заверенная печатью участника закупки);</w:t>
      </w:r>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08519B" w:rsidRDefault="0008519B"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Подтверждающие документы в соответствии с требованиями формы 2;</w:t>
      </w:r>
    </w:p>
    <w:p w:rsidR="0008519B" w:rsidRDefault="0008519B"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Копия уведомления о прохождении аккредитации участника закупки, при условии, что статус «аккредитован»;</w:t>
      </w:r>
    </w:p>
    <w:p w:rsidR="001E102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0564A" w:rsidRPr="00E27775" w:rsidRDefault="00A63A4B" w:rsidP="00D0564A">
      <w:pPr>
        <w:pStyle w:val="a6"/>
        <w:numPr>
          <w:ilvl w:val="0"/>
          <w:numId w:val="2"/>
        </w:numPr>
        <w:tabs>
          <w:tab w:val="left" w:pos="1418"/>
        </w:tabs>
        <w:contextualSpacing w:val="0"/>
        <w:jc w:val="both"/>
        <w:rPr>
          <w:rFonts w:ascii="Times New Roman" w:hAnsi="Times New Roman"/>
          <w:b/>
          <w:color w:val="FF0000"/>
          <w:sz w:val="24"/>
        </w:rPr>
      </w:pPr>
      <w:r w:rsidRPr="00E27775">
        <w:rPr>
          <w:rFonts w:ascii="Times New Roman" w:hAnsi="Times New Roman"/>
          <w:sz w:val="24"/>
        </w:rPr>
        <w:t>Подписанный проект договора без указания информации о стоимости</w:t>
      </w:r>
      <w:r w:rsidR="00E27775">
        <w:rPr>
          <w:rFonts w:ascii="Times New Roman" w:hAnsi="Times New Roman"/>
          <w:sz w:val="24"/>
        </w:rPr>
        <w:t>.</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коммерческая часть:</w:t>
      </w:r>
    </w:p>
    <w:p w:rsidR="001E1029" w:rsidRPr="0001193D"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01193D" w:rsidRDefault="001E1029" w:rsidP="00FA49E3">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1E102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Опись документов коммерческой части оферты (подписанная уполномоченным лицом и заверенная печатью у</w:t>
      </w:r>
      <w:r w:rsidR="0048785A">
        <w:rPr>
          <w:rFonts w:ascii="Times New Roman" w:hAnsi="Times New Roman"/>
          <w:sz w:val="24"/>
        </w:rPr>
        <w:t>частника закупки);</w:t>
      </w:r>
    </w:p>
    <w:p w:rsidR="0048785A" w:rsidRPr="0001193D" w:rsidRDefault="0048785A"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проект договора.</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lastRenderedPageBreak/>
        <w:t>Оферта предоставляется на русском языке.</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01193D">
        <w:rPr>
          <w:rFonts w:ascii="Times New Roman" w:hAnsi="Times New Roman"/>
          <w:sz w:val="24"/>
        </w:rPr>
        <w:t>.</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6496F"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sz w:val="24"/>
        </w:rPr>
      </w:pPr>
      <w:r w:rsidRPr="0001193D">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1193D">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C5BEB" w:rsidRPr="0001193D">
        <w:rPr>
          <w:rFonts w:ascii="Times New Roman" w:hAnsi="Times New Roman"/>
          <w:sz w:val="24"/>
        </w:rPr>
        <w:t xml:space="preserve">№ </w:t>
      </w:r>
      <w:r w:rsidR="003C30DF">
        <w:rPr>
          <w:rFonts w:ascii="Times New Roman" w:hAnsi="Times New Roman"/>
          <w:sz w:val="24"/>
        </w:rPr>
        <w:t>87</w:t>
      </w:r>
      <w:r w:rsidR="002C5BEB" w:rsidRPr="0001193D">
        <w:rPr>
          <w:rFonts w:ascii="Times New Roman" w:hAnsi="Times New Roman"/>
          <w:sz w:val="24"/>
        </w:rPr>
        <w:t>-БНГРЭ-201</w:t>
      </w:r>
      <w:r w:rsidR="003C30DF">
        <w:rPr>
          <w:rFonts w:ascii="Times New Roman" w:hAnsi="Times New Roman"/>
          <w:sz w:val="24"/>
        </w:rPr>
        <w:t>8</w:t>
      </w:r>
      <w:r w:rsidRPr="00837E50">
        <w:rPr>
          <w:rFonts w:ascii="Times New Roman" w:hAnsi="Times New Roman"/>
          <w:sz w:val="24"/>
        </w:rPr>
        <w:t>»</w:t>
      </w:r>
      <w:r w:rsidRPr="0001193D">
        <w:rPr>
          <w:rFonts w:ascii="Times New Roman" w:hAnsi="Times New Roman"/>
          <w:sz w:val="24"/>
        </w:rPr>
        <w:t>.</w:t>
      </w:r>
    </w:p>
    <w:p w:rsidR="001E1029" w:rsidRPr="0001193D" w:rsidRDefault="001E1029" w:rsidP="001E1029">
      <w:pPr>
        <w:widowControl w:val="0"/>
        <w:overflowPunct w:val="0"/>
        <w:autoSpaceDE w:val="0"/>
        <w:autoSpaceDN w:val="0"/>
        <w:adjustRightInd w:val="0"/>
        <w:ind w:firstLine="708"/>
        <w:jc w:val="both"/>
        <w:rPr>
          <w:rFonts w:ascii="Times New Roman" w:hAnsi="Times New Roman"/>
          <w:sz w:val="24"/>
        </w:rPr>
      </w:pPr>
      <w:r w:rsidRPr="0001193D">
        <w:rPr>
          <w:rFonts w:ascii="Times New Roman" w:hAnsi="Times New Roman"/>
          <w:sz w:val="24"/>
        </w:rPr>
        <w:t>Учитывая, что тендер проводится в два этапа, участник закупки передает четыре конверта документов:</w:t>
      </w:r>
    </w:p>
    <w:p w:rsidR="001E1029" w:rsidRPr="0001193D" w:rsidRDefault="001E1029" w:rsidP="00944EC1">
      <w:pPr>
        <w:pStyle w:val="a6"/>
        <w:numPr>
          <w:ilvl w:val="0"/>
          <w:numId w:val="2"/>
        </w:numPr>
        <w:ind w:left="1134" w:firstLine="0"/>
        <w:contextualSpacing w:val="0"/>
        <w:jc w:val="both"/>
        <w:rPr>
          <w:rFonts w:ascii="Times New Roman" w:hAnsi="Times New Roman"/>
          <w:sz w:val="24"/>
        </w:rPr>
      </w:pPr>
      <w:proofErr w:type="gramStart"/>
      <w:r w:rsidRPr="0001193D">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E27775">
        <w:rPr>
          <w:rFonts w:ascii="Times New Roman" w:hAnsi="Times New Roman"/>
          <w:sz w:val="24"/>
        </w:rPr>
        <w:t xml:space="preserve"> </w:t>
      </w:r>
      <w:r w:rsidR="00D0564A" w:rsidRPr="00E27775">
        <w:rPr>
          <w:rFonts w:ascii="Times New Roman" w:hAnsi="Times New Roman"/>
          <w:sz w:val="24"/>
        </w:rPr>
        <w:t xml:space="preserve">и диск или иной электронный носитель информации с электронными </w:t>
      </w:r>
      <w:proofErr w:type="spellStart"/>
      <w:r w:rsidR="00D0564A" w:rsidRPr="00E27775">
        <w:rPr>
          <w:rFonts w:ascii="Times New Roman" w:hAnsi="Times New Roman"/>
          <w:sz w:val="24"/>
        </w:rPr>
        <w:t>скан-копиями</w:t>
      </w:r>
      <w:proofErr w:type="spellEnd"/>
      <w:r w:rsidR="00D0564A" w:rsidRPr="00E27775">
        <w:rPr>
          <w:rFonts w:ascii="Times New Roman" w:hAnsi="Times New Roman"/>
          <w:sz w:val="24"/>
        </w:rPr>
        <w:t xml:space="preserve"> всех документов этого конверта</w:t>
      </w:r>
      <w:r w:rsidRPr="0001193D">
        <w:rPr>
          <w:rFonts w:ascii="Times New Roman" w:hAnsi="Times New Roman"/>
          <w:sz w:val="24"/>
        </w:rPr>
        <w:t>;</w:t>
      </w:r>
      <w:proofErr w:type="gramEnd"/>
    </w:p>
    <w:p w:rsidR="001E1029" w:rsidRPr="0001193D" w:rsidRDefault="00944EC1" w:rsidP="00944EC1">
      <w:pPr>
        <w:pStyle w:val="a6"/>
        <w:ind w:left="1134"/>
        <w:contextualSpacing w:val="0"/>
        <w:jc w:val="both"/>
        <w:rPr>
          <w:rFonts w:ascii="Times New Roman" w:hAnsi="Times New Roman"/>
          <w:sz w:val="24"/>
        </w:rPr>
      </w:pPr>
      <w:r>
        <w:rPr>
          <w:rFonts w:ascii="Times New Roman" w:hAnsi="Times New Roman"/>
          <w:sz w:val="24"/>
        </w:rPr>
        <w:t xml:space="preserve">- </w:t>
      </w:r>
      <w:r w:rsidR="001E1029" w:rsidRPr="0001193D">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1E1029" w:rsidRPr="0001193D" w:rsidRDefault="001E1029" w:rsidP="00944EC1">
      <w:pPr>
        <w:pStyle w:val="a6"/>
        <w:numPr>
          <w:ilvl w:val="0"/>
          <w:numId w:val="2"/>
        </w:numPr>
        <w:ind w:left="1134" w:hanging="54"/>
        <w:contextualSpacing w:val="0"/>
        <w:jc w:val="both"/>
        <w:rPr>
          <w:rFonts w:ascii="Times New Roman" w:hAnsi="Times New Roman"/>
          <w:sz w:val="24"/>
        </w:rPr>
      </w:pPr>
      <w:proofErr w:type="gramStart"/>
      <w:r w:rsidRPr="0001193D">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E27775">
        <w:rPr>
          <w:rFonts w:ascii="Times New Roman" w:hAnsi="Times New Roman"/>
          <w:sz w:val="24"/>
        </w:rPr>
        <w:t xml:space="preserve"> </w:t>
      </w:r>
      <w:r w:rsidR="00D0564A" w:rsidRPr="00E27775">
        <w:rPr>
          <w:rFonts w:ascii="Times New Roman" w:hAnsi="Times New Roman"/>
          <w:sz w:val="24"/>
        </w:rPr>
        <w:t xml:space="preserve">и диск или иной электронный носитель информации с электронными </w:t>
      </w:r>
      <w:proofErr w:type="spellStart"/>
      <w:r w:rsidR="00D0564A" w:rsidRPr="00E27775">
        <w:rPr>
          <w:rFonts w:ascii="Times New Roman" w:hAnsi="Times New Roman"/>
          <w:sz w:val="24"/>
        </w:rPr>
        <w:t>скан-копиями</w:t>
      </w:r>
      <w:proofErr w:type="spellEnd"/>
      <w:r w:rsidR="00D0564A" w:rsidRPr="00E27775">
        <w:rPr>
          <w:rFonts w:ascii="Times New Roman" w:hAnsi="Times New Roman"/>
          <w:sz w:val="24"/>
        </w:rPr>
        <w:t xml:space="preserve"> всех документов этого конверта</w:t>
      </w:r>
      <w:r w:rsidRPr="00E27775">
        <w:rPr>
          <w:rFonts w:ascii="Times New Roman" w:hAnsi="Times New Roman"/>
          <w:sz w:val="24"/>
        </w:rPr>
        <w:t>;</w:t>
      </w:r>
      <w:proofErr w:type="gramEnd"/>
    </w:p>
    <w:p w:rsidR="001E1029" w:rsidRDefault="00A95E44" w:rsidP="00A95E44">
      <w:pPr>
        <w:pStyle w:val="a6"/>
        <w:spacing w:before="0"/>
        <w:ind w:left="1134"/>
        <w:contextualSpacing w:val="0"/>
        <w:jc w:val="both"/>
        <w:rPr>
          <w:rFonts w:ascii="Times New Roman" w:hAnsi="Times New Roman"/>
          <w:sz w:val="24"/>
        </w:rPr>
      </w:pPr>
      <w:r>
        <w:rPr>
          <w:rFonts w:ascii="Times New Roman" w:hAnsi="Times New Roman"/>
          <w:sz w:val="24"/>
        </w:rPr>
        <w:t xml:space="preserve">-  </w:t>
      </w:r>
      <w:r w:rsidR="001E1029" w:rsidRPr="0001193D">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FA49E3" w:rsidRPr="0001193D">
        <w:rPr>
          <w:rFonts w:ascii="Times New Roman" w:hAnsi="Times New Roman"/>
          <w:sz w:val="24"/>
        </w:rPr>
        <w:t>.</w:t>
      </w:r>
    </w:p>
    <w:p w:rsidR="00944EC1" w:rsidRPr="0001193D" w:rsidRDefault="00944EC1" w:rsidP="00944EC1">
      <w:pPr>
        <w:pStyle w:val="a6"/>
        <w:spacing w:before="0"/>
        <w:ind w:left="1134"/>
        <w:contextualSpacing w:val="0"/>
        <w:jc w:val="both"/>
        <w:rPr>
          <w:rFonts w:ascii="Times New Roman" w:hAnsi="Times New Roman"/>
          <w:sz w:val="24"/>
        </w:rPr>
      </w:pPr>
    </w:p>
    <w:p w:rsidR="001E1029" w:rsidRDefault="001E1029" w:rsidP="00944EC1">
      <w:pPr>
        <w:widowControl w:val="0"/>
        <w:overflowPunct w:val="0"/>
        <w:autoSpaceDE w:val="0"/>
        <w:autoSpaceDN w:val="0"/>
        <w:adjustRightInd w:val="0"/>
        <w:spacing w:before="0"/>
        <w:ind w:firstLine="708"/>
        <w:jc w:val="both"/>
        <w:rPr>
          <w:rFonts w:ascii="Times New Roman" w:hAnsi="Times New Roman"/>
          <w:sz w:val="24"/>
        </w:rPr>
      </w:pPr>
      <w:r w:rsidRPr="0001193D">
        <w:rPr>
          <w:rFonts w:ascii="Times New Roman" w:hAnsi="Times New Roman"/>
          <w:sz w:val="24"/>
        </w:rPr>
        <w:t>Документы в конверте с пометкой «Оригинал» являются официальной офертой</w:t>
      </w:r>
      <w:r w:rsidR="00944EC1">
        <w:rPr>
          <w:rFonts w:ascii="Times New Roman" w:hAnsi="Times New Roman"/>
          <w:sz w:val="24"/>
        </w:rPr>
        <w:t>.</w:t>
      </w:r>
    </w:p>
    <w:p w:rsidR="00944EC1" w:rsidRPr="0001193D" w:rsidRDefault="00944EC1" w:rsidP="00944EC1">
      <w:pPr>
        <w:widowControl w:val="0"/>
        <w:overflowPunct w:val="0"/>
        <w:autoSpaceDE w:val="0"/>
        <w:autoSpaceDN w:val="0"/>
        <w:adjustRightInd w:val="0"/>
        <w:spacing w:before="0"/>
        <w:ind w:firstLine="708"/>
        <w:jc w:val="both"/>
        <w:rPr>
          <w:rFonts w:ascii="Times New Roman" w:hAnsi="Times New Roman"/>
          <w:kern w:val="28"/>
          <w:sz w:val="24"/>
        </w:rPr>
      </w:pPr>
    </w:p>
    <w:p w:rsidR="001E1029" w:rsidRDefault="001E1029" w:rsidP="00944EC1">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01193D">
        <w:rPr>
          <w:rFonts w:ascii="Times New Roman" w:hAnsi="Times New Roman"/>
          <w:kern w:val="28"/>
          <w:sz w:val="24"/>
        </w:rPr>
        <w:t xml:space="preserve">В конверт с пометкой «Оригинал» вкладывается </w:t>
      </w:r>
      <w:r w:rsidRPr="00467D52">
        <w:rPr>
          <w:rFonts w:ascii="Times New Roman" w:hAnsi="Times New Roman"/>
          <w:color w:val="000000" w:themeColor="text1"/>
          <w:kern w:val="28"/>
          <w:sz w:val="24"/>
        </w:rPr>
        <w:t>диск или иной электронный носитель</w:t>
      </w:r>
      <w:r w:rsidRPr="0001193D">
        <w:rPr>
          <w:rFonts w:ascii="Times New Roman" w:hAnsi="Times New Roman"/>
          <w:kern w:val="28"/>
          <w:sz w:val="24"/>
        </w:rPr>
        <w:t xml:space="preserve"> информации с электронными </w:t>
      </w:r>
      <w:proofErr w:type="spellStart"/>
      <w:r w:rsidRPr="0001193D">
        <w:rPr>
          <w:rFonts w:ascii="Times New Roman" w:hAnsi="Times New Roman"/>
          <w:kern w:val="28"/>
          <w:sz w:val="24"/>
        </w:rPr>
        <w:t>скан-копиям</w:t>
      </w:r>
      <w:r w:rsidR="0016496F" w:rsidRPr="0001193D">
        <w:rPr>
          <w:rFonts w:ascii="Times New Roman" w:hAnsi="Times New Roman"/>
          <w:kern w:val="28"/>
          <w:sz w:val="24"/>
        </w:rPr>
        <w:t>и</w:t>
      </w:r>
      <w:proofErr w:type="spellEnd"/>
      <w:r w:rsidRPr="0001193D">
        <w:rPr>
          <w:rFonts w:ascii="Times New Roman" w:hAnsi="Times New Roman"/>
          <w:kern w:val="28"/>
          <w:sz w:val="24"/>
        </w:rPr>
        <w:t xml:space="preserve"> всех документов этого конверта.</w:t>
      </w:r>
      <w:proofErr w:type="gramEnd"/>
      <w:r w:rsidR="0049493D">
        <w:rPr>
          <w:rFonts w:ascii="Times New Roman" w:hAnsi="Times New Roman"/>
          <w:kern w:val="28"/>
          <w:sz w:val="24"/>
        </w:rPr>
        <w:t xml:space="preserve"> </w:t>
      </w:r>
      <w:proofErr w:type="spellStart"/>
      <w:proofErr w:type="gramStart"/>
      <w:r w:rsidRPr="0001193D">
        <w:rPr>
          <w:rFonts w:ascii="Times New Roman" w:hAnsi="Times New Roman"/>
          <w:kern w:val="28"/>
          <w:sz w:val="24"/>
        </w:rPr>
        <w:t>Скан-копии</w:t>
      </w:r>
      <w:proofErr w:type="spellEnd"/>
      <w:proofErr w:type="gramEnd"/>
      <w:r w:rsidR="0049493D">
        <w:rPr>
          <w:rFonts w:ascii="Times New Roman" w:hAnsi="Times New Roman"/>
          <w:kern w:val="28"/>
          <w:sz w:val="24"/>
        </w:rPr>
        <w:t xml:space="preserve"> </w:t>
      </w:r>
      <w:r w:rsidRPr="0001193D">
        <w:rPr>
          <w:rFonts w:ascii="Times New Roman" w:hAnsi="Times New Roman"/>
          <w:kern w:val="28"/>
          <w:sz w:val="24"/>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67D52" w:rsidRDefault="00467D52" w:rsidP="00467D52">
      <w:pPr>
        <w:widowControl w:val="0"/>
        <w:overflowPunct w:val="0"/>
        <w:autoSpaceDE w:val="0"/>
        <w:autoSpaceDN w:val="0"/>
        <w:adjustRightInd w:val="0"/>
        <w:ind w:firstLine="708"/>
        <w:jc w:val="both"/>
        <w:rPr>
          <w:rFonts w:ascii="Times New Roman" w:hAnsi="Times New Roman"/>
          <w:sz w:val="24"/>
        </w:rPr>
      </w:pPr>
      <w:r>
        <w:rPr>
          <w:rFonts w:ascii="Times New Roman" w:hAnsi="Times New Roman"/>
          <w:kern w:val="28"/>
          <w:sz w:val="24"/>
        </w:rPr>
        <w:t xml:space="preserve"> Электронный носитель информации должен содержать также исходные </w:t>
      </w:r>
      <w:r>
        <w:rPr>
          <w:rFonts w:ascii="Times New Roman" w:hAnsi="Times New Roman"/>
          <w:sz w:val="24"/>
        </w:rPr>
        <w:t xml:space="preserve">электронные версии </w:t>
      </w:r>
      <w:r>
        <w:rPr>
          <w:rFonts w:ascii="Times New Roman" w:hAnsi="Times New Roman"/>
          <w:kern w:val="28"/>
          <w:sz w:val="24"/>
        </w:rPr>
        <w:t xml:space="preserve">(в формате </w:t>
      </w:r>
      <w:proofErr w:type="spellStart"/>
      <w:r>
        <w:rPr>
          <w:rFonts w:ascii="Times New Roman" w:hAnsi="Times New Roman"/>
          <w:kern w:val="28"/>
          <w:sz w:val="24"/>
          <w:lang w:val="en-US"/>
        </w:rPr>
        <w:t>MSExcel</w:t>
      </w:r>
      <w:proofErr w:type="spellEnd"/>
      <w:r>
        <w:rPr>
          <w:rFonts w:ascii="Times New Roman" w:hAnsi="Times New Roman"/>
          <w:kern w:val="28"/>
          <w:sz w:val="24"/>
        </w:rPr>
        <w:t xml:space="preserve">, </w:t>
      </w:r>
      <w:r>
        <w:rPr>
          <w:rFonts w:ascii="Times New Roman" w:hAnsi="Times New Roman"/>
          <w:kern w:val="28"/>
          <w:sz w:val="24"/>
          <w:lang w:val="en-US"/>
        </w:rPr>
        <w:t>MSWord</w:t>
      </w:r>
      <w:r>
        <w:rPr>
          <w:rFonts w:ascii="Times New Roman" w:hAnsi="Times New Roman"/>
          <w:kern w:val="28"/>
          <w:sz w:val="24"/>
        </w:rPr>
        <w:t>)</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1193D">
        <w:rPr>
          <w:rFonts w:ascii="Times New Roman" w:hAnsi="Times New Roman"/>
          <w:sz w:val="24"/>
        </w:rPr>
        <w:t>экспресс-почтой</w:t>
      </w:r>
      <w:proofErr w:type="spellEnd"/>
      <w:proofErr w:type="gramEnd"/>
      <w:r w:rsidRPr="0001193D">
        <w:rPr>
          <w:rFonts w:ascii="Times New Roman" w:hAnsi="Times New Roman"/>
          <w:sz w:val="24"/>
        </w:rPr>
        <w:t xml:space="preserve"> или заказным письмом с уведомлением о вручении по адресу: </w:t>
      </w:r>
      <w:r w:rsidR="009533E3" w:rsidRPr="0001193D">
        <w:rPr>
          <w:rFonts w:ascii="Times New Roman" w:hAnsi="Times New Roman"/>
          <w:sz w:val="24"/>
        </w:rPr>
        <w:t>660135, г. Красноярск, ул. Весны, 3-а, 13-й этаж. Тендерный комитет ООО «БНГРЭ».</w:t>
      </w:r>
    </w:p>
    <w:p w:rsidR="001E1029" w:rsidRPr="0001193D" w:rsidRDefault="001E1029" w:rsidP="001E1029">
      <w:pPr>
        <w:ind w:left="708"/>
        <w:jc w:val="both"/>
        <w:rPr>
          <w:rFonts w:ascii="Times New Roman" w:hAnsi="Times New Roman"/>
          <w:b/>
          <w:sz w:val="24"/>
        </w:rPr>
      </w:pPr>
      <w:r w:rsidRPr="0001193D">
        <w:rPr>
          <w:rFonts w:ascii="Times New Roman" w:hAnsi="Times New Roman"/>
          <w:b/>
          <w:sz w:val="24"/>
        </w:rPr>
        <w:t xml:space="preserve">Начало приема оферт – </w:t>
      </w:r>
      <w:r w:rsidRPr="0009493F">
        <w:rPr>
          <w:rFonts w:ascii="Times New Roman" w:hAnsi="Times New Roman"/>
          <w:b/>
          <w:sz w:val="24"/>
        </w:rPr>
        <w:t>«</w:t>
      </w:r>
      <w:r w:rsidR="00AF7421">
        <w:rPr>
          <w:rFonts w:ascii="Times New Roman" w:hAnsi="Times New Roman"/>
          <w:b/>
          <w:sz w:val="24"/>
        </w:rPr>
        <w:t>11</w:t>
      </w:r>
      <w:r w:rsidRPr="0009493F">
        <w:rPr>
          <w:rFonts w:ascii="Times New Roman" w:hAnsi="Times New Roman"/>
          <w:b/>
          <w:sz w:val="24"/>
        </w:rPr>
        <w:t xml:space="preserve">» </w:t>
      </w:r>
      <w:r w:rsidR="00AF7421">
        <w:rPr>
          <w:rFonts w:ascii="Times New Roman" w:hAnsi="Times New Roman"/>
          <w:b/>
          <w:sz w:val="24"/>
        </w:rPr>
        <w:t xml:space="preserve">сентября </w:t>
      </w:r>
      <w:r w:rsidR="0016496F" w:rsidRPr="0009493F">
        <w:rPr>
          <w:rFonts w:ascii="Times New Roman" w:hAnsi="Times New Roman"/>
          <w:b/>
          <w:sz w:val="24"/>
        </w:rPr>
        <w:t>2</w:t>
      </w:r>
      <w:r w:rsidR="0012693E">
        <w:rPr>
          <w:rFonts w:ascii="Times New Roman" w:hAnsi="Times New Roman"/>
          <w:b/>
          <w:sz w:val="24"/>
        </w:rPr>
        <w:t>01</w:t>
      </w:r>
      <w:r w:rsidR="003C30DF">
        <w:rPr>
          <w:rFonts w:ascii="Times New Roman" w:hAnsi="Times New Roman"/>
          <w:b/>
          <w:sz w:val="24"/>
        </w:rPr>
        <w:t>8</w:t>
      </w:r>
      <w:r w:rsidRPr="0009493F">
        <w:rPr>
          <w:rFonts w:ascii="Times New Roman" w:hAnsi="Times New Roman"/>
          <w:b/>
          <w:sz w:val="24"/>
        </w:rPr>
        <w:t xml:space="preserve"> года.</w:t>
      </w:r>
    </w:p>
    <w:p w:rsidR="001E1029" w:rsidRPr="0001193D" w:rsidRDefault="001E1029" w:rsidP="001E1029">
      <w:pPr>
        <w:ind w:left="708"/>
        <w:jc w:val="both"/>
        <w:rPr>
          <w:rFonts w:ascii="Times New Roman" w:hAnsi="Times New Roman"/>
          <w:b/>
          <w:sz w:val="24"/>
        </w:rPr>
      </w:pPr>
      <w:r w:rsidRPr="0001193D">
        <w:rPr>
          <w:rFonts w:ascii="Times New Roman" w:hAnsi="Times New Roman"/>
          <w:b/>
          <w:sz w:val="24"/>
        </w:rPr>
        <w:t xml:space="preserve">Окончание приема оферт – </w:t>
      </w:r>
      <w:r w:rsidR="00837C0D" w:rsidRPr="0009493F">
        <w:rPr>
          <w:rFonts w:ascii="Times New Roman" w:hAnsi="Times New Roman"/>
          <w:b/>
          <w:sz w:val="24"/>
        </w:rPr>
        <w:t>1</w:t>
      </w:r>
      <w:r w:rsidR="00467D52">
        <w:rPr>
          <w:rFonts w:ascii="Times New Roman" w:hAnsi="Times New Roman"/>
          <w:b/>
          <w:sz w:val="24"/>
        </w:rPr>
        <w:t>7</w:t>
      </w:r>
      <w:r w:rsidRPr="0009493F">
        <w:rPr>
          <w:rFonts w:ascii="Times New Roman" w:hAnsi="Times New Roman"/>
          <w:b/>
          <w:sz w:val="24"/>
        </w:rPr>
        <w:t>:</w:t>
      </w:r>
      <w:r w:rsidR="00504895" w:rsidRPr="0009493F">
        <w:rPr>
          <w:rFonts w:ascii="Times New Roman" w:hAnsi="Times New Roman"/>
          <w:b/>
          <w:sz w:val="24"/>
        </w:rPr>
        <w:t>00</w:t>
      </w:r>
      <w:r w:rsidR="008F4FFE" w:rsidRPr="0009493F">
        <w:rPr>
          <w:rFonts w:ascii="Times New Roman" w:hAnsi="Times New Roman"/>
          <w:b/>
          <w:sz w:val="24"/>
        </w:rPr>
        <w:t xml:space="preserve"> (</w:t>
      </w:r>
      <w:r w:rsidR="00837C0D" w:rsidRPr="0009493F">
        <w:rPr>
          <w:rFonts w:ascii="Times New Roman" w:hAnsi="Times New Roman"/>
          <w:b/>
          <w:sz w:val="24"/>
        </w:rPr>
        <w:t>время Красноярское</w:t>
      </w:r>
      <w:r w:rsidR="008F4FFE" w:rsidRPr="0009493F">
        <w:rPr>
          <w:rFonts w:ascii="Times New Roman" w:hAnsi="Times New Roman"/>
          <w:b/>
          <w:sz w:val="24"/>
        </w:rPr>
        <w:t xml:space="preserve">) </w:t>
      </w:r>
      <w:r w:rsidR="0001193D" w:rsidRPr="0009493F">
        <w:rPr>
          <w:rFonts w:ascii="Times New Roman" w:hAnsi="Times New Roman"/>
          <w:b/>
          <w:sz w:val="24"/>
        </w:rPr>
        <w:t>«</w:t>
      </w:r>
      <w:r w:rsidR="00AF7421">
        <w:rPr>
          <w:rFonts w:ascii="Times New Roman" w:hAnsi="Times New Roman"/>
          <w:b/>
          <w:sz w:val="24"/>
        </w:rPr>
        <w:t>25</w:t>
      </w:r>
      <w:r w:rsidR="0001193D" w:rsidRPr="0009493F">
        <w:rPr>
          <w:rFonts w:ascii="Times New Roman" w:hAnsi="Times New Roman"/>
          <w:b/>
          <w:sz w:val="24"/>
        </w:rPr>
        <w:t xml:space="preserve">» </w:t>
      </w:r>
      <w:r w:rsidR="00AF7421">
        <w:rPr>
          <w:rFonts w:ascii="Times New Roman" w:hAnsi="Times New Roman"/>
          <w:b/>
          <w:sz w:val="24"/>
        </w:rPr>
        <w:t xml:space="preserve">сентября </w:t>
      </w:r>
      <w:r w:rsidR="0001193D" w:rsidRPr="0009493F">
        <w:rPr>
          <w:rFonts w:ascii="Times New Roman" w:hAnsi="Times New Roman"/>
          <w:b/>
          <w:sz w:val="24"/>
        </w:rPr>
        <w:t xml:space="preserve"> 201</w:t>
      </w:r>
      <w:r w:rsidR="003C30DF">
        <w:rPr>
          <w:rFonts w:ascii="Times New Roman" w:hAnsi="Times New Roman"/>
          <w:b/>
          <w:sz w:val="24"/>
        </w:rPr>
        <w:t>8</w:t>
      </w:r>
      <w:r w:rsidR="0001193D" w:rsidRPr="0009493F">
        <w:rPr>
          <w:rFonts w:ascii="Times New Roman" w:hAnsi="Times New Roman"/>
          <w:b/>
          <w:sz w:val="24"/>
        </w:rPr>
        <w:t xml:space="preserve"> года</w:t>
      </w:r>
      <w:r w:rsidRPr="0009493F">
        <w:rPr>
          <w:rFonts w:ascii="Times New Roman" w:hAnsi="Times New Roman"/>
          <w:b/>
          <w:sz w:val="24"/>
        </w:rPr>
        <w:t>.</w:t>
      </w:r>
    </w:p>
    <w:p w:rsidR="001E1029" w:rsidRPr="00E27775" w:rsidRDefault="001E1029" w:rsidP="001E1029">
      <w:pPr>
        <w:ind w:left="708"/>
        <w:jc w:val="both"/>
        <w:rPr>
          <w:rFonts w:ascii="Times New Roman" w:hAnsi="Times New Roman"/>
          <w:b/>
          <w:sz w:val="24"/>
        </w:rPr>
      </w:pPr>
      <w:r w:rsidRPr="00E27775">
        <w:rPr>
          <w:rFonts w:ascii="Times New Roman" w:hAnsi="Times New Roman"/>
          <w:b/>
          <w:sz w:val="24"/>
        </w:rPr>
        <w:t xml:space="preserve">Срок для определения победителя – </w:t>
      </w:r>
      <w:r w:rsidRPr="00112ED4">
        <w:rPr>
          <w:rFonts w:ascii="Times New Roman" w:hAnsi="Times New Roman"/>
          <w:b/>
          <w:sz w:val="24"/>
        </w:rPr>
        <w:t xml:space="preserve">до </w:t>
      </w:r>
      <w:r w:rsidR="0001193D" w:rsidRPr="00112ED4">
        <w:rPr>
          <w:rFonts w:ascii="Times New Roman" w:hAnsi="Times New Roman"/>
          <w:b/>
          <w:sz w:val="24"/>
        </w:rPr>
        <w:t>«</w:t>
      </w:r>
      <w:r w:rsidR="008528F4" w:rsidRPr="00112ED4">
        <w:rPr>
          <w:rFonts w:ascii="Times New Roman" w:hAnsi="Times New Roman"/>
          <w:b/>
          <w:sz w:val="24"/>
        </w:rPr>
        <w:t>31</w:t>
      </w:r>
      <w:r w:rsidR="0001193D" w:rsidRPr="00112ED4">
        <w:rPr>
          <w:rFonts w:ascii="Times New Roman" w:hAnsi="Times New Roman"/>
          <w:b/>
          <w:sz w:val="24"/>
        </w:rPr>
        <w:t xml:space="preserve">» </w:t>
      </w:r>
      <w:r w:rsidR="00112ED4" w:rsidRPr="00112ED4">
        <w:rPr>
          <w:rFonts w:ascii="Times New Roman" w:hAnsi="Times New Roman"/>
          <w:b/>
          <w:sz w:val="24"/>
        </w:rPr>
        <w:t xml:space="preserve">декабря </w:t>
      </w:r>
      <w:r w:rsidR="0001193D" w:rsidRPr="00112ED4">
        <w:rPr>
          <w:rFonts w:ascii="Times New Roman" w:hAnsi="Times New Roman"/>
          <w:b/>
          <w:sz w:val="24"/>
        </w:rPr>
        <w:t>201</w:t>
      </w:r>
      <w:r w:rsidR="00112ED4" w:rsidRPr="00112ED4">
        <w:rPr>
          <w:rFonts w:ascii="Times New Roman" w:hAnsi="Times New Roman"/>
          <w:b/>
          <w:sz w:val="24"/>
        </w:rPr>
        <w:t>8</w:t>
      </w:r>
      <w:r w:rsidR="003C30DF" w:rsidRPr="00112ED4">
        <w:rPr>
          <w:rFonts w:ascii="Times New Roman" w:hAnsi="Times New Roman"/>
          <w:b/>
          <w:sz w:val="24"/>
        </w:rPr>
        <w:t xml:space="preserve"> </w:t>
      </w:r>
      <w:r w:rsidR="0001193D" w:rsidRPr="00112ED4">
        <w:rPr>
          <w:rFonts w:ascii="Times New Roman" w:hAnsi="Times New Roman"/>
          <w:b/>
          <w:sz w:val="24"/>
        </w:rPr>
        <w:t>года</w:t>
      </w:r>
      <w:bookmarkStart w:id="0" w:name="_GoBack"/>
      <w:bookmarkEnd w:id="0"/>
      <w:r w:rsidR="00E27775" w:rsidRPr="00112ED4">
        <w:rPr>
          <w:rFonts w:ascii="Times New Roman" w:hAnsi="Times New Roman"/>
          <w:b/>
          <w:sz w:val="24"/>
        </w:rPr>
        <w:t>.</w:t>
      </w:r>
      <w:r w:rsidR="00944EC1" w:rsidRPr="00944EC1">
        <w:rPr>
          <w:rFonts w:ascii="Times New Roman" w:hAnsi="Times New Roman"/>
          <w:b/>
          <w:color w:val="FF0000"/>
          <w:sz w:val="24"/>
        </w:rPr>
        <w:t xml:space="preserve"> </w:t>
      </w:r>
    </w:p>
    <w:p w:rsidR="001E1029"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Оферты, полученные позже указанного срока, к рассмотрению не принимаются.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продлить срок приема оферт.</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F7421" w:rsidRPr="008D2FFE" w:rsidRDefault="00AF7421" w:rsidP="00AF7421">
      <w:pPr>
        <w:ind w:firstLine="708"/>
        <w:jc w:val="both"/>
        <w:rPr>
          <w:rFonts w:ascii="Times New Roman" w:hAnsi="Times New Roman"/>
          <w:szCs w:val="22"/>
        </w:rPr>
      </w:pPr>
      <w:r w:rsidRPr="008D2FF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2019B">
        <w:rPr>
          <w:rFonts w:ascii="Times New Roman" w:hAnsi="Times New Roman"/>
          <w:szCs w:val="22"/>
          <w:u w:val="single"/>
        </w:rPr>
        <w:t>«20»</w:t>
      </w:r>
      <w:r w:rsidR="00660054">
        <w:rPr>
          <w:rFonts w:ascii="Times New Roman" w:hAnsi="Times New Roman"/>
          <w:szCs w:val="22"/>
          <w:u w:val="single"/>
        </w:rPr>
        <w:t xml:space="preserve"> </w:t>
      </w:r>
      <w:r w:rsidRPr="0052019B">
        <w:rPr>
          <w:rFonts w:ascii="Times New Roman" w:hAnsi="Times New Roman"/>
          <w:szCs w:val="22"/>
          <w:u w:val="single"/>
        </w:rPr>
        <w:t xml:space="preserve"> сентября</w:t>
      </w:r>
      <w:r w:rsidR="00660054">
        <w:rPr>
          <w:rFonts w:ascii="Times New Roman" w:hAnsi="Times New Roman"/>
          <w:szCs w:val="22"/>
          <w:u w:val="single"/>
        </w:rPr>
        <w:t xml:space="preserve"> </w:t>
      </w:r>
      <w:r w:rsidRPr="0052019B">
        <w:rPr>
          <w:rFonts w:ascii="Times New Roman" w:hAnsi="Times New Roman"/>
          <w:szCs w:val="22"/>
          <w:u w:val="single"/>
        </w:rPr>
        <w:t xml:space="preserve"> 2018 года</w:t>
      </w:r>
      <w:r w:rsidRPr="008D2FF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F7421" w:rsidRDefault="00AF7421" w:rsidP="0016496F">
      <w:pPr>
        <w:spacing w:before="0"/>
        <w:ind w:firstLine="708"/>
        <w:jc w:val="both"/>
        <w:rPr>
          <w:rFonts w:ascii="Times New Roman" w:hAnsi="Times New Roman"/>
          <w:sz w:val="24"/>
        </w:rPr>
      </w:pP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По вопросам технического характера обращаться:</w:t>
      </w:r>
    </w:p>
    <w:p w:rsidR="007D44D3" w:rsidRPr="0001193D" w:rsidRDefault="0016496F" w:rsidP="007D44D3">
      <w:pPr>
        <w:spacing w:before="0"/>
        <w:ind w:firstLine="708"/>
        <w:jc w:val="both"/>
        <w:rPr>
          <w:rFonts w:ascii="Times New Roman" w:hAnsi="Times New Roman"/>
          <w:kern w:val="28"/>
          <w:sz w:val="24"/>
        </w:rPr>
      </w:pPr>
      <w:r w:rsidRPr="0001193D">
        <w:rPr>
          <w:rFonts w:ascii="Times New Roman" w:hAnsi="Times New Roman"/>
          <w:kern w:val="28"/>
          <w:sz w:val="24"/>
        </w:rPr>
        <w:t>Поваляева Марина Николаевна</w:t>
      </w:r>
      <w:r w:rsidR="00A25DC0" w:rsidRPr="0001193D">
        <w:rPr>
          <w:rFonts w:ascii="Times New Roman" w:hAnsi="Times New Roman"/>
          <w:kern w:val="28"/>
          <w:sz w:val="24"/>
        </w:rPr>
        <w:t>,</w:t>
      </w:r>
      <w:r w:rsidR="00F57BBF">
        <w:rPr>
          <w:rFonts w:ascii="Times New Roman" w:hAnsi="Times New Roman"/>
          <w:kern w:val="28"/>
          <w:sz w:val="24"/>
        </w:rPr>
        <w:t xml:space="preserve"> </w:t>
      </w:r>
      <w:r w:rsidR="00A25DC0" w:rsidRPr="0001193D">
        <w:rPr>
          <w:rFonts w:ascii="Times New Roman" w:hAnsi="Times New Roman"/>
          <w:kern w:val="28"/>
          <w:sz w:val="24"/>
        </w:rPr>
        <w:t>начальник</w:t>
      </w:r>
      <w:r w:rsidR="00F57BBF">
        <w:rPr>
          <w:rFonts w:ascii="Times New Roman" w:hAnsi="Times New Roman"/>
          <w:kern w:val="28"/>
          <w:sz w:val="24"/>
        </w:rPr>
        <w:t xml:space="preserve"> </w:t>
      </w:r>
      <w:r w:rsidR="00A25DC0" w:rsidRPr="0001193D">
        <w:rPr>
          <w:rFonts w:ascii="Times New Roman" w:hAnsi="Times New Roman"/>
          <w:kern w:val="28"/>
          <w:sz w:val="24"/>
        </w:rPr>
        <w:t xml:space="preserve">отдела </w:t>
      </w:r>
      <w:r w:rsidRPr="0001193D">
        <w:rPr>
          <w:rFonts w:ascii="Times New Roman" w:hAnsi="Times New Roman"/>
          <w:kern w:val="28"/>
          <w:sz w:val="24"/>
        </w:rPr>
        <w:t>управления персоналом</w:t>
      </w:r>
      <w:r w:rsidR="00A25DC0" w:rsidRPr="0001193D">
        <w:rPr>
          <w:rFonts w:ascii="Times New Roman" w:hAnsi="Times New Roman"/>
          <w:kern w:val="28"/>
          <w:sz w:val="24"/>
        </w:rPr>
        <w:t xml:space="preserve">, тел. (391) 274-86-99 </w:t>
      </w:r>
      <w:proofErr w:type="spellStart"/>
      <w:r w:rsidR="00A25DC0" w:rsidRPr="0001193D">
        <w:rPr>
          <w:rFonts w:ascii="Times New Roman" w:hAnsi="Times New Roman"/>
          <w:kern w:val="28"/>
          <w:sz w:val="24"/>
        </w:rPr>
        <w:t>доб</w:t>
      </w:r>
      <w:proofErr w:type="spellEnd"/>
      <w:r w:rsidR="00A25DC0" w:rsidRPr="0001193D">
        <w:rPr>
          <w:rFonts w:ascii="Times New Roman" w:hAnsi="Times New Roman"/>
          <w:kern w:val="28"/>
          <w:sz w:val="24"/>
        </w:rPr>
        <w:t xml:space="preserve">. </w:t>
      </w:r>
      <w:r w:rsidRPr="0001193D">
        <w:rPr>
          <w:rFonts w:ascii="Times New Roman" w:hAnsi="Times New Roman"/>
          <w:kern w:val="28"/>
          <w:sz w:val="24"/>
        </w:rPr>
        <w:t>2205</w:t>
      </w:r>
      <w:r w:rsidR="00A25DC0" w:rsidRPr="0001193D">
        <w:rPr>
          <w:rFonts w:ascii="Times New Roman" w:hAnsi="Times New Roman"/>
          <w:kern w:val="28"/>
          <w:sz w:val="24"/>
        </w:rPr>
        <w:t xml:space="preserve">,  </w:t>
      </w:r>
      <w:hyperlink r:id="rId8" w:history="1">
        <w:r w:rsidR="007D44D3" w:rsidRPr="0001193D">
          <w:rPr>
            <w:rStyle w:val="a8"/>
            <w:rFonts w:ascii="Times New Roman" w:eastAsiaTheme="minorEastAsia" w:hAnsi="Times New Roman"/>
            <w:noProof/>
            <w:sz w:val="24"/>
            <w:lang w:val="en-US"/>
          </w:rPr>
          <w:t>povalyaeva</w:t>
        </w:r>
        <w:r w:rsidR="007D44D3" w:rsidRPr="0001193D">
          <w:rPr>
            <w:rStyle w:val="a8"/>
            <w:rFonts w:ascii="Times New Roman" w:eastAsiaTheme="minorEastAsia" w:hAnsi="Times New Roman"/>
            <w:noProof/>
            <w:sz w:val="24"/>
          </w:rPr>
          <w:t>_</w:t>
        </w:r>
        <w:r w:rsidR="007D44D3" w:rsidRPr="0001193D">
          <w:rPr>
            <w:rStyle w:val="a8"/>
            <w:rFonts w:ascii="Times New Roman" w:eastAsiaTheme="minorEastAsia" w:hAnsi="Times New Roman"/>
            <w:noProof/>
            <w:sz w:val="24"/>
            <w:lang w:val="en-US"/>
          </w:rPr>
          <w:t>mn</w:t>
        </w:r>
        <w:r w:rsidR="007D44D3" w:rsidRPr="0001193D">
          <w:rPr>
            <w:rStyle w:val="a8"/>
            <w:rFonts w:ascii="Times New Roman" w:eastAsiaTheme="minorEastAsia" w:hAnsi="Times New Roman"/>
            <w:noProof/>
            <w:sz w:val="24"/>
          </w:rPr>
          <w:t>@</w:t>
        </w:r>
        <w:r w:rsidR="007D44D3" w:rsidRPr="0001193D">
          <w:rPr>
            <w:rStyle w:val="a8"/>
            <w:rFonts w:ascii="Times New Roman" w:eastAsiaTheme="minorEastAsia" w:hAnsi="Times New Roman"/>
            <w:noProof/>
            <w:sz w:val="24"/>
            <w:lang w:val="en-US"/>
          </w:rPr>
          <w:t>bngre</w:t>
        </w:r>
        <w:r w:rsidR="007D44D3" w:rsidRPr="0001193D">
          <w:rPr>
            <w:rStyle w:val="a8"/>
            <w:rFonts w:ascii="Times New Roman" w:eastAsiaTheme="minorEastAsia" w:hAnsi="Times New Roman"/>
            <w:noProof/>
            <w:sz w:val="24"/>
          </w:rPr>
          <w:t>.</w:t>
        </w:r>
        <w:r w:rsidR="007D44D3" w:rsidRPr="0001193D">
          <w:rPr>
            <w:rStyle w:val="a8"/>
            <w:rFonts w:ascii="Times New Roman" w:eastAsiaTheme="minorEastAsia" w:hAnsi="Times New Roman"/>
            <w:noProof/>
            <w:sz w:val="24"/>
            <w:lang w:val="en-US"/>
          </w:rPr>
          <w:t>ru</w:t>
        </w:r>
      </w:hyperlink>
      <w:r w:rsidR="00A25DC0" w:rsidRPr="0001193D">
        <w:rPr>
          <w:rFonts w:ascii="Times New Roman" w:hAnsi="Times New Roman"/>
          <w:kern w:val="28"/>
          <w:sz w:val="24"/>
        </w:rPr>
        <w:t>.</w:t>
      </w:r>
    </w:p>
    <w:p w:rsidR="00660054" w:rsidRDefault="00660054" w:rsidP="007D44D3">
      <w:pPr>
        <w:spacing w:before="0"/>
        <w:ind w:firstLine="708"/>
        <w:jc w:val="both"/>
        <w:rPr>
          <w:rFonts w:ascii="Times New Roman" w:hAnsi="Times New Roman"/>
          <w:sz w:val="24"/>
        </w:rPr>
      </w:pPr>
    </w:p>
    <w:p w:rsidR="00660054" w:rsidRDefault="001E1029" w:rsidP="00660054">
      <w:pPr>
        <w:spacing w:before="0"/>
        <w:ind w:firstLine="708"/>
        <w:jc w:val="both"/>
        <w:rPr>
          <w:rFonts w:ascii="Times New Roman" w:hAnsi="Times New Roman"/>
          <w:sz w:val="24"/>
        </w:rPr>
      </w:pPr>
      <w:r w:rsidRPr="0001193D">
        <w:rPr>
          <w:rFonts w:ascii="Times New Roman" w:hAnsi="Times New Roman"/>
          <w:sz w:val="24"/>
        </w:rPr>
        <w:t>По вопросам организационного характера обращаться:</w:t>
      </w:r>
    </w:p>
    <w:p w:rsidR="0012693E" w:rsidRDefault="0012693E" w:rsidP="00660054">
      <w:pPr>
        <w:spacing w:before="0"/>
        <w:ind w:firstLine="708"/>
        <w:jc w:val="both"/>
      </w:pPr>
      <w:r>
        <w:rPr>
          <w:rFonts w:ascii="Times New Roman" w:hAnsi="Times New Roman"/>
          <w:kern w:val="28"/>
          <w:sz w:val="24"/>
        </w:rPr>
        <w:t>Ершов Дмитрий Николаевич</w:t>
      </w:r>
      <w:r w:rsidR="00A25DC0" w:rsidRPr="0001193D">
        <w:rPr>
          <w:rFonts w:ascii="Times New Roman" w:hAnsi="Times New Roman"/>
          <w:kern w:val="28"/>
          <w:sz w:val="24"/>
        </w:rPr>
        <w:t xml:space="preserve">, руководитель тендерного комитета, тел. (391) 274-86-84  </w:t>
      </w:r>
      <w:hyperlink r:id="rId9" w:history="1">
        <w:r w:rsidRPr="0012693E">
          <w:rPr>
            <w:rFonts w:ascii="Times New Roman" w:hAnsi="Times New Roman"/>
            <w:bCs/>
            <w:color w:val="0000FF"/>
            <w:sz w:val="24"/>
          </w:rPr>
          <w:t>ershov_dn@bngre.ru</w:t>
        </w:r>
      </w:hyperlink>
    </w:p>
    <w:p w:rsidR="00467D52" w:rsidRPr="00947EB9" w:rsidRDefault="00467D52" w:rsidP="00467D52">
      <w:pPr>
        <w:ind w:firstLine="708"/>
        <w:jc w:val="both"/>
        <w:rPr>
          <w:rFonts w:ascii="Times New Roman" w:hAnsi="Times New Roman"/>
          <w:sz w:val="24"/>
        </w:rPr>
      </w:pPr>
      <w:r w:rsidRPr="00947EB9">
        <w:rPr>
          <w:rFonts w:ascii="Times New Roman" w:hAnsi="Times New Roman"/>
          <w:sz w:val="24"/>
        </w:rPr>
        <w:t xml:space="preserve">Таныгина Наталья Владимировна (391) 278699 </w:t>
      </w:r>
      <w:proofErr w:type="spellStart"/>
      <w:r w:rsidRPr="00947EB9">
        <w:rPr>
          <w:rFonts w:ascii="Times New Roman" w:hAnsi="Times New Roman"/>
          <w:sz w:val="24"/>
        </w:rPr>
        <w:t>доб</w:t>
      </w:r>
      <w:proofErr w:type="spellEnd"/>
      <w:r w:rsidRPr="00947EB9">
        <w:rPr>
          <w:rFonts w:ascii="Times New Roman" w:hAnsi="Times New Roman"/>
          <w:sz w:val="24"/>
        </w:rPr>
        <w:t xml:space="preserve">. 20-20, </w:t>
      </w:r>
      <w:hyperlink r:id="rId10" w:history="1">
        <w:r w:rsidRPr="00947EB9">
          <w:rPr>
            <w:rStyle w:val="a8"/>
            <w:rFonts w:ascii="Times New Roman" w:hAnsi="Times New Roman"/>
            <w:sz w:val="24"/>
          </w:rPr>
          <w:t>tanygina_nv@</w:t>
        </w:r>
        <w:r w:rsidRPr="00947EB9">
          <w:rPr>
            <w:rStyle w:val="a8"/>
            <w:rFonts w:ascii="Times New Roman" w:hAnsi="Times New Roman"/>
            <w:sz w:val="24"/>
            <w:lang w:val="en-US"/>
          </w:rPr>
          <w:t>bngre</w:t>
        </w:r>
        <w:r w:rsidRPr="00947EB9">
          <w:rPr>
            <w:rStyle w:val="a8"/>
            <w:rFonts w:ascii="Times New Roman" w:hAnsi="Times New Roman"/>
            <w:sz w:val="24"/>
          </w:rPr>
          <w:t>.</w:t>
        </w:r>
        <w:r w:rsidRPr="00947EB9">
          <w:rPr>
            <w:rStyle w:val="a8"/>
            <w:rFonts w:ascii="Times New Roman" w:hAnsi="Times New Roman"/>
            <w:sz w:val="24"/>
            <w:lang w:val="en-US"/>
          </w:rPr>
          <w:t>ru</w:t>
        </w:r>
      </w:hyperlink>
      <w:r w:rsidRPr="00947EB9">
        <w:rPr>
          <w:rFonts w:ascii="Times New Roman" w:hAnsi="Times New Roman"/>
          <w:sz w:val="24"/>
        </w:rPr>
        <w:t xml:space="preserve">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3C5D95" w:rsidRPr="0001193D">
          <w:rPr>
            <w:rStyle w:val="a8"/>
            <w:rFonts w:ascii="Times New Roman" w:hAnsi="Times New Roman"/>
            <w:color w:val="auto"/>
            <w:sz w:val="24"/>
          </w:rPr>
          <w:t>http://slavneft.ru/supplier/procurement</w:t>
        </w:r>
      </w:hyperlink>
      <w:r w:rsidR="003C5D95" w:rsidRPr="0001193D">
        <w:rPr>
          <w:rFonts w:ascii="Times New Roman" w:hAnsi="Times New Roman"/>
          <w:sz w:val="24"/>
        </w:rPr>
        <w:t xml:space="preserve">. </w:t>
      </w:r>
    </w:p>
    <w:p w:rsidR="001E1029" w:rsidRPr="0001193D" w:rsidRDefault="001E1029" w:rsidP="001E1029">
      <w:pPr>
        <w:ind w:firstLine="720"/>
        <w:jc w:val="both"/>
        <w:rPr>
          <w:rFonts w:ascii="Times New Roman" w:hAnsi="Times New Roman"/>
          <w:b/>
          <w:sz w:val="24"/>
        </w:rPr>
      </w:pPr>
      <w:r w:rsidRPr="0001193D">
        <w:rPr>
          <w:rFonts w:ascii="Times New Roman" w:hAnsi="Times New Roman"/>
          <w:b/>
          <w:sz w:val="24"/>
        </w:rPr>
        <w:t xml:space="preserve">Внимание: настоящее </w:t>
      </w:r>
      <w:proofErr w:type="gramStart"/>
      <w:r w:rsidRPr="0001193D">
        <w:rPr>
          <w:rFonts w:ascii="Times New Roman" w:hAnsi="Times New Roman"/>
          <w:b/>
          <w:sz w:val="24"/>
        </w:rPr>
        <w:t>предложение</w:t>
      </w:r>
      <w:proofErr w:type="gramEnd"/>
      <w:r w:rsidRPr="0001193D">
        <w:rPr>
          <w:rFonts w:ascii="Times New Roman" w:hAnsi="Times New Roman"/>
          <w:b/>
          <w:sz w:val="24"/>
        </w:rPr>
        <w:t xml:space="preserve"> ни при </w:t>
      </w:r>
      <w:proofErr w:type="gramStart"/>
      <w:r w:rsidRPr="0001193D">
        <w:rPr>
          <w:rFonts w:ascii="Times New Roman" w:hAnsi="Times New Roman"/>
          <w:b/>
          <w:sz w:val="24"/>
        </w:rPr>
        <w:t>каких</w:t>
      </w:r>
      <w:proofErr w:type="gramEnd"/>
      <w:r w:rsidRPr="0001193D">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01193D">
        <w:rPr>
          <w:rFonts w:ascii="Times New Roman" w:hAnsi="Times New Roman"/>
          <w:b/>
          <w:sz w:val="24"/>
        </w:rPr>
        <w:t>несет какой бы то ни было</w:t>
      </w:r>
      <w:proofErr w:type="gramEnd"/>
      <w:r w:rsidRPr="0001193D">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1193D">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не подана ни одна оферта (с учетом оферт, отозванных участниками закупки);</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все поданные оферты отклонены.</w:t>
      </w:r>
    </w:p>
    <w:p w:rsidR="007D44D3" w:rsidRPr="0001193D" w:rsidRDefault="001E1029" w:rsidP="007D44D3">
      <w:pPr>
        <w:spacing w:before="0"/>
        <w:jc w:val="both"/>
        <w:rPr>
          <w:rFonts w:ascii="Times New Roman" w:hAnsi="Times New Roman"/>
          <w:sz w:val="24"/>
        </w:rPr>
      </w:pPr>
      <w:r w:rsidRPr="0001193D">
        <w:rPr>
          <w:rFonts w:ascii="Times New Roman" w:hAnsi="Times New Roman"/>
          <w:b/>
          <w:sz w:val="24"/>
        </w:rPr>
        <w:t>Внимание</w:t>
      </w:r>
      <w:r w:rsidRPr="0001193D">
        <w:rPr>
          <w:rFonts w:ascii="Times New Roman" w:hAnsi="Times New Roman"/>
          <w:sz w:val="24"/>
        </w:rPr>
        <w:t>: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1193D">
        <w:rPr>
          <w:rFonts w:ascii="Times New Roman" w:hAnsi="Times New Roman"/>
          <w:sz w:val="24"/>
        </w:rPr>
        <w:t>с даты получения</w:t>
      </w:r>
      <w:proofErr w:type="gramEnd"/>
      <w:r w:rsidRPr="0001193D">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2" w:history="1">
        <w:r w:rsidR="00A23A56" w:rsidRPr="0001193D">
          <w:rPr>
            <w:rStyle w:val="a8"/>
            <w:rFonts w:ascii="Times New Roman" w:hAnsi="Times New Roman"/>
            <w:color w:val="auto"/>
            <w:sz w:val="24"/>
          </w:rPr>
          <w:t>http://slavneft.ru/supplier/accreditation</w:t>
        </w:r>
      </w:hyperlink>
      <w:r w:rsidR="00A23A56"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01193D">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E3536B" w:rsidRPr="0001193D">
          <w:rPr>
            <w:rStyle w:val="a8"/>
            <w:rFonts w:ascii="Times New Roman" w:hAnsi="Times New Roman"/>
            <w:color w:val="auto"/>
            <w:sz w:val="24"/>
          </w:rPr>
          <w:t>http://slavneft.ru/supplier/accreditation</w:t>
        </w:r>
      </w:hyperlink>
      <w:r w:rsidR="00E3536B"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4" w:history="1">
        <w:r w:rsidR="00E56555" w:rsidRPr="0001193D">
          <w:rPr>
            <w:rStyle w:val="a8"/>
            <w:rFonts w:ascii="Times New Roman" w:hAnsi="Times New Roman"/>
            <w:color w:val="auto"/>
            <w:sz w:val="24"/>
          </w:rPr>
          <w:t>http://slavneft</w:t>
        </w:r>
        <w:proofErr w:type="gramEnd"/>
        <w:r w:rsidR="00E56555" w:rsidRPr="0001193D">
          <w:rPr>
            <w:rStyle w:val="a8"/>
            <w:rFonts w:ascii="Times New Roman" w:hAnsi="Times New Roman"/>
            <w:color w:val="auto"/>
            <w:sz w:val="24"/>
          </w:rPr>
          <w:t>.ru/supplier/procurement</w:t>
        </w:r>
      </w:hyperlink>
      <w:r w:rsidRPr="0001193D">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Жалоба в письменном виде направляется в Тенде</w:t>
      </w:r>
      <w:r w:rsidR="00E3536B" w:rsidRPr="0001193D">
        <w:rPr>
          <w:rFonts w:ascii="Times New Roman" w:hAnsi="Times New Roman"/>
          <w:sz w:val="24"/>
        </w:rPr>
        <w:t>рный комитет Общества по адресу: 660135, г. Красноярск, ул. Весны, 3-а. ООО «БНГРЭ», 13-й этаж.</w:t>
      </w:r>
      <w:r w:rsidRPr="0001193D">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01193D">
        <w:rPr>
          <w:rFonts w:ascii="Times New Roman" w:hAnsi="Times New Roman"/>
          <w:sz w:val="24"/>
        </w:rPr>
        <w:t>Общества</w:t>
      </w:r>
      <w:r w:rsidRPr="0001193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E33CF5" w:rsidRDefault="001E1029" w:rsidP="00E33CF5">
      <w:pPr>
        <w:spacing w:before="0"/>
        <w:ind w:firstLine="708"/>
        <w:jc w:val="both"/>
      </w:pPr>
      <w:r w:rsidRPr="0001193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2E255F" w:rsidRPr="0001193D">
        <w:rPr>
          <w:rFonts w:ascii="Times New Roman" w:hAnsi="Times New Roman"/>
          <w:sz w:val="24"/>
        </w:rPr>
        <w:t>ОАО «НГК «</w:t>
      </w:r>
      <w:proofErr w:type="spellStart"/>
      <w:r w:rsidR="002E255F" w:rsidRPr="0001193D">
        <w:rPr>
          <w:rFonts w:ascii="Times New Roman" w:hAnsi="Times New Roman"/>
          <w:sz w:val="24"/>
        </w:rPr>
        <w:t>Славнефть</w:t>
      </w:r>
      <w:proofErr w:type="spellEnd"/>
      <w:r w:rsidR="002E255F" w:rsidRPr="0001193D">
        <w:rPr>
          <w:rFonts w:ascii="Times New Roman" w:hAnsi="Times New Roman"/>
          <w:sz w:val="24"/>
        </w:rPr>
        <w:t xml:space="preserve">» </w:t>
      </w:r>
      <w:r w:rsidRPr="0001193D">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33CF5" w:rsidRPr="00170097">
        <w:rPr>
          <w:rFonts w:ascii="Times New Roman" w:hAnsi="Times New Roman"/>
          <w:szCs w:val="22"/>
        </w:rPr>
        <w:t xml:space="preserve">+7 (495) </w:t>
      </w:r>
      <w:r w:rsidR="00E33CF5">
        <w:rPr>
          <w:rFonts w:ascii="Times New Roman" w:hAnsi="Times New Roman"/>
          <w:szCs w:val="22"/>
        </w:rPr>
        <w:t>787-82-15 доб.3778</w:t>
      </w:r>
      <w:r w:rsidR="00E33CF5" w:rsidRPr="0001193D">
        <w:rPr>
          <w:rFonts w:ascii="Times New Roman" w:hAnsi="Times New Roman"/>
          <w:sz w:val="24"/>
        </w:rPr>
        <w:t xml:space="preserve">, электронная почта </w:t>
      </w:r>
      <w:hyperlink r:id="rId15" w:history="1">
        <w:r w:rsidR="00E33CF5" w:rsidRPr="0001193D">
          <w:rPr>
            <w:rFonts w:ascii="Times New Roman" w:hAnsi="Times New Roman"/>
            <w:sz w:val="24"/>
            <w:u w:val="single"/>
          </w:rPr>
          <w:t>hotline@slavneft.ru.</w:t>
        </w:r>
      </w:hyperlink>
    </w:p>
    <w:p w:rsidR="00E33CF5" w:rsidRDefault="00E33CF5" w:rsidP="00E33CF5">
      <w:pPr>
        <w:spacing w:before="0"/>
        <w:ind w:firstLine="708"/>
        <w:jc w:val="both"/>
      </w:pPr>
    </w:p>
    <w:p w:rsidR="0001193D" w:rsidRPr="0001193D" w:rsidRDefault="001E1029" w:rsidP="00E33CF5">
      <w:pPr>
        <w:spacing w:before="0"/>
        <w:ind w:firstLine="708"/>
        <w:jc w:val="both"/>
        <w:rPr>
          <w:rFonts w:ascii="Times New Roman" w:hAnsi="Times New Roman"/>
          <w:sz w:val="24"/>
        </w:rPr>
      </w:pPr>
      <w:r w:rsidRPr="0001193D">
        <w:rPr>
          <w:rFonts w:ascii="Times New Roman" w:hAnsi="Times New Roman"/>
          <w:sz w:val="24"/>
        </w:rPr>
        <w:t xml:space="preserve">Перечень документов в составе Предложения делать оферты № </w:t>
      </w:r>
      <w:r w:rsidR="003C30DF">
        <w:rPr>
          <w:rFonts w:ascii="Times New Roman" w:hAnsi="Times New Roman"/>
          <w:sz w:val="24"/>
        </w:rPr>
        <w:t>87</w:t>
      </w:r>
      <w:r w:rsidR="002C5BEB" w:rsidRPr="0001193D">
        <w:rPr>
          <w:rFonts w:ascii="Times New Roman" w:hAnsi="Times New Roman"/>
          <w:sz w:val="24"/>
        </w:rPr>
        <w:t>-БНГРЭ-201</w:t>
      </w:r>
      <w:r w:rsidR="003C30DF">
        <w:rPr>
          <w:rFonts w:ascii="Times New Roman" w:hAnsi="Times New Roman"/>
          <w:sz w:val="24"/>
        </w:rPr>
        <w:t>8</w:t>
      </w:r>
      <w:r w:rsidR="00E33CF5">
        <w:rPr>
          <w:rFonts w:ascii="Times New Roman" w:hAnsi="Times New Roman"/>
          <w:sz w:val="24"/>
        </w:rPr>
        <w:t>:</w:t>
      </w:r>
    </w:p>
    <w:p w:rsidR="001E1029" w:rsidRPr="0001193D" w:rsidRDefault="001E1029" w:rsidP="001E1029">
      <w:pPr>
        <w:rPr>
          <w:rFonts w:ascii="Times New Roman" w:hAnsi="Times New Roman"/>
          <w:sz w:val="24"/>
        </w:rPr>
      </w:pPr>
      <w:r w:rsidRPr="0001193D">
        <w:rPr>
          <w:rFonts w:ascii="Times New Roman" w:hAnsi="Times New Roman"/>
          <w:sz w:val="24"/>
        </w:rPr>
        <w:t xml:space="preserve">1. Извещение о проведении тендера (настоящий документ) на </w:t>
      </w:r>
      <w:r w:rsidR="00F52F12">
        <w:rPr>
          <w:rFonts w:ascii="Times New Roman" w:hAnsi="Times New Roman"/>
          <w:sz w:val="24"/>
        </w:rPr>
        <w:t>6</w:t>
      </w:r>
      <w:r w:rsidRPr="0001193D">
        <w:rPr>
          <w:rFonts w:ascii="Times New Roman" w:hAnsi="Times New Roman"/>
          <w:sz w:val="24"/>
        </w:rPr>
        <w:t xml:space="preserve"> л. в 1 экз.</w:t>
      </w:r>
    </w:p>
    <w:p w:rsidR="001E1029" w:rsidRPr="0001193D" w:rsidRDefault="001E1029" w:rsidP="001E1029">
      <w:pPr>
        <w:rPr>
          <w:rFonts w:ascii="Times New Roman" w:hAnsi="Times New Roman"/>
          <w:sz w:val="24"/>
        </w:rPr>
      </w:pPr>
      <w:r w:rsidRPr="0001193D">
        <w:rPr>
          <w:rFonts w:ascii="Times New Roman" w:hAnsi="Times New Roman"/>
          <w:sz w:val="24"/>
        </w:rPr>
        <w:t>2. Требования к предмету оферты</w:t>
      </w:r>
      <w:r w:rsidR="00CD379A">
        <w:rPr>
          <w:rFonts w:ascii="Times New Roman" w:hAnsi="Times New Roman"/>
          <w:sz w:val="24"/>
        </w:rPr>
        <w:t xml:space="preserve"> </w:t>
      </w:r>
      <w:r w:rsidRPr="0001193D">
        <w:rPr>
          <w:rFonts w:ascii="Times New Roman" w:hAnsi="Times New Roman"/>
          <w:sz w:val="24"/>
        </w:rPr>
        <w:t xml:space="preserve">на </w:t>
      </w:r>
      <w:r w:rsidR="005702CA">
        <w:rPr>
          <w:rFonts w:ascii="Times New Roman" w:hAnsi="Times New Roman"/>
          <w:sz w:val="24"/>
        </w:rPr>
        <w:t>___</w:t>
      </w:r>
      <w:r w:rsidRPr="0001193D">
        <w:rPr>
          <w:rFonts w:ascii="Times New Roman" w:hAnsi="Times New Roman"/>
          <w:sz w:val="24"/>
        </w:rPr>
        <w:t xml:space="preserve"> </w:t>
      </w:r>
      <w:proofErr w:type="gramStart"/>
      <w:r w:rsidRPr="0001193D">
        <w:rPr>
          <w:rFonts w:ascii="Times New Roman" w:hAnsi="Times New Roman"/>
          <w:sz w:val="24"/>
        </w:rPr>
        <w:t>л</w:t>
      </w:r>
      <w:proofErr w:type="gramEnd"/>
      <w:r w:rsidRPr="0001193D">
        <w:rPr>
          <w:rFonts w:ascii="Times New Roman" w:hAnsi="Times New Roman"/>
          <w:sz w:val="24"/>
        </w:rPr>
        <w:t>. в 1 экз</w:t>
      </w:r>
      <w:r w:rsidR="00EB2159" w:rsidRPr="0001193D">
        <w:rPr>
          <w:rFonts w:ascii="Times New Roman" w:hAnsi="Times New Roman"/>
          <w:sz w:val="24"/>
        </w:rPr>
        <w:t>.</w:t>
      </w:r>
    </w:p>
    <w:p w:rsidR="00C93773" w:rsidRPr="0001193D" w:rsidRDefault="001E1029" w:rsidP="00EB2159">
      <w:pPr>
        <w:rPr>
          <w:rFonts w:ascii="Times New Roman" w:hAnsi="Times New Roman"/>
          <w:sz w:val="24"/>
        </w:rPr>
      </w:pPr>
      <w:r w:rsidRPr="0001193D">
        <w:rPr>
          <w:rFonts w:ascii="Times New Roman" w:hAnsi="Times New Roman"/>
          <w:sz w:val="24"/>
        </w:rPr>
        <w:t>3. Проект договора</w:t>
      </w:r>
      <w:r w:rsidR="00C93773" w:rsidRPr="0001193D">
        <w:rPr>
          <w:rFonts w:ascii="Times New Roman" w:hAnsi="Times New Roman"/>
          <w:sz w:val="24"/>
        </w:rPr>
        <w:t xml:space="preserve"> с приложением  </w:t>
      </w:r>
      <w:r w:rsidR="00EB2159" w:rsidRPr="0001193D">
        <w:rPr>
          <w:rFonts w:ascii="Times New Roman" w:hAnsi="Times New Roman"/>
          <w:sz w:val="24"/>
        </w:rPr>
        <w:t xml:space="preserve">на </w:t>
      </w:r>
      <w:r w:rsidR="005702CA">
        <w:rPr>
          <w:rFonts w:ascii="Times New Roman" w:hAnsi="Times New Roman"/>
          <w:sz w:val="24"/>
        </w:rPr>
        <w:t xml:space="preserve">___ </w:t>
      </w:r>
      <w:proofErr w:type="gramStart"/>
      <w:r w:rsidR="005702CA">
        <w:rPr>
          <w:rFonts w:ascii="Times New Roman" w:hAnsi="Times New Roman"/>
          <w:sz w:val="24"/>
        </w:rPr>
        <w:t>л</w:t>
      </w:r>
      <w:proofErr w:type="gramEnd"/>
      <w:r w:rsidR="00EB2159" w:rsidRPr="0001193D">
        <w:rPr>
          <w:rFonts w:ascii="Times New Roman" w:hAnsi="Times New Roman"/>
          <w:sz w:val="24"/>
        </w:rPr>
        <w:t>. в 1 экз.</w:t>
      </w:r>
    </w:p>
    <w:p w:rsidR="00EB2159" w:rsidRPr="0001193D" w:rsidRDefault="001E1029" w:rsidP="00EB2159">
      <w:pPr>
        <w:rPr>
          <w:rFonts w:ascii="Times New Roman" w:hAnsi="Times New Roman"/>
          <w:sz w:val="24"/>
        </w:rPr>
      </w:pPr>
      <w:r w:rsidRPr="0001193D">
        <w:rPr>
          <w:rFonts w:ascii="Times New Roman" w:hAnsi="Times New Roman"/>
          <w:sz w:val="24"/>
        </w:rPr>
        <w:t>4. Изв</w:t>
      </w:r>
      <w:r w:rsidR="004E6C27" w:rsidRPr="0001193D">
        <w:rPr>
          <w:rFonts w:ascii="Times New Roman" w:hAnsi="Times New Roman"/>
          <w:sz w:val="24"/>
        </w:rPr>
        <w:t>ещение о согласии сделать оферт</w:t>
      </w:r>
      <w:r w:rsidR="00865801">
        <w:rPr>
          <w:rFonts w:ascii="Times New Roman" w:hAnsi="Times New Roman"/>
          <w:sz w:val="24"/>
        </w:rPr>
        <w:t>у</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EB2159" w:rsidRPr="0001193D" w:rsidRDefault="001E1029" w:rsidP="00EB2159">
      <w:pPr>
        <w:rPr>
          <w:rFonts w:ascii="Times New Roman" w:hAnsi="Times New Roman"/>
          <w:sz w:val="24"/>
        </w:rPr>
      </w:pPr>
      <w:r w:rsidRPr="0001193D">
        <w:rPr>
          <w:rFonts w:ascii="Times New Roman" w:hAnsi="Times New Roman"/>
          <w:sz w:val="24"/>
        </w:rPr>
        <w:t>5. Предложение о заключении договора</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 xml:space="preserve">1 </w:t>
      </w:r>
      <w:r w:rsidR="00EB2159" w:rsidRPr="0001193D">
        <w:rPr>
          <w:rFonts w:ascii="Times New Roman" w:hAnsi="Times New Roman"/>
          <w:sz w:val="24"/>
        </w:rPr>
        <w:t xml:space="preserve"> л. в 1 экз.</w:t>
      </w:r>
    </w:p>
    <w:p w:rsidR="00EB2159" w:rsidRDefault="004B13B1" w:rsidP="00EB2159">
      <w:pPr>
        <w:rPr>
          <w:rFonts w:ascii="Times New Roman" w:hAnsi="Times New Roman"/>
          <w:sz w:val="24"/>
        </w:rPr>
      </w:pPr>
      <w:r>
        <w:rPr>
          <w:rFonts w:ascii="Times New Roman" w:hAnsi="Times New Roman"/>
          <w:sz w:val="24"/>
        </w:rPr>
        <w:t>6.</w:t>
      </w:r>
      <w:r w:rsidR="001E1029" w:rsidRPr="0001193D">
        <w:rPr>
          <w:rFonts w:ascii="Times New Roman" w:hAnsi="Times New Roman"/>
          <w:sz w:val="24"/>
        </w:rPr>
        <w:t xml:space="preserve"> Форма</w:t>
      </w:r>
      <w:r w:rsidR="004E33F6">
        <w:rPr>
          <w:rFonts w:ascii="Times New Roman" w:hAnsi="Times New Roman"/>
          <w:sz w:val="24"/>
        </w:rPr>
        <w:t xml:space="preserve"> 7. </w:t>
      </w:r>
      <w:r w:rsidR="001E1029" w:rsidRPr="0001193D">
        <w:rPr>
          <w:rFonts w:ascii="Times New Roman" w:hAnsi="Times New Roman"/>
          <w:sz w:val="24"/>
        </w:rPr>
        <w:t>Перечень аффилированных организаций</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48785A" w:rsidRDefault="0048785A" w:rsidP="00EB2159">
      <w:pPr>
        <w:rPr>
          <w:rFonts w:ascii="Times New Roman" w:hAnsi="Times New Roman"/>
          <w:sz w:val="24"/>
        </w:rPr>
      </w:pPr>
      <w:r>
        <w:rPr>
          <w:rFonts w:ascii="Times New Roman" w:hAnsi="Times New Roman"/>
          <w:sz w:val="24"/>
        </w:rPr>
        <w:t xml:space="preserve">7. Форма 6т. Техническое предложение на </w:t>
      </w:r>
      <w:r w:rsidR="002932FD">
        <w:rPr>
          <w:rFonts w:ascii="Times New Roman" w:hAnsi="Times New Roman"/>
          <w:sz w:val="24"/>
        </w:rPr>
        <w:t>2</w:t>
      </w:r>
      <w:r>
        <w:rPr>
          <w:rFonts w:ascii="Times New Roman" w:hAnsi="Times New Roman"/>
          <w:sz w:val="24"/>
        </w:rPr>
        <w:t xml:space="preserve"> л в 1 экз.</w:t>
      </w:r>
    </w:p>
    <w:p w:rsidR="0048785A" w:rsidRPr="0001193D" w:rsidRDefault="0048785A" w:rsidP="00EB2159">
      <w:pPr>
        <w:rPr>
          <w:rFonts w:ascii="Times New Roman" w:hAnsi="Times New Roman"/>
          <w:sz w:val="24"/>
        </w:rPr>
      </w:pPr>
      <w:r>
        <w:rPr>
          <w:rFonts w:ascii="Times New Roman" w:hAnsi="Times New Roman"/>
          <w:sz w:val="24"/>
        </w:rPr>
        <w:t xml:space="preserve">8. Форма 6к. Коммерческое предложение на </w:t>
      </w:r>
      <w:r w:rsidR="00CE7DAA">
        <w:rPr>
          <w:rFonts w:ascii="Times New Roman" w:hAnsi="Times New Roman"/>
          <w:sz w:val="24"/>
        </w:rPr>
        <w:t xml:space="preserve">1 </w:t>
      </w:r>
      <w:r>
        <w:rPr>
          <w:rFonts w:ascii="Times New Roman" w:hAnsi="Times New Roman"/>
          <w:sz w:val="24"/>
        </w:rPr>
        <w:t>л</w:t>
      </w:r>
      <w:r w:rsidR="00CE7DAA">
        <w:rPr>
          <w:rFonts w:ascii="Times New Roman" w:hAnsi="Times New Roman"/>
          <w:sz w:val="24"/>
        </w:rPr>
        <w:t>.</w:t>
      </w:r>
      <w:r>
        <w:rPr>
          <w:rFonts w:ascii="Times New Roman" w:hAnsi="Times New Roman"/>
          <w:sz w:val="24"/>
        </w:rPr>
        <w:t xml:space="preserve"> в 1 экз.</w:t>
      </w:r>
    </w:p>
    <w:p w:rsidR="001E1029" w:rsidRPr="0001193D" w:rsidRDefault="001E1029" w:rsidP="001E1029">
      <w:pPr>
        <w:rPr>
          <w:rFonts w:ascii="Times New Roman" w:hAnsi="Times New Roman"/>
          <w:sz w:val="24"/>
        </w:rPr>
      </w:pPr>
    </w:p>
    <w:p w:rsidR="001E1029" w:rsidRPr="0001193D" w:rsidRDefault="002F58D9" w:rsidP="001E1029">
      <w:pPr>
        <w:pStyle w:val="ConsPlusNormal"/>
        <w:widowControl/>
        <w:ind w:firstLine="0"/>
        <w:jc w:val="both"/>
        <w:rPr>
          <w:sz w:val="24"/>
          <w:szCs w:val="24"/>
        </w:rPr>
      </w:pPr>
      <w:r w:rsidRPr="0001193D">
        <w:rPr>
          <w:sz w:val="24"/>
          <w:szCs w:val="24"/>
        </w:rPr>
        <w:t xml:space="preserve">Руководитель ответственного </w:t>
      </w:r>
    </w:p>
    <w:p w:rsidR="00075783" w:rsidRDefault="0001193D" w:rsidP="001E1029">
      <w:pPr>
        <w:pStyle w:val="ConsPlusNormal"/>
        <w:widowControl/>
        <w:ind w:firstLine="0"/>
        <w:jc w:val="both"/>
        <w:rPr>
          <w:sz w:val="24"/>
          <w:szCs w:val="24"/>
        </w:rPr>
      </w:pPr>
      <w:r w:rsidRPr="0001193D">
        <w:rPr>
          <w:sz w:val="24"/>
          <w:szCs w:val="24"/>
        </w:rPr>
        <w:t>П</w:t>
      </w:r>
      <w:r w:rsidR="002F58D9" w:rsidRPr="0001193D">
        <w:rPr>
          <w:sz w:val="24"/>
          <w:szCs w:val="24"/>
        </w:rPr>
        <w:t>одразделения</w:t>
      </w:r>
      <w:r>
        <w:rPr>
          <w:sz w:val="24"/>
          <w:szCs w:val="24"/>
        </w:rPr>
        <w:t>:</w:t>
      </w:r>
    </w:p>
    <w:p w:rsidR="0001193D" w:rsidRPr="0001193D" w:rsidRDefault="0001193D" w:rsidP="001E1029">
      <w:pPr>
        <w:pStyle w:val="ConsPlusNormal"/>
        <w:widowControl/>
        <w:ind w:firstLine="0"/>
        <w:jc w:val="both"/>
        <w:rPr>
          <w:sz w:val="24"/>
          <w:szCs w:val="24"/>
        </w:rPr>
      </w:pPr>
    </w:p>
    <w:tbl>
      <w:tblPr>
        <w:tblW w:w="10206" w:type="dxa"/>
        <w:tblInd w:w="108" w:type="dxa"/>
        <w:tblLook w:val="04A0"/>
      </w:tblPr>
      <w:tblGrid>
        <w:gridCol w:w="2497"/>
        <w:gridCol w:w="236"/>
        <w:gridCol w:w="2229"/>
        <w:gridCol w:w="236"/>
        <w:gridCol w:w="2085"/>
        <w:gridCol w:w="236"/>
        <w:gridCol w:w="2687"/>
      </w:tblGrid>
      <w:tr w:rsidR="001E1029" w:rsidRPr="0001193D" w:rsidTr="00E33059">
        <w:trPr>
          <w:trHeight w:val="435"/>
        </w:trPr>
        <w:tc>
          <w:tcPr>
            <w:tcW w:w="2497" w:type="dxa"/>
            <w:tcBorders>
              <w:bottom w:val="single" w:sz="4" w:space="0" w:color="auto"/>
            </w:tcBorders>
            <w:shd w:val="clear" w:color="auto" w:fill="auto"/>
            <w:vAlign w:val="bottom"/>
          </w:tcPr>
          <w:p w:rsidR="001E1029" w:rsidRPr="0001193D" w:rsidRDefault="0001193D" w:rsidP="00E33059">
            <w:pPr>
              <w:pStyle w:val="ConsPlusNormal"/>
              <w:widowControl/>
              <w:ind w:firstLine="0"/>
              <w:rPr>
                <w:sz w:val="24"/>
                <w:szCs w:val="24"/>
              </w:rPr>
            </w:pPr>
            <w:r>
              <w:rPr>
                <w:sz w:val="24"/>
                <w:szCs w:val="24"/>
              </w:rPr>
              <w:t>Начальник отдела управления персоналом ООО «БНГРЭ»</w:t>
            </w: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229" w:type="dxa"/>
            <w:tcBorders>
              <w:bottom w:val="single" w:sz="4" w:space="0" w:color="auto"/>
            </w:tcBorders>
            <w:shd w:val="clear" w:color="auto" w:fill="auto"/>
            <w:vAlign w:val="bottom"/>
          </w:tcPr>
          <w:p w:rsidR="001E1029" w:rsidRPr="0001193D" w:rsidRDefault="001E1029" w:rsidP="00E33059">
            <w:pPr>
              <w:pStyle w:val="ConsPlusNormal"/>
              <w:widowControl/>
              <w:ind w:firstLine="0"/>
              <w:rPr>
                <w:sz w:val="24"/>
                <w:szCs w:val="24"/>
              </w:rPr>
            </w:pP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085" w:type="dxa"/>
            <w:tcBorders>
              <w:bottom w:val="single" w:sz="4" w:space="0" w:color="auto"/>
            </w:tcBorders>
            <w:shd w:val="clear" w:color="auto" w:fill="auto"/>
            <w:vAlign w:val="bottom"/>
          </w:tcPr>
          <w:p w:rsidR="001E1029" w:rsidRPr="0001193D" w:rsidRDefault="002F58D9" w:rsidP="002F58D9">
            <w:pPr>
              <w:pStyle w:val="ConsPlusNormal"/>
              <w:widowControl/>
              <w:ind w:firstLine="0"/>
              <w:rPr>
                <w:sz w:val="24"/>
                <w:szCs w:val="24"/>
              </w:rPr>
            </w:pPr>
            <w:r w:rsidRPr="0001193D">
              <w:rPr>
                <w:sz w:val="24"/>
                <w:szCs w:val="24"/>
              </w:rPr>
              <w:t>Поваляева М.Н</w:t>
            </w: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687" w:type="dxa"/>
            <w:tcBorders>
              <w:bottom w:val="single" w:sz="4" w:space="0" w:color="auto"/>
            </w:tcBorders>
            <w:shd w:val="clear" w:color="auto" w:fill="auto"/>
            <w:vAlign w:val="bottom"/>
          </w:tcPr>
          <w:p w:rsidR="001E1029" w:rsidRPr="00CE7DAA" w:rsidRDefault="001E1029" w:rsidP="00CE7DAA">
            <w:pPr>
              <w:pStyle w:val="ConsPlusNormal"/>
              <w:widowControl/>
              <w:ind w:firstLine="0"/>
              <w:rPr>
                <w:sz w:val="24"/>
                <w:szCs w:val="24"/>
              </w:rPr>
            </w:pPr>
          </w:p>
        </w:tc>
      </w:tr>
      <w:tr w:rsidR="001E1029" w:rsidRPr="0001193D" w:rsidTr="00E33059">
        <w:tc>
          <w:tcPr>
            <w:tcW w:w="2497" w:type="dxa"/>
            <w:tcBorders>
              <w:top w:val="single" w:sz="4" w:space="0" w:color="auto"/>
            </w:tcBorders>
            <w:shd w:val="clear" w:color="auto" w:fill="auto"/>
          </w:tcPr>
          <w:p w:rsidR="001E1029" w:rsidRPr="0001193D" w:rsidRDefault="001E1029" w:rsidP="00E33059">
            <w:pPr>
              <w:pStyle w:val="a4"/>
              <w:spacing w:before="0"/>
              <w:rPr>
                <w:rFonts w:ascii="Times New Roman" w:hAnsi="Times New Roman"/>
                <w:sz w:val="24"/>
              </w:rPr>
            </w:pPr>
            <w:r w:rsidRPr="0001193D">
              <w:rPr>
                <w:rFonts w:ascii="Times New Roman" w:hAnsi="Times New Roman"/>
                <w:b w:val="0"/>
                <w:i/>
                <w:iCs/>
                <w:sz w:val="24"/>
              </w:rPr>
              <w:t>(должность)</w:t>
            </w:r>
          </w:p>
        </w:tc>
        <w:tc>
          <w:tcPr>
            <w:tcW w:w="236" w:type="dxa"/>
            <w:shd w:val="clear" w:color="auto" w:fill="auto"/>
          </w:tcPr>
          <w:p w:rsidR="001E1029" w:rsidRPr="0001193D" w:rsidRDefault="001E1029" w:rsidP="00E33059">
            <w:pPr>
              <w:pStyle w:val="ConsPlusNormal"/>
              <w:widowControl/>
              <w:ind w:firstLine="0"/>
              <w:jc w:val="center"/>
              <w:rPr>
                <w:sz w:val="24"/>
                <w:szCs w:val="24"/>
              </w:rPr>
            </w:pPr>
          </w:p>
        </w:tc>
        <w:tc>
          <w:tcPr>
            <w:tcW w:w="2229" w:type="dxa"/>
            <w:tcBorders>
              <w:top w:val="single" w:sz="4" w:space="0" w:color="auto"/>
            </w:tcBorders>
            <w:shd w:val="clear" w:color="auto" w:fill="auto"/>
          </w:tcPr>
          <w:p w:rsidR="001E1029" w:rsidRPr="0001193D" w:rsidRDefault="001E1029" w:rsidP="00E33059">
            <w:pPr>
              <w:pStyle w:val="ConsPlusNormal"/>
              <w:ind w:firstLine="0"/>
              <w:jc w:val="center"/>
              <w:rPr>
                <w:sz w:val="24"/>
                <w:szCs w:val="24"/>
              </w:rPr>
            </w:pPr>
            <w:r w:rsidRPr="0001193D">
              <w:rPr>
                <w:i/>
                <w:iCs/>
                <w:sz w:val="24"/>
                <w:szCs w:val="24"/>
              </w:rPr>
              <w:t>(подпись)</w:t>
            </w:r>
          </w:p>
        </w:tc>
        <w:tc>
          <w:tcPr>
            <w:tcW w:w="236" w:type="dxa"/>
            <w:shd w:val="clear" w:color="auto" w:fill="auto"/>
          </w:tcPr>
          <w:p w:rsidR="001E1029" w:rsidRPr="0001193D" w:rsidRDefault="001E1029" w:rsidP="00E33059">
            <w:pPr>
              <w:pStyle w:val="ConsPlusNormal"/>
              <w:widowControl/>
              <w:ind w:firstLine="0"/>
              <w:jc w:val="center"/>
              <w:rPr>
                <w:sz w:val="24"/>
                <w:szCs w:val="24"/>
              </w:rPr>
            </w:pPr>
          </w:p>
        </w:tc>
        <w:tc>
          <w:tcPr>
            <w:tcW w:w="2085" w:type="dxa"/>
            <w:tcBorders>
              <w:top w:val="single" w:sz="4" w:space="0" w:color="auto"/>
            </w:tcBorders>
            <w:shd w:val="clear" w:color="auto" w:fill="auto"/>
          </w:tcPr>
          <w:p w:rsidR="001E1029" w:rsidRPr="0001193D" w:rsidRDefault="001E1029" w:rsidP="00E33059">
            <w:pPr>
              <w:pStyle w:val="ConsPlusNormal"/>
              <w:ind w:firstLine="0"/>
              <w:jc w:val="center"/>
              <w:rPr>
                <w:sz w:val="24"/>
                <w:szCs w:val="24"/>
              </w:rPr>
            </w:pPr>
            <w:r w:rsidRPr="0001193D">
              <w:rPr>
                <w:i/>
                <w:iCs/>
                <w:sz w:val="24"/>
                <w:szCs w:val="24"/>
              </w:rPr>
              <w:t>(ф.и.о.)</w:t>
            </w:r>
          </w:p>
        </w:tc>
        <w:tc>
          <w:tcPr>
            <w:tcW w:w="236" w:type="dxa"/>
            <w:shd w:val="clear" w:color="auto" w:fill="auto"/>
          </w:tcPr>
          <w:p w:rsidR="001E1029" w:rsidRPr="0001193D" w:rsidRDefault="001E1029" w:rsidP="00E33059">
            <w:pPr>
              <w:pStyle w:val="ConsPlusNormal"/>
              <w:ind w:firstLine="0"/>
              <w:jc w:val="center"/>
              <w:rPr>
                <w:sz w:val="24"/>
                <w:szCs w:val="24"/>
              </w:rPr>
            </w:pPr>
          </w:p>
        </w:tc>
        <w:tc>
          <w:tcPr>
            <w:tcW w:w="2687" w:type="dxa"/>
            <w:tcBorders>
              <w:top w:val="single" w:sz="4" w:space="0" w:color="auto"/>
            </w:tcBorders>
            <w:shd w:val="clear" w:color="auto" w:fill="auto"/>
          </w:tcPr>
          <w:p w:rsidR="001E1029" w:rsidRPr="0001193D" w:rsidRDefault="001E1029" w:rsidP="00E33059">
            <w:pPr>
              <w:pStyle w:val="ConsPlusNormal"/>
              <w:widowControl/>
              <w:ind w:firstLine="0"/>
              <w:jc w:val="center"/>
              <w:rPr>
                <w:sz w:val="24"/>
                <w:szCs w:val="24"/>
              </w:rPr>
            </w:pPr>
            <w:r w:rsidRPr="0001193D">
              <w:rPr>
                <w:i/>
                <w:iCs/>
                <w:sz w:val="24"/>
                <w:szCs w:val="24"/>
              </w:rPr>
              <w:t>(дата)</w:t>
            </w:r>
          </w:p>
        </w:tc>
      </w:tr>
    </w:tbl>
    <w:p w:rsidR="00F3753B" w:rsidRPr="0001193D" w:rsidRDefault="00F3753B">
      <w:pPr>
        <w:rPr>
          <w:rFonts w:ascii="Times New Roman" w:hAnsi="Times New Roman"/>
          <w:sz w:val="24"/>
        </w:rPr>
      </w:pPr>
    </w:p>
    <w:sectPr w:rsidR="00F3753B" w:rsidRPr="0001193D" w:rsidSect="0001193D">
      <w:footerReference w:type="default" r:id="rId16"/>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421" w:rsidRDefault="00AF7421" w:rsidP="00F52F12">
      <w:pPr>
        <w:spacing w:before="0"/>
      </w:pPr>
      <w:r>
        <w:separator/>
      </w:r>
    </w:p>
  </w:endnote>
  <w:endnote w:type="continuationSeparator" w:id="0">
    <w:p w:rsidR="00AF7421" w:rsidRDefault="00AF7421" w:rsidP="00F52F1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0922"/>
      <w:docPartObj>
        <w:docPartGallery w:val="Page Numbers (Bottom of Page)"/>
        <w:docPartUnique/>
      </w:docPartObj>
    </w:sdtPr>
    <w:sdtContent>
      <w:p w:rsidR="00AF7421" w:rsidRDefault="00AF7421">
        <w:pPr>
          <w:pStyle w:val="ae"/>
          <w:jc w:val="right"/>
        </w:pPr>
        <w:fldSimple w:instr=" PAGE   \* MERGEFORMAT ">
          <w:r w:rsidR="00660054">
            <w:rPr>
              <w:noProof/>
            </w:rPr>
            <w:t>4</w:t>
          </w:r>
        </w:fldSimple>
      </w:p>
    </w:sdtContent>
  </w:sdt>
  <w:p w:rsidR="00AF7421" w:rsidRDefault="00AF742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421" w:rsidRDefault="00AF7421" w:rsidP="00F52F12">
      <w:pPr>
        <w:spacing w:before="0"/>
      </w:pPr>
      <w:r>
        <w:separator/>
      </w:r>
    </w:p>
  </w:footnote>
  <w:footnote w:type="continuationSeparator" w:id="0">
    <w:p w:rsidR="00AF7421" w:rsidRDefault="00AF7421" w:rsidP="00F52F1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E1029"/>
    <w:rsid w:val="0001193D"/>
    <w:rsid w:val="00026B51"/>
    <w:rsid w:val="00043245"/>
    <w:rsid w:val="0006619B"/>
    <w:rsid w:val="00075783"/>
    <w:rsid w:val="00077B94"/>
    <w:rsid w:val="000804DC"/>
    <w:rsid w:val="000846A8"/>
    <w:rsid w:val="0008519B"/>
    <w:rsid w:val="00092E64"/>
    <w:rsid w:val="0009493F"/>
    <w:rsid w:val="000B039E"/>
    <w:rsid w:val="000C6719"/>
    <w:rsid w:val="00112ED4"/>
    <w:rsid w:val="0012693E"/>
    <w:rsid w:val="00151627"/>
    <w:rsid w:val="00161CA1"/>
    <w:rsid w:val="0016496F"/>
    <w:rsid w:val="001A0843"/>
    <w:rsid w:val="001B3173"/>
    <w:rsid w:val="001C5EFC"/>
    <w:rsid w:val="001D22F8"/>
    <w:rsid w:val="001D3F5B"/>
    <w:rsid w:val="001E1029"/>
    <w:rsid w:val="0022053B"/>
    <w:rsid w:val="002932FD"/>
    <w:rsid w:val="002C5BEB"/>
    <w:rsid w:val="002E255F"/>
    <w:rsid w:val="002F58D9"/>
    <w:rsid w:val="003201AA"/>
    <w:rsid w:val="00350441"/>
    <w:rsid w:val="0035242B"/>
    <w:rsid w:val="0037657B"/>
    <w:rsid w:val="003C30DF"/>
    <w:rsid w:val="003C5D95"/>
    <w:rsid w:val="003E0CA4"/>
    <w:rsid w:val="00416AEC"/>
    <w:rsid w:val="0041743F"/>
    <w:rsid w:val="00424025"/>
    <w:rsid w:val="0042622D"/>
    <w:rsid w:val="00434768"/>
    <w:rsid w:val="00441C5F"/>
    <w:rsid w:val="00451E49"/>
    <w:rsid w:val="004555E5"/>
    <w:rsid w:val="00467D52"/>
    <w:rsid w:val="00484BEF"/>
    <w:rsid w:val="00487454"/>
    <w:rsid w:val="0048785A"/>
    <w:rsid w:val="00493E97"/>
    <w:rsid w:val="0049493D"/>
    <w:rsid w:val="004B13B1"/>
    <w:rsid w:val="004B7858"/>
    <w:rsid w:val="004E33F6"/>
    <w:rsid w:val="004E6C27"/>
    <w:rsid w:val="00504895"/>
    <w:rsid w:val="00542F2A"/>
    <w:rsid w:val="00547F9B"/>
    <w:rsid w:val="005702CA"/>
    <w:rsid w:val="005813C5"/>
    <w:rsid w:val="00586850"/>
    <w:rsid w:val="005A364B"/>
    <w:rsid w:val="005C00BD"/>
    <w:rsid w:val="005C0D08"/>
    <w:rsid w:val="005D5292"/>
    <w:rsid w:val="005F2959"/>
    <w:rsid w:val="00660054"/>
    <w:rsid w:val="006A79A7"/>
    <w:rsid w:val="006B4860"/>
    <w:rsid w:val="00713A0E"/>
    <w:rsid w:val="007313D4"/>
    <w:rsid w:val="00774A8A"/>
    <w:rsid w:val="0079538B"/>
    <w:rsid w:val="007B3C28"/>
    <w:rsid w:val="007D44D3"/>
    <w:rsid w:val="007E0CEF"/>
    <w:rsid w:val="007F0C07"/>
    <w:rsid w:val="007F47E0"/>
    <w:rsid w:val="00816D31"/>
    <w:rsid w:val="00831AF0"/>
    <w:rsid w:val="008333E7"/>
    <w:rsid w:val="00837C0D"/>
    <w:rsid w:val="00837E50"/>
    <w:rsid w:val="008528F4"/>
    <w:rsid w:val="00864071"/>
    <w:rsid w:val="00865801"/>
    <w:rsid w:val="00891047"/>
    <w:rsid w:val="00892610"/>
    <w:rsid w:val="008A6A95"/>
    <w:rsid w:val="008F4FFE"/>
    <w:rsid w:val="009229C7"/>
    <w:rsid w:val="00944EC1"/>
    <w:rsid w:val="009533E3"/>
    <w:rsid w:val="00954755"/>
    <w:rsid w:val="009E6BEA"/>
    <w:rsid w:val="00A002A2"/>
    <w:rsid w:val="00A23A56"/>
    <w:rsid w:val="00A25C3F"/>
    <w:rsid w:val="00A25DC0"/>
    <w:rsid w:val="00A538AC"/>
    <w:rsid w:val="00A63A4B"/>
    <w:rsid w:val="00A95E44"/>
    <w:rsid w:val="00AA366C"/>
    <w:rsid w:val="00AC41E5"/>
    <w:rsid w:val="00AD4CDD"/>
    <w:rsid w:val="00AE54BD"/>
    <w:rsid w:val="00AF7421"/>
    <w:rsid w:val="00AF7BBA"/>
    <w:rsid w:val="00B17217"/>
    <w:rsid w:val="00B5423B"/>
    <w:rsid w:val="00B57C46"/>
    <w:rsid w:val="00BA3FEF"/>
    <w:rsid w:val="00BE3531"/>
    <w:rsid w:val="00BF3CE2"/>
    <w:rsid w:val="00C205C6"/>
    <w:rsid w:val="00C86729"/>
    <w:rsid w:val="00C918D9"/>
    <w:rsid w:val="00C93773"/>
    <w:rsid w:val="00CA1008"/>
    <w:rsid w:val="00CB5067"/>
    <w:rsid w:val="00CC2FCC"/>
    <w:rsid w:val="00CD23E3"/>
    <w:rsid w:val="00CD379A"/>
    <w:rsid w:val="00CD6082"/>
    <w:rsid w:val="00CE7DAA"/>
    <w:rsid w:val="00D0564A"/>
    <w:rsid w:val="00D10CBF"/>
    <w:rsid w:val="00D22755"/>
    <w:rsid w:val="00D233AE"/>
    <w:rsid w:val="00D26059"/>
    <w:rsid w:val="00D37E86"/>
    <w:rsid w:val="00D45906"/>
    <w:rsid w:val="00D66CD6"/>
    <w:rsid w:val="00D809A6"/>
    <w:rsid w:val="00D85166"/>
    <w:rsid w:val="00DB65E5"/>
    <w:rsid w:val="00DC3487"/>
    <w:rsid w:val="00E071B9"/>
    <w:rsid w:val="00E12E91"/>
    <w:rsid w:val="00E27775"/>
    <w:rsid w:val="00E33059"/>
    <w:rsid w:val="00E33CF5"/>
    <w:rsid w:val="00E3536B"/>
    <w:rsid w:val="00E42639"/>
    <w:rsid w:val="00E56555"/>
    <w:rsid w:val="00E815DD"/>
    <w:rsid w:val="00EB2159"/>
    <w:rsid w:val="00EB34C8"/>
    <w:rsid w:val="00EC03FD"/>
    <w:rsid w:val="00EC1F6B"/>
    <w:rsid w:val="00EC79E2"/>
    <w:rsid w:val="00F1291D"/>
    <w:rsid w:val="00F2000C"/>
    <w:rsid w:val="00F35313"/>
    <w:rsid w:val="00F3753B"/>
    <w:rsid w:val="00F4010C"/>
    <w:rsid w:val="00F42FED"/>
    <w:rsid w:val="00F52F12"/>
    <w:rsid w:val="00F532AE"/>
    <w:rsid w:val="00F57BBF"/>
    <w:rsid w:val="00F92D08"/>
    <w:rsid w:val="00F964C4"/>
    <w:rsid w:val="00FA49E3"/>
    <w:rsid w:val="00FB619B"/>
    <w:rsid w:val="00FD5C99"/>
    <w:rsid w:val="00FD6E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semiHidden/>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semiHidden/>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 w:id="16981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valyaeva_m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procurement"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hyperlink" Target="http://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90318-DFAE-4BB6-BF61-36A8A99CC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2379</Words>
  <Characters>13562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26</cp:revision>
  <cp:lastPrinted>2018-08-30T10:16:00Z</cp:lastPrinted>
  <dcterms:created xsi:type="dcterms:W3CDTF">2016-11-18T13:19:00Z</dcterms:created>
  <dcterms:modified xsi:type="dcterms:W3CDTF">2018-09-11T05:31:00Z</dcterms:modified>
</cp:coreProperties>
</file>