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71D" w:rsidRDefault="0060635C" w:rsidP="00EF1D91">
      <w:pPr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Приложение №1.1</w:t>
      </w:r>
    </w:p>
    <w:p w:rsidR="0060635C" w:rsidRDefault="0060635C" w:rsidP="00EF1D91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 Договору № ________</w:t>
      </w:r>
    </w:p>
    <w:p w:rsidR="0060635C" w:rsidRPr="004C20D9" w:rsidRDefault="0060635C" w:rsidP="00EF1D91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от _______________</w:t>
      </w:r>
    </w:p>
    <w:p w:rsidR="006F49CD" w:rsidRPr="006F49CD" w:rsidRDefault="006F49CD">
      <w:pPr>
        <w:ind w:left="7799" w:firstLine="709"/>
        <w:rPr>
          <w:rFonts w:cs="Times New Roman"/>
          <w:szCs w:val="24"/>
        </w:rPr>
      </w:pPr>
    </w:p>
    <w:p w:rsidR="00993D95" w:rsidRDefault="00993D95">
      <w:pPr>
        <w:rPr>
          <w:rFonts w:cs="Times New Roman"/>
          <w:szCs w:val="24"/>
        </w:rPr>
      </w:pPr>
    </w:p>
    <w:p w:rsidR="00993D95" w:rsidRDefault="00993D95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8C74E7" w:rsidRDefault="008C74E7">
      <w:pPr>
        <w:rPr>
          <w:rFonts w:cs="Times New Roman"/>
          <w:szCs w:val="24"/>
        </w:rPr>
      </w:pPr>
    </w:p>
    <w:p w:rsidR="008C74E7" w:rsidRDefault="008C74E7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3D2A99" w:rsidRPr="003C4F6D" w:rsidRDefault="003D2A99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Default="003D2A99">
      <w:pPr>
        <w:spacing w:after="120"/>
        <w:jc w:val="center"/>
        <w:rPr>
          <w:rFonts w:eastAsia="Times New Roman" w:cs="Times New Roman"/>
          <w:b/>
        </w:rPr>
      </w:pPr>
      <w:r w:rsidRPr="003C4F6D">
        <w:rPr>
          <w:rFonts w:eastAsia="Times New Roman" w:cs="Times New Roman"/>
          <w:b/>
        </w:rPr>
        <w:t xml:space="preserve">на оказание услуг </w:t>
      </w:r>
      <w:r w:rsidR="00990E42" w:rsidRPr="00EB08A3">
        <w:rPr>
          <w:rFonts w:eastAsia="Times New Roman" w:cs="Times New Roman"/>
          <w:b/>
        </w:rPr>
        <w:t xml:space="preserve">по инженерно-технологическому сопровождению сборки, спуска и активации подвески хвостовика </w:t>
      </w:r>
      <w:r w:rsidR="00B4671D" w:rsidRPr="001E7397">
        <w:rPr>
          <w:rFonts w:eastAsia="Times New Roman" w:cs="Times New Roman"/>
          <w:b/>
        </w:rPr>
        <w:t xml:space="preserve">на скважине № </w:t>
      </w:r>
      <w:r w:rsidR="00B4671D">
        <w:rPr>
          <w:rFonts w:eastAsia="Times New Roman" w:cs="Times New Roman"/>
          <w:b/>
        </w:rPr>
        <w:t>101</w:t>
      </w:r>
      <w:r w:rsidR="00B4671D" w:rsidRPr="001E7397">
        <w:rPr>
          <w:rFonts w:eastAsia="Times New Roman" w:cs="Times New Roman"/>
          <w:b/>
        </w:rPr>
        <w:t xml:space="preserve"> </w:t>
      </w:r>
      <w:r w:rsidR="00B4671D">
        <w:rPr>
          <w:rFonts w:eastAsia="Times New Roman" w:cs="Times New Roman"/>
          <w:b/>
        </w:rPr>
        <w:t>Восточно-Сузунского-5 Лицензионного участка</w:t>
      </w:r>
      <w:r w:rsidR="00B4671D" w:rsidRPr="001E7397">
        <w:rPr>
          <w:rFonts w:eastAsia="Times New Roman" w:cs="Times New Roman"/>
          <w:b/>
        </w:rPr>
        <w:t xml:space="preserve"> в 202</w:t>
      </w:r>
      <w:r w:rsidR="00B4671D">
        <w:rPr>
          <w:rFonts w:eastAsia="Times New Roman" w:cs="Times New Roman"/>
          <w:b/>
        </w:rPr>
        <w:t>5</w:t>
      </w:r>
      <w:r w:rsidR="00B4671D" w:rsidRPr="001E7397">
        <w:rPr>
          <w:rFonts w:eastAsia="Times New Roman" w:cs="Times New Roman"/>
          <w:b/>
        </w:rPr>
        <w:t xml:space="preserve"> году</w:t>
      </w:r>
      <w:r w:rsidR="00B4671D" w:rsidRPr="00EB08A3" w:rsidDel="00B4671D">
        <w:rPr>
          <w:rFonts w:eastAsia="Times New Roman" w:cs="Times New Roman"/>
          <w:b/>
        </w:rPr>
        <w:t xml:space="preserve"> </w:t>
      </w:r>
    </w:p>
    <w:p w:rsidR="0060635C" w:rsidRDefault="0060635C">
      <w:pPr>
        <w:spacing w:after="120"/>
        <w:jc w:val="center"/>
        <w:rPr>
          <w:rFonts w:eastAsia="Times New Roman" w:cs="Times New Roman"/>
          <w:b/>
          <w:bCs/>
        </w:rPr>
      </w:pPr>
    </w:p>
    <w:p w:rsidR="0060635C" w:rsidRDefault="0060635C">
      <w:pPr>
        <w:spacing w:after="120"/>
        <w:jc w:val="center"/>
        <w:rPr>
          <w:rFonts w:eastAsia="Times New Roman" w:cs="Times New Roman"/>
          <w:b/>
          <w:bCs/>
        </w:rPr>
      </w:pPr>
    </w:p>
    <w:p w:rsidR="0060635C" w:rsidRDefault="0060635C">
      <w:pPr>
        <w:spacing w:after="120"/>
        <w:jc w:val="center"/>
        <w:rPr>
          <w:rFonts w:eastAsia="Times New Roman" w:cs="Times New Roman"/>
          <w:b/>
          <w:bCs/>
        </w:rPr>
      </w:pPr>
    </w:p>
    <w:p w:rsidR="0060635C" w:rsidRDefault="0060635C">
      <w:pPr>
        <w:spacing w:after="120"/>
        <w:jc w:val="center"/>
        <w:rPr>
          <w:rFonts w:eastAsia="Times New Roman" w:cs="Times New Roman"/>
          <w:b/>
          <w:bCs/>
        </w:rPr>
      </w:pPr>
    </w:p>
    <w:p w:rsidR="0060635C" w:rsidRDefault="0060635C">
      <w:pPr>
        <w:spacing w:after="120"/>
        <w:jc w:val="center"/>
        <w:rPr>
          <w:rFonts w:eastAsia="Times New Roman" w:cs="Times New Roman"/>
          <w:b/>
          <w:bCs/>
        </w:rPr>
      </w:pPr>
    </w:p>
    <w:p w:rsidR="0060635C" w:rsidRDefault="0060635C">
      <w:pPr>
        <w:spacing w:after="120"/>
        <w:jc w:val="center"/>
        <w:rPr>
          <w:rFonts w:eastAsia="Times New Roman" w:cs="Times New Roman"/>
          <w:b/>
          <w:bCs/>
        </w:rPr>
      </w:pPr>
    </w:p>
    <w:p w:rsidR="0060635C" w:rsidRPr="003C4F6D" w:rsidRDefault="0060635C">
      <w:pPr>
        <w:spacing w:after="120"/>
        <w:jc w:val="center"/>
        <w:rPr>
          <w:rFonts w:eastAsia="Times New Roman" w:cs="Times New Roman"/>
          <w:b/>
          <w:bCs/>
        </w:rPr>
      </w:pPr>
    </w:p>
    <w:tbl>
      <w:tblPr>
        <w:tblStyle w:val="a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642"/>
      </w:tblGrid>
      <w:tr w:rsidR="0060635C" w:rsidRPr="00D217CD" w:rsidTr="00CB4455">
        <w:tc>
          <w:tcPr>
            <w:tcW w:w="4961" w:type="dxa"/>
          </w:tcPr>
          <w:p w:rsidR="0060635C" w:rsidRDefault="0060635C" w:rsidP="00CB4455">
            <w:pPr>
              <w:rPr>
                <w:rFonts w:cs="Times New Roman"/>
                <w:b/>
                <w:sz w:val="24"/>
                <w:szCs w:val="24"/>
              </w:rPr>
            </w:pPr>
            <w:r w:rsidRPr="00D217CD">
              <w:rPr>
                <w:rFonts w:cs="Times New Roman"/>
                <w:b/>
                <w:sz w:val="24"/>
                <w:szCs w:val="24"/>
              </w:rPr>
              <w:t>Исполнитель</w:t>
            </w:r>
          </w:p>
          <w:p w:rsidR="0060635C" w:rsidRPr="00D217CD" w:rsidRDefault="0060635C" w:rsidP="00CB4455">
            <w:pPr>
              <w:rPr>
                <w:rFonts w:cs="Times New Roman"/>
                <w:sz w:val="24"/>
                <w:szCs w:val="24"/>
              </w:rPr>
            </w:pPr>
            <w:r w:rsidRPr="00D217CD">
              <w:rPr>
                <w:rFonts w:cs="Times New Roman"/>
                <w:sz w:val="24"/>
                <w:szCs w:val="24"/>
              </w:rPr>
              <w:t>ООО «__________»</w:t>
            </w:r>
          </w:p>
          <w:p w:rsidR="0060635C" w:rsidRDefault="0060635C" w:rsidP="00CB4455">
            <w:pPr>
              <w:rPr>
                <w:rFonts w:cs="Times New Roman"/>
                <w:sz w:val="24"/>
                <w:szCs w:val="24"/>
              </w:rPr>
            </w:pPr>
            <w:r w:rsidRPr="00D217CD">
              <w:rPr>
                <w:rFonts w:cs="Times New Roman"/>
                <w:sz w:val="24"/>
                <w:szCs w:val="24"/>
              </w:rPr>
              <w:t>Должность</w:t>
            </w:r>
          </w:p>
          <w:p w:rsidR="0060635C" w:rsidRDefault="0060635C" w:rsidP="00CB4455">
            <w:pPr>
              <w:rPr>
                <w:rFonts w:cs="Times New Roman"/>
                <w:b/>
                <w:sz w:val="24"/>
                <w:szCs w:val="24"/>
              </w:rPr>
            </w:pPr>
          </w:p>
          <w:p w:rsidR="0060635C" w:rsidRDefault="0060635C" w:rsidP="00CB4455">
            <w:pPr>
              <w:rPr>
                <w:rFonts w:cs="Times New Roman"/>
                <w:b/>
                <w:sz w:val="24"/>
                <w:szCs w:val="24"/>
              </w:rPr>
            </w:pPr>
          </w:p>
          <w:p w:rsidR="0060635C" w:rsidRDefault="0060635C" w:rsidP="00CB4455">
            <w:pPr>
              <w:rPr>
                <w:rFonts w:cs="Times New Roman"/>
                <w:b/>
                <w:sz w:val="24"/>
                <w:szCs w:val="24"/>
              </w:rPr>
            </w:pPr>
          </w:p>
          <w:p w:rsidR="0060635C" w:rsidRPr="00D217CD" w:rsidRDefault="0060635C" w:rsidP="00CB4455">
            <w:pPr>
              <w:rPr>
                <w:rFonts w:cs="Times New Roman"/>
                <w:b/>
                <w:sz w:val="24"/>
                <w:szCs w:val="24"/>
              </w:rPr>
            </w:pPr>
            <w:r w:rsidRPr="00D217CD">
              <w:rPr>
                <w:rFonts w:cs="Times New Roman"/>
                <w:sz w:val="24"/>
                <w:szCs w:val="24"/>
              </w:rPr>
              <w:t xml:space="preserve">___________________ / </w:t>
            </w:r>
            <w:r>
              <w:rPr>
                <w:rFonts w:cs="Times New Roman"/>
                <w:sz w:val="24"/>
                <w:szCs w:val="24"/>
              </w:rPr>
              <w:t>ФИО</w:t>
            </w:r>
          </w:p>
        </w:tc>
        <w:tc>
          <w:tcPr>
            <w:tcW w:w="4642" w:type="dxa"/>
          </w:tcPr>
          <w:p w:rsidR="0060635C" w:rsidRPr="00D217CD" w:rsidRDefault="0060635C" w:rsidP="00CB4455">
            <w:pPr>
              <w:rPr>
                <w:rFonts w:cs="Times New Roman"/>
                <w:b/>
                <w:sz w:val="24"/>
                <w:szCs w:val="24"/>
              </w:rPr>
            </w:pPr>
            <w:r w:rsidRPr="00D217CD">
              <w:rPr>
                <w:rFonts w:cs="Times New Roman"/>
                <w:b/>
                <w:sz w:val="24"/>
                <w:szCs w:val="24"/>
              </w:rPr>
              <w:t>Заказчик</w:t>
            </w:r>
          </w:p>
          <w:p w:rsidR="0060635C" w:rsidRPr="00D217CD" w:rsidRDefault="0060635C" w:rsidP="00CB4455">
            <w:pPr>
              <w:rPr>
                <w:rFonts w:cs="Times New Roman"/>
                <w:sz w:val="24"/>
                <w:szCs w:val="24"/>
              </w:rPr>
            </w:pPr>
            <w:r w:rsidRPr="00D217CD">
              <w:rPr>
                <w:rFonts w:cs="Times New Roman"/>
                <w:sz w:val="24"/>
                <w:szCs w:val="24"/>
              </w:rPr>
              <w:t>ООО «БНГРЭ»</w:t>
            </w:r>
          </w:p>
          <w:p w:rsidR="0060635C" w:rsidRPr="00D217CD" w:rsidRDefault="0060635C" w:rsidP="00CB4455">
            <w:pPr>
              <w:rPr>
                <w:rFonts w:cs="Times New Roman"/>
                <w:sz w:val="24"/>
                <w:szCs w:val="24"/>
              </w:rPr>
            </w:pPr>
            <w:r w:rsidRPr="00D217CD">
              <w:rPr>
                <w:rFonts w:cs="Times New Roman"/>
                <w:sz w:val="24"/>
                <w:szCs w:val="24"/>
              </w:rPr>
              <w:t>Генеральный директор</w:t>
            </w:r>
          </w:p>
          <w:p w:rsidR="0060635C" w:rsidRPr="00D217CD" w:rsidRDefault="0060635C" w:rsidP="00CB4455">
            <w:pPr>
              <w:rPr>
                <w:rFonts w:cs="Times New Roman"/>
                <w:sz w:val="24"/>
                <w:szCs w:val="24"/>
              </w:rPr>
            </w:pPr>
          </w:p>
          <w:p w:rsidR="0060635C" w:rsidRPr="00D217CD" w:rsidRDefault="0060635C" w:rsidP="00CB4455">
            <w:pPr>
              <w:rPr>
                <w:rFonts w:cs="Times New Roman"/>
                <w:sz w:val="24"/>
                <w:szCs w:val="24"/>
              </w:rPr>
            </w:pPr>
          </w:p>
          <w:p w:rsidR="0060635C" w:rsidRPr="00D217CD" w:rsidRDefault="0060635C" w:rsidP="00CB4455">
            <w:pPr>
              <w:rPr>
                <w:rFonts w:cs="Times New Roman"/>
                <w:sz w:val="24"/>
                <w:szCs w:val="24"/>
              </w:rPr>
            </w:pPr>
          </w:p>
          <w:p w:rsidR="0060635C" w:rsidRPr="00D217CD" w:rsidRDefault="0060635C" w:rsidP="00CB4455">
            <w:pPr>
              <w:rPr>
                <w:rFonts w:cs="Times New Roman"/>
                <w:sz w:val="24"/>
                <w:szCs w:val="24"/>
              </w:rPr>
            </w:pPr>
            <w:r w:rsidRPr="00D217CD">
              <w:rPr>
                <w:rFonts w:cs="Times New Roman"/>
                <w:sz w:val="24"/>
                <w:szCs w:val="24"/>
              </w:rPr>
              <w:t>___________________ / Н.Ф. Ганиев</w:t>
            </w:r>
          </w:p>
        </w:tc>
      </w:tr>
    </w:tbl>
    <w:p w:rsidR="008C74E7" w:rsidRDefault="008C74E7">
      <w:pPr>
        <w:jc w:val="center"/>
        <w:rPr>
          <w:rFonts w:cs="Times New Roman"/>
          <w:szCs w:val="24"/>
        </w:rPr>
      </w:pPr>
    </w:p>
    <w:p w:rsidR="00B4671D" w:rsidRDefault="00B4671D" w:rsidP="00B4671D">
      <w:pPr>
        <w:rPr>
          <w:rFonts w:cs="Times New Roman"/>
          <w:szCs w:val="24"/>
        </w:rPr>
      </w:pPr>
    </w:p>
    <w:p w:rsidR="0060635C" w:rsidRDefault="0060635C" w:rsidP="0060635C">
      <w:pPr>
        <w:pStyle w:val="11"/>
      </w:pPr>
    </w:p>
    <w:p w:rsidR="0060635C" w:rsidRDefault="0060635C" w:rsidP="0060635C">
      <w:pPr>
        <w:pStyle w:val="11"/>
      </w:pPr>
    </w:p>
    <w:p w:rsidR="0060635C" w:rsidRDefault="0060635C" w:rsidP="0060635C">
      <w:pPr>
        <w:pStyle w:val="11"/>
      </w:pPr>
    </w:p>
    <w:p w:rsidR="0060635C" w:rsidRPr="0060635C" w:rsidRDefault="0060635C" w:rsidP="0060635C">
      <w:pPr>
        <w:pStyle w:val="11"/>
      </w:pPr>
      <w:r w:rsidRPr="0060635C">
        <w:t>Красноярск, 2024</w:t>
      </w:r>
    </w:p>
    <w:sdt>
      <w:sdtPr>
        <w:rPr>
          <w:bCs/>
        </w:rPr>
        <w:id w:val="3768080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bookmarkStart w:id="0" w:name="_GoBack" w:displacedByCustomXml="prev"/>
        <w:p w:rsidR="00F23DF2" w:rsidRPr="0060635C" w:rsidRDefault="002D74AD" w:rsidP="0060635C">
          <w:pPr>
            <w:pStyle w:val="11"/>
          </w:pPr>
          <w:r w:rsidRPr="0060635C">
            <w:t>Оглавление</w:t>
          </w:r>
        </w:p>
        <w:bookmarkEnd w:id="0"/>
        <w:p w:rsidR="001170A4" w:rsidRPr="0060635C" w:rsidRDefault="003577B1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r w:rsidRPr="0060635C">
            <w:rPr>
              <w:b w:val="0"/>
            </w:rPr>
            <w:fldChar w:fldCharType="begin"/>
          </w:r>
          <w:r w:rsidR="002D74AD" w:rsidRPr="0060635C">
            <w:rPr>
              <w:b w:val="0"/>
            </w:rPr>
            <w:instrText xml:space="preserve"> TOC \o "1-3" \h \z \u </w:instrText>
          </w:r>
          <w:r w:rsidRPr="0060635C">
            <w:rPr>
              <w:b w:val="0"/>
            </w:rPr>
            <w:fldChar w:fldCharType="separate"/>
          </w:r>
          <w:hyperlink w:anchor="_Toc182906132" w:history="1">
            <w:r w:rsidR="001170A4" w:rsidRPr="0060635C">
              <w:rPr>
                <w:rStyle w:val="ab"/>
                <w:b w:val="0"/>
                <w:noProof/>
              </w:rPr>
              <w:t>1.</w:t>
            </w:r>
            <w:r w:rsidR="00C72331" w:rsidRPr="0060635C">
              <w:rPr>
                <w:rStyle w:val="ab"/>
                <w:b w:val="0"/>
                <w:noProof/>
              </w:rPr>
              <w:t xml:space="preserve"> </w:t>
            </w:r>
            <w:r w:rsidR="001170A4" w:rsidRPr="0060635C">
              <w:rPr>
                <w:rStyle w:val="ab"/>
                <w:b w:val="0"/>
                <w:noProof/>
              </w:rPr>
              <w:t>Основные проектные данные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_Toc182906132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4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33" w:history="1">
            <w:r w:rsidR="001170A4" w:rsidRPr="0060635C">
              <w:rPr>
                <w:rStyle w:val="ab"/>
                <w:b w:val="0"/>
                <w:noProof/>
              </w:rPr>
              <w:t>2.</w:t>
            </w:r>
            <w:r w:rsidR="00C72331" w:rsidRPr="0060635C">
              <w:rPr>
                <w:rStyle w:val="ab"/>
                <w:b w:val="0"/>
                <w:noProof/>
              </w:rPr>
              <w:t xml:space="preserve"> </w:t>
            </w:r>
            <w:r w:rsidR="001170A4" w:rsidRPr="0060635C">
              <w:rPr>
                <w:rStyle w:val="ab"/>
                <w:b w:val="0"/>
                <w:noProof/>
              </w:rPr>
              <w:t>Конструкция скважины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_Toc182906133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5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34" w:history="1">
            <w:r w:rsidR="001170A4" w:rsidRPr="0060635C">
              <w:rPr>
                <w:rStyle w:val="ab"/>
                <w:rFonts w:cs="Times New Roman"/>
                <w:b w:val="0"/>
                <w:noProof/>
              </w:rPr>
              <w:t>3.</w:t>
            </w:r>
            <w:r w:rsidR="00C72331" w:rsidRPr="0060635C">
              <w:rPr>
                <w:rStyle w:val="ab"/>
                <w:rFonts w:cs="Times New Roman"/>
                <w:b w:val="0"/>
                <w:noProof/>
              </w:rPr>
              <w:t xml:space="preserve"> </w:t>
            </w:r>
            <w:r w:rsidR="001170A4" w:rsidRPr="0060635C">
              <w:rPr>
                <w:rStyle w:val="ab"/>
                <w:b w:val="0"/>
                <w:noProof/>
              </w:rPr>
              <w:t>Геологическая информация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_Toc182906134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5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35" w:history="1">
            <w:r w:rsidR="001170A4" w:rsidRPr="0060635C">
              <w:rPr>
                <w:rStyle w:val="ab"/>
                <w:b w:val="0"/>
                <w:noProof/>
              </w:rPr>
              <w:t>4.</w:t>
            </w:r>
            <w:r w:rsidR="00C72331" w:rsidRPr="0060635C">
              <w:rPr>
                <w:rFonts w:asciiTheme="minorHAnsi" w:hAnsiTheme="minorHAnsi"/>
                <w:b w:val="0"/>
                <w:noProof/>
                <w:sz w:val="22"/>
              </w:rPr>
              <w:t xml:space="preserve"> </w:t>
            </w:r>
            <w:r w:rsidR="001170A4" w:rsidRPr="0060635C">
              <w:rPr>
                <w:rStyle w:val="ab"/>
                <w:b w:val="0"/>
                <w:noProof/>
              </w:rPr>
              <w:t>Буровые растворы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_Toc182906135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6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36" w:history="1">
            <w:r w:rsidR="001170A4" w:rsidRPr="0060635C">
              <w:rPr>
                <w:rStyle w:val="ab"/>
                <w:rFonts w:cs="Times New Roman"/>
                <w:b w:val="0"/>
                <w:noProof/>
              </w:rPr>
              <w:t xml:space="preserve">5. </w:t>
            </w:r>
            <w:r w:rsidR="001170A4" w:rsidRPr="0060635C">
              <w:rPr>
                <w:rStyle w:val="ab"/>
                <w:b w:val="0"/>
                <w:noProof/>
              </w:rPr>
              <w:t>Объем и состав услуг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_Toc182906136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7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37" w:history="1">
            <w:r w:rsidR="001170A4" w:rsidRPr="0060635C">
              <w:rPr>
                <w:rStyle w:val="ab"/>
                <w:b w:val="0"/>
                <w:noProof/>
              </w:rPr>
              <w:t>5.1 Инженерно-технологическое сопровождение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_Toc182906137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8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38" w:history="1">
            <w:r w:rsidR="001170A4" w:rsidRPr="0060635C">
              <w:rPr>
                <w:rStyle w:val="ab"/>
                <w:b w:val="0"/>
                <w:noProof/>
              </w:rPr>
              <w:t>5.2 Оборудование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_Toc182906138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9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39" w:history="1">
            <w:r w:rsidR="001170A4" w:rsidRPr="0060635C">
              <w:rPr>
                <w:rStyle w:val="ab"/>
                <w:b w:val="0"/>
                <w:noProof/>
              </w:rPr>
              <w:t>6. Требование к оборудованию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_Toc182906139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11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40" w:history="1">
            <w:r w:rsidR="001170A4" w:rsidRPr="0060635C">
              <w:rPr>
                <w:rStyle w:val="ab"/>
                <w:b w:val="0"/>
                <w:noProof/>
              </w:rPr>
              <w:t>6.1. Технические требования к оборудованию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_Toc182906140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11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41" w:history="1">
            <w:r w:rsidR="001170A4" w:rsidRPr="0060635C">
              <w:rPr>
                <w:rStyle w:val="ab"/>
                <w:rFonts w:eastAsia="Times New Roman"/>
                <w:b w:val="0"/>
                <w:noProof/>
              </w:rPr>
              <w:t>6.1.1. Общие требования, предъявляемые ко всему оборудованию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_Toc182906141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11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42" w:history="1">
            <w:r w:rsidR="001170A4" w:rsidRPr="0060635C">
              <w:rPr>
                <w:rStyle w:val="ab"/>
                <w:rFonts w:eastAsia="Times New Roman" w:cs="Times New Roman"/>
                <w:b w:val="0"/>
                <w:noProof/>
              </w:rPr>
              <w:t>6.1.2. Пакер-подвеска хвостовика с полированной воронкой и установочным инструментом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_Toc182906142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13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43" w:history="1">
            <w:r w:rsidR="001170A4" w:rsidRPr="0060635C">
              <w:rPr>
                <w:rStyle w:val="ab"/>
                <w:rFonts w:eastAsia="Times New Roman" w:cs="Times New Roman"/>
                <w:b w:val="0"/>
                <w:noProof/>
              </w:rPr>
              <w:t>6.1.3. Стингер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_Toc182906143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14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44" w:history="1">
            <w:r w:rsidR="001170A4" w:rsidRPr="0060635C">
              <w:rPr>
                <w:rStyle w:val="ab"/>
                <w:rFonts w:eastAsia="Times New Roman" w:cs="Times New Roman"/>
                <w:b w:val="0"/>
                <w:noProof/>
              </w:rPr>
              <w:t>6.1.4. Якорь стингера (по требованию Заказчика)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_Toc182906144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15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45" w:history="1">
            <w:r w:rsidR="001170A4" w:rsidRPr="0060635C">
              <w:rPr>
                <w:rStyle w:val="ab"/>
                <w:rFonts w:eastAsia="Times New Roman" w:cs="Times New Roman"/>
                <w:b w:val="0"/>
                <w:noProof/>
              </w:rPr>
              <w:t>6.1.5. Ремонтный пакер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_Toc182906145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16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46" w:history="1">
            <w:r w:rsidR="001170A4" w:rsidRPr="0060635C">
              <w:rPr>
                <w:rStyle w:val="ab"/>
                <w:rFonts w:eastAsia="Times New Roman" w:cs="Times New Roman"/>
                <w:b w:val="0"/>
                <w:noProof/>
              </w:rPr>
              <w:t>6.1.6. Муфта посадочная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_Toc182906146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16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47" w:history="1">
            <w:r w:rsidR="001170A4" w:rsidRPr="0060635C">
              <w:rPr>
                <w:rStyle w:val="ab"/>
                <w:rFonts w:eastAsia="Times New Roman" w:cs="Times New Roman"/>
                <w:b w:val="0"/>
                <w:noProof/>
              </w:rPr>
              <w:t>6.1.7. Муфта активационная со срезным седлом в комплекте с активационным шаром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_Toc182906147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17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48" w:history="1">
            <w:r w:rsidR="001170A4" w:rsidRPr="0060635C">
              <w:rPr>
                <w:rStyle w:val="ab"/>
                <w:rFonts w:eastAsia="Times New Roman" w:cs="Times New Roman"/>
                <w:b w:val="0"/>
                <w:noProof/>
              </w:rPr>
              <w:t>6.1.8. Пробка продавочная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_Toc182906148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18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49" w:history="1">
            <w:r w:rsidR="001170A4" w:rsidRPr="0060635C">
              <w:rPr>
                <w:rStyle w:val="ab"/>
                <w:rFonts w:eastAsia="Times New Roman" w:cs="Times New Roman"/>
                <w:b w:val="0"/>
                <w:noProof/>
              </w:rPr>
              <w:t>6.1.9. Пробка подвесная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_Toc182906149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18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50" w:history="1">
            <w:r w:rsidR="001170A4" w:rsidRPr="0060635C">
              <w:rPr>
                <w:rStyle w:val="ab"/>
                <w:rFonts w:eastAsia="Times New Roman" w:cs="Times New Roman"/>
                <w:b w:val="0"/>
                <w:noProof/>
              </w:rPr>
              <w:t>6.1.10. Башмак вращающийся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_Toc182906150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19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51" w:history="1">
            <w:r w:rsidR="001170A4" w:rsidRPr="0060635C">
              <w:rPr>
                <w:rStyle w:val="ab"/>
                <w:rFonts w:eastAsia="Times New Roman" w:cs="Times New Roman"/>
                <w:b w:val="0"/>
                <w:noProof/>
              </w:rPr>
              <w:t>6.1.11. Клапан обратный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_Toc182906151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19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52" w:history="1">
            <w:r w:rsidR="001170A4" w:rsidRPr="0060635C">
              <w:rPr>
                <w:rStyle w:val="ab"/>
                <w:rFonts w:eastAsia="Times New Roman" w:cs="Times New Roman"/>
                <w:b w:val="0"/>
                <w:noProof/>
              </w:rPr>
              <w:t>6.1.12. Центраторы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_Toc182906152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20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53" w:history="1">
            <w:r w:rsidR="001170A4" w:rsidRPr="0060635C">
              <w:rPr>
                <w:rStyle w:val="ab"/>
                <w:b w:val="0"/>
                <w:noProof/>
              </w:rPr>
              <w:t>6.2. Требование к паспортам на оборудование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_Toc182906153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21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54" w:history="1">
            <w:r w:rsidR="001170A4" w:rsidRPr="0060635C">
              <w:rPr>
                <w:rStyle w:val="ab"/>
                <w:b w:val="0"/>
                <w:noProof/>
              </w:rPr>
              <w:t>6.3. Требование к проведению испытаний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_Toc182906154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22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55" w:history="1">
            <w:r w:rsidR="001170A4" w:rsidRPr="0060635C">
              <w:rPr>
                <w:rStyle w:val="ab"/>
                <w:b w:val="0"/>
                <w:noProof/>
              </w:rPr>
              <w:t>7. Персонал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_Toc182906155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23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56" w:history="1">
            <w:r w:rsidR="001170A4" w:rsidRPr="0060635C">
              <w:rPr>
                <w:rStyle w:val="ab"/>
                <w:b w:val="0"/>
                <w:noProof/>
              </w:rPr>
              <w:t>7.1.</w:t>
            </w:r>
            <w:r w:rsidR="00C72331" w:rsidRPr="0060635C">
              <w:rPr>
                <w:rFonts w:asciiTheme="minorHAnsi" w:hAnsiTheme="minorHAnsi"/>
                <w:b w:val="0"/>
                <w:noProof/>
                <w:sz w:val="22"/>
              </w:rPr>
              <w:t xml:space="preserve"> </w:t>
            </w:r>
            <w:r w:rsidR="001170A4" w:rsidRPr="0060635C">
              <w:rPr>
                <w:rStyle w:val="ab"/>
                <w:b w:val="0"/>
                <w:noProof/>
              </w:rPr>
              <w:t>Инженер по сопровождению сборки, спуска подвески цементируемого хвостовика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_Toc182906156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24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57" w:history="1">
            <w:r w:rsidR="001170A4" w:rsidRPr="0060635C">
              <w:rPr>
                <w:rStyle w:val="ab"/>
                <w:b w:val="0"/>
                <w:noProof/>
              </w:rPr>
              <w:t>7.2.</w:t>
            </w:r>
            <w:r w:rsidR="00C72331" w:rsidRPr="0060635C">
              <w:rPr>
                <w:rFonts w:asciiTheme="minorHAnsi" w:hAnsiTheme="minorHAnsi"/>
                <w:b w:val="0"/>
                <w:noProof/>
                <w:sz w:val="22"/>
              </w:rPr>
              <w:t xml:space="preserve"> </w:t>
            </w:r>
            <w:r w:rsidR="001170A4" w:rsidRPr="0060635C">
              <w:rPr>
                <w:rStyle w:val="ab"/>
                <w:b w:val="0"/>
                <w:noProof/>
              </w:rPr>
              <w:t>Координатор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_Toc182906157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24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58" w:history="1">
            <w:r w:rsidR="001170A4" w:rsidRPr="0060635C">
              <w:rPr>
                <w:rStyle w:val="ab"/>
                <w:b w:val="0"/>
                <w:noProof/>
              </w:rPr>
              <w:t>8.</w:t>
            </w:r>
            <w:r w:rsidR="00C72331" w:rsidRPr="0060635C">
              <w:rPr>
                <w:rFonts w:asciiTheme="minorHAnsi" w:hAnsiTheme="minorHAnsi"/>
                <w:b w:val="0"/>
                <w:noProof/>
                <w:sz w:val="22"/>
              </w:rPr>
              <w:t xml:space="preserve"> </w:t>
            </w:r>
            <w:r w:rsidR="001170A4" w:rsidRPr="0060635C">
              <w:rPr>
                <w:rStyle w:val="ab"/>
                <w:b w:val="0"/>
                <w:noProof/>
              </w:rPr>
              <w:t>Требования к материалам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_Toc182906158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24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59" w:history="1">
            <w:r w:rsidR="001170A4" w:rsidRPr="0060635C">
              <w:rPr>
                <w:rStyle w:val="ab"/>
                <w:b w:val="0"/>
                <w:noProof/>
              </w:rPr>
              <w:t>9.</w:t>
            </w:r>
            <w:r w:rsidR="00C72331" w:rsidRPr="0060635C">
              <w:rPr>
                <w:rFonts w:asciiTheme="minorHAnsi" w:hAnsiTheme="minorHAnsi"/>
                <w:b w:val="0"/>
                <w:noProof/>
                <w:sz w:val="22"/>
              </w:rPr>
              <w:t xml:space="preserve"> </w:t>
            </w:r>
            <w:r w:rsidR="001170A4" w:rsidRPr="0060635C">
              <w:rPr>
                <w:rStyle w:val="ab"/>
                <w:b w:val="0"/>
                <w:noProof/>
              </w:rPr>
              <w:t>Проживание и перевозка (смена) персонала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_Toc182906159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25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60" w:history="1">
            <w:r w:rsidR="001170A4" w:rsidRPr="0060635C">
              <w:rPr>
                <w:rStyle w:val="ab"/>
                <w:b w:val="0"/>
                <w:noProof/>
              </w:rPr>
              <w:t>10.</w:t>
            </w:r>
            <w:r w:rsidR="00C72331" w:rsidRPr="0060635C">
              <w:rPr>
                <w:rFonts w:asciiTheme="minorHAnsi" w:hAnsiTheme="minorHAnsi"/>
                <w:b w:val="0"/>
                <w:noProof/>
                <w:sz w:val="22"/>
              </w:rPr>
              <w:t xml:space="preserve"> </w:t>
            </w:r>
            <w:r w:rsidR="001170A4" w:rsidRPr="0060635C">
              <w:rPr>
                <w:rStyle w:val="ab"/>
                <w:b w:val="0"/>
                <w:noProof/>
              </w:rPr>
              <w:t>Условия привлечения Исполнителем субподрядчиков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_Toc182906160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25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61" w:history="1">
            <w:r w:rsidR="001170A4" w:rsidRPr="0060635C">
              <w:rPr>
                <w:rStyle w:val="ab"/>
                <w:b w:val="0"/>
                <w:noProof/>
              </w:rPr>
              <w:t>11.</w:t>
            </w:r>
            <w:r w:rsidR="00C72331" w:rsidRPr="0060635C">
              <w:rPr>
                <w:rFonts w:asciiTheme="minorHAnsi" w:hAnsiTheme="minorHAnsi"/>
                <w:b w:val="0"/>
                <w:noProof/>
                <w:sz w:val="22"/>
              </w:rPr>
              <w:t xml:space="preserve"> </w:t>
            </w:r>
            <w:r w:rsidR="001170A4" w:rsidRPr="0060635C">
              <w:rPr>
                <w:rStyle w:val="ab"/>
                <w:b w:val="0"/>
                <w:noProof/>
              </w:rPr>
              <w:t>Страхование персонала Исполнителя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_Toc182906161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25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62" w:history="1">
            <w:r w:rsidR="001170A4" w:rsidRPr="0060635C">
              <w:rPr>
                <w:rStyle w:val="ab"/>
                <w:b w:val="0"/>
                <w:noProof/>
              </w:rPr>
              <w:t>12.</w:t>
            </w:r>
            <w:r w:rsidR="00C72331" w:rsidRPr="0060635C">
              <w:rPr>
                <w:rFonts w:asciiTheme="minorHAnsi" w:hAnsiTheme="minorHAnsi"/>
                <w:b w:val="0"/>
                <w:noProof/>
                <w:sz w:val="22"/>
              </w:rPr>
              <w:t xml:space="preserve"> </w:t>
            </w:r>
            <w:r w:rsidR="001170A4" w:rsidRPr="0060635C">
              <w:rPr>
                <w:rStyle w:val="ab"/>
                <w:b w:val="0"/>
                <w:noProof/>
              </w:rPr>
              <w:t>Требования к гарантии на оказанные услуги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_Toc182906162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25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63" w:history="1">
            <w:r w:rsidR="001170A4" w:rsidRPr="0060635C">
              <w:rPr>
                <w:rStyle w:val="ab"/>
                <w:b w:val="0"/>
                <w:noProof/>
              </w:rPr>
              <w:t>13.</w:t>
            </w:r>
            <w:r w:rsidR="00C72331" w:rsidRPr="0060635C">
              <w:rPr>
                <w:rFonts w:asciiTheme="minorHAnsi" w:hAnsiTheme="minorHAnsi"/>
                <w:b w:val="0"/>
                <w:noProof/>
                <w:sz w:val="22"/>
              </w:rPr>
              <w:t xml:space="preserve"> </w:t>
            </w:r>
            <w:r w:rsidR="001170A4" w:rsidRPr="0060635C">
              <w:rPr>
                <w:rStyle w:val="ab"/>
                <w:b w:val="0"/>
                <w:noProof/>
              </w:rPr>
              <w:t>Формы, характер и периодичность предоставления отчетов о ходе оказания услуг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_Toc182906163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26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64" w:history="1">
            <w:r w:rsidR="001170A4" w:rsidRPr="0060635C">
              <w:rPr>
                <w:rStyle w:val="ab"/>
                <w:b w:val="0"/>
                <w:noProof/>
              </w:rPr>
              <w:t>14.</w:t>
            </w:r>
            <w:r w:rsidR="00C72331" w:rsidRPr="0060635C">
              <w:rPr>
                <w:rFonts w:asciiTheme="minorHAnsi" w:hAnsiTheme="minorHAnsi"/>
                <w:b w:val="0"/>
                <w:noProof/>
                <w:sz w:val="22"/>
              </w:rPr>
              <w:t xml:space="preserve"> </w:t>
            </w:r>
            <w:r w:rsidR="001170A4" w:rsidRPr="0060635C">
              <w:rPr>
                <w:rStyle w:val="ab"/>
                <w:b w:val="0"/>
                <w:noProof/>
              </w:rPr>
              <w:t>Требования к Исполнителю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_Toc182906164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26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1170A4" w:rsidRPr="0060635C" w:rsidRDefault="0060635C" w:rsidP="0060635C">
          <w:pPr>
            <w:pStyle w:val="11"/>
            <w:rPr>
              <w:rFonts w:asciiTheme="minorHAnsi" w:hAnsiTheme="minorHAnsi"/>
              <w:b w:val="0"/>
              <w:noProof/>
              <w:sz w:val="22"/>
            </w:rPr>
          </w:pPr>
          <w:hyperlink w:anchor="_Toc182906165" w:history="1">
            <w:r w:rsidR="001170A4" w:rsidRPr="0060635C">
              <w:rPr>
                <w:rStyle w:val="ab"/>
                <w:b w:val="0"/>
                <w:noProof/>
              </w:rPr>
              <w:t>15.  Приложения</w:t>
            </w:r>
            <w:r w:rsidR="001170A4" w:rsidRPr="0060635C">
              <w:rPr>
                <w:b w:val="0"/>
                <w:noProof/>
                <w:webHidden/>
              </w:rPr>
              <w:tab/>
            </w:r>
            <w:r w:rsidR="001170A4" w:rsidRPr="0060635C">
              <w:rPr>
                <w:b w:val="0"/>
                <w:noProof/>
                <w:webHidden/>
              </w:rPr>
              <w:fldChar w:fldCharType="begin"/>
            </w:r>
            <w:r w:rsidR="001170A4" w:rsidRPr="0060635C">
              <w:rPr>
                <w:b w:val="0"/>
                <w:noProof/>
                <w:webHidden/>
              </w:rPr>
              <w:instrText xml:space="preserve"> PAGEREF _Toc182906165 \h </w:instrText>
            </w:r>
            <w:r w:rsidR="001170A4" w:rsidRPr="0060635C">
              <w:rPr>
                <w:b w:val="0"/>
                <w:noProof/>
                <w:webHidden/>
              </w:rPr>
            </w:r>
            <w:r w:rsidR="001170A4" w:rsidRPr="0060635C">
              <w:rPr>
                <w:b w:val="0"/>
                <w:noProof/>
                <w:webHidden/>
              </w:rPr>
              <w:fldChar w:fldCharType="separate"/>
            </w:r>
            <w:r w:rsidR="001170A4" w:rsidRPr="0060635C">
              <w:rPr>
                <w:b w:val="0"/>
                <w:noProof/>
                <w:webHidden/>
              </w:rPr>
              <w:t>26</w:t>
            </w:r>
            <w:r w:rsidR="001170A4" w:rsidRPr="0060635C">
              <w:rPr>
                <w:b w:val="0"/>
                <w:noProof/>
                <w:webHidden/>
              </w:rPr>
              <w:fldChar w:fldCharType="end"/>
            </w:r>
          </w:hyperlink>
        </w:p>
        <w:p w:rsidR="002D74AD" w:rsidRDefault="003577B1">
          <w:r w:rsidRPr="0060635C">
            <w:fldChar w:fldCharType="end"/>
          </w:r>
        </w:p>
      </w:sdtContent>
    </w:sdt>
    <w:p w:rsidR="00C40748" w:rsidRPr="00E10EC0" w:rsidRDefault="00B4671D" w:rsidP="00EF1D91">
      <w:pPr>
        <w:spacing w:after="200" w:line="276" w:lineRule="auto"/>
        <w:jc w:val="left"/>
        <w:rPr>
          <w:sz w:val="22"/>
        </w:rPr>
      </w:pPr>
      <w:r>
        <w:rPr>
          <w:sz w:val="22"/>
        </w:rPr>
        <w:br w:type="page"/>
      </w:r>
    </w:p>
    <w:p w:rsidR="00990E42" w:rsidRPr="00EF1D91" w:rsidRDefault="00990E42" w:rsidP="00EF1D91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EF1D91">
        <w:rPr>
          <w:rFonts w:cs="Times New Roman"/>
          <w:color w:val="000000"/>
          <w:szCs w:val="24"/>
        </w:rPr>
        <w:lastRenderedPageBreak/>
        <w:t xml:space="preserve">Техническое задание на оказание услуг по инженерно-технологическому сопровождению сборки, спуска и активации подвески хвостовика </w:t>
      </w:r>
      <w:r w:rsidRPr="00EF1D91">
        <w:rPr>
          <w:rFonts w:cs="Times New Roman"/>
          <w:szCs w:val="24"/>
        </w:rPr>
        <w:t xml:space="preserve">на </w:t>
      </w:r>
      <w:r w:rsidR="00B4671D" w:rsidRPr="00EF1D91">
        <w:rPr>
          <w:rFonts w:cs="Times New Roman"/>
          <w:szCs w:val="24"/>
        </w:rPr>
        <w:t>Восточно-Сузунском-5 Лицензионном участке (далее – ЛУ) в условиях полной автономии, устанавливает порядок, условия, требования к оказанию услуг.</w:t>
      </w:r>
    </w:p>
    <w:p w:rsidR="006E2E9A" w:rsidRPr="00EF1D91" w:rsidRDefault="006E2E9A" w:rsidP="00EF1D91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EF1D91">
        <w:rPr>
          <w:rFonts w:eastAsia="Times New Roman" w:cs="Times New Roman"/>
          <w:szCs w:val="24"/>
        </w:rPr>
        <w:t xml:space="preserve">ИСПОЛНИТЕЛЬ принимает на себя обязательства по требованию ЗАКАЗЧИКА (на основании полученных от него ЗАЯВОК) оказать услуги по инженерно-технологическому сопровождению сборки, спуска и активации подвески цементируемого хвостовика </w:t>
      </w:r>
      <w:r w:rsidR="005D00E1" w:rsidRPr="005D00E1">
        <w:rPr>
          <w:rFonts w:eastAsia="Times New Roman" w:cs="Times New Roman"/>
          <w:szCs w:val="24"/>
        </w:rPr>
        <w:t xml:space="preserve">на скважине № 101 Восточно-Сузунского-5 </w:t>
      </w:r>
      <w:r w:rsidR="005D00E1">
        <w:rPr>
          <w:rFonts w:eastAsia="Times New Roman" w:cs="Times New Roman"/>
          <w:szCs w:val="24"/>
        </w:rPr>
        <w:t>ЛУ</w:t>
      </w:r>
      <w:r w:rsidRPr="00EF1D91">
        <w:rPr>
          <w:rFonts w:eastAsia="Times New Roman" w:cs="Times New Roman"/>
          <w:szCs w:val="24"/>
        </w:rPr>
        <w:t xml:space="preserve"> в соответствии с условиями ДОГОВОРА, Технического задания.</w:t>
      </w:r>
    </w:p>
    <w:p w:rsidR="00F31998" w:rsidRPr="00EF1D91" w:rsidRDefault="00990E42" w:rsidP="00EF1D91">
      <w:pPr>
        <w:ind w:firstLine="567"/>
        <w:rPr>
          <w:szCs w:val="24"/>
        </w:rPr>
      </w:pPr>
      <w:r w:rsidRPr="00EF1D91">
        <w:rPr>
          <w:szCs w:val="24"/>
        </w:rPr>
        <w:t>Результатом оказания услуг является:</w:t>
      </w:r>
    </w:p>
    <w:p w:rsidR="00296599" w:rsidRDefault="005D00E1" w:rsidP="00E55572">
      <w:pPr>
        <w:ind w:firstLine="567"/>
        <w:rPr>
          <w:szCs w:val="24"/>
        </w:rPr>
      </w:pPr>
      <w:r w:rsidRPr="004226DE">
        <w:rPr>
          <w:rFonts w:cs="Times New Roman"/>
          <w:szCs w:val="24"/>
        </w:rPr>
        <w:t>–</w:t>
      </w:r>
      <w:r w:rsidR="00F0729B" w:rsidRPr="00EF1D91">
        <w:rPr>
          <w:szCs w:val="24"/>
        </w:rPr>
        <w:t xml:space="preserve"> </w:t>
      </w:r>
      <w:r w:rsidR="00990E42" w:rsidRPr="00EF1D91">
        <w:rPr>
          <w:szCs w:val="24"/>
        </w:rPr>
        <w:t>безаварийный спуск подвески хвостовика в составе обсадной колонны «хвостовик</w:t>
      </w:r>
      <w:r>
        <w:rPr>
          <w:szCs w:val="24"/>
        </w:rPr>
        <w:t xml:space="preserve">». </w:t>
      </w:r>
      <w:r w:rsidR="00302074" w:rsidRPr="00EF1D91">
        <w:rPr>
          <w:szCs w:val="24"/>
        </w:rPr>
        <w:t>П</w:t>
      </w:r>
      <w:r w:rsidR="00990E42" w:rsidRPr="00EF1D91">
        <w:rPr>
          <w:szCs w:val="24"/>
        </w:rPr>
        <w:t>риведение узлов подвески в действие с последующим разъединением транспортировочной колонны от хвостовика</w:t>
      </w:r>
      <w:r w:rsidR="00296599">
        <w:rPr>
          <w:szCs w:val="24"/>
        </w:rPr>
        <w:t>;</w:t>
      </w:r>
    </w:p>
    <w:p w:rsidR="00F31998" w:rsidRPr="00EF1D91" w:rsidRDefault="00296599" w:rsidP="00EF1D91">
      <w:pPr>
        <w:ind w:firstLine="567"/>
        <w:rPr>
          <w:szCs w:val="24"/>
        </w:rPr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rPr>
          <w:szCs w:val="24"/>
        </w:rPr>
        <w:t>г</w:t>
      </w:r>
      <w:r w:rsidR="00990E42" w:rsidRPr="00EF1D91">
        <w:rPr>
          <w:szCs w:val="24"/>
        </w:rPr>
        <w:t xml:space="preserve">ерметичность </w:t>
      </w:r>
      <w:r w:rsidR="00302074" w:rsidRPr="00EF1D91">
        <w:rPr>
          <w:szCs w:val="24"/>
        </w:rPr>
        <w:t>подвески хвостовика</w:t>
      </w:r>
      <w:r w:rsidR="005D00E1">
        <w:rPr>
          <w:szCs w:val="24"/>
        </w:rPr>
        <w:t>.</w:t>
      </w:r>
    </w:p>
    <w:p w:rsidR="00990E42" w:rsidRPr="00EF1D91" w:rsidRDefault="00990E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>Исполнитель после окончания каждой операции (не позднее 10-и дней) предоставляет Заказчику подробный отчет об операции, наличию отклонений от пл</w:t>
      </w:r>
      <w:r w:rsidR="00302074" w:rsidRPr="00EF1D91">
        <w:rPr>
          <w:sz w:val="24"/>
          <w:szCs w:val="24"/>
        </w:rPr>
        <w:t>ана работ на спуск и крепление,</w:t>
      </w:r>
      <w:r w:rsidRPr="00EF1D91">
        <w:rPr>
          <w:sz w:val="24"/>
          <w:szCs w:val="24"/>
        </w:rPr>
        <w:t xml:space="preserve"> причины отклонения, извлеченный опыт и рекомендации.</w:t>
      </w:r>
    </w:p>
    <w:p w:rsidR="00990E42" w:rsidRPr="00EF1D91" w:rsidRDefault="00990E42" w:rsidP="00EF1D91">
      <w:pPr>
        <w:pStyle w:val="a8"/>
        <w:tabs>
          <w:tab w:val="left" w:pos="0"/>
        </w:tabs>
        <w:spacing w:after="0"/>
        <w:ind w:left="0" w:firstLine="567"/>
        <w:jc w:val="both"/>
      </w:pPr>
      <w:r w:rsidRPr="00EF1D91">
        <w:t>Исполнитель оказывает услуги в соответствии с проектом, планами работ на спуск и крепление, индивидуальными программами на крепление скважин, а также регламентом взаимоотношений между Исполнителем, Заказчиком и Сервисными компаниями.</w:t>
      </w:r>
    </w:p>
    <w:p w:rsidR="00990E42" w:rsidRPr="00EF1D91" w:rsidRDefault="00990E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Подготовка отчёт</w:t>
      </w:r>
      <w:r w:rsidR="005D00E1">
        <w:rPr>
          <w:bCs/>
          <w:sz w:val="24"/>
          <w:szCs w:val="24"/>
        </w:rPr>
        <w:t>а</w:t>
      </w:r>
      <w:r w:rsidRPr="00EF1D91">
        <w:rPr>
          <w:bCs/>
          <w:sz w:val="24"/>
          <w:szCs w:val="24"/>
        </w:rPr>
        <w:t xml:space="preserve"> по оказан</w:t>
      </w:r>
      <w:r w:rsidR="005D00E1">
        <w:rPr>
          <w:bCs/>
          <w:sz w:val="24"/>
          <w:szCs w:val="24"/>
        </w:rPr>
        <w:t>ию</w:t>
      </w:r>
      <w:r w:rsidRPr="00EF1D91">
        <w:rPr>
          <w:bCs/>
          <w:sz w:val="24"/>
          <w:szCs w:val="24"/>
        </w:rPr>
        <w:t xml:space="preserve"> услуг направляются не позднее 10-и дней после завершения операции. Окончательный отчет об оказании услуг, должен передаваться в офис Заказчика не позднее 10-и дней после завершения оказания услуг по скважине.</w:t>
      </w:r>
    </w:p>
    <w:p w:rsidR="005D00E1" w:rsidRDefault="005D00E1" w:rsidP="00EF1D91">
      <w:pPr>
        <w:pStyle w:val="a8"/>
        <w:tabs>
          <w:tab w:val="left" w:pos="0"/>
        </w:tabs>
        <w:spacing w:after="0"/>
        <w:ind w:left="0" w:firstLine="567"/>
        <w:jc w:val="both"/>
      </w:pPr>
      <w:r w:rsidRPr="00084E42">
        <w:t>Сроки</w:t>
      </w:r>
      <w:r>
        <w:t xml:space="preserve"> </w:t>
      </w:r>
      <w:r w:rsidRPr="00084E42">
        <w:t>начала</w:t>
      </w:r>
      <w:r>
        <w:t xml:space="preserve"> </w:t>
      </w:r>
      <w:r w:rsidRPr="00084E42">
        <w:t>работ</w:t>
      </w:r>
      <w:r>
        <w:t>,</w:t>
      </w:r>
      <w:r w:rsidRPr="00084E42">
        <w:t xml:space="preserve">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B4671D" w:rsidRDefault="005D00E1" w:rsidP="00EF1D91">
      <w:pPr>
        <w:ind w:firstLine="567"/>
        <w:rPr>
          <w:color w:val="000000" w:themeColor="text1"/>
        </w:rPr>
      </w:pPr>
      <w:r w:rsidRPr="003E2BF4">
        <w:rPr>
          <w:color w:val="000000" w:themeColor="text1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 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5D00E1" w:rsidRPr="00414FE7" w:rsidRDefault="005D00E1" w:rsidP="00EF1D91">
      <w:pPr>
        <w:ind w:firstLine="709"/>
      </w:pPr>
    </w:p>
    <w:p w:rsidR="00DD70D0" w:rsidRPr="00EF1D91" w:rsidRDefault="00847D92">
      <w:pPr>
        <w:pStyle w:val="1"/>
        <w:numPr>
          <w:ilvl w:val="0"/>
          <w:numId w:val="1"/>
        </w:numPr>
        <w:ind w:left="992" w:hanging="425"/>
      </w:pPr>
      <w:bookmarkStart w:id="1" w:name="_Toc182906132"/>
      <w:r w:rsidRPr="00EF1D91">
        <w:t>Основные проектные данные</w:t>
      </w:r>
      <w:bookmarkEnd w:id="1"/>
    </w:p>
    <w:p w:rsidR="00E27E53" w:rsidRPr="00414FE7" w:rsidRDefault="00B574E2" w:rsidP="00EF1D91">
      <w:pPr>
        <w:autoSpaceDE w:val="0"/>
        <w:autoSpaceDN w:val="0"/>
        <w:adjustRightInd w:val="0"/>
        <w:ind w:firstLine="567"/>
        <w:jc w:val="right"/>
        <w:rPr>
          <w:rFonts w:cs="Times New Roman"/>
        </w:rPr>
      </w:pPr>
      <w:r w:rsidRPr="00414FE7">
        <w:rPr>
          <w:rFonts w:cs="Times New Roman"/>
        </w:rPr>
        <w:t xml:space="preserve">Таблица </w:t>
      </w:r>
      <w:r w:rsidR="00850C72" w:rsidRPr="00414FE7">
        <w:rPr>
          <w:rFonts w:cs="Times New Roman"/>
        </w:rPr>
        <w:t>1</w:t>
      </w:r>
    </w:p>
    <w:p w:rsidR="009402A8" w:rsidRDefault="00847D92" w:rsidP="00EF1D91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 w:rsidRPr="00414FE7">
        <w:rPr>
          <w:rFonts w:cs="Times New Roman"/>
        </w:rPr>
        <w:t xml:space="preserve">Основные проектные </w:t>
      </w:r>
      <w:r w:rsidRPr="00414FE7">
        <w:rPr>
          <w:rFonts w:cs="Times New Roman"/>
          <w:b/>
        </w:rPr>
        <w:t>д</w:t>
      </w:r>
      <w:r w:rsidRPr="00414FE7">
        <w:rPr>
          <w:rFonts w:cs="Times New Roman"/>
        </w:rPr>
        <w:t>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5D00E1" w:rsidRPr="007A0512" w:rsidTr="00EF1D91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5D00E1" w:rsidRPr="00ED3990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5D00E1" w:rsidRPr="00ED3990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5D00E1" w:rsidRPr="00ED3990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5D00E1" w:rsidRPr="007A0512" w:rsidRDefault="005D00E1" w:rsidP="00C43442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5D00E1" w:rsidRPr="007A0512" w:rsidRDefault="005D00E1" w:rsidP="00C43442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5D00E1" w:rsidRPr="007A0512" w:rsidRDefault="005D00E1" w:rsidP="00C4344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5D00E1" w:rsidRPr="007A0512" w:rsidRDefault="005D00E1" w:rsidP="00C43442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5D00E1" w:rsidRPr="007A0512" w:rsidRDefault="005D00E1" w:rsidP="00C43442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5D00E1" w:rsidRPr="007A0512" w:rsidRDefault="005D00E1" w:rsidP="00C434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Восточно-Сузунский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5</w:t>
            </w:r>
            <w:r w:rsidRPr="003D1C0D">
              <w:rPr>
                <w:sz w:val="18"/>
                <w:szCs w:val="18"/>
              </w:rPr>
              <w:t xml:space="preserve"> ЛУ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5D00E1" w:rsidRPr="007A0512" w:rsidRDefault="005D00E1" w:rsidP="00C4344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5D00E1" w:rsidRPr="007A0512" w:rsidRDefault="005D00E1" w:rsidP="00C43442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vMerge w:val="restart"/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5D00E1" w:rsidRPr="007A0512" w:rsidRDefault="005D00E1" w:rsidP="00C43442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5D00E1" w:rsidRPr="007A0512" w:rsidRDefault="005D00E1" w:rsidP="00C43442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vMerge/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5D00E1" w:rsidRPr="007A0512" w:rsidRDefault="005D00E1" w:rsidP="00C43442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5D00E1" w:rsidRPr="00DE0A6A" w:rsidRDefault="005D00E1" w:rsidP="00C43442">
            <w:pPr>
              <w:rPr>
                <w:rFonts w:eastAsia="Times New Roman"/>
                <w:sz w:val="18"/>
                <w:szCs w:val="18"/>
              </w:rPr>
            </w:pPr>
            <w:r w:rsidRPr="00DE0A6A">
              <w:rPr>
                <w:rFonts w:eastAsia="Times New Roman"/>
                <w:sz w:val="18"/>
                <w:szCs w:val="18"/>
              </w:rPr>
              <w:t xml:space="preserve">1. ст. Коротчаево – </w:t>
            </w:r>
            <w:proofErr w:type="spellStart"/>
            <w:r w:rsidRPr="00DE0A6A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E0A6A">
              <w:rPr>
                <w:rFonts w:eastAsia="Times New Roman"/>
                <w:sz w:val="18"/>
                <w:szCs w:val="18"/>
              </w:rPr>
              <w:t xml:space="preserve">. № 101 Восточно-Сузунского-5 ЛУ – 614 км. </w:t>
            </w:r>
          </w:p>
          <w:p w:rsidR="005D00E1" w:rsidRPr="00DE0A6A" w:rsidRDefault="005D00E1" w:rsidP="00C43442">
            <w:pPr>
              <w:rPr>
                <w:rFonts w:eastAsia="Times New Roman"/>
                <w:sz w:val="18"/>
                <w:szCs w:val="18"/>
              </w:rPr>
            </w:pPr>
          </w:p>
          <w:p w:rsidR="005D00E1" w:rsidRPr="00DE0A6A" w:rsidRDefault="005D00E1" w:rsidP="00C43442">
            <w:pPr>
              <w:rPr>
                <w:rFonts w:eastAsia="Times New Roman"/>
                <w:sz w:val="18"/>
                <w:szCs w:val="18"/>
              </w:rPr>
            </w:pPr>
            <w:r w:rsidRPr="00DE0A6A">
              <w:rPr>
                <w:rFonts w:eastAsia="Times New Roman"/>
                <w:sz w:val="18"/>
                <w:szCs w:val="18"/>
              </w:rPr>
              <w:t xml:space="preserve">2. Планируемый зимник (зона ответственности бурового подрядчика) Т.1– </w:t>
            </w:r>
            <w:proofErr w:type="spellStart"/>
            <w:r w:rsidRPr="00DE0A6A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E0A6A">
              <w:rPr>
                <w:rFonts w:eastAsia="Times New Roman"/>
                <w:sz w:val="18"/>
                <w:szCs w:val="18"/>
              </w:rPr>
              <w:t>. № 101 Восточно-Сузунского-5 ЛУ – 55 км.</w:t>
            </w:r>
          </w:p>
          <w:p w:rsidR="005D00E1" w:rsidRPr="00DE0A6A" w:rsidRDefault="005D00E1" w:rsidP="00C43442">
            <w:pPr>
              <w:rPr>
                <w:rFonts w:eastAsia="Times New Roman"/>
                <w:sz w:val="18"/>
                <w:szCs w:val="18"/>
              </w:rPr>
            </w:pPr>
          </w:p>
          <w:p w:rsidR="005D00E1" w:rsidRPr="00DE0A6A" w:rsidRDefault="005D00E1" w:rsidP="00C43442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E0A6A">
              <w:rPr>
                <w:rFonts w:eastAsia="Times New Roman"/>
                <w:sz w:val="18"/>
                <w:szCs w:val="18"/>
              </w:rPr>
              <w:t>Планируемое расстояние до карьера:</w:t>
            </w:r>
          </w:p>
          <w:p w:rsidR="005D00E1" w:rsidRPr="00084E42" w:rsidRDefault="005D00E1" w:rsidP="00C43442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E0A6A">
              <w:rPr>
                <w:rFonts w:eastAsia="Times New Roman"/>
                <w:sz w:val="18"/>
                <w:szCs w:val="18"/>
              </w:rPr>
              <w:t xml:space="preserve">Карьер № 62 – </w:t>
            </w:r>
            <w:proofErr w:type="spellStart"/>
            <w:r w:rsidRPr="00DE0A6A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E0A6A">
              <w:rPr>
                <w:rFonts w:eastAsia="Times New Roman"/>
                <w:sz w:val="18"/>
                <w:szCs w:val="18"/>
              </w:rPr>
              <w:t xml:space="preserve">. 101 Восточно-Сузунского-5 ЛУ – 100 км. (проектный отвод с отсыпкой до карьера в разработке, расстояние будет скорректировано по факту </w:t>
            </w:r>
            <w:r w:rsidRPr="00DE0A6A">
              <w:rPr>
                <w:rFonts w:eastAsia="Times New Roman"/>
                <w:sz w:val="18"/>
                <w:szCs w:val="18"/>
              </w:rPr>
              <w:lastRenderedPageBreak/>
              <w:t>при выполнении работ).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D00E1" w:rsidRPr="007A0512" w:rsidRDefault="005D00E1" w:rsidP="00C43442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D00E1" w:rsidRPr="00D03228" w:rsidRDefault="005D00E1" w:rsidP="00C43442">
            <w:pPr>
              <w:jc w:val="left"/>
              <w:rPr>
                <w:sz w:val="18"/>
                <w:szCs w:val="18"/>
              </w:rPr>
            </w:pPr>
            <w:r w:rsidRPr="00D03228">
              <w:rPr>
                <w:sz w:val="18"/>
                <w:szCs w:val="18"/>
              </w:rPr>
              <w:t xml:space="preserve">Действующий период: </w:t>
            </w:r>
            <w:r w:rsidRPr="00D03228">
              <w:rPr>
                <w:b/>
                <w:sz w:val="18"/>
                <w:szCs w:val="18"/>
              </w:rPr>
              <w:t>круглогодично</w:t>
            </w:r>
            <w:r w:rsidRPr="00D03228">
              <w:rPr>
                <w:sz w:val="18"/>
                <w:szCs w:val="18"/>
              </w:rPr>
              <w:t>.</w:t>
            </w:r>
          </w:p>
          <w:p w:rsidR="005D00E1" w:rsidRPr="00D03228" w:rsidRDefault="005D00E1" w:rsidP="00C43442">
            <w:pPr>
              <w:rPr>
                <w:rFonts w:eastAsia="Times New Roman"/>
                <w:sz w:val="18"/>
                <w:szCs w:val="18"/>
              </w:rPr>
            </w:pPr>
            <w:r w:rsidRPr="00D03228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5D00E1" w:rsidRPr="007A0512" w:rsidRDefault="005D00E1" w:rsidP="00C43442">
            <w:pPr>
              <w:jc w:val="left"/>
              <w:rPr>
                <w:sz w:val="18"/>
                <w:szCs w:val="18"/>
                <w:highlight w:val="yellow"/>
              </w:rPr>
            </w:pPr>
            <w:r w:rsidRPr="00D03228">
              <w:rPr>
                <w:rFonts w:eastAsia="Times New Roman"/>
                <w:sz w:val="18"/>
                <w:szCs w:val="18"/>
              </w:rPr>
              <w:t xml:space="preserve">2. а/п Игарка –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. 101</w:t>
            </w:r>
            <w:r w:rsidRPr="00D03228">
              <w:rPr>
                <w:rFonts w:eastAsia="Times New Roman"/>
                <w:sz w:val="18"/>
                <w:szCs w:val="18"/>
              </w:rPr>
              <w:t xml:space="preserve"> Восточно-Сузунского</w:t>
            </w:r>
            <w:r>
              <w:rPr>
                <w:rFonts w:eastAsia="Times New Roman"/>
                <w:sz w:val="18"/>
                <w:szCs w:val="18"/>
              </w:rPr>
              <w:t xml:space="preserve">-5 ЛУ </w:t>
            </w:r>
            <w:r w:rsidRPr="00DE0A6A">
              <w:rPr>
                <w:rFonts w:eastAsia="Times New Roman"/>
                <w:sz w:val="18"/>
                <w:szCs w:val="18"/>
              </w:rPr>
              <w:t>– 143</w:t>
            </w:r>
            <w:r w:rsidRPr="00D03228">
              <w:rPr>
                <w:rFonts w:eastAsia="Times New Roman"/>
                <w:sz w:val="18"/>
                <w:szCs w:val="18"/>
              </w:rPr>
              <w:t xml:space="preserve"> км.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5D00E1" w:rsidRPr="007A0512" w:rsidRDefault="005D00E1" w:rsidP="00C43442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5D00E1" w:rsidRPr="007A0512" w:rsidRDefault="005D00E1" w:rsidP="00C43442">
            <w:pPr>
              <w:jc w:val="center"/>
              <w:rPr>
                <w:sz w:val="18"/>
                <w:szCs w:val="18"/>
              </w:rPr>
            </w:pP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D00E1" w:rsidRPr="007A0512" w:rsidRDefault="005D00E1" w:rsidP="00C43442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E1" w:rsidRPr="007A0512" w:rsidRDefault="005D00E1" w:rsidP="00C43442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Средняя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5D00E1" w:rsidRPr="00916981" w:rsidRDefault="005D00E1" w:rsidP="00C43442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>+ 15,1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D00E1" w:rsidRPr="007A0512" w:rsidRDefault="005D00E1" w:rsidP="00C43442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5D00E1" w:rsidRPr="007A0512" w:rsidRDefault="005D00E1" w:rsidP="00C43442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Средняя </w:t>
            </w:r>
            <w:r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5D00E1" w:rsidRPr="007A0512" w:rsidRDefault="005D00E1" w:rsidP="00C43442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- 28,1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5D00E1" w:rsidRPr="007A0512" w:rsidRDefault="005D00E1" w:rsidP="00C4344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5D00E1" w:rsidRPr="00262426" w:rsidRDefault="005D00E1" w:rsidP="00C434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Триас (Т)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5D00E1" w:rsidRPr="007A0512" w:rsidRDefault="005D00E1" w:rsidP="00C4344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5D00E1" w:rsidRPr="007A0512" w:rsidRDefault="005D00E1" w:rsidP="00C434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</w:tr>
      <w:tr w:rsidR="005D00E1" w:rsidRPr="007A0512" w:rsidTr="00EF1D91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5D00E1" w:rsidRPr="007A0512" w:rsidRDefault="005D00E1" w:rsidP="00C43442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5D00E1" w:rsidRPr="007A0512" w:rsidRDefault="005D00E1" w:rsidP="00C43442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292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D00E1" w:rsidRPr="007A0512" w:rsidRDefault="005D00E1" w:rsidP="00C43442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D00E1" w:rsidRPr="007A0512" w:rsidRDefault="005D00E1" w:rsidP="00C43442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0 - 500</w:t>
            </w:r>
          </w:p>
        </w:tc>
      </w:tr>
    </w:tbl>
    <w:p w:rsidR="00F42B8D" w:rsidRDefault="00F42B8D" w:rsidP="00EF1D91">
      <w:pPr>
        <w:spacing w:line="276" w:lineRule="auto"/>
        <w:jc w:val="left"/>
        <w:rPr>
          <w:rFonts w:cs="Times New Roman"/>
          <w:szCs w:val="24"/>
        </w:rPr>
      </w:pPr>
    </w:p>
    <w:p w:rsidR="003B2E36" w:rsidRPr="00EF1D91" w:rsidRDefault="003B2E36">
      <w:pPr>
        <w:pStyle w:val="1"/>
        <w:numPr>
          <w:ilvl w:val="0"/>
          <w:numId w:val="1"/>
        </w:numPr>
        <w:ind w:left="993" w:hanging="426"/>
      </w:pPr>
      <w:bookmarkStart w:id="2" w:name="_Toc182906133"/>
      <w:r w:rsidRPr="00EF1D91">
        <w:t>Конструкция скважины</w:t>
      </w:r>
      <w:bookmarkEnd w:id="2"/>
    </w:p>
    <w:p w:rsidR="005D00E1" w:rsidRPr="005D00E1" w:rsidRDefault="005D00E1" w:rsidP="007D45F2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Таблица 2</w:t>
      </w:r>
    </w:p>
    <w:p w:rsidR="005D00E1" w:rsidRPr="005D00E1" w:rsidRDefault="005D00E1" w:rsidP="007D45F2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9"/>
        <w:gridCol w:w="1196"/>
        <w:gridCol w:w="1047"/>
        <w:gridCol w:w="1196"/>
        <w:gridCol w:w="1497"/>
        <w:gridCol w:w="1196"/>
        <w:gridCol w:w="1955"/>
        <w:gridCol w:w="1037"/>
      </w:tblGrid>
      <w:tr w:rsidR="005D00E1" w:rsidRPr="00C16FF8" w:rsidTr="00C43442">
        <w:trPr>
          <w:trHeight w:val="495"/>
          <w:tblHeader/>
          <w:jc w:val="center"/>
        </w:trPr>
        <w:tc>
          <w:tcPr>
            <w:tcW w:w="758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2" w:type="pct"/>
            <w:vMerge w:val="restart"/>
            <w:tcBorders>
              <w:top w:val="single" w:sz="12" w:space="0" w:color="auto"/>
            </w:tcBorders>
            <w:shd w:val="clear" w:color="auto" w:fill="FFD200"/>
          </w:tcPr>
          <w:p w:rsidR="005D00E1" w:rsidRPr="00C16FF8" w:rsidRDefault="005D00E1" w:rsidP="00C43442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5D00E1" w:rsidRPr="00C16FF8" w:rsidTr="00C43442">
        <w:trPr>
          <w:trHeight w:val="495"/>
          <w:tblHeader/>
          <w:jc w:val="center"/>
        </w:trPr>
        <w:tc>
          <w:tcPr>
            <w:tcW w:w="758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909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2" w:type="pct"/>
            <w:vMerge/>
            <w:tcBorders>
              <w:bottom w:val="single" w:sz="12" w:space="0" w:color="auto"/>
            </w:tcBorders>
            <w:shd w:val="clear" w:color="auto" w:fill="FFD200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5D00E1" w:rsidRPr="00C20B7A" w:rsidTr="00C43442">
        <w:trPr>
          <w:trHeight w:val="20"/>
          <w:tblHeader/>
          <w:jc w:val="center"/>
        </w:trPr>
        <w:tc>
          <w:tcPr>
            <w:tcW w:w="7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5D00E1" w:rsidRPr="00C20B7A" w:rsidTr="00C43442">
        <w:trPr>
          <w:trHeight w:val="538"/>
          <w:jc w:val="center"/>
        </w:trPr>
        <w:tc>
          <w:tcPr>
            <w:tcW w:w="758" w:type="pct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ОТТМА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9,5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</w:tr>
      <w:tr w:rsidR="005D00E1" w:rsidRPr="00C20B7A" w:rsidTr="00C43442">
        <w:trPr>
          <w:trHeight w:val="538"/>
          <w:jc w:val="center"/>
        </w:trPr>
        <w:tc>
          <w:tcPr>
            <w:tcW w:w="758" w:type="pct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F15DE">
              <w:rPr>
                <w:color w:val="000000"/>
                <w:sz w:val="18"/>
                <w:szCs w:val="18"/>
              </w:rPr>
              <w:t>Техническая колонна</w:t>
            </w:r>
          </w:p>
        </w:tc>
        <w:tc>
          <w:tcPr>
            <w:tcW w:w="556" w:type="pct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1050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1050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ОТТМА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7,9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1050</w:t>
            </w:r>
          </w:p>
        </w:tc>
      </w:tr>
      <w:tr w:rsidR="005D00E1" w:rsidRPr="00C20B7A" w:rsidTr="00C43442">
        <w:trPr>
          <w:trHeight w:val="308"/>
          <w:jc w:val="center"/>
        </w:trPr>
        <w:tc>
          <w:tcPr>
            <w:tcW w:w="758" w:type="pct"/>
            <w:vMerge w:val="restart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Merge w:val="restart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1870</w:t>
            </w:r>
          </w:p>
        </w:tc>
        <w:tc>
          <w:tcPr>
            <w:tcW w:w="556" w:type="pct"/>
            <w:vMerge w:val="restart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1870</w:t>
            </w:r>
          </w:p>
        </w:tc>
        <w:tc>
          <w:tcPr>
            <w:tcW w:w="696" w:type="pct"/>
            <w:vMerge w:val="restart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 xml:space="preserve">До устья </w:t>
            </w:r>
            <w:r w:rsidRPr="002E469A">
              <w:rPr>
                <w:rFonts w:eastAsia="Times New Roman"/>
                <w:snapToGrid w:val="0"/>
                <w:sz w:val="16"/>
                <w:szCs w:val="16"/>
              </w:rPr>
              <w:t>(с учетом применения МСЦ-178)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ОТТГА</w:t>
            </w:r>
          </w:p>
        </w:tc>
        <w:tc>
          <w:tcPr>
            <w:tcW w:w="909" w:type="pct"/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8,1</w:t>
            </w:r>
          </w:p>
        </w:tc>
        <w:tc>
          <w:tcPr>
            <w:tcW w:w="482" w:type="pct"/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420</w:t>
            </w:r>
          </w:p>
        </w:tc>
      </w:tr>
      <w:tr w:rsidR="005D00E1" w:rsidRPr="00C20B7A" w:rsidTr="00C43442">
        <w:trPr>
          <w:trHeight w:val="307"/>
          <w:jc w:val="center"/>
        </w:trPr>
        <w:tc>
          <w:tcPr>
            <w:tcW w:w="758" w:type="pct"/>
            <w:vMerge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696" w:type="pct"/>
            <w:vMerge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ОТТГА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 xml:space="preserve">9,2 (в </w:t>
            </w:r>
            <w:proofErr w:type="spellStart"/>
            <w:r w:rsidRPr="006F2015">
              <w:rPr>
                <w:rFonts w:eastAsia="Times New Roman"/>
                <w:snapToGrid w:val="0"/>
                <w:sz w:val="16"/>
                <w:szCs w:val="16"/>
              </w:rPr>
              <w:t>инт</w:t>
            </w:r>
            <w:proofErr w:type="spellEnd"/>
            <w:r w:rsidRPr="006F2015">
              <w:rPr>
                <w:rFonts w:eastAsia="Times New Roman"/>
                <w:snapToGrid w:val="0"/>
                <w:sz w:val="16"/>
                <w:szCs w:val="16"/>
              </w:rPr>
              <w:t>. 0-</w:t>
            </w:r>
            <w:r>
              <w:rPr>
                <w:rFonts w:eastAsia="Times New Roman"/>
                <w:snapToGrid w:val="0"/>
                <w:sz w:val="16"/>
                <w:szCs w:val="16"/>
              </w:rPr>
              <w:t>450</w:t>
            </w:r>
            <w:r w:rsidRPr="006F2015">
              <w:rPr>
                <w:rFonts w:eastAsia="Times New Roman"/>
                <w:snapToGrid w:val="0"/>
                <w:sz w:val="16"/>
                <w:szCs w:val="16"/>
              </w:rPr>
              <w:t xml:space="preserve"> м)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450</w:t>
            </w:r>
          </w:p>
        </w:tc>
      </w:tr>
      <w:tr w:rsidR="005D00E1" w:rsidRPr="00C20B7A" w:rsidTr="00C43442">
        <w:trPr>
          <w:trHeight w:val="307"/>
          <w:jc w:val="center"/>
        </w:trPr>
        <w:tc>
          <w:tcPr>
            <w:tcW w:w="758" w:type="pct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Хвостовик</w:t>
            </w:r>
          </w:p>
        </w:tc>
        <w:tc>
          <w:tcPr>
            <w:tcW w:w="556" w:type="pct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114,3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3000 - 1620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ОТТГА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8,6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1380</w:t>
            </w:r>
          </w:p>
        </w:tc>
      </w:tr>
      <w:tr w:rsidR="005D00E1" w:rsidRPr="00C20B7A" w:rsidTr="00C43442">
        <w:trPr>
          <w:trHeight w:val="20"/>
          <w:jc w:val="center"/>
        </w:trPr>
        <w:tc>
          <w:tcPr>
            <w:tcW w:w="5000" w:type="pct"/>
            <w:gridSpan w:val="8"/>
          </w:tcPr>
          <w:p w:rsidR="005D00E1" w:rsidRDefault="005D00E1" w:rsidP="00C43442">
            <w:pPr>
              <w:ind w:right="-92"/>
              <w:rPr>
                <w:sz w:val="16"/>
                <w:szCs w:val="16"/>
              </w:rPr>
            </w:pPr>
            <w:r w:rsidRPr="007D15C3">
              <w:rPr>
                <w:color w:val="000000"/>
                <w:sz w:val="16"/>
                <w:szCs w:val="16"/>
              </w:rPr>
              <w:t>Примечание: г</w:t>
            </w:r>
            <w:r w:rsidRPr="007D15C3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 w:rsidR="00E87DB5">
              <w:rPr>
                <w:sz w:val="16"/>
                <w:szCs w:val="16"/>
              </w:rPr>
              <w:t>;</w:t>
            </w:r>
          </w:p>
          <w:p w:rsidR="00E87DB5" w:rsidRPr="003E2BF4" w:rsidRDefault="00E87DB5" w:rsidP="00C43442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 w:rsidR="00311B5F"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5D00E1" w:rsidRPr="00E440A3" w:rsidRDefault="005D00E1" w:rsidP="005D00E1">
      <w:r w:rsidRPr="00E440A3">
        <w:t>Профиль скважины: вертикальный</w:t>
      </w:r>
      <w:r>
        <w:t>;</w:t>
      </w:r>
    </w:p>
    <w:p w:rsidR="005D00E1" w:rsidRDefault="005D00E1" w:rsidP="005D00E1">
      <w:pPr>
        <w:autoSpaceDE w:val="0"/>
        <w:autoSpaceDN w:val="0"/>
        <w:adjustRightInd w:val="0"/>
      </w:pPr>
      <w:r w:rsidRPr="00E440A3">
        <w:t xml:space="preserve">Проектная глубина: </w:t>
      </w:r>
      <w:r>
        <w:t>30</w:t>
      </w:r>
      <w:r w:rsidRPr="00E440A3">
        <w:t>00 м (по вертикали)</w:t>
      </w:r>
      <w:r>
        <w:t>;</w:t>
      </w:r>
    </w:p>
    <w:p w:rsidR="005D00E1" w:rsidRDefault="005D00E1" w:rsidP="005D00E1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9402A8" w:rsidRDefault="009402A8" w:rsidP="00B4671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D00E1" w:rsidRPr="003B53E0" w:rsidRDefault="005D00E1" w:rsidP="00EF1D91">
      <w:pPr>
        <w:pStyle w:val="1"/>
        <w:numPr>
          <w:ilvl w:val="0"/>
          <w:numId w:val="1"/>
        </w:numPr>
        <w:autoSpaceDE w:val="0"/>
        <w:autoSpaceDN w:val="0"/>
        <w:adjustRightInd w:val="0"/>
        <w:ind w:right="-598"/>
        <w:rPr>
          <w:rFonts w:cs="Times New Roman"/>
          <w:szCs w:val="24"/>
        </w:rPr>
      </w:pPr>
      <w:bookmarkStart w:id="3" w:name="_Toc152083831"/>
      <w:bookmarkStart w:id="4" w:name="_Toc182906134"/>
      <w:r>
        <w:t>Геологическая информация</w:t>
      </w:r>
      <w:bookmarkEnd w:id="3"/>
      <w:bookmarkEnd w:id="4"/>
    </w:p>
    <w:p w:rsidR="005D00E1" w:rsidRDefault="005D00E1" w:rsidP="00EF1D91">
      <w:pPr>
        <w:autoSpaceDE w:val="0"/>
        <w:autoSpaceDN w:val="0"/>
        <w:adjustRightInd w:val="0"/>
        <w:ind w:left="7799" w:right="-283"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p w:rsidR="005D00E1" w:rsidRDefault="005D00E1" w:rsidP="00EF1D91">
      <w:pPr>
        <w:autoSpaceDE w:val="0"/>
        <w:autoSpaceDN w:val="0"/>
        <w:adjustRightInd w:val="0"/>
        <w:ind w:left="5954" w:right="-56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5D00E1" w:rsidRPr="00DD796B" w:rsidTr="00C43442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00E1" w:rsidRPr="00DD796B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00E1" w:rsidRPr="00DD796B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00E1" w:rsidRPr="00DD796B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00E1" w:rsidRPr="00DD796B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00E1" w:rsidRPr="00DD796B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Градиент ГРП, кгс/см2 на м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00E1" w:rsidRPr="00DD796B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00E1" w:rsidRPr="00DD796B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00E1" w:rsidRPr="00DD796B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00E1" w:rsidRPr="00DD796B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00E1" w:rsidRPr="00DD796B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00E1" w:rsidRPr="00DD796B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до</w:t>
            </w:r>
          </w:p>
        </w:tc>
      </w:tr>
      <w:tr w:rsidR="005D00E1" w:rsidRPr="00C20B7A" w:rsidTr="00C43442">
        <w:trPr>
          <w:trHeight w:val="65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Четвертичные отложения (Q)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  <w:lang w:val="en-US"/>
              </w:rPr>
            </w:pPr>
            <w:r w:rsidRPr="0037112E">
              <w:rPr>
                <w:sz w:val="18"/>
                <w:szCs w:val="18"/>
                <w:lang w:val="en-US"/>
              </w:rPr>
              <w:t>90-10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0 - 100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Пески, супеси, суглинки, глины, торф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0,175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Танамская</w:t>
            </w:r>
            <w:proofErr w:type="spellEnd"/>
            <w:r w:rsidRPr="0037112E">
              <w:rPr>
                <w:sz w:val="18"/>
                <w:szCs w:val="18"/>
              </w:rPr>
              <w:t xml:space="preserve"> (K2</w:t>
            </w:r>
            <w:proofErr w:type="gramStart"/>
            <w:r w:rsidRPr="0037112E">
              <w:rPr>
                <w:sz w:val="18"/>
                <w:szCs w:val="18"/>
              </w:rPr>
              <w:t>tn)+</w:t>
            </w:r>
            <w:proofErr w:type="gramEnd"/>
            <w:r w:rsidRPr="0037112E">
              <w:rPr>
                <w:sz w:val="18"/>
                <w:szCs w:val="18"/>
              </w:rPr>
              <w:t xml:space="preserve"> </w:t>
            </w:r>
            <w:proofErr w:type="spellStart"/>
            <w:r w:rsidRPr="0037112E">
              <w:rPr>
                <w:sz w:val="18"/>
                <w:szCs w:val="18"/>
              </w:rPr>
              <w:t>Салпадннская</w:t>
            </w:r>
            <w:proofErr w:type="spellEnd"/>
            <w:r w:rsidRPr="0037112E">
              <w:rPr>
                <w:sz w:val="18"/>
                <w:szCs w:val="18"/>
              </w:rPr>
              <w:t>, K2sl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  <w:lang w:val="en-US"/>
              </w:rPr>
            </w:pPr>
            <w:r w:rsidRPr="0037112E">
              <w:rPr>
                <w:sz w:val="18"/>
                <w:szCs w:val="18"/>
                <w:lang w:val="en-US"/>
              </w:rPr>
              <w:t>-10-190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100 - 280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Пески, 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Насоновская</w:t>
            </w:r>
            <w:proofErr w:type="spellEnd"/>
            <w:r w:rsidRPr="0037112E">
              <w:rPr>
                <w:sz w:val="18"/>
                <w:szCs w:val="18"/>
              </w:rPr>
              <w:t xml:space="preserve"> (K2ns)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-190 - 373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280 - 463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Алевролиты глинистые, глины, пески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5D00E1" w:rsidRPr="00C20B7A" w:rsidTr="00C43442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Дорожковская</w:t>
            </w:r>
            <w:proofErr w:type="spellEnd"/>
            <w:r w:rsidRPr="0037112E">
              <w:rPr>
                <w:sz w:val="18"/>
                <w:szCs w:val="18"/>
              </w:rPr>
              <w:t xml:space="preserve"> (K2dr)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-373 - 420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463 - 510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Аргиллитоподобные</w:t>
            </w:r>
            <w:proofErr w:type="spellEnd"/>
            <w:r w:rsidRPr="00B90827">
              <w:rPr>
                <w:sz w:val="18"/>
                <w:szCs w:val="18"/>
              </w:rPr>
              <w:t xml:space="preserve"> глины и алевриты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5D00E1" w:rsidRPr="00C20B7A" w:rsidTr="00C43442">
        <w:trPr>
          <w:trHeight w:val="51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lastRenderedPageBreak/>
              <w:t>Долганская (K1-2dl)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-420 - 683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510 - 773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Песчаники и пески с редкими прослоями алевролитов и глин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5D00E1" w:rsidRPr="00C20B7A" w:rsidTr="00C43442">
        <w:trPr>
          <w:trHeight w:val="6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Яковлевская (K1jak)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-683 - 940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773 - 1030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песчаников, алевролитов, </w:t>
            </w:r>
            <w:proofErr w:type="spellStart"/>
            <w:r w:rsidRPr="00B90827">
              <w:rPr>
                <w:sz w:val="18"/>
                <w:szCs w:val="18"/>
              </w:rPr>
              <w:t>аргиллитоподобных</w:t>
            </w:r>
            <w:proofErr w:type="spellEnd"/>
            <w:r w:rsidRPr="00B90827">
              <w:rPr>
                <w:sz w:val="18"/>
                <w:szCs w:val="18"/>
              </w:rPr>
              <w:t xml:space="preserve"> глин и аргиллитов с тонкими прослоями углей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5D00E1" w:rsidRPr="00C20B7A" w:rsidTr="00C43442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Малохетская</w:t>
            </w:r>
            <w:proofErr w:type="spellEnd"/>
            <w:r w:rsidRPr="0037112E">
              <w:rPr>
                <w:sz w:val="18"/>
                <w:szCs w:val="18"/>
              </w:rPr>
              <w:t xml:space="preserve"> (K1mch)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-940 - 1050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1030 - 1140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Песчаники с редкими прослоями глинисто-алевритовых пород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5D00E1" w:rsidRPr="00C20B7A" w:rsidTr="00C43442">
        <w:trPr>
          <w:trHeight w:val="533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Суходудинская</w:t>
            </w:r>
            <w:proofErr w:type="spellEnd"/>
            <w:r w:rsidRPr="0037112E">
              <w:rPr>
                <w:sz w:val="18"/>
                <w:szCs w:val="18"/>
              </w:rPr>
              <w:t xml:space="preserve"> (K1sd)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-1050 - 1580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1140 - 1670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Нижнехетская</w:t>
            </w:r>
            <w:proofErr w:type="spellEnd"/>
            <w:r w:rsidRPr="0037112E">
              <w:rPr>
                <w:sz w:val="18"/>
                <w:szCs w:val="18"/>
              </w:rPr>
              <w:t xml:space="preserve"> (K1nch)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-1580 - 1770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1670 - 1860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Яновстанская</w:t>
            </w:r>
            <w:proofErr w:type="spellEnd"/>
            <w:r w:rsidRPr="0037112E">
              <w:rPr>
                <w:sz w:val="18"/>
                <w:szCs w:val="18"/>
              </w:rPr>
              <w:t xml:space="preserve"> (J3jan)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-1770 - 1820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1860 - 1910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Аргиллитоподобные</w:t>
            </w:r>
            <w:proofErr w:type="spellEnd"/>
            <w:r w:rsidRPr="00B90827">
              <w:rPr>
                <w:sz w:val="18"/>
                <w:szCs w:val="18"/>
              </w:rPr>
              <w:t xml:space="preserve"> глины и </w:t>
            </w:r>
            <w:proofErr w:type="spellStart"/>
            <w:r w:rsidRPr="00B90827">
              <w:rPr>
                <w:sz w:val="18"/>
                <w:szCs w:val="18"/>
              </w:rPr>
              <w:t>алевритыс</w:t>
            </w:r>
            <w:proofErr w:type="spellEnd"/>
            <w:r w:rsidRPr="00B90827">
              <w:rPr>
                <w:sz w:val="18"/>
                <w:szCs w:val="18"/>
              </w:rPr>
              <w:t xml:space="preserve"> редкими прослоями песчаников и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Сиговская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(J3sg)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-1820 - 1906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1910 - 1996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Алевропелиты</w:t>
            </w:r>
            <w:proofErr w:type="spellEnd"/>
            <w:r w:rsidRPr="00B90827">
              <w:rPr>
                <w:sz w:val="18"/>
                <w:szCs w:val="18"/>
              </w:rPr>
              <w:t xml:space="preserve"> с редкими тонкими прослоями </w:t>
            </w:r>
            <w:proofErr w:type="spellStart"/>
            <w:r w:rsidRPr="00B90827">
              <w:rPr>
                <w:sz w:val="18"/>
                <w:szCs w:val="18"/>
              </w:rPr>
              <w:t>печаников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Точинская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(J3tch)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-1906 - 1940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1996 - 2030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алевропелиты</w:t>
            </w:r>
            <w:proofErr w:type="spellEnd"/>
            <w:r w:rsidRPr="00B90827">
              <w:rPr>
                <w:sz w:val="18"/>
                <w:szCs w:val="18"/>
              </w:rPr>
              <w:t xml:space="preserve"> с тонкими прослоями песчаников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  <w:lang w:val="en-US"/>
              </w:rPr>
            </w:pPr>
            <w:r w:rsidRPr="0037112E">
              <w:rPr>
                <w:color w:val="000000"/>
                <w:sz w:val="18"/>
                <w:szCs w:val="18"/>
              </w:rPr>
              <w:t>Малышевская(J2ml)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-1940 - 2103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2030 - 2193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Леонтьевская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(J2ln)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-2103 - 2215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2193 - 2305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аргиллитов </w:t>
            </w:r>
            <w:proofErr w:type="gramStart"/>
            <w:r w:rsidRPr="00B90827">
              <w:rPr>
                <w:sz w:val="18"/>
                <w:szCs w:val="18"/>
              </w:rPr>
              <w:t>и  алевролитов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Вымская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(J2vm)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-2215 - 2231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2305 - 2321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 и алевролитов, реже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Лайдинская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(J2ld)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-2231 - 2268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2321 - 2358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 xml:space="preserve">Алевролиты и </w:t>
            </w:r>
            <w:proofErr w:type="spellStart"/>
            <w:r w:rsidRPr="00B90827">
              <w:rPr>
                <w:sz w:val="18"/>
                <w:szCs w:val="18"/>
              </w:rPr>
              <w:t>алевропелиты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Надояхская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(J1nd)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-2268 - 2356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2358 - 2446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 и алевролитов с прослоями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Китербютская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(J1kt)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-2356 - 2380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2446 - 2470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 xml:space="preserve">Глины </w:t>
            </w:r>
            <w:proofErr w:type="spellStart"/>
            <w:r w:rsidRPr="00B90827">
              <w:rPr>
                <w:sz w:val="18"/>
                <w:szCs w:val="18"/>
              </w:rPr>
              <w:t>аргиллитоподобные</w:t>
            </w:r>
            <w:proofErr w:type="spellEnd"/>
            <w:r w:rsidRPr="00B90827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Шараповская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(J1sh)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-2380 - 2566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2470 - 2656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Песчаники и алевролиты с прослоями конгломератов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Левинская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(J1lv)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-2566 - 2579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2656 - 2669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Алевролиты с тонкими прослоями песчаников.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Зимняя(J1zm)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-2579 - 2800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2669 - 2890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 и алевролитов с аргиллитами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  <w:lang w:val="en-US"/>
              </w:rPr>
            </w:pPr>
            <w:r w:rsidRPr="0037112E">
              <w:rPr>
                <w:color w:val="000000"/>
                <w:sz w:val="18"/>
                <w:szCs w:val="18"/>
              </w:rPr>
              <w:t>Триас (T)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  <w:lang w:val="en-US"/>
              </w:rPr>
            </w:pPr>
            <w:r w:rsidRPr="0037112E">
              <w:rPr>
                <w:sz w:val="18"/>
                <w:szCs w:val="18"/>
              </w:rPr>
              <w:t>-2800 - 2910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2890 - 3000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 и алевролитов, реже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</w:tbl>
    <w:p w:rsidR="005D00E1" w:rsidRPr="00921C1B" w:rsidRDefault="005D00E1" w:rsidP="005D00E1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5D00E1" w:rsidRDefault="005D00E1" w:rsidP="00EF1D91">
      <w:pPr>
        <w:autoSpaceDE w:val="0"/>
        <w:autoSpaceDN w:val="0"/>
        <w:adjustRightInd w:val="0"/>
        <w:ind w:left="8508"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5D00E1" w:rsidRDefault="005D00E1" w:rsidP="00EF1D91">
      <w:pPr>
        <w:autoSpaceDE w:val="0"/>
        <w:autoSpaceDN w:val="0"/>
        <w:adjustRightInd w:val="0"/>
        <w:ind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3"/>
        <w:gridCol w:w="5072"/>
        <w:gridCol w:w="3474"/>
      </w:tblGrid>
      <w:tr w:rsidR="005D00E1" w:rsidRPr="00C83C0F" w:rsidTr="00C43442">
        <w:trPr>
          <w:trHeight w:val="161"/>
          <w:tblHeader/>
        </w:trPr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D00E1" w:rsidRPr="00C83C0F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 м.</w:t>
            </w:r>
            <w:proofErr w:type="gramEnd"/>
          </w:p>
        </w:tc>
        <w:tc>
          <w:tcPr>
            <w:tcW w:w="25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D00E1" w:rsidRPr="00C83C0F" w:rsidRDefault="005D00E1" w:rsidP="00C43442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 атм.</w:t>
            </w:r>
            <w:proofErr w:type="gramEnd"/>
          </w:p>
        </w:tc>
        <w:tc>
          <w:tcPr>
            <w:tcW w:w="171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D00E1" w:rsidRPr="00C83C0F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5D00E1" w:rsidRPr="00C83C0F" w:rsidTr="00C43442">
        <w:trPr>
          <w:trHeight w:val="81"/>
          <w:tblHeader/>
        </w:trPr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D00E1" w:rsidRPr="00C83C0F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D00E1" w:rsidRPr="00C83C0F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1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D00E1" w:rsidRPr="00C83C0F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5D00E1" w:rsidRPr="00C83C0F" w:rsidTr="00C43442">
        <w:trPr>
          <w:trHeight w:val="157"/>
          <w:tblHeader/>
        </w:trPr>
        <w:tc>
          <w:tcPr>
            <w:tcW w:w="786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D00E1" w:rsidRPr="00C83C0F" w:rsidRDefault="005D00E1" w:rsidP="00C43442">
            <w:pPr>
              <w:jc w:val="center"/>
              <w:rPr>
                <w:sz w:val="18"/>
                <w:szCs w:val="18"/>
              </w:rPr>
            </w:pPr>
            <w:r w:rsidRPr="00C83C0F">
              <w:rPr>
                <w:sz w:val="18"/>
                <w:szCs w:val="18"/>
              </w:rPr>
              <w:t>0-450</w:t>
            </w:r>
          </w:p>
        </w:tc>
        <w:tc>
          <w:tcPr>
            <w:tcW w:w="2501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D00E1" w:rsidRPr="00C83C0F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C83C0F">
              <w:rPr>
                <w:sz w:val="18"/>
                <w:szCs w:val="18"/>
              </w:rPr>
              <w:t xml:space="preserve"> = </w:t>
            </w: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  <w:r w:rsidRPr="00C83C0F">
              <w:rPr>
                <w:sz w:val="18"/>
                <w:szCs w:val="18"/>
              </w:rPr>
              <w:t>.</w:t>
            </w:r>
          </w:p>
        </w:tc>
        <w:tc>
          <w:tcPr>
            <w:tcW w:w="1713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0E1" w:rsidRPr="00C83C0F" w:rsidRDefault="005D00E1" w:rsidP="00C43442">
            <w:pPr>
              <w:jc w:val="center"/>
              <w:rPr>
                <w:sz w:val="18"/>
                <w:szCs w:val="18"/>
              </w:rPr>
            </w:pPr>
            <w:r w:rsidRPr="00C83C0F">
              <w:rPr>
                <w:sz w:val="18"/>
                <w:szCs w:val="18"/>
              </w:rPr>
              <w:t>0</w:t>
            </w:r>
            <w:r w:rsidRPr="00C83C0F">
              <w:rPr>
                <w:sz w:val="18"/>
                <w:szCs w:val="18"/>
                <w:vertAlign w:val="superscript"/>
              </w:rPr>
              <w:t>о</w:t>
            </w:r>
            <w:r w:rsidRPr="00C83C0F">
              <w:rPr>
                <w:sz w:val="18"/>
                <w:szCs w:val="18"/>
              </w:rPr>
              <w:t>С/100м (ММП)</w:t>
            </w:r>
          </w:p>
        </w:tc>
      </w:tr>
      <w:tr w:rsidR="005D00E1" w:rsidRPr="00C20B7A" w:rsidTr="00C43442">
        <w:trPr>
          <w:trHeight w:val="195"/>
          <w:tblHeader/>
        </w:trPr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D00E1" w:rsidRPr="00C83C0F" w:rsidRDefault="005D00E1" w:rsidP="00C43442">
            <w:pPr>
              <w:jc w:val="center"/>
              <w:rPr>
                <w:sz w:val="18"/>
                <w:szCs w:val="18"/>
              </w:rPr>
            </w:pPr>
            <w:r w:rsidRPr="00C83C0F">
              <w:rPr>
                <w:sz w:val="18"/>
                <w:szCs w:val="18"/>
              </w:rPr>
              <w:t>450-3000</w:t>
            </w:r>
          </w:p>
        </w:tc>
        <w:tc>
          <w:tcPr>
            <w:tcW w:w="250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D00E1" w:rsidRPr="00C83C0F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C83C0F">
              <w:rPr>
                <w:sz w:val="18"/>
                <w:szCs w:val="18"/>
              </w:rPr>
              <w:t xml:space="preserve"> = </w:t>
            </w: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  <w:r w:rsidRPr="00C83C0F">
              <w:rPr>
                <w:sz w:val="18"/>
                <w:szCs w:val="18"/>
              </w:rPr>
              <w:t>.</w:t>
            </w:r>
          </w:p>
        </w:tc>
        <w:tc>
          <w:tcPr>
            <w:tcW w:w="171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0E1" w:rsidRPr="00C83C0F" w:rsidRDefault="005D00E1" w:rsidP="00C43442">
            <w:pPr>
              <w:jc w:val="center"/>
              <w:rPr>
                <w:sz w:val="18"/>
                <w:szCs w:val="18"/>
              </w:rPr>
            </w:pPr>
            <w:r w:rsidRPr="00C83C0F">
              <w:rPr>
                <w:sz w:val="18"/>
                <w:szCs w:val="18"/>
              </w:rPr>
              <w:t>3</w:t>
            </w:r>
            <w:r w:rsidRPr="00C83C0F">
              <w:rPr>
                <w:sz w:val="18"/>
                <w:szCs w:val="18"/>
                <w:vertAlign w:val="superscript"/>
              </w:rPr>
              <w:t>о</w:t>
            </w:r>
            <w:r w:rsidRPr="00C83C0F">
              <w:rPr>
                <w:sz w:val="18"/>
                <w:szCs w:val="18"/>
              </w:rPr>
              <w:t>С/100м</w:t>
            </w:r>
          </w:p>
        </w:tc>
      </w:tr>
    </w:tbl>
    <w:p w:rsidR="007B49A5" w:rsidRPr="005C6EED" w:rsidRDefault="007B49A5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D00E1" w:rsidRPr="00187BF9" w:rsidRDefault="005D00E1" w:rsidP="00EF1D91">
      <w:pPr>
        <w:pStyle w:val="1"/>
        <w:numPr>
          <w:ilvl w:val="0"/>
          <w:numId w:val="1"/>
        </w:numPr>
      </w:pPr>
      <w:bookmarkStart w:id="5" w:name="_Toc152083832"/>
      <w:bookmarkStart w:id="6" w:name="_Toc182906135"/>
      <w:r>
        <w:t>Буровые растворы</w:t>
      </w:r>
      <w:bookmarkEnd w:id="5"/>
      <w:bookmarkEnd w:id="6"/>
    </w:p>
    <w:p w:rsidR="005D00E1" w:rsidRDefault="005D00E1" w:rsidP="00EF1D9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5D00E1" w:rsidRPr="004C1D24" w:rsidRDefault="005D00E1" w:rsidP="00EF1D9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Тип и параметры буровых растворов</w:t>
      </w:r>
    </w:p>
    <w:tbl>
      <w:tblPr>
        <w:tblW w:w="508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567"/>
        <w:gridCol w:w="567"/>
        <w:gridCol w:w="854"/>
        <w:gridCol w:w="988"/>
        <w:gridCol w:w="1033"/>
        <w:gridCol w:w="664"/>
        <w:gridCol w:w="1415"/>
        <w:gridCol w:w="850"/>
        <w:gridCol w:w="1279"/>
        <w:gridCol w:w="712"/>
      </w:tblGrid>
      <w:tr w:rsidR="005D00E1" w:rsidRPr="004C1D24" w:rsidTr="00C43442">
        <w:trPr>
          <w:trHeight w:val="123"/>
          <w:tblHeader/>
        </w:trPr>
        <w:tc>
          <w:tcPr>
            <w:tcW w:w="671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79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5D00E1" w:rsidRPr="004C1D24" w:rsidTr="00C43442">
        <w:trPr>
          <w:trHeight w:val="211"/>
          <w:tblHeader/>
        </w:trPr>
        <w:tc>
          <w:tcPr>
            <w:tcW w:w="671" w:type="pct"/>
            <w:vMerge/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5D00E1" w:rsidRPr="004C1D24" w:rsidTr="00C43442">
        <w:trPr>
          <w:trHeight w:val="247"/>
        </w:trPr>
        <w:tc>
          <w:tcPr>
            <w:tcW w:w="67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D00E1" w:rsidRPr="00F54095" w:rsidRDefault="005D00E1" w:rsidP="00C43442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D00E1" w:rsidRPr="00F54095" w:rsidRDefault="005D00E1" w:rsidP="00C4344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D00E1" w:rsidRPr="00F54095" w:rsidRDefault="005D00E1" w:rsidP="00C4344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500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1,16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100 - 160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</w:p>
        </w:tc>
        <w:tc>
          <w:tcPr>
            <w:tcW w:w="32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-</w:t>
            </w:r>
          </w:p>
        </w:tc>
        <w:tc>
          <w:tcPr>
            <w:tcW w:w="68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10 – 20 / 20 – 50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D00E1" w:rsidRPr="00F54095" w:rsidRDefault="005D00E1" w:rsidP="00C43442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15 - 45</w:t>
            </w:r>
          </w:p>
        </w:tc>
        <w:tc>
          <w:tcPr>
            <w:tcW w:w="34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8 – 10</w:t>
            </w:r>
          </w:p>
        </w:tc>
      </w:tr>
      <w:tr w:rsidR="005D00E1" w:rsidRPr="004C1D24" w:rsidTr="00C43442">
        <w:trPr>
          <w:trHeight w:val="240"/>
        </w:trPr>
        <w:tc>
          <w:tcPr>
            <w:tcW w:w="671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</w:rPr>
              <w:lastRenderedPageBreak/>
              <w:t>Полимер-глинистый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500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1050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1,16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&lt;1,0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5 – 15 / 10 – 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D00E1" w:rsidRPr="00F54095" w:rsidRDefault="005D00E1" w:rsidP="00C43442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15 – 30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val="en-US"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8 – 10</w:t>
            </w:r>
          </w:p>
        </w:tc>
      </w:tr>
      <w:tr w:rsidR="005D00E1" w:rsidRPr="004C1D24" w:rsidTr="00C43442">
        <w:trPr>
          <w:trHeight w:val="240"/>
        </w:trPr>
        <w:tc>
          <w:tcPr>
            <w:tcW w:w="671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</w:rPr>
              <w:t>Полимерный инкапсулирующий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1050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1870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1,14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35 - 65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&lt;1,0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5 – 15 / 10 – 25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D00E1" w:rsidRPr="00F54095" w:rsidRDefault="005D00E1" w:rsidP="00C43442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15 – 30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  <w:tr w:rsidR="005D00E1" w:rsidRPr="004C1D24" w:rsidTr="00C43442">
        <w:trPr>
          <w:trHeight w:val="240"/>
        </w:trPr>
        <w:tc>
          <w:tcPr>
            <w:tcW w:w="671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</w:rPr>
              <w:t>Биополимерный ингибированный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1870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3000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1,07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val="en-US"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&lt;1,0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3 – 9 / 5 – 12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18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D00E1" w:rsidRPr="00F54095" w:rsidRDefault="005D00E1" w:rsidP="00C43442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15 – 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5D00E1" w:rsidRPr="00414FE7" w:rsidRDefault="005D00E1" w:rsidP="00EF1D91">
      <w:pPr>
        <w:autoSpaceDE w:val="0"/>
        <w:autoSpaceDN w:val="0"/>
        <w:adjustRightInd w:val="0"/>
        <w:rPr>
          <w:rFonts w:cs="Times New Roman"/>
        </w:rPr>
      </w:pPr>
    </w:p>
    <w:p w:rsidR="003253C6" w:rsidRDefault="00F23DF2" w:rsidP="00EF1D91">
      <w:pPr>
        <w:pStyle w:val="1"/>
        <w:ind w:left="992" w:hanging="425"/>
      </w:pPr>
      <w:bookmarkStart w:id="7" w:name="_Toc182906136"/>
      <w:r w:rsidRPr="00EF1D91">
        <w:rPr>
          <w:rFonts w:cs="Times New Roman"/>
        </w:rPr>
        <w:t xml:space="preserve">5. </w:t>
      </w:r>
      <w:bookmarkStart w:id="8" w:name="_Toc182828936"/>
      <w:bookmarkStart w:id="9" w:name="_Toc182828937"/>
      <w:bookmarkEnd w:id="8"/>
      <w:bookmarkEnd w:id="9"/>
      <w:r w:rsidR="003253C6">
        <w:t>Объем и с</w:t>
      </w:r>
      <w:r w:rsidR="00CE3A16">
        <w:t>остав</w:t>
      </w:r>
      <w:r w:rsidR="003253C6">
        <w:t xml:space="preserve"> </w:t>
      </w:r>
      <w:r w:rsidR="00CE3A16">
        <w:t>услуг</w:t>
      </w:r>
      <w:bookmarkEnd w:id="7"/>
    </w:p>
    <w:p w:rsidR="005D00E1" w:rsidRPr="00EF1D91" w:rsidRDefault="005D00E1" w:rsidP="00EF1D91"/>
    <w:p w:rsidR="00E55572" w:rsidRPr="00EF1D91" w:rsidRDefault="00E55572" w:rsidP="00EF1D91">
      <w:pPr>
        <w:ind w:firstLine="567"/>
        <w:rPr>
          <w:rFonts w:cs="Arial"/>
          <w:szCs w:val="24"/>
        </w:rPr>
      </w:pPr>
      <w:r w:rsidRPr="00EF1D91">
        <w:rPr>
          <w:rFonts w:cs="Arial"/>
          <w:szCs w:val="24"/>
        </w:rPr>
        <w:t>Выполнение работ</w:t>
      </w:r>
      <w:r w:rsidR="00C43442" w:rsidRPr="00296599">
        <w:rPr>
          <w:rFonts w:cs="Arial"/>
          <w:szCs w:val="24"/>
        </w:rPr>
        <w:t>ы</w:t>
      </w:r>
      <w:r w:rsidRPr="00EF1D91">
        <w:rPr>
          <w:rFonts w:cs="Arial"/>
          <w:szCs w:val="24"/>
        </w:rPr>
        <w:t xml:space="preserve"> по спуску хвостовик</w:t>
      </w:r>
      <w:r w:rsidR="00C43442" w:rsidRPr="00296599">
        <w:rPr>
          <w:rFonts w:cs="Arial"/>
          <w:szCs w:val="24"/>
        </w:rPr>
        <w:t>а</w:t>
      </w:r>
      <w:r w:rsidRPr="00EF1D91">
        <w:rPr>
          <w:rFonts w:cs="Arial"/>
          <w:szCs w:val="24"/>
        </w:rPr>
        <w:t xml:space="preserve"> 114 мм, подвешиваем</w:t>
      </w:r>
      <w:r w:rsidR="00C43442" w:rsidRPr="00296599">
        <w:rPr>
          <w:rFonts w:cs="Arial"/>
          <w:szCs w:val="24"/>
        </w:rPr>
        <w:t>ого</w:t>
      </w:r>
      <w:r w:rsidRPr="00EF1D91">
        <w:rPr>
          <w:rFonts w:cs="Arial"/>
          <w:szCs w:val="24"/>
        </w:rPr>
        <w:t xml:space="preserve"> в 178 мм эксплуатационной колонне. Подвешивание и герметизация межтрубного пространства будет осуществляться с помощью пакер-подвески хвостовика. После спуска 114 мм хвостовика, будет производиться сплошное цементирование хвостовика.</w:t>
      </w:r>
    </w:p>
    <w:p w:rsidR="00BF00A8" w:rsidRPr="00EF1D91" w:rsidRDefault="00D61021" w:rsidP="00EF1D91">
      <w:pPr>
        <w:ind w:firstLine="567"/>
        <w:rPr>
          <w:bCs/>
          <w:szCs w:val="24"/>
        </w:rPr>
      </w:pPr>
      <w:r w:rsidRPr="00EF1D91">
        <w:rPr>
          <w:rFonts w:cs="Arial"/>
          <w:szCs w:val="24"/>
        </w:rPr>
        <w:t>Исполнитель, оказывающий услуги по инженерно-технологическому сопровождению сборки, спуска и активации подвески хвостовика</w:t>
      </w:r>
      <w:r w:rsidR="00E55572" w:rsidRPr="00EF1D91">
        <w:rPr>
          <w:rFonts w:cs="Arial"/>
          <w:szCs w:val="24"/>
        </w:rPr>
        <w:t>,</w:t>
      </w:r>
      <w:r w:rsidR="00E55572" w:rsidRPr="00296599">
        <w:rPr>
          <w:rFonts w:cs="Times New Roman"/>
          <w:szCs w:val="24"/>
        </w:rPr>
        <w:t xml:space="preserve"> обязан</w:t>
      </w:r>
      <w:r w:rsidR="00BF00A8" w:rsidRPr="00EF1D91">
        <w:rPr>
          <w:rFonts w:eastAsia="Times New Roman" w:cs="Times New Roman"/>
          <w:bCs/>
          <w:szCs w:val="24"/>
        </w:rPr>
        <w:t>:</w:t>
      </w:r>
    </w:p>
    <w:p w:rsidR="00C43442" w:rsidRPr="00296599" w:rsidRDefault="00E55572" w:rsidP="00C43442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5C6EED" w:rsidRPr="00EF1D91">
        <w:rPr>
          <w:bCs/>
          <w:sz w:val="24"/>
          <w:szCs w:val="24"/>
        </w:rPr>
        <w:t xml:space="preserve">По временным зимним автодорогам </w:t>
      </w:r>
      <w:r w:rsidRPr="00EF1D91">
        <w:rPr>
          <w:bCs/>
          <w:sz w:val="24"/>
          <w:szCs w:val="24"/>
        </w:rPr>
        <w:t>произв</w:t>
      </w:r>
      <w:r w:rsidR="00C43442" w:rsidRPr="00296599">
        <w:rPr>
          <w:bCs/>
          <w:sz w:val="24"/>
          <w:szCs w:val="24"/>
        </w:rPr>
        <w:t>ести</w:t>
      </w:r>
      <w:r w:rsidRPr="00EF1D91">
        <w:rPr>
          <w:bCs/>
          <w:sz w:val="24"/>
          <w:szCs w:val="24"/>
        </w:rPr>
        <w:t xml:space="preserve"> мобилизацию основного и </w:t>
      </w:r>
      <w:r w:rsidRPr="00EF1D91">
        <w:rPr>
          <w:b/>
          <w:bCs/>
          <w:sz w:val="24"/>
          <w:szCs w:val="24"/>
        </w:rPr>
        <w:t>резервного комплекта оборудования</w:t>
      </w:r>
      <w:r w:rsidRPr="00EF1D91">
        <w:rPr>
          <w:bCs/>
          <w:sz w:val="24"/>
          <w:szCs w:val="24"/>
        </w:rPr>
        <w:t xml:space="preserve"> по </w:t>
      </w:r>
      <w:proofErr w:type="spellStart"/>
      <w:r w:rsidRPr="00EF1D91">
        <w:rPr>
          <w:bCs/>
          <w:sz w:val="24"/>
          <w:szCs w:val="24"/>
        </w:rPr>
        <w:t>заканчиванию</w:t>
      </w:r>
      <w:proofErr w:type="spellEnd"/>
      <w:r w:rsidR="00C43442" w:rsidRPr="00296599">
        <w:rPr>
          <w:bCs/>
          <w:sz w:val="24"/>
          <w:szCs w:val="24"/>
        </w:rPr>
        <w:t xml:space="preserve">, </w:t>
      </w:r>
      <w:r w:rsidR="00D61021" w:rsidRPr="00EF1D91">
        <w:rPr>
          <w:bCs/>
          <w:sz w:val="24"/>
          <w:szCs w:val="24"/>
        </w:rPr>
        <w:t xml:space="preserve">поставить </w:t>
      </w:r>
      <w:r w:rsidR="005C6EED" w:rsidRPr="00EF1D91">
        <w:rPr>
          <w:bCs/>
          <w:sz w:val="24"/>
          <w:szCs w:val="24"/>
        </w:rPr>
        <w:t>на объект оказания услуг</w:t>
      </w:r>
      <w:r w:rsidR="00D61021" w:rsidRPr="00EF1D91">
        <w:rPr>
          <w:bCs/>
          <w:sz w:val="24"/>
          <w:szCs w:val="24"/>
        </w:rPr>
        <w:t xml:space="preserve"> необходим</w:t>
      </w:r>
      <w:r w:rsidR="005C6EED" w:rsidRPr="00EF1D91">
        <w:rPr>
          <w:bCs/>
          <w:sz w:val="24"/>
          <w:szCs w:val="24"/>
        </w:rPr>
        <w:t>ое</w:t>
      </w:r>
      <w:r w:rsidR="00D61021" w:rsidRPr="00EF1D91">
        <w:rPr>
          <w:bCs/>
          <w:sz w:val="24"/>
          <w:szCs w:val="24"/>
        </w:rPr>
        <w:t xml:space="preserve"> оборудование и материалы для сборки, спуска и активации подвески хвостовика. Оборудование и материалы должны иметь герметичную тару, защищающую от атмосферных осадков</w:t>
      </w:r>
      <w:r w:rsidRPr="00EF1D91">
        <w:rPr>
          <w:bCs/>
          <w:sz w:val="24"/>
          <w:szCs w:val="24"/>
        </w:rPr>
        <w:t>;</w:t>
      </w:r>
    </w:p>
    <w:p w:rsidR="00C43442" w:rsidRPr="00EF1D91" w:rsidRDefault="00C434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Pr="00296599">
        <w:rPr>
          <w:bCs/>
          <w:sz w:val="24"/>
          <w:szCs w:val="24"/>
        </w:rPr>
        <w:t xml:space="preserve">Обеспечить применение оборудования, прошедшего валидацию в периметре Компании. Для проверки наличия валидации необходимо направить специалистам </w:t>
      </w:r>
      <w:proofErr w:type="spellStart"/>
      <w:r w:rsidRPr="00296599">
        <w:rPr>
          <w:bCs/>
          <w:sz w:val="24"/>
          <w:szCs w:val="24"/>
        </w:rPr>
        <w:t>УТиИБ</w:t>
      </w:r>
      <w:proofErr w:type="spellEnd"/>
      <w:r w:rsidRPr="00296599">
        <w:rPr>
          <w:bCs/>
          <w:sz w:val="24"/>
          <w:szCs w:val="24"/>
        </w:rPr>
        <w:t xml:space="preserve"> ООО «РН-</w:t>
      </w:r>
      <w:proofErr w:type="spellStart"/>
      <w:r w:rsidRPr="00296599">
        <w:rPr>
          <w:bCs/>
          <w:sz w:val="24"/>
          <w:szCs w:val="24"/>
        </w:rPr>
        <w:t>Ванкор</w:t>
      </w:r>
      <w:proofErr w:type="spellEnd"/>
      <w:r w:rsidRPr="00296599">
        <w:rPr>
          <w:bCs/>
          <w:sz w:val="24"/>
          <w:szCs w:val="24"/>
        </w:rPr>
        <w:t xml:space="preserve">» технический паспорт изделия для сверки с перечнем </w:t>
      </w:r>
      <w:proofErr w:type="spellStart"/>
      <w:r w:rsidRPr="00296599">
        <w:rPr>
          <w:bCs/>
          <w:sz w:val="24"/>
          <w:szCs w:val="24"/>
        </w:rPr>
        <w:t>валидированного</w:t>
      </w:r>
      <w:proofErr w:type="spellEnd"/>
      <w:r w:rsidRPr="00296599">
        <w:rPr>
          <w:bCs/>
          <w:sz w:val="24"/>
          <w:szCs w:val="24"/>
        </w:rPr>
        <w:t xml:space="preserve"> оборудования. Оборудование, не прошедшее валидацию в периметре Компании не допускается к применению на скважине;</w:t>
      </w:r>
    </w:p>
    <w:p w:rsidR="00BF00A8" w:rsidRPr="00EF1D91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D61021" w:rsidRPr="00EF1D91">
        <w:rPr>
          <w:bCs/>
          <w:sz w:val="24"/>
          <w:szCs w:val="24"/>
        </w:rPr>
        <w:t>Предоставить Заказчику с официальным сопроводительным письмом в адрес по месту нахождения Заказчика оригиналы паспортов на планируемое к применению оборудование не менее чем за 30 (тридцать) дней до начала оказания услуг</w:t>
      </w:r>
      <w:r w:rsidR="00BF00A8" w:rsidRPr="00EF1D91">
        <w:rPr>
          <w:bCs/>
          <w:sz w:val="24"/>
          <w:szCs w:val="24"/>
        </w:rPr>
        <w:t>;</w:t>
      </w:r>
    </w:p>
    <w:p w:rsidR="00BF00A8" w:rsidRPr="00EF1D91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 xml:space="preserve">Разрабатывать и предоставлять Заказчику на утверждение планы работ на сборку, спуск подвески хвостовика не позднее, чем за </w:t>
      </w:r>
      <w:r w:rsidR="00476714" w:rsidRPr="00EF1D91">
        <w:rPr>
          <w:bCs/>
          <w:sz w:val="24"/>
          <w:szCs w:val="24"/>
        </w:rPr>
        <w:t>7</w:t>
      </w:r>
      <w:r w:rsidR="006C5408" w:rsidRPr="00EF1D91">
        <w:rPr>
          <w:bCs/>
          <w:sz w:val="24"/>
          <w:szCs w:val="24"/>
        </w:rPr>
        <w:t xml:space="preserve"> (</w:t>
      </w:r>
      <w:r w:rsidR="00476714" w:rsidRPr="00EF1D91">
        <w:rPr>
          <w:bCs/>
          <w:sz w:val="24"/>
          <w:szCs w:val="24"/>
        </w:rPr>
        <w:t>семь</w:t>
      </w:r>
      <w:r w:rsidR="006C5408" w:rsidRPr="00EF1D91">
        <w:rPr>
          <w:bCs/>
          <w:sz w:val="24"/>
          <w:szCs w:val="24"/>
        </w:rPr>
        <w:t xml:space="preserve">) суток до начала оказания услуг в соответствии с проектом на строительство скважины, которые будет включены в Планы работ на спуск и </w:t>
      </w:r>
      <w:r w:rsidR="0029023D" w:rsidRPr="00EF1D91">
        <w:rPr>
          <w:bCs/>
          <w:sz w:val="24"/>
          <w:szCs w:val="24"/>
        </w:rPr>
        <w:t>крепление</w:t>
      </w:r>
      <w:r w:rsidR="00BF00A8" w:rsidRPr="00EF1D91">
        <w:rPr>
          <w:bCs/>
          <w:sz w:val="24"/>
          <w:szCs w:val="24"/>
        </w:rPr>
        <w:t>;</w:t>
      </w:r>
    </w:p>
    <w:p w:rsidR="00E55572" w:rsidRPr="00EF1D91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Осуществить инженерно-технологическое сопровождение сборки, спуска и активации подвески хвостовика</w:t>
      </w:r>
      <w:r w:rsidR="002D775E" w:rsidRPr="00EF1D91">
        <w:rPr>
          <w:bCs/>
          <w:sz w:val="24"/>
          <w:szCs w:val="24"/>
        </w:rPr>
        <w:t xml:space="preserve">, </w:t>
      </w:r>
      <w:r w:rsidR="006C5408" w:rsidRPr="00EF1D91">
        <w:rPr>
          <w:bCs/>
          <w:sz w:val="24"/>
          <w:szCs w:val="24"/>
        </w:rPr>
        <w:t>в соответствии с утвержденными Заказчиком Планами работ на спуск и крепление</w:t>
      </w:r>
      <w:r w:rsidRPr="00EF1D91">
        <w:rPr>
          <w:bCs/>
          <w:sz w:val="24"/>
          <w:szCs w:val="24"/>
        </w:rPr>
        <w:t>.</w:t>
      </w:r>
    </w:p>
    <w:p w:rsidR="00C43442" w:rsidRPr="00EF1D91" w:rsidRDefault="006C5408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hanging="153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Осуществить следующие операции:</w:t>
      </w:r>
    </w:p>
    <w:p w:rsidR="00C43442" w:rsidRPr="00EF1D91" w:rsidRDefault="00D9006A" w:rsidP="00EF1D91">
      <w:pPr>
        <w:pStyle w:val="3"/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C43442" w:rsidRPr="00EF1D91">
        <w:rPr>
          <w:bCs/>
          <w:sz w:val="24"/>
          <w:szCs w:val="24"/>
        </w:rPr>
        <w:t>Инженерное сопровождение монтажа, спуска, активации, отстыковки, процесса цементирования, опрессовки пакер-подвески</w:t>
      </w:r>
      <w:r w:rsidR="006C5408" w:rsidRPr="00EF1D91">
        <w:rPr>
          <w:sz w:val="24"/>
          <w:szCs w:val="24"/>
        </w:rPr>
        <w:t>, с выдачей рекомендаций по технологическим режимам выполнения операций, с записью в вахтовом журнале</w:t>
      </w:r>
      <w:r w:rsidR="006C5408" w:rsidRPr="00EF1D91">
        <w:rPr>
          <w:bCs/>
          <w:sz w:val="24"/>
          <w:szCs w:val="24"/>
        </w:rPr>
        <w:t>;</w:t>
      </w:r>
    </w:p>
    <w:p w:rsidR="00C43442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Обеспечить герметичность подвески хвостовика, оснастки</w:t>
      </w:r>
      <w:r w:rsidR="00C43442" w:rsidRPr="00EF1D91">
        <w:rPr>
          <w:bCs/>
          <w:sz w:val="24"/>
          <w:szCs w:val="24"/>
        </w:rPr>
        <w:t>;</w:t>
      </w:r>
    </w:p>
    <w:p w:rsidR="00C43442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Обеспечить проведение полевым инженером Исполнителя осмотра оборудования не менее чем за 1</w:t>
      </w:r>
      <w:r w:rsidR="00476714" w:rsidRPr="00EF1D91">
        <w:rPr>
          <w:bCs/>
          <w:sz w:val="24"/>
          <w:szCs w:val="24"/>
        </w:rPr>
        <w:t>0</w:t>
      </w:r>
      <w:r w:rsidR="006C5408" w:rsidRPr="00EF1D91">
        <w:rPr>
          <w:bCs/>
          <w:sz w:val="24"/>
          <w:szCs w:val="24"/>
        </w:rPr>
        <w:t xml:space="preserve"> (</w:t>
      </w:r>
      <w:r w:rsidR="00476714" w:rsidRPr="00EF1D91">
        <w:rPr>
          <w:bCs/>
          <w:sz w:val="24"/>
          <w:szCs w:val="24"/>
        </w:rPr>
        <w:t>десять</w:t>
      </w:r>
      <w:r w:rsidR="006C5408" w:rsidRPr="00EF1D91">
        <w:rPr>
          <w:bCs/>
          <w:sz w:val="24"/>
          <w:szCs w:val="24"/>
        </w:rPr>
        <w:t>) дней до оказания услуг: на соответствие комплектности оборудования, на отсутствие повреждений после транспортировки, на отсутствие посторонних предметов внутри оборудования с составлением соответствующего акта. В случае выявления несоответствия, некомплектности, повреждений Исполнитель обязан заменить оборудование не позднее 7 (дней) до начала оказания услуг</w:t>
      </w:r>
      <w:r w:rsidR="00BF00A8" w:rsidRPr="00EF1D91">
        <w:rPr>
          <w:bCs/>
          <w:sz w:val="24"/>
          <w:szCs w:val="24"/>
        </w:rPr>
        <w:t>;</w:t>
      </w:r>
    </w:p>
    <w:p w:rsidR="00BF00A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Выполнять инженерное сопровождение вспомогательных работ (осмотр присоединительных резьб и т.д.) перед началом сборки</w:t>
      </w:r>
      <w:r w:rsidR="00476714" w:rsidRPr="00EF1D91">
        <w:rPr>
          <w:bCs/>
          <w:sz w:val="24"/>
          <w:szCs w:val="24"/>
        </w:rPr>
        <w:t xml:space="preserve"> оснастки,</w:t>
      </w:r>
      <w:r w:rsidR="006C5408" w:rsidRPr="00EF1D91">
        <w:rPr>
          <w:bCs/>
          <w:sz w:val="24"/>
          <w:szCs w:val="24"/>
        </w:rPr>
        <w:t xml:space="preserve"> подвески хвостовика и после окончания оказания услуг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lastRenderedPageBreak/>
        <w:t xml:space="preserve">– </w:t>
      </w:r>
      <w:r w:rsidR="006C5408" w:rsidRPr="00EF1D91">
        <w:rPr>
          <w:sz w:val="24"/>
          <w:szCs w:val="24"/>
        </w:rPr>
        <w:t xml:space="preserve">Выдавать рекомендации по типу </w:t>
      </w:r>
      <w:proofErr w:type="spellStart"/>
      <w:r w:rsidR="006C5408" w:rsidRPr="00EF1D91">
        <w:rPr>
          <w:sz w:val="24"/>
          <w:szCs w:val="24"/>
        </w:rPr>
        <w:t>породоразрушающего</w:t>
      </w:r>
      <w:proofErr w:type="spellEnd"/>
      <w:r w:rsidR="006C5408" w:rsidRPr="00EF1D91">
        <w:rPr>
          <w:sz w:val="24"/>
          <w:szCs w:val="24"/>
        </w:rPr>
        <w:t xml:space="preserve"> инструмента и технологическим режимам </w:t>
      </w:r>
      <w:proofErr w:type="spellStart"/>
      <w:r w:rsidR="006C5408" w:rsidRPr="00EF1D91">
        <w:rPr>
          <w:sz w:val="24"/>
          <w:szCs w:val="24"/>
        </w:rPr>
        <w:t>разбуривания</w:t>
      </w:r>
      <w:proofErr w:type="spellEnd"/>
      <w:r w:rsidR="006C5408" w:rsidRPr="00EF1D91">
        <w:rPr>
          <w:sz w:val="24"/>
          <w:szCs w:val="24"/>
        </w:rPr>
        <w:t xml:space="preserve"> технологической оснастки, нормализации хвостови</w:t>
      </w:r>
      <w:r w:rsidR="001201DE" w:rsidRPr="00EF1D91">
        <w:rPr>
          <w:sz w:val="24"/>
          <w:szCs w:val="24"/>
        </w:rPr>
        <w:t>ка с записью в вахтовом журнале</w:t>
      </w:r>
      <w:r w:rsidRPr="00EF1D91">
        <w:rPr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Предоставить Персонал Исполнителя, имеющий навыки и квалификацию для работы с оснасткой</w:t>
      </w:r>
      <w:r w:rsidRPr="00EF1D91">
        <w:rPr>
          <w:bCs/>
          <w:sz w:val="24"/>
          <w:szCs w:val="24"/>
        </w:rPr>
        <w:t xml:space="preserve"> </w:t>
      </w:r>
      <w:r w:rsidR="006C5408" w:rsidRPr="00EF1D91">
        <w:rPr>
          <w:bCs/>
          <w:sz w:val="24"/>
          <w:szCs w:val="24"/>
        </w:rPr>
        <w:t>и подвеской цементируемого хвостовика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После каждой операции предоставляет Заказчику Акт сдачи-приемки промежуточного объема услуг совместно с отчетом об оказанных услугах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 xml:space="preserve">Предоставить на согласование кандидатуры не менее 2-х инженеров по сопровождению сборки, спуска и активации </w:t>
      </w:r>
      <w:r w:rsidR="00476714" w:rsidRPr="00EF1D91">
        <w:rPr>
          <w:bCs/>
          <w:sz w:val="24"/>
          <w:szCs w:val="24"/>
        </w:rPr>
        <w:t>подвески</w:t>
      </w:r>
      <w:r w:rsidR="006C5408" w:rsidRPr="00EF1D91">
        <w:rPr>
          <w:bCs/>
          <w:sz w:val="24"/>
          <w:szCs w:val="24"/>
        </w:rPr>
        <w:t xml:space="preserve"> хвостовика с опытом работы в полевых условиях не менее трех лет</w:t>
      </w:r>
      <w:r w:rsidR="00A82283" w:rsidRPr="00EF1D91">
        <w:rPr>
          <w:bCs/>
          <w:sz w:val="24"/>
          <w:szCs w:val="24"/>
        </w:rPr>
        <w:t>;</w:t>
      </w:r>
    </w:p>
    <w:p w:rsidR="00A82283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A82283" w:rsidRPr="00EF1D91">
        <w:rPr>
          <w:bCs/>
          <w:sz w:val="24"/>
          <w:szCs w:val="24"/>
        </w:rPr>
        <w:t>Организовать вывоз</w:t>
      </w:r>
      <w:r w:rsidR="00476714" w:rsidRPr="00EF1D91">
        <w:rPr>
          <w:bCs/>
          <w:sz w:val="24"/>
          <w:szCs w:val="24"/>
        </w:rPr>
        <w:t xml:space="preserve"> невостребованн</w:t>
      </w:r>
      <w:r w:rsidRPr="00EF1D91">
        <w:rPr>
          <w:bCs/>
          <w:sz w:val="24"/>
          <w:szCs w:val="24"/>
        </w:rPr>
        <w:t>ого</w:t>
      </w:r>
      <w:r w:rsidR="00296599">
        <w:rPr>
          <w:bCs/>
          <w:sz w:val="24"/>
          <w:szCs w:val="24"/>
        </w:rPr>
        <w:t xml:space="preserve">, </w:t>
      </w:r>
      <w:r w:rsidR="00A82283" w:rsidRPr="00EF1D91">
        <w:rPr>
          <w:bCs/>
          <w:sz w:val="24"/>
          <w:szCs w:val="24"/>
        </w:rPr>
        <w:t>отработанного оборудования и упаковки с объекта выполнения работ;</w:t>
      </w:r>
    </w:p>
    <w:p w:rsidR="00D9006A" w:rsidRPr="00221254" w:rsidRDefault="00D9006A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</w:p>
    <w:p w:rsidR="00BF00A8" w:rsidRDefault="00F23DF2" w:rsidP="00EF1D91">
      <w:pPr>
        <w:pStyle w:val="1"/>
        <w:ind w:left="710" w:hanging="143"/>
      </w:pPr>
      <w:bookmarkStart w:id="10" w:name="_Toc29121988"/>
      <w:bookmarkStart w:id="11" w:name="_Toc182906137"/>
      <w:r>
        <w:t>5.1</w:t>
      </w:r>
      <w:r w:rsidR="00D9006A">
        <w:t xml:space="preserve"> </w:t>
      </w:r>
      <w:r w:rsidR="006C5408" w:rsidRPr="00EB08A3">
        <w:t>Инженерно-технологическое сопровождение</w:t>
      </w:r>
      <w:bookmarkEnd w:id="10"/>
      <w:bookmarkEnd w:id="11"/>
      <w:r w:rsidR="006C5408">
        <w:t xml:space="preserve"> </w:t>
      </w:r>
    </w:p>
    <w:p w:rsidR="00D9006A" w:rsidRPr="00EF1D91" w:rsidRDefault="00D9006A" w:rsidP="00EF1D91"/>
    <w:p w:rsidR="006C5408" w:rsidRPr="00EF1D91" w:rsidRDefault="006C5408" w:rsidP="00EF1D91">
      <w:pPr>
        <w:pStyle w:val="af3"/>
        <w:ind w:firstLine="567"/>
        <w:rPr>
          <w:rFonts w:eastAsia="Times New Roman"/>
          <w:bCs/>
          <w:szCs w:val="24"/>
        </w:rPr>
      </w:pPr>
      <w:r w:rsidRPr="00EF1D91">
        <w:rPr>
          <w:rFonts w:eastAsia="Times New Roman"/>
          <w:bCs/>
          <w:szCs w:val="24"/>
        </w:rPr>
        <w:t>Инженерно-технологическое сопровождение сборки, спуска и активации подвески хвостовика при оказании услуг включает, но не ограничивает: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Поставка оборудования, соответствующего проекту на строительство скважины, техни</w:t>
      </w:r>
      <w:r w:rsidR="003B64A9" w:rsidRPr="00EF1D91">
        <w:rPr>
          <w:bCs/>
          <w:sz w:val="24"/>
          <w:szCs w:val="24"/>
        </w:rPr>
        <w:t>ческому заданию Заказчика и Т</w:t>
      </w:r>
      <w:r w:rsidRPr="00EF1D91">
        <w:rPr>
          <w:bCs/>
          <w:sz w:val="24"/>
          <w:szCs w:val="24"/>
        </w:rPr>
        <w:t xml:space="preserve">ехническим </w:t>
      </w:r>
      <w:r w:rsidR="003B64A9" w:rsidRPr="00EF1D91">
        <w:rPr>
          <w:bCs/>
          <w:sz w:val="24"/>
          <w:szCs w:val="24"/>
        </w:rPr>
        <w:t>У</w:t>
      </w:r>
      <w:r w:rsidRPr="00EF1D91">
        <w:rPr>
          <w:bCs/>
          <w:sz w:val="24"/>
          <w:szCs w:val="24"/>
        </w:rPr>
        <w:t>словиям завода–изготовителя, предназначенного для решения поставленных задач при сборке, спуску и активации подвески хвостовика;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Разработку и предоставление Заказчику на утверждение плана работ на сборку, спуск и активацию подвески хвостовика в соответствии с проектом на строительство скважины;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Ревизия, проверка работоспособности оборудования, подготовка к его спуску с составлением соответствующего акта;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Технологическое сопровождение сборки, спуска и активации подвески хвостовика, которое включает в себя:</w:t>
      </w:r>
    </w:p>
    <w:p w:rsidR="006C5408" w:rsidRPr="00EF1D91" w:rsidRDefault="00D9006A" w:rsidP="00EF1D91">
      <w:pPr>
        <w:pStyle w:val="af3"/>
        <w:ind w:firstLine="567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процесса вспомогательных работ перед началом спуска «хвостовика»;</w:t>
      </w:r>
    </w:p>
    <w:p w:rsidR="006C5408" w:rsidRPr="00EF1D91" w:rsidRDefault="00D9006A" w:rsidP="00EF1D91">
      <w:pPr>
        <w:pStyle w:val="af3"/>
        <w:ind w:firstLine="567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руководство при сборке и установке оборудования</w:t>
      </w:r>
      <w:r w:rsidR="00923F5D" w:rsidRPr="00EF1D91">
        <w:rPr>
          <w:rFonts w:eastAsia="Times New Roman"/>
          <w:bCs/>
          <w:szCs w:val="24"/>
        </w:rPr>
        <w:t xml:space="preserve"> (технологическая остатка, </w:t>
      </w:r>
      <w:r w:rsidRPr="00EF1D91">
        <w:rPr>
          <w:rFonts w:eastAsia="Times New Roman"/>
          <w:bCs/>
          <w:szCs w:val="24"/>
        </w:rPr>
        <w:t>подвески хвостовика</w:t>
      </w:r>
      <w:r w:rsidR="00923F5D" w:rsidRPr="00EF1D91">
        <w:rPr>
          <w:rFonts w:eastAsia="Times New Roman"/>
          <w:bCs/>
          <w:szCs w:val="24"/>
        </w:rPr>
        <w:t>)</w:t>
      </w:r>
      <w:r w:rsidR="006C5408" w:rsidRPr="00EF1D91">
        <w:rPr>
          <w:rFonts w:eastAsia="Times New Roman"/>
          <w:bCs/>
          <w:szCs w:val="24"/>
        </w:rPr>
        <w:t xml:space="preserve"> в компоновку обсадной колонны;</w:t>
      </w:r>
    </w:p>
    <w:p w:rsidR="006C5408" w:rsidRPr="00EF1D91" w:rsidRDefault="00D9006A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при спуске подвески цементируемого хвостовика;</w:t>
      </w:r>
    </w:p>
    <w:p w:rsidR="006C5408" w:rsidRPr="00EF1D91" w:rsidRDefault="00D9006A" w:rsidP="00D9006A">
      <w:pPr>
        <w:pStyle w:val="af3"/>
        <w:ind w:firstLine="567"/>
        <w:rPr>
          <w:rFonts w:eastAsia="Times New Roman"/>
          <w:bCs/>
          <w:szCs w:val="24"/>
          <w:highlight w:val="yellow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активации подвески хвостовика, вспомогательных работ после спуска и активации подвески хвостовика</w:t>
      </w:r>
      <w:r w:rsidR="00296599" w:rsidRPr="00EF1D91">
        <w:rPr>
          <w:rFonts w:eastAsia="Times New Roman"/>
          <w:bCs/>
          <w:szCs w:val="24"/>
        </w:rPr>
        <w:t>;</w:t>
      </w:r>
    </w:p>
    <w:p w:rsidR="00296599" w:rsidRPr="00EF1D91" w:rsidRDefault="002637B9" w:rsidP="00296599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Инженерные</w:t>
      </w:r>
      <w:r w:rsidR="00296599" w:rsidRPr="00EF1D91">
        <w:rPr>
          <w:bCs/>
          <w:sz w:val="24"/>
          <w:szCs w:val="24"/>
        </w:rPr>
        <w:t xml:space="preserve"> расчёты по скважине и СПО, в специализированном ПО: •</w:t>
      </w:r>
      <w:r w:rsidR="00296599" w:rsidRPr="00EF1D91">
        <w:rPr>
          <w:bCs/>
          <w:sz w:val="24"/>
          <w:szCs w:val="24"/>
        </w:rPr>
        <w:tab/>
      </w:r>
    </w:p>
    <w:p w:rsidR="00296599" w:rsidRPr="00EF1D91" w:rsidRDefault="00296599" w:rsidP="00EF1D91">
      <w:pPr>
        <w:pStyle w:val="3"/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Pr="00EF1D91">
        <w:rPr>
          <w:bCs/>
          <w:sz w:val="24"/>
          <w:szCs w:val="24"/>
        </w:rPr>
        <w:t xml:space="preserve">Расчёт и подготовка «Карты спуска» компоновки </w:t>
      </w:r>
      <w:proofErr w:type="spellStart"/>
      <w:r w:rsidRPr="00EF1D91">
        <w:rPr>
          <w:bCs/>
          <w:sz w:val="24"/>
          <w:szCs w:val="24"/>
        </w:rPr>
        <w:t>заканчивания</w:t>
      </w:r>
      <w:proofErr w:type="spellEnd"/>
      <w:r w:rsidRPr="00EF1D91">
        <w:rPr>
          <w:bCs/>
          <w:sz w:val="24"/>
          <w:szCs w:val="24"/>
        </w:rPr>
        <w:t xml:space="preserve"> (расчёт веса на крюке с различными КС от 0,1 до 0,6);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 xml:space="preserve">Расчёт степени центрирования компоновки </w:t>
      </w:r>
      <w:proofErr w:type="spellStart"/>
      <w:r w:rsidRPr="00EF1D91">
        <w:rPr>
          <w:rFonts w:eastAsia="Times New Roman"/>
          <w:bCs/>
          <w:szCs w:val="24"/>
        </w:rPr>
        <w:t>заканчивания</w:t>
      </w:r>
      <w:proofErr w:type="spellEnd"/>
      <w:r w:rsidRPr="00EF1D91">
        <w:rPr>
          <w:rFonts w:eastAsia="Times New Roman"/>
          <w:bCs/>
          <w:szCs w:val="24"/>
        </w:rPr>
        <w:t>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 xml:space="preserve">Расчёт гидравлических потерь при СПО компоновки </w:t>
      </w:r>
      <w:proofErr w:type="spellStart"/>
      <w:r w:rsidRPr="00EF1D91">
        <w:rPr>
          <w:rFonts w:eastAsia="Times New Roman"/>
          <w:bCs/>
          <w:szCs w:val="24"/>
        </w:rPr>
        <w:t>заканчивания</w:t>
      </w:r>
      <w:proofErr w:type="spellEnd"/>
      <w:r w:rsidRPr="00EF1D91">
        <w:rPr>
          <w:rFonts w:eastAsia="Times New Roman"/>
          <w:bCs/>
          <w:szCs w:val="24"/>
        </w:rPr>
        <w:t xml:space="preserve"> на промывках;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>Расчёт момента, оборотов при механическом отвороте;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  <w:highlight w:val="yellow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>Расчет доведения нагрузки для активации пакера пакер-подвески;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Планирование спуска, контроль технологии спуска, выдача рекомендаций по соблюдению технологии спуска в вахтовом журнале, обеспечение соответствия работы оборудования паспортным данным;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 xml:space="preserve">Контроль при </w:t>
      </w:r>
      <w:proofErr w:type="spellStart"/>
      <w:r w:rsidRPr="00EF1D91">
        <w:rPr>
          <w:bCs/>
          <w:sz w:val="24"/>
          <w:szCs w:val="24"/>
        </w:rPr>
        <w:t>разбуривании</w:t>
      </w:r>
      <w:proofErr w:type="spellEnd"/>
      <w:r w:rsidRPr="00EF1D91">
        <w:rPr>
          <w:bCs/>
          <w:sz w:val="24"/>
          <w:szCs w:val="24"/>
        </w:rPr>
        <w:t xml:space="preserve"> технологической оснастки, нормализации хвостовика;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Анализ проведённой операции, подготовка отчёта на бумажном носителе и в электронном виде об оказании услуг в целом и предоставление рекомендаций по улучшению технологии их проведения;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 xml:space="preserve">Участие в работах при ликвидации аварий, осложнений и инцидентов, происшедших при использовании оборудования Исполнителя в процессе исполнения </w:t>
      </w:r>
      <w:r w:rsidR="00D9006A" w:rsidRPr="00EF1D91">
        <w:rPr>
          <w:bCs/>
          <w:sz w:val="24"/>
          <w:szCs w:val="24"/>
        </w:rPr>
        <w:t>Д</w:t>
      </w:r>
      <w:r w:rsidRPr="00EF1D91">
        <w:rPr>
          <w:bCs/>
          <w:sz w:val="24"/>
          <w:szCs w:val="24"/>
        </w:rPr>
        <w:t>оговора;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lastRenderedPageBreak/>
        <w:t>Исполнитель должен хранить документацию, подтверждающую, что всё об</w:t>
      </w:r>
      <w:r w:rsidR="003E0E19" w:rsidRPr="00EF1D91">
        <w:rPr>
          <w:bCs/>
          <w:sz w:val="24"/>
          <w:szCs w:val="24"/>
        </w:rPr>
        <w:t xml:space="preserve">орудование проверено, </w:t>
      </w:r>
      <w:proofErr w:type="spellStart"/>
      <w:r w:rsidR="003E0E19" w:rsidRPr="00EF1D91">
        <w:rPr>
          <w:bCs/>
          <w:sz w:val="24"/>
          <w:szCs w:val="24"/>
        </w:rPr>
        <w:t>опрессова</w:t>
      </w:r>
      <w:r w:rsidR="00D72A94" w:rsidRPr="00EF1D91">
        <w:rPr>
          <w:bCs/>
          <w:sz w:val="24"/>
          <w:szCs w:val="24"/>
        </w:rPr>
        <w:t>н</w:t>
      </w:r>
      <w:r w:rsidRPr="00EF1D91">
        <w:rPr>
          <w:bCs/>
          <w:sz w:val="24"/>
          <w:szCs w:val="24"/>
        </w:rPr>
        <w:t>о</w:t>
      </w:r>
      <w:proofErr w:type="spellEnd"/>
      <w:r w:rsidRPr="00EF1D91">
        <w:rPr>
          <w:bCs/>
          <w:sz w:val="24"/>
          <w:szCs w:val="24"/>
        </w:rPr>
        <w:t>, имеет необходимые сертификаты качества и паспорта в соответствии с требованиями «Правил безопасности в нефтяной и газовой промышленности» и по первому требованию Заказчика предоставить копии указанных документов Заказчику. По требованию Заказчика любое оборудование может быть проверено и испытано в соответствие с установленными процедурами;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по первому требованию Заказчика предоставляет все лицензии и разрешения, в частности, лицензии на осуществление деятельности, сертификаты соответствия, сертификаты и иные документы, подтверждающие качество и безопасность, разрешения на использование оборудования;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Для оказания услуг Исполнитель использует собственный персонал, оборудование и материалы, стоимость использования которых включается в стоимость услуг;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Приемка оказанных услуг осуществляется Заказчиком на основании Акта приемки оказанных услуг после получения Заказчиком результатов опрессовок и заключения геофизических исследований качества цементирования;</w:t>
      </w:r>
    </w:p>
    <w:p w:rsidR="00D9006A" w:rsidRPr="00EF1D91" w:rsidRDefault="00D9006A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составляет трехсторонние акты по факту всех выполненных им операций, с описанием времени начала, окончания и основных моментов производимой операции.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 первому требованию Заказчика для проведения совместного технического совещания Исполнитель обязан явиться в город Красноярск в назначенное время Заказчиком;</w:t>
      </w:r>
    </w:p>
    <w:p w:rsidR="00D9006A" w:rsidRPr="00EF1D91" w:rsidRDefault="00D9006A" w:rsidP="00D9006A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обеспечивает присутствие своего представителя на ежедневных селекторных совещаниях Заказчика в 08:00 и 16:00.</w:t>
      </w:r>
    </w:p>
    <w:p w:rsidR="00D9006A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</w:p>
    <w:p w:rsidR="00110CA6" w:rsidRDefault="00F23DF2" w:rsidP="00EF1D91">
      <w:pPr>
        <w:pStyle w:val="1"/>
        <w:ind w:left="710" w:hanging="143"/>
      </w:pPr>
      <w:bookmarkStart w:id="12" w:name="_Toc182906138"/>
      <w:r>
        <w:t>5.2</w:t>
      </w:r>
      <w:r w:rsidR="001B3C01" w:rsidRPr="00EF1D91">
        <w:t xml:space="preserve"> </w:t>
      </w:r>
      <w:r w:rsidR="006C5408">
        <w:t>Оборудование</w:t>
      </w:r>
      <w:bookmarkEnd w:id="12"/>
    </w:p>
    <w:p w:rsidR="00D9006A" w:rsidRPr="00EF1D91" w:rsidRDefault="00D9006A" w:rsidP="00EF1D91"/>
    <w:p w:rsidR="00F23DF2" w:rsidRDefault="006C5408" w:rsidP="00F23DF2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Исполнитель обязуется своевременно поставить:</w:t>
      </w:r>
    </w:p>
    <w:p w:rsidR="00F23DF2" w:rsidRDefault="00F23DF2" w:rsidP="00F23DF2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6</w:t>
      </w:r>
    </w:p>
    <w:p w:rsidR="00F23DF2" w:rsidRPr="00EF1D91" w:rsidRDefault="00F23DF2" w:rsidP="00EF1D91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F23DF2">
        <w:rPr>
          <w:rFonts w:cs="Times New Roman"/>
          <w:szCs w:val="24"/>
        </w:rPr>
        <w:t>Перечень элементов компоновки хвостовика</w:t>
      </w:r>
    </w:p>
    <w:tbl>
      <w:tblPr>
        <w:tblpPr w:leftFromText="180" w:rightFromText="180" w:vertAnchor="text" w:tblpX="108" w:tblpY="1"/>
        <w:tblOverlap w:val="never"/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6531"/>
        <w:gridCol w:w="2941"/>
      </w:tblGrid>
      <w:tr w:rsidR="00BD3891" w:rsidRPr="00BD3891" w:rsidTr="00EF1D91">
        <w:trPr>
          <w:trHeight w:val="620"/>
        </w:trPr>
        <w:tc>
          <w:tcPr>
            <w:tcW w:w="251" w:type="pct"/>
            <w:shd w:val="clear" w:color="auto" w:fill="FFCC00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№ п/п</w:t>
            </w:r>
          </w:p>
        </w:tc>
        <w:tc>
          <w:tcPr>
            <w:tcW w:w="3269" w:type="pct"/>
            <w:shd w:val="clear" w:color="auto" w:fill="FFCC00"/>
            <w:vAlign w:val="center"/>
          </w:tcPr>
          <w:p w:rsidR="00BD3891" w:rsidRPr="00EF1D91" w:rsidRDefault="00BD3891" w:rsidP="00EF1D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Перечень элементов компоновки хвостовика</w:t>
            </w:r>
          </w:p>
        </w:tc>
        <w:tc>
          <w:tcPr>
            <w:tcW w:w="1480" w:type="pct"/>
            <w:shd w:val="clear" w:color="auto" w:fill="FFCC00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Количество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EF1D91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Пакер-подвеска хвостовика гидромеханическая цементируемая не вращаемая в комплекте с подвесной пробкой, </w:t>
            </w:r>
            <w:proofErr w:type="spellStart"/>
            <w:r w:rsidRPr="00EF1D91">
              <w:rPr>
                <w:rFonts w:cs="Times New Roman"/>
                <w:szCs w:val="24"/>
              </w:rPr>
              <w:t>продавочной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пробкой, полированной воронкой– 178х114 мм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EF1D91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Башмак свободновращающийся типоразмер 114</w:t>
            </w:r>
            <w:r>
              <w:rPr>
                <w:rFonts w:cs="Times New Roman"/>
                <w:szCs w:val="24"/>
                <w:lang w:val="en-US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мм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EF1D91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Муфта посадочная,</w:t>
            </w:r>
            <w:r w:rsidRPr="00EF1D91">
              <w:rPr>
                <w:rFonts w:cs="Times New Roman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типоразмер 114</w:t>
            </w:r>
            <w:r>
              <w:rPr>
                <w:rFonts w:cs="Times New Roman"/>
                <w:szCs w:val="24"/>
                <w:lang w:val="en-US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мм</w:t>
            </w:r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EF1D91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Муфта активационная со срезным седлом в комплекте с шаром, типоразмер 114 мм</w:t>
            </w:r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EF1D91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Обратный клапан, типоразмер 114</w:t>
            </w:r>
            <w:r>
              <w:rPr>
                <w:rFonts w:cs="Times New Roman"/>
                <w:szCs w:val="24"/>
                <w:lang w:val="en-US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мм</w:t>
            </w:r>
          </w:p>
        </w:tc>
        <w:tc>
          <w:tcPr>
            <w:tcW w:w="1480" w:type="pct"/>
            <w:vAlign w:val="center"/>
          </w:tcPr>
          <w:p w:rsidR="00BD3891" w:rsidRPr="00782906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  <w:lang w:val="en-US"/>
              </w:rPr>
              <w:t>2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EF1D91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proofErr w:type="spellStart"/>
            <w:r w:rsidRPr="00EF1D91">
              <w:rPr>
                <w:rFonts w:cs="Times New Roman"/>
                <w:szCs w:val="24"/>
              </w:rPr>
              <w:t>Центратор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цельный рессорный со стопорными кольцами, типоразмер 114 мм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75*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EF1D91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EF1D91">
              <w:rPr>
                <w:rFonts w:cs="Times New Roman"/>
                <w:szCs w:val="24"/>
              </w:rPr>
              <w:t>редоставление установочного инструмента от пакер-подвески хвостовика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EF1D91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Стингер, якорь стингера и переходной патрубок с присоединительной резьбой соответствующей типу резьбы бурильной трубы (при </w:t>
            </w:r>
            <w:proofErr w:type="gramStart"/>
            <w:r w:rsidRPr="00EF1D91">
              <w:rPr>
                <w:rFonts w:cs="Times New Roman"/>
                <w:szCs w:val="24"/>
              </w:rPr>
              <w:t>необходимости)</w:t>
            </w:r>
            <w:r w:rsidR="00782906">
              <w:rPr>
                <w:rFonts w:cs="Times New Roman"/>
                <w:szCs w:val="24"/>
              </w:rPr>
              <w:t>*</w:t>
            </w:r>
            <w:proofErr w:type="gramEnd"/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EF1D91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Ремонтный пакер для ликвидации негерметичности пакера подвески хвостовика, типоразмер 178х114 мм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</w:tbl>
    <w:p w:rsidR="00BD3891" w:rsidRPr="00EF1D91" w:rsidRDefault="00BD3891" w:rsidP="00EF1D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 xml:space="preserve">* Указано расчетное значение. Количество </w:t>
      </w:r>
      <w:proofErr w:type="spellStart"/>
      <w:r w:rsidRPr="00EF1D91">
        <w:rPr>
          <w:rFonts w:eastAsia="Times New Roman"/>
          <w:bCs/>
        </w:rPr>
        <w:t>центраторов</w:t>
      </w:r>
      <w:proofErr w:type="spellEnd"/>
      <w:r w:rsidRPr="00EF1D91">
        <w:rPr>
          <w:rFonts w:eastAsia="Times New Roman"/>
          <w:bCs/>
        </w:rPr>
        <w:t xml:space="preserve"> определяется Исполнителем на основе произведенных инженерных расчетов в специализированном ПО, для конкретной </w:t>
      </w:r>
      <w:r w:rsidRPr="00EF1D91">
        <w:rPr>
          <w:rFonts w:eastAsia="Times New Roman"/>
          <w:bCs/>
        </w:rPr>
        <w:lastRenderedPageBreak/>
        <w:t xml:space="preserve">скважины. Степень центрирования хвостовика: в интервале продуктивного пласта, не менее 70 % (в средней точке между </w:t>
      </w:r>
      <w:proofErr w:type="spellStart"/>
      <w:r w:rsidRPr="00EF1D91">
        <w:rPr>
          <w:rFonts w:eastAsia="Times New Roman"/>
          <w:bCs/>
        </w:rPr>
        <w:t>центраторами</w:t>
      </w:r>
      <w:proofErr w:type="spellEnd"/>
      <w:r w:rsidRPr="00EF1D91">
        <w:rPr>
          <w:rFonts w:eastAsia="Times New Roman"/>
          <w:bCs/>
        </w:rPr>
        <w:t>);</w:t>
      </w:r>
    </w:p>
    <w:p w:rsidR="00BD3891" w:rsidRPr="00EF1D91" w:rsidRDefault="00BD3891" w:rsidP="00EF1D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** Возможно предоставление одного изделия с совмещенным функционалом муфты активационной со срезным седлом и муфты посадочной;</w:t>
      </w:r>
    </w:p>
    <w:p w:rsidR="00BD3891" w:rsidRDefault="00BD3891" w:rsidP="00BD38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*** В случае неудачной попытки стыковки стингера, все последующие стингеры и ЗИП, до удачной стыковки, Подрядчик поставляет за свой счет.</w:t>
      </w:r>
    </w:p>
    <w:p w:rsidR="006A3A58" w:rsidRDefault="006A3A58" w:rsidP="00BD3891">
      <w:pPr>
        <w:pStyle w:val="af3"/>
        <w:ind w:firstLine="567"/>
        <w:rPr>
          <w:rFonts w:eastAsia="Times New Roman"/>
          <w:bCs/>
        </w:rPr>
      </w:pPr>
    </w:p>
    <w:p w:rsidR="006A3A58" w:rsidRDefault="006A3A58" w:rsidP="00BD3891">
      <w:pPr>
        <w:pStyle w:val="af3"/>
        <w:ind w:firstLine="567"/>
        <w:rPr>
          <w:rFonts w:eastAsia="Times New Roman"/>
          <w:bCs/>
        </w:rPr>
      </w:pPr>
    </w:p>
    <w:p w:rsidR="006A3A58" w:rsidRDefault="006A3A58" w:rsidP="006A3A58">
      <w:pPr>
        <w:pStyle w:val="af3"/>
        <w:ind w:hanging="142"/>
        <w:rPr>
          <w:rFonts w:eastAsia="Times New Roman"/>
          <w:bCs/>
        </w:rPr>
      </w:pPr>
      <w:r w:rsidRPr="00805064">
        <w:rPr>
          <w:noProof/>
          <w:sz w:val="20"/>
          <w:szCs w:val="20"/>
        </w:rPr>
        <w:drawing>
          <wp:inline distT="0" distB="0" distL="0" distR="0" wp14:anchorId="1212B7C1" wp14:editId="73201228">
            <wp:extent cx="6120130" cy="1875223"/>
            <wp:effectExtent l="0" t="0" r="0" b="0"/>
            <wp:docPr id="8" name="Рисунок 8" descr="C:\Users\VVLi2\Desktop\Новый точечн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VVLi2\Desktop\Новый точечн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75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A58" w:rsidRPr="00C34FCB" w:rsidRDefault="006A3A58" w:rsidP="006A3A58">
      <w:pPr>
        <w:jc w:val="center"/>
        <w:rPr>
          <w:szCs w:val="24"/>
        </w:rPr>
      </w:pPr>
      <w:r w:rsidRPr="00EF1D91">
        <w:rPr>
          <w:szCs w:val="24"/>
        </w:rPr>
        <w:t xml:space="preserve">Рисунок 1 </w:t>
      </w:r>
      <w:r w:rsidRPr="00C34FCB">
        <w:rPr>
          <w:szCs w:val="24"/>
        </w:rPr>
        <w:t>–</w:t>
      </w:r>
      <w:r w:rsidRPr="00EF1D91">
        <w:rPr>
          <w:szCs w:val="24"/>
        </w:rPr>
        <w:t xml:space="preserve"> Принципиальная схема хвостовика 114 мм</w:t>
      </w:r>
    </w:p>
    <w:p w:rsidR="006A3A58" w:rsidRPr="00EF1D91" w:rsidRDefault="006A3A58" w:rsidP="00EF1D91">
      <w:pPr>
        <w:pStyle w:val="af3"/>
        <w:ind w:hanging="142"/>
        <w:rPr>
          <w:rFonts w:eastAsia="Times New Roman"/>
          <w:bCs/>
        </w:rPr>
      </w:pPr>
    </w:p>
    <w:p w:rsidR="006A3A58" w:rsidRDefault="006A3A58" w:rsidP="00004B19">
      <w:pPr>
        <w:pStyle w:val="af3"/>
        <w:ind w:left="142" w:firstLine="425"/>
        <w:rPr>
          <w:rFonts w:eastAsia="Times New Roman"/>
          <w:bCs/>
        </w:rPr>
      </w:pPr>
      <w:r>
        <w:rPr>
          <w:rFonts w:eastAsia="Times New Roman"/>
          <w:bCs/>
        </w:rPr>
        <w:t>Допускается только п</w:t>
      </w:r>
      <w:r w:rsidR="00BD3891" w:rsidRPr="00EF1D91">
        <w:rPr>
          <w:rFonts w:eastAsia="Times New Roman"/>
          <w:bCs/>
        </w:rPr>
        <w:t xml:space="preserve">рименение оборудования, прошедшего валидацию в периметре Компании. Для проверки наличия валидации необходимо направить специалистам </w:t>
      </w:r>
      <w:proofErr w:type="spellStart"/>
      <w:r w:rsidR="00BD3891" w:rsidRPr="00EF1D91">
        <w:rPr>
          <w:rFonts w:eastAsia="Times New Roman"/>
          <w:bCs/>
        </w:rPr>
        <w:t>УТиИБ</w:t>
      </w:r>
      <w:proofErr w:type="spellEnd"/>
      <w:r w:rsidR="00BD3891" w:rsidRPr="00EF1D91">
        <w:rPr>
          <w:rFonts w:eastAsia="Times New Roman"/>
          <w:bCs/>
        </w:rPr>
        <w:t xml:space="preserve"> ООО «РН-</w:t>
      </w:r>
      <w:proofErr w:type="spellStart"/>
      <w:r w:rsidR="00BD3891" w:rsidRPr="00EF1D91">
        <w:rPr>
          <w:rFonts w:eastAsia="Times New Roman"/>
          <w:bCs/>
        </w:rPr>
        <w:t>Ванкор</w:t>
      </w:r>
      <w:proofErr w:type="spellEnd"/>
      <w:r w:rsidR="00BD3891" w:rsidRPr="00EF1D91">
        <w:rPr>
          <w:rFonts w:eastAsia="Times New Roman"/>
          <w:bCs/>
        </w:rPr>
        <w:t xml:space="preserve">» технический паспорт изделия для сверки с перечнем </w:t>
      </w:r>
      <w:proofErr w:type="spellStart"/>
      <w:r w:rsidR="00BD3891" w:rsidRPr="00EF1D91">
        <w:rPr>
          <w:rFonts w:eastAsia="Times New Roman"/>
          <w:bCs/>
        </w:rPr>
        <w:t>валидированного</w:t>
      </w:r>
      <w:proofErr w:type="spellEnd"/>
      <w:r w:rsidR="00BD3891" w:rsidRPr="00EF1D91">
        <w:rPr>
          <w:rFonts w:eastAsia="Times New Roman"/>
          <w:bCs/>
        </w:rPr>
        <w:t xml:space="preserve"> оборудования. </w:t>
      </w:r>
    </w:p>
    <w:p w:rsidR="00BD3891" w:rsidRPr="00EF1D91" w:rsidRDefault="00BD3891" w:rsidP="00004B19">
      <w:pPr>
        <w:pStyle w:val="af3"/>
        <w:ind w:firstLine="425"/>
        <w:rPr>
          <w:rFonts w:eastAsia="Times New Roman"/>
          <w:bCs/>
        </w:rPr>
      </w:pPr>
      <w:r w:rsidRPr="00EF1D91">
        <w:rPr>
          <w:rFonts w:eastAsia="Times New Roman"/>
          <w:bCs/>
        </w:rPr>
        <w:t>Оборудование, не прошедшее валидацию в периметре Компании не допускается к применению на скважине;</w:t>
      </w:r>
    </w:p>
    <w:p w:rsidR="00BD3891" w:rsidRPr="00EF1D91" w:rsidRDefault="00BD3891" w:rsidP="00004B19">
      <w:pPr>
        <w:pStyle w:val="af3"/>
        <w:ind w:firstLine="425"/>
        <w:rPr>
          <w:rFonts w:eastAsia="Times New Roman"/>
          <w:bCs/>
        </w:rPr>
      </w:pPr>
      <w:r w:rsidRPr="00EF1D91">
        <w:rPr>
          <w:rFonts w:eastAsia="Times New Roman"/>
          <w:bCs/>
        </w:rPr>
        <w:t>Проведение стендовых испытаний оборудования на максимальные давления и температуру для подтверждения технических характеристик, и работоспособности в случае отсутствия опыта спуска подобного оборудования в периметре Компании «Роснефть»;</w:t>
      </w:r>
    </w:p>
    <w:p w:rsidR="006C5408" w:rsidRPr="00EF1D91" w:rsidRDefault="006C5408" w:rsidP="00004B19">
      <w:pPr>
        <w:pStyle w:val="af3"/>
        <w:ind w:firstLine="425"/>
        <w:rPr>
          <w:rFonts w:eastAsia="Times New Roman"/>
          <w:bCs/>
        </w:rPr>
      </w:pPr>
      <w:r w:rsidRPr="00EF1D91">
        <w:rPr>
          <w:rFonts w:eastAsia="Times New Roman"/>
          <w:bCs/>
        </w:rPr>
        <w:t>Все поставленное оборудование и материалы должны пройти сертификацию в соответствии с требованием законодательства РФ и иметь действительный сертификат качества либо сертификат соответствия</w:t>
      </w:r>
      <w:r w:rsidR="00BD3891" w:rsidRPr="00EF1D91">
        <w:rPr>
          <w:rFonts w:eastAsia="Times New Roman"/>
          <w:bCs/>
        </w:rPr>
        <w:t>;</w:t>
      </w:r>
    </w:p>
    <w:p w:rsidR="006C5408" w:rsidRDefault="006C5408" w:rsidP="00004B19">
      <w:pPr>
        <w:pStyle w:val="a3"/>
        <w:ind w:left="0" w:firstLine="425"/>
        <w:rPr>
          <w:rFonts w:eastAsia="Times New Roman"/>
          <w:bCs/>
        </w:rPr>
      </w:pPr>
      <w:r w:rsidRPr="00EF1D91">
        <w:rPr>
          <w:rFonts w:eastAsia="Times New Roman"/>
          <w:bCs/>
        </w:rPr>
        <w:t>Исполнитель самостоятельно контролирует и самостоятельно несет ответственность за условия хранения и сохранность оборудования, предоставленных им на объект оказания услуг для оказания услуг</w:t>
      </w:r>
      <w:r w:rsidR="00BD3891" w:rsidRPr="00EF1D91">
        <w:rPr>
          <w:rFonts w:eastAsia="Times New Roman"/>
          <w:bCs/>
        </w:rPr>
        <w:t>;</w:t>
      </w:r>
    </w:p>
    <w:p w:rsidR="006A3A58" w:rsidRPr="00EF1D91" w:rsidRDefault="006A3A58" w:rsidP="00004B19">
      <w:pPr>
        <w:pStyle w:val="a3"/>
        <w:ind w:left="0" w:firstLine="425"/>
        <w:rPr>
          <w:rFonts w:eastAsia="Times New Roman"/>
          <w:bCs/>
        </w:rPr>
      </w:pPr>
      <w:r w:rsidRPr="006A3A58">
        <w:rPr>
          <w:rFonts w:eastAsia="Times New Roman"/>
          <w:bCs/>
        </w:rPr>
        <w:t xml:space="preserve">Все внутренние элементы должны быть разбуриваемые и </w:t>
      </w:r>
      <w:proofErr w:type="spellStart"/>
      <w:r w:rsidRPr="006A3A58">
        <w:rPr>
          <w:rFonts w:eastAsia="Times New Roman"/>
          <w:bCs/>
        </w:rPr>
        <w:t>равнопроходные</w:t>
      </w:r>
      <w:proofErr w:type="spellEnd"/>
      <w:r w:rsidRPr="006A3A58">
        <w:rPr>
          <w:rFonts w:eastAsia="Times New Roman"/>
          <w:bCs/>
        </w:rPr>
        <w:t xml:space="preserve"> с обсадной трубой хвостовика ввиду бурения из-под хвостовика 114</w:t>
      </w:r>
      <w:r>
        <w:rPr>
          <w:rFonts w:eastAsia="Times New Roman"/>
          <w:bCs/>
        </w:rPr>
        <w:t xml:space="preserve"> </w:t>
      </w:r>
      <w:r w:rsidRPr="006A3A58">
        <w:rPr>
          <w:rFonts w:eastAsia="Times New Roman"/>
          <w:bCs/>
        </w:rPr>
        <w:t>мм</w:t>
      </w:r>
      <w:r>
        <w:rPr>
          <w:rFonts w:eastAsia="Times New Roman"/>
          <w:bCs/>
        </w:rPr>
        <w:t>;</w:t>
      </w:r>
    </w:p>
    <w:p w:rsidR="006C5408" w:rsidRDefault="006C5408" w:rsidP="00004B19">
      <w:pPr>
        <w:pStyle w:val="a3"/>
        <w:ind w:left="0" w:firstLine="425"/>
        <w:rPr>
          <w:iCs/>
        </w:rPr>
      </w:pPr>
      <w:r w:rsidRPr="00EF1D91">
        <w:rPr>
          <w:iCs/>
        </w:rPr>
        <w:t xml:space="preserve">Технологическая оснастка и оборудование должны быть пригодны для </w:t>
      </w:r>
      <w:proofErr w:type="spellStart"/>
      <w:r w:rsidRPr="00EF1D91">
        <w:rPr>
          <w:iCs/>
        </w:rPr>
        <w:t>разбуривания</w:t>
      </w:r>
      <w:proofErr w:type="spellEnd"/>
      <w:r w:rsidRPr="00EF1D91">
        <w:rPr>
          <w:iCs/>
        </w:rPr>
        <w:t xml:space="preserve"> долотами типа </w:t>
      </w:r>
      <w:r w:rsidRPr="00EF1D91">
        <w:rPr>
          <w:iCs/>
          <w:lang w:val="en-US"/>
        </w:rPr>
        <w:t>PDC</w:t>
      </w:r>
      <w:r w:rsidRPr="00EF1D91">
        <w:rPr>
          <w:iCs/>
        </w:rPr>
        <w:t>.</w:t>
      </w:r>
    </w:p>
    <w:p w:rsidR="00F23DF2" w:rsidRDefault="00F23DF2" w:rsidP="006A3A58">
      <w:pPr>
        <w:pStyle w:val="a3"/>
        <w:ind w:left="0" w:firstLine="567"/>
        <w:rPr>
          <w:iCs/>
        </w:rPr>
      </w:pPr>
    </w:p>
    <w:p w:rsidR="00004B19" w:rsidRDefault="00004B19" w:rsidP="006A3A58">
      <w:pPr>
        <w:pStyle w:val="a3"/>
        <w:ind w:left="0" w:firstLine="567"/>
        <w:rPr>
          <w:iCs/>
        </w:rPr>
      </w:pPr>
    </w:p>
    <w:p w:rsidR="00004B19" w:rsidRDefault="00004B19" w:rsidP="006A3A58">
      <w:pPr>
        <w:pStyle w:val="a3"/>
        <w:ind w:left="0" w:firstLine="567"/>
        <w:rPr>
          <w:iCs/>
        </w:rPr>
      </w:pPr>
    </w:p>
    <w:p w:rsidR="00004B19" w:rsidRDefault="00004B19" w:rsidP="006A3A58">
      <w:pPr>
        <w:pStyle w:val="a3"/>
        <w:ind w:left="0" w:firstLine="567"/>
        <w:rPr>
          <w:iCs/>
        </w:rPr>
      </w:pPr>
    </w:p>
    <w:p w:rsidR="00004B19" w:rsidRDefault="00004B19" w:rsidP="006A3A58">
      <w:pPr>
        <w:pStyle w:val="a3"/>
        <w:ind w:left="0" w:firstLine="567"/>
        <w:rPr>
          <w:iCs/>
        </w:rPr>
      </w:pPr>
    </w:p>
    <w:p w:rsidR="00004B19" w:rsidRDefault="00004B19" w:rsidP="006A3A58">
      <w:pPr>
        <w:pStyle w:val="a3"/>
        <w:ind w:left="0" w:firstLine="567"/>
        <w:rPr>
          <w:iCs/>
        </w:rPr>
      </w:pPr>
    </w:p>
    <w:p w:rsidR="00004B19" w:rsidRDefault="00004B19" w:rsidP="006A3A58">
      <w:pPr>
        <w:pStyle w:val="a3"/>
        <w:ind w:left="0" w:firstLine="567"/>
        <w:rPr>
          <w:iCs/>
        </w:rPr>
      </w:pPr>
    </w:p>
    <w:p w:rsidR="00004B19" w:rsidRDefault="00004B19" w:rsidP="006A3A58">
      <w:pPr>
        <w:pStyle w:val="a3"/>
        <w:ind w:left="0" w:firstLine="567"/>
        <w:rPr>
          <w:iCs/>
        </w:rPr>
      </w:pPr>
    </w:p>
    <w:p w:rsidR="00004B19" w:rsidRDefault="00004B19" w:rsidP="006A3A58">
      <w:pPr>
        <w:pStyle w:val="a3"/>
        <w:ind w:left="0" w:firstLine="567"/>
        <w:rPr>
          <w:iCs/>
        </w:rPr>
      </w:pPr>
    </w:p>
    <w:p w:rsidR="00004B19" w:rsidRDefault="00004B19" w:rsidP="006A3A58">
      <w:pPr>
        <w:pStyle w:val="a3"/>
        <w:ind w:left="0" w:firstLine="567"/>
        <w:rPr>
          <w:iCs/>
        </w:rPr>
      </w:pPr>
    </w:p>
    <w:p w:rsidR="00F23DF2" w:rsidRPr="001170A4" w:rsidRDefault="00F23DF2" w:rsidP="001170A4">
      <w:pPr>
        <w:pStyle w:val="1"/>
        <w:ind w:hanging="141"/>
      </w:pPr>
      <w:bookmarkStart w:id="13" w:name="_Toc182906139"/>
      <w:r w:rsidRPr="001170A4">
        <w:lastRenderedPageBreak/>
        <w:t>6. Требование к оборудованию</w:t>
      </w:r>
      <w:bookmarkEnd w:id="13"/>
    </w:p>
    <w:p w:rsidR="00C72A4F" w:rsidRPr="00EF1D91" w:rsidRDefault="00F23DF2" w:rsidP="001170A4">
      <w:pPr>
        <w:pStyle w:val="1"/>
        <w:ind w:hanging="141"/>
        <w:rPr>
          <w:rFonts w:eastAsia="Times New Roman"/>
          <w:szCs w:val="24"/>
        </w:rPr>
      </w:pPr>
      <w:bookmarkStart w:id="14" w:name="_Toc182906140"/>
      <w:r w:rsidRPr="001170A4">
        <w:t>6.1</w:t>
      </w:r>
      <w:r w:rsidR="009F4F7D" w:rsidRPr="001170A4">
        <w:t>.</w:t>
      </w:r>
      <w:r w:rsidRPr="001170A4">
        <w:t xml:space="preserve"> Технические требования к оборудованию</w:t>
      </w:r>
      <w:bookmarkEnd w:id="14"/>
    </w:p>
    <w:p w:rsidR="00F23DF2" w:rsidRDefault="00F23DF2" w:rsidP="00F23DF2">
      <w:pPr>
        <w:pStyle w:val="1"/>
        <w:ind w:left="567"/>
        <w:rPr>
          <w:rFonts w:eastAsia="Times New Roman"/>
          <w:szCs w:val="24"/>
        </w:rPr>
      </w:pPr>
      <w:bookmarkStart w:id="15" w:name="_Toc29121995"/>
      <w:bookmarkStart w:id="16" w:name="_Toc182906141"/>
      <w:r>
        <w:rPr>
          <w:rFonts w:eastAsia="Times New Roman"/>
          <w:szCs w:val="24"/>
        </w:rPr>
        <w:t>6.1</w:t>
      </w:r>
      <w:r w:rsidR="00BD143F" w:rsidRPr="00EF1D91">
        <w:rPr>
          <w:rFonts w:eastAsia="Times New Roman"/>
          <w:szCs w:val="24"/>
        </w:rPr>
        <w:t>.1</w:t>
      </w:r>
      <w:r w:rsidR="009F4F7D">
        <w:rPr>
          <w:rFonts w:eastAsia="Times New Roman"/>
          <w:szCs w:val="24"/>
        </w:rPr>
        <w:t>.</w:t>
      </w:r>
      <w:r w:rsidR="006A3A58" w:rsidRPr="00EF1D91">
        <w:rPr>
          <w:rFonts w:eastAsia="Times New Roman"/>
          <w:szCs w:val="24"/>
        </w:rPr>
        <w:t xml:space="preserve"> Общие требования, предъявляемые ко всему оборудованию</w:t>
      </w:r>
      <w:bookmarkEnd w:id="15"/>
      <w:bookmarkEnd w:id="16"/>
    </w:p>
    <w:p w:rsidR="00004B19" w:rsidRPr="00EF1D91" w:rsidRDefault="00004B19" w:rsidP="00EF1D91">
      <w:pPr>
        <w:rPr>
          <w:bCs/>
        </w:rPr>
      </w:pPr>
    </w:p>
    <w:p w:rsidR="00F23DF2" w:rsidRPr="005D00E1" w:rsidRDefault="00F23DF2" w:rsidP="00F23DF2">
      <w:pPr>
        <w:pStyle w:val="a3"/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 xml:space="preserve">Таблица </w:t>
      </w:r>
      <w:r>
        <w:rPr>
          <w:rFonts w:cs="Times New Roman"/>
          <w:szCs w:val="24"/>
        </w:rPr>
        <w:t>7</w:t>
      </w:r>
    </w:p>
    <w:p w:rsidR="00F23DF2" w:rsidRPr="00EF1D91" w:rsidRDefault="00F23DF2" w:rsidP="00EF1D91">
      <w:pPr>
        <w:pStyle w:val="a3"/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F23DF2">
        <w:rPr>
          <w:rFonts w:cs="Times New Roman"/>
          <w:szCs w:val="24"/>
        </w:rPr>
        <w:t>Общие требования, предъявляемые ко всему оборудованию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42"/>
        <w:gridCol w:w="3827"/>
      </w:tblGrid>
      <w:tr w:rsidR="00F23DF2" w:rsidRPr="00F23DF2" w:rsidTr="00EF1D91">
        <w:trPr>
          <w:trHeight w:val="363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F23DF2" w:rsidRPr="00F23DF2" w:rsidRDefault="00F23DF2" w:rsidP="00EF1D91">
            <w:pPr>
              <w:jc w:val="center"/>
              <w:rPr>
                <w:rFonts w:eastAsia="Calibri" w:cs="Times New Roman"/>
                <w:bCs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bCs/>
                <w:szCs w:val="24"/>
                <w:lang w:eastAsia="en-US"/>
              </w:rPr>
              <w:t>№ п/п</w:t>
            </w:r>
          </w:p>
        </w:tc>
        <w:tc>
          <w:tcPr>
            <w:tcW w:w="5642" w:type="dxa"/>
            <w:vMerge w:val="restart"/>
            <w:shd w:val="clear" w:color="auto" w:fill="FFCC00"/>
            <w:vAlign w:val="center"/>
          </w:tcPr>
          <w:p w:rsidR="00F23DF2" w:rsidRPr="00F23DF2" w:rsidRDefault="00F23DF2" w:rsidP="00EF1D91">
            <w:pPr>
              <w:jc w:val="center"/>
              <w:rPr>
                <w:rFonts w:eastAsia="Calibri" w:cs="Times New Roman"/>
                <w:bCs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bCs/>
                <w:szCs w:val="24"/>
                <w:lang w:eastAsia="en-US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F23DF2" w:rsidRPr="00F23DF2" w:rsidRDefault="00F23DF2" w:rsidP="00EF1D91">
            <w:pPr>
              <w:jc w:val="center"/>
              <w:rPr>
                <w:rFonts w:eastAsia="Calibri" w:cs="Times New Roman"/>
                <w:bCs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bCs/>
                <w:szCs w:val="24"/>
                <w:lang w:eastAsia="en-US"/>
              </w:rPr>
              <w:t>Значение (описание, величина)</w:t>
            </w:r>
          </w:p>
        </w:tc>
      </w:tr>
      <w:tr w:rsidR="00F23DF2" w:rsidRPr="00F23DF2" w:rsidTr="00EF1D91">
        <w:trPr>
          <w:trHeight w:val="287"/>
        </w:trPr>
        <w:tc>
          <w:tcPr>
            <w:tcW w:w="567" w:type="dxa"/>
            <w:vMerge/>
            <w:shd w:val="clear" w:color="auto" w:fill="FFCC00"/>
            <w:vAlign w:val="center"/>
          </w:tcPr>
          <w:p w:rsidR="00F23DF2" w:rsidRPr="00F23DF2" w:rsidRDefault="00F23DF2" w:rsidP="00F23DF2">
            <w:pPr>
              <w:rPr>
                <w:rFonts w:eastAsia="Calibri" w:cs="Times New Roman"/>
                <w:b/>
                <w:bCs/>
                <w:szCs w:val="24"/>
                <w:lang w:eastAsia="en-US"/>
              </w:rPr>
            </w:pPr>
          </w:p>
        </w:tc>
        <w:tc>
          <w:tcPr>
            <w:tcW w:w="5642" w:type="dxa"/>
            <w:vMerge/>
            <w:shd w:val="clear" w:color="auto" w:fill="FFCC00"/>
            <w:vAlign w:val="center"/>
          </w:tcPr>
          <w:p w:rsidR="00F23DF2" w:rsidRPr="00F23DF2" w:rsidRDefault="00F23DF2" w:rsidP="00F23DF2">
            <w:pPr>
              <w:rPr>
                <w:rFonts w:eastAsia="Calibri" w:cs="Times New Roman"/>
                <w:b/>
                <w:bCs/>
                <w:szCs w:val="24"/>
                <w:lang w:eastAsia="en-US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F23DF2" w:rsidRPr="00F23DF2" w:rsidRDefault="00F23DF2" w:rsidP="00F23DF2">
            <w:pPr>
              <w:rPr>
                <w:rFonts w:eastAsia="Calibri" w:cs="Times New Roman"/>
                <w:b/>
                <w:bCs/>
                <w:szCs w:val="24"/>
                <w:lang w:eastAsia="en-US"/>
              </w:rPr>
            </w:pP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EF1D91">
            <w:pPr>
              <w:numPr>
                <w:ilvl w:val="0"/>
                <w:numId w:val="42"/>
              </w:numPr>
              <w:ind w:left="318" w:hanging="284"/>
              <w:contextualSpacing/>
              <w:jc w:val="center"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Дифференциальный перепад давления, выдерживаемый корпусом (внутреннее избыточное), не менее, МПа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val="en-US"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86,2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 xml:space="preserve">Группа прочности корпуса (за исключением </w:t>
            </w:r>
            <w:proofErr w:type="spellStart"/>
            <w:r w:rsidRPr="00F23DF2">
              <w:rPr>
                <w:rFonts w:eastAsia="Calibri" w:cs="Times New Roman"/>
                <w:szCs w:val="24"/>
                <w:lang w:eastAsia="en-US"/>
              </w:rPr>
              <w:t>центраторов</w:t>
            </w:r>
            <w:proofErr w:type="spellEnd"/>
            <w:r w:rsidRPr="00F23DF2">
              <w:rPr>
                <w:rFonts w:eastAsia="Calibri" w:cs="Times New Roman"/>
                <w:szCs w:val="24"/>
                <w:lang w:eastAsia="en-US"/>
              </w:rPr>
              <w:t>, цементировочных пробок), не менее,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val="en-US" w:eastAsia="en-US"/>
              </w:rPr>
            </w:pPr>
            <w:r w:rsidRPr="00F23DF2">
              <w:rPr>
                <w:rFonts w:eastAsia="Calibri" w:cs="Times New Roman"/>
                <w:szCs w:val="24"/>
                <w:lang w:val="en-US" w:eastAsia="en-US"/>
              </w:rPr>
              <w:t>P110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Типоразмер хвостовика, мм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val="en-US"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114 х 8.6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 xml:space="preserve">Допустимая осевая растягивающая нагрузка, не менее, т   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125,5 без учета КЗП,</w:t>
            </w:r>
          </w:p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100 с учетом КЗП 1,25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Допустимая осевая сжимающая нагрузка с учетом, не менее, т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100 без учета КЗП,</w:t>
            </w:r>
          </w:p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80 с учетом КЗП 1,25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Должен соответствовать типу резьбы обсадной трубы хвостовика</w:t>
            </w:r>
            <w:r w:rsidRPr="00F23DF2">
              <w:rPr>
                <w:rFonts w:eastAsia="Times New Roman" w:cs="Times New Roman"/>
                <w:szCs w:val="24"/>
              </w:rPr>
              <w:t xml:space="preserve">/ бурильной трубы / НКТ, </w:t>
            </w:r>
            <w:proofErr w:type="gramStart"/>
            <w:r w:rsidRPr="00F23DF2">
              <w:rPr>
                <w:rFonts w:eastAsia="Times New Roman" w:cs="Times New Roman"/>
                <w:szCs w:val="24"/>
              </w:rPr>
              <w:t>согласно назначения</w:t>
            </w:r>
            <w:proofErr w:type="gramEnd"/>
            <w:r w:rsidRPr="00F23DF2">
              <w:rPr>
                <w:rFonts w:eastAsia="Times New Roman" w:cs="Times New Roman"/>
                <w:szCs w:val="24"/>
              </w:rPr>
              <w:t xml:space="preserve"> изделия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Работоспособность в интервале с зенитным углом, градусов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0-95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Порядок активации оборудования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3"/>
              </w:num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Якорный узел пакер-подвески</w:t>
            </w:r>
          </w:p>
          <w:p w:rsidR="00F23DF2" w:rsidRPr="00F23DF2" w:rsidRDefault="00F23DF2" w:rsidP="00F23DF2">
            <w:pPr>
              <w:numPr>
                <w:ilvl w:val="0"/>
                <w:numId w:val="43"/>
              </w:numPr>
              <w:contextualSpacing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Разъединение от пакер-подвески с сохранением герметичности</w:t>
            </w:r>
          </w:p>
          <w:p w:rsidR="00F23DF2" w:rsidRPr="00F23DF2" w:rsidRDefault="00F23DF2" w:rsidP="00F23DF2">
            <w:pPr>
              <w:numPr>
                <w:ilvl w:val="0"/>
                <w:numId w:val="43"/>
              </w:numPr>
              <w:contextualSpacing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Цементирование и активация пакера пакер-подвески</w:t>
            </w:r>
          </w:p>
          <w:p w:rsidR="00F23DF2" w:rsidRPr="00F23DF2" w:rsidRDefault="00F23DF2" w:rsidP="00F23DF2">
            <w:pPr>
              <w:numPr>
                <w:ilvl w:val="0"/>
                <w:numId w:val="43"/>
              </w:numPr>
              <w:contextualSpacing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Активация верхнего пакера пакер-подвески хвостовика.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Срок эксплуатации скважины, в том числе оборудования хвостовика, лет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25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Гарантийный срок работоспособности спущенного оборудования, лет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3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rPr>
                <w:rFonts w:eastAsia="Calibri" w:cs="Times New Roman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Оборудование должно позволять осуществлять промывку раствором, с объемным содержанием песка 0,5-4 %, в течение 24 часов, с расходом</w:t>
            </w:r>
          </w:p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не менее 12 л/с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Да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 xml:space="preserve">Металл и РТИ, входящие в изделие, устойчивы (без потери в габаритных размерах и технических характеристик) к воздействию кислоты (не менее 12% </w:t>
            </w:r>
            <w:proofErr w:type="spellStart"/>
            <w:r w:rsidRPr="00F23DF2">
              <w:rPr>
                <w:rFonts w:eastAsia="Calibri" w:cs="Times New Roman"/>
                <w:lang w:eastAsia="en-US"/>
              </w:rPr>
              <w:t>HCl</w:t>
            </w:r>
            <w:proofErr w:type="spellEnd"/>
            <w:r w:rsidRPr="00F23DF2">
              <w:rPr>
                <w:rFonts w:eastAsia="Calibri" w:cs="Times New Roman"/>
                <w:lang w:eastAsia="en-US"/>
              </w:rPr>
              <w:t xml:space="preserve">) в течение 3-х часов, а также жидкостей </w:t>
            </w:r>
            <w:proofErr w:type="spellStart"/>
            <w:r w:rsidRPr="00F23DF2">
              <w:rPr>
                <w:rFonts w:eastAsia="Calibri" w:cs="Times New Roman"/>
                <w:lang w:eastAsia="en-US"/>
              </w:rPr>
              <w:t>заканчивания</w:t>
            </w:r>
            <w:proofErr w:type="spellEnd"/>
            <w:r w:rsidRPr="00F23DF2">
              <w:rPr>
                <w:rFonts w:eastAsia="Calibri" w:cs="Times New Roman"/>
                <w:lang w:eastAsia="en-US"/>
              </w:rPr>
              <w:t xml:space="preserve"> на основе солей бромидов в течение всего цикла эксплуатации скважины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Да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 xml:space="preserve">Отсутствие выступающих частей (штифтов, крепёжных винтов, сварочных швов) на спускаемом </w:t>
            </w:r>
            <w:r w:rsidRPr="00F23DF2">
              <w:rPr>
                <w:rFonts w:eastAsia="Calibri" w:cs="Times New Roman"/>
                <w:szCs w:val="24"/>
                <w:lang w:eastAsia="en-US"/>
              </w:rPr>
              <w:lastRenderedPageBreak/>
              <w:t>оборудовании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lastRenderedPageBreak/>
              <w:t>Да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Максимальная рабочая температура, ˚С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До 120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Наличие предохранительных колпачков на резьбовых соединениях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Да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Исполнитель гарантирует безотказность работы оборудования при соблюдении требований паспортной документации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Да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 xml:space="preserve">Наличие протоколов стендовых испытаний на каждый узел компоновки </w:t>
            </w:r>
            <w:proofErr w:type="spellStart"/>
            <w:r w:rsidRPr="00F23DF2">
              <w:rPr>
                <w:rFonts w:eastAsia="Calibri" w:cs="Times New Roman"/>
                <w:szCs w:val="24"/>
                <w:lang w:eastAsia="en-US"/>
              </w:rPr>
              <w:t>заканчивания</w:t>
            </w:r>
            <w:proofErr w:type="spellEnd"/>
            <w:r w:rsidRPr="00F23DF2">
              <w:rPr>
                <w:rFonts w:eastAsia="Calibri" w:cs="Times New Roman"/>
                <w:szCs w:val="24"/>
                <w:lang w:eastAsia="en-US"/>
              </w:rPr>
              <w:t>.</w:t>
            </w:r>
          </w:p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 xml:space="preserve">Все оборудование должно пройти испытание, подтверждающие заявленные характеристики. Заказчик оставляет за собой право потребовать от Претендента </w:t>
            </w:r>
            <w:proofErr w:type="gramStart"/>
            <w:r w:rsidRPr="00F23DF2">
              <w:rPr>
                <w:rFonts w:eastAsia="Calibri" w:cs="Times New Roman"/>
                <w:lang w:eastAsia="en-US"/>
              </w:rPr>
              <w:t>замены</w:t>
            </w:r>
            <w:proofErr w:type="gramEnd"/>
            <w:r w:rsidRPr="00F23DF2">
              <w:rPr>
                <w:rFonts w:eastAsia="Calibri" w:cs="Times New Roman"/>
                <w:lang w:eastAsia="en-US"/>
              </w:rPr>
              <w:t xml:space="preserve"> не соответствующего заявленным характеристикам оборудования.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Да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 xml:space="preserve">Поставщик обязан провести собственными силами, за свой счет заводские испытания продукции (как до начала оказания услуг, так и </w:t>
            </w:r>
            <w:proofErr w:type="gramStart"/>
            <w:r w:rsidRPr="00F23DF2">
              <w:rPr>
                <w:rFonts w:eastAsia="Calibri" w:cs="Times New Roman"/>
                <w:lang w:eastAsia="en-US"/>
              </w:rPr>
              <w:t>во время</w:t>
            </w:r>
            <w:proofErr w:type="gramEnd"/>
            <w:r w:rsidRPr="00F23DF2">
              <w:rPr>
                <w:rFonts w:eastAsia="Calibri" w:cs="Times New Roman"/>
                <w:lang w:eastAsia="en-US"/>
              </w:rPr>
              <w:t xml:space="preserve"> (по требованию и в присутствии Заказчика)) на подтверждение работоспособности и технических характеристик оборудования согласно требованиям </w:t>
            </w:r>
            <w:r w:rsidRPr="00661266">
              <w:rPr>
                <w:rFonts w:eastAsia="Calibri" w:cs="Times New Roman"/>
                <w:lang w:eastAsia="en-US"/>
              </w:rPr>
              <w:t xml:space="preserve">разделов </w:t>
            </w:r>
            <w:r w:rsidRPr="00EF1D91">
              <w:rPr>
                <w:rFonts w:eastAsia="Calibri" w:cs="Times New Roman"/>
                <w:lang w:eastAsia="en-US"/>
              </w:rPr>
              <w:t>п.</w:t>
            </w:r>
            <w:r w:rsidR="00B82917" w:rsidRPr="00EF1D91">
              <w:rPr>
                <w:rFonts w:eastAsia="Calibri" w:cs="Times New Roman"/>
                <w:lang w:eastAsia="en-US"/>
              </w:rPr>
              <w:t>6</w:t>
            </w:r>
            <w:r w:rsidRPr="00EF1D91">
              <w:rPr>
                <w:rFonts w:eastAsia="Calibri" w:cs="Times New Roman"/>
                <w:lang w:eastAsia="en-US"/>
              </w:rPr>
              <w:t>.1.2-</w:t>
            </w:r>
            <w:r w:rsidR="00B82917" w:rsidRPr="00EF1D91">
              <w:rPr>
                <w:rFonts w:eastAsia="Calibri" w:cs="Times New Roman"/>
                <w:lang w:eastAsia="en-US"/>
              </w:rPr>
              <w:t>6</w:t>
            </w:r>
            <w:r w:rsidRPr="00EF1D91">
              <w:rPr>
                <w:rFonts w:eastAsia="Calibri" w:cs="Times New Roman"/>
                <w:lang w:eastAsia="en-US"/>
              </w:rPr>
              <w:t>.1.11</w:t>
            </w:r>
            <w:r w:rsidRPr="00F23DF2">
              <w:rPr>
                <w:rFonts w:eastAsia="Calibri" w:cs="Times New Roman"/>
                <w:lang w:eastAsia="en-US"/>
              </w:rPr>
              <w:t xml:space="preserve"> и скважинным условиям (максимальные давления и температура):</w:t>
            </w:r>
          </w:p>
          <w:p w:rsidR="00F23DF2" w:rsidRPr="00F23DF2" w:rsidRDefault="00F23DF2" w:rsidP="00F23DF2">
            <w:pPr>
              <w:numPr>
                <w:ilvl w:val="0"/>
                <w:numId w:val="44"/>
              </w:numPr>
              <w:ind w:left="318" w:hanging="318"/>
              <w:contextualSpacing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Провести испытания на осевые нагрузки и гидравлические опрессовки посадочного инструмента + пакер-подвеска в сборке по классу валидации V3 (осевые нагрузки при СПО, активация, опрессовка жидкостью + осевые нагрузки + температура);</w:t>
            </w:r>
          </w:p>
          <w:p w:rsidR="00F23DF2" w:rsidRPr="00F23DF2" w:rsidRDefault="00F23DF2" w:rsidP="00F23DF2">
            <w:pPr>
              <w:numPr>
                <w:ilvl w:val="0"/>
                <w:numId w:val="44"/>
              </w:numPr>
              <w:ind w:left="318"/>
              <w:contextualSpacing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 xml:space="preserve">Провести гидравлические испытания пакер-подвески + стингера (стыковка, опрессовка жидкостью + температура, без осевых нагрузок); </w:t>
            </w:r>
          </w:p>
          <w:p w:rsidR="00F23DF2" w:rsidRPr="00F23DF2" w:rsidRDefault="00F23DF2" w:rsidP="00F23DF2">
            <w:pPr>
              <w:numPr>
                <w:ilvl w:val="0"/>
                <w:numId w:val="44"/>
              </w:numPr>
              <w:ind w:left="318"/>
              <w:contextualSpacing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Провести испытание вращающегося башмака на выдерживаемую сжимающую нагрузку и работоспособность;</w:t>
            </w:r>
          </w:p>
          <w:p w:rsidR="00F23DF2" w:rsidRPr="00F23DF2" w:rsidRDefault="00F23DF2" w:rsidP="00F23DF2">
            <w:pPr>
              <w:numPr>
                <w:ilvl w:val="0"/>
                <w:numId w:val="44"/>
              </w:numPr>
              <w:ind w:left="318"/>
              <w:contextualSpacing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Провести гидравлические испытания муфты активационной на герметичность с шаром и активацию, после промывки по стандарту ИСО 10427-3 (Категория испытаний III, А - температура и С - давление);</w:t>
            </w:r>
          </w:p>
          <w:p w:rsidR="00F23DF2" w:rsidRPr="00F23DF2" w:rsidRDefault="00F23DF2" w:rsidP="00F23DF2">
            <w:pPr>
              <w:numPr>
                <w:ilvl w:val="0"/>
                <w:numId w:val="44"/>
              </w:numPr>
              <w:ind w:left="318"/>
              <w:contextualSpacing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Провести испытание обратного клапана по стандарту ИСО 10427-3 после промывки (Категория испытаний III, А - температура и С - давление);</w:t>
            </w:r>
          </w:p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 xml:space="preserve">Испытать рессорные </w:t>
            </w:r>
            <w:proofErr w:type="spellStart"/>
            <w:r w:rsidRPr="00F23DF2">
              <w:rPr>
                <w:rFonts w:eastAsia="Calibri" w:cs="Times New Roman"/>
                <w:szCs w:val="24"/>
                <w:lang w:eastAsia="en-US"/>
              </w:rPr>
              <w:t>центраторы</w:t>
            </w:r>
            <w:proofErr w:type="spellEnd"/>
            <w:r w:rsidRPr="00F23DF2">
              <w:rPr>
                <w:rFonts w:eastAsia="Calibri" w:cs="Times New Roman"/>
                <w:szCs w:val="24"/>
                <w:lang w:eastAsia="en-US"/>
              </w:rPr>
              <w:t xml:space="preserve"> и стопорные кольца к ним по программе на основе стандартов ISO 10427-1,2.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Да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Максимальная погрешность давления среза штифтов для активации узлов компоновки, %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lang w:eastAsia="en-US"/>
              </w:rPr>
            </w:pPr>
            <w:r w:rsidRPr="00F23DF2">
              <w:rPr>
                <w:rFonts w:eastAsia="Calibri" w:cs="Times New Roman"/>
                <w:lang w:val="en-US" w:eastAsia="en-US"/>
              </w:rPr>
              <w:t>5</w:t>
            </w:r>
          </w:p>
        </w:tc>
      </w:tr>
    </w:tbl>
    <w:p w:rsidR="00F23DF2" w:rsidRPr="00004B19" w:rsidRDefault="00F23DF2" w:rsidP="00004B19">
      <w:pPr>
        <w:ind w:firstLine="567"/>
        <w:rPr>
          <w:rFonts w:cs="Times New Roman"/>
          <w:szCs w:val="24"/>
          <w:shd w:val="clear" w:color="auto" w:fill="FFFFFF"/>
        </w:rPr>
      </w:pPr>
      <w:r w:rsidRPr="00EF1D91">
        <w:rPr>
          <w:rFonts w:cs="Times New Roman"/>
          <w:szCs w:val="24"/>
          <w:shd w:val="clear" w:color="auto" w:fill="FFFFFF"/>
        </w:rPr>
        <w:t>Заказчик вправе принять на этапе рассмотрения заявок гарантийное письмо о готовности к проведению необходимых стендовых испытаний, при этом стендовые испытания в обязательном порядке будут проведены до начала выполнения работ.</w:t>
      </w:r>
    </w:p>
    <w:p w:rsidR="006C5408" w:rsidRDefault="00BB0AB2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17" w:name="_Toc29121996"/>
      <w:bookmarkStart w:id="18" w:name="_Toc182906142"/>
      <w:r w:rsidRPr="00EF1D91">
        <w:rPr>
          <w:rFonts w:eastAsia="Times New Roman" w:cs="Times New Roman"/>
          <w:bCs w:val="0"/>
          <w:szCs w:val="24"/>
        </w:rPr>
        <w:lastRenderedPageBreak/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.2.</w:t>
      </w:r>
      <w:r w:rsidRPr="00EF1D91">
        <w:rPr>
          <w:rFonts w:eastAsia="Times New Roman" w:cs="Times New Roman"/>
          <w:bCs w:val="0"/>
          <w:szCs w:val="24"/>
        </w:rPr>
        <w:t xml:space="preserve"> Пакер-подвеска хвостовика с полированной воронкой и установочным инструментом</w:t>
      </w:r>
      <w:bookmarkEnd w:id="17"/>
      <w:bookmarkEnd w:id="18"/>
    </w:p>
    <w:p w:rsidR="00BB0AB2" w:rsidRPr="00EF1D91" w:rsidRDefault="00BB0AB2" w:rsidP="00EF1D91">
      <w:pPr>
        <w:ind w:left="567"/>
      </w:pPr>
    </w:p>
    <w:p w:rsidR="00BB0AB2" w:rsidRPr="00004B19" w:rsidRDefault="00BB0AB2" w:rsidP="00004B19">
      <w:pPr>
        <w:ind w:firstLine="567"/>
        <w:rPr>
          <w:rFonts w:eastAsia="Times New Roman" w:cs="Times New Roman"/>
          <w:bCs/>
        </w:rPr>
      </w:pPr>
      <w:r w:rsidRPr="00EF1D91">
        <w:rPr>
          <w:rFonts w:eastAsia="Times New Roman" w:cs="Times New Roman"/>
          <w:bCs/>
        </w:rPr>
        <w:t xml:space="preserve">Устанавливается в компоновку хвостовика между бурильной колонной и хвостовиком. Служит для якорения хвостовика в кондукторе/технической колонне, герметизации </w:t>
      </w:r>
      <w:proofErr w:type="spellStart"/>
      <w:r w:rsidRPr="00EF1D91">
        <w:rPr>
          <w:rFonts w:eastAsia="Times New Roman" w:cs="Times New Roman"/>
          <w:bCs/>
        </w:rPr>
        <w:t>затрубного</w:t>
      </w:r>
      <w:proofErr w:type="spellEnd"/>
      <w:r w:rsidRPr="00EF1D91">
        <w:rPr>
          <w:rFonts w:eastAsia="Times New Roman" w:cs="Times New Roman"/>
          <w:bCs/>
        </w:rPr>
        <w:t xml:space="preserve"> пространства между хвостовиком и кондуктором, для отсоединения бурильной колонны после спуска хвостовика, а также для стыковки стингера и ремонтного пакера (При необходимости). Состоит из посадочного/установочного инструмента, полированной воронки, пакера подвески, якорного узла. Пакер-подвеска позволяет произвести сплошное цементирование хвостовика 114 мм.</w:t>
      </w:r>
    </w:p>
    <w:p w:rsidR="006C5408" w:rsidRPr="00EF1D91" w:rsidRDefault="006C5408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EF1D91">
        <w:rPr>
          <w:rFonts w:eastAsia="Times New Roman" w:cs="Times New Roman"/>
          <w:bCs/>
          <w:szCs w:val="20"/>
        </w:rPr>
        <w:t xml:space="preserve">Таблица </w:t>
      </w:r>
      <w:r w:rsidR="00BB0AB2" w:rsidRPr="00EF1D91">
        <w:rPr>
          <w:rFonts w:eastAsia="Times New Roman" w:cs="Times New Roman"/>
          <w:bCs/>
          <w:szCs w:val="20"/>
        </w:rPr>
        <w:t>8</w:t>
      </w:r>
    </w:p>
    <w:p w:rsidR="006C5408" w:rsidRPr="00EF1D91" w:rsidRDefault="006C5408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EF1D91">
        <w:rPr>
          <w:rFonts w:eastAsia="Times New Roman" w:cs="Times New Roman"/>
          <w:bCs/>
          <w:szCs w:val="20"/>
        </w:rPr>
        <w:t xml:space="preserve">Технические требования к </w:t>
      </w:r>
      <w:r w:rsidR="00B82917">
        <w:rPr>
          <w:rFonts w:eastAsia="Times New Roman" w:cs="Times New Roman"/>
          <w:bCs/>
          <w:szCs w:val="20"/>
        </w:rPr>
        <w:t>пакер-подвески хвостовика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42"/>
        <w:gridCol w:w="3714"/>
      </w:tblGrid>
      <w:tr w:rsidR="00B82917" w:rsidRPr="00F555D7" w:rsidTr="00EF1D91">
        <w:trPr>
          <w:trHeight w:val="360"/>
          <w:jc w:val="center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B82917" w:rsidRPr="00F555D7" w:rsidRDefault="00B82917" w:rsidP="00EF1D91">
            <w:pPr>
              <w:jc w:val="center"/>
              <w:rPr>
                <w:bCs/>
                <w:szCs w:val="24"/>
                <w:lang w:val="en-GB"/>
              </w:rPr>
            </w:pPr>
            <w:r w:rsidRPr="00F555D7">
              <w:rPr>
                <w:bCs/>
                <w:szCs w:val="24"/>
                <w:lang w:val="en-GB"/>
              </w:rPr>
              <w:t>№ п/п</w:t>
            </w:r>
          </w:p>
        </w:tc>
        <w:tc>
          <w:tcPr>
            <w:tcW w:w="5642" w:type="dxa"/>
            <w:vMerge w:val="restart"/>
            <w:shd w:val="clear" w:color="auto" w:fill="FFCC00"/>
            <w:vAlign w:val="center"/>
          </w:tcPr>
          <w:p w:rsidR="00B82917" w:rsidRPr="00F555D7" w:rsidRDefault="00B82917" w:rsidP="00EF1D91">
            <w:pPr>
              <w:jc w:val="center"/>
              <w:rPr>
                <w:bCs/>
                <w:szCs w:val="24"/>
              </w:rPr>
            </w:pPr>
            <w:r w:rsidRPr="00F555D7">
              <w:rPr>
                <w:bCs/>
                <w:szCs w:val="24"/>
              </w:rPr>
              <w:t>Параметры</w:t>
            </w:r>
          </w:p>
        </w:tc>
        <w:tc>
          <w:tcPr>
            <w:tcW w:w="3714" w:type="dxa"/>
            <w:vMerge w:val="restart"/>
            <w:shd w:val="clear" w:color="auto" w:fill="FFCC00"/>
            <w:vAlign w:val="center"/>
          </w:tcPr>
          <w:p w:rsidR="00B82917" w:rsidRPr="00F555D7" w:rsidRDefault="00B82917" w:rsidP="00EF1D91">
            <w:pPr>
              <w:jc w:val="center"/>
              <w:rPr>
                <w:bCs/>
                <w:szCs w:val="24"/>
                <w:lang w:val="en-GB"/>
              </w:rPr>
            </w:pPr>
            <w:proofErr w:type="spellStart"/>
            <w:r w:rsidRPr="00F555D7">
              <w:rPr>
                <w:bCs/>
                <w:szCs w:val="24"/>
                <w:lang w:val="en-GB"/>
              </w:rPr>
              <w:t>Значение</w:t>
            </w:r>
            <w:proofErr w:type="spellEnd"/>
            <w:r w:rsidRPr="00F555D7">
              <w:rPr>
                <w:bCs/>
                <w:szCs w:val="24"/>
                <w:lang w:val="en-GB"/>
              </w:rPr>
              <w:t xml:space="preserve"> (</w:t>
            </w:r>
            <w:r w:rsidRPr="00F555D7">
              <w:rPr>
                <w:bCs/>
                <w:szCs w:val="24"/>
              </w:rPr>
              <w:t>описание</w:t>
            </w:r>
            <w:r w:rsidRPr="00F555D7">
              <w:rPr>
                <w:bCs/>
                <w:szCs w:val="24"/>
                <w:lang w:val="en-GB"/>
              </w:rPr>
              <w:t xml:space="preserve">, </w:t>
            </w:r>
            <w:proofErr w:type="spellStart"/>
            <w:r w:rsidRPr="00F555D7">
              <w:rPr>
                <w:bCs/>
                <w:szCs w:val="24"/>
                <w:lang w:val="en-GB"/>
              </w:rPr>
              <w:t>величина</w:t>
            </w:r>
            <w:proofErr w:type="spellEnd"/>
            <w:r w:rsidRPr="00F555D7">
              <w:rPr>
                <w:bCs/>
                <w:szCs w:val="24"/>
                <w:lang w:val="en-GB"/>
              </w:rPr>
              <w:t>)</w:t>
            </w:r>
          </w:p>
        </w:tc>
      </w:tr>
      <w:tr w:rsidR="00B82917" w:rsidRPr="00F555D7" w:rsidTr="00EF1D91">
        <w:trPr>
          <w:trHeight w:val="285"/>
          <w:jc w:val="center"/>
        </w:trPr>
        <w:tc>
          <w:tcPr>
            <w:tcW w:w="567" w:type="dxa"/>
            <w:vMerge/>
            <w:shd w:val="clear" w:color="auto" w:fill="FFCC00"/>
            <w:vAlign w:val="center"/>
          </w:tcPr>
          <w:p w:rsidR="00B82917" w:rsidRPr="00F555D7" w:rsidRDefault="00B82917" w:rsidP="00C34FCB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5642" w:type="dxa"/>
            <w:vMerge/>
            <w:shd w:val="clear" w:color="auto" w:fill="FFCC00"/>
            <w:vAlign w:val="center"/>
          </w:tcPr>
          <w:p w:rsidR="00B82917" w:rsidRPr="00F555D7" w:rsidRDefault="00B82917" w:rsidP="00C34FCB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714" w:type="dxa"/>
            <w:vMerge/>
            <w:shd w:val="clear" w:color="auto" w:fill="FFCC00"/>
            <w:vAlign w:val="center"/>
          </w:tcPr>
          <w:p w:rsidR="00B82917" w:rsidRPr="00F555D7" w:rsidRDefault="00B82917" w:rsidP="00C34FCB">
            <w:pPr>
              <w:rPr>
                <w:b/>
                <w:bCs/>
                <w:szCs w:val="24"/>
                <w:lang w:val="en-GB"/>
              </w:rPr>
            </w:pP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Способ якорения пакер-подвески в эксплуатационной колонне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trike/>
                <w:szCs w:val="24"/>
              </w:rPr>
            </w:pPr>
            <w:r w:rsidRPr="00F555D7">
              <w:rPr>
                <w:szCs w:val="24"/>
              </w:rPr>
              <w:t>Созданием избыточного давления</w:t>
            </w:r>
            <w:r>
              <w:rPr>
                <w:szCs w:val="24"/>
              </w:rPr>
              <w:t xml:space="preserve"> </w:t>
            </w:r>
            <w:r w:rsidRPr="000300AE">
              <w:rPr>
                <w:szCs w:val="24"/>
              </w:rPr>
              <w:t>внутри хвостовика с последующей разгрузкой бурильной колонны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Давление срабатывания якорного узла (имеется возможность настройки путем удаления срезных штифтов), (отклонение н</w:t>
            </w:r>
            <w:r>
              <w:rPr>
                <w:szCs w:val="24"/>
              </w:rPr>
              <w:t>е</w:t>
            </w:r>
            <w:r w:rsidRPr="00F555D7">
              <w:rPr>
                <w:szCs w:val="24"/>
              </w:rPr>
              <w:t xml:space="preserve"> </w:t>
            </w:r>
            <w:proofErr w:type="gramStart"/>
            <w:r w:rsidRPr="00F555D7">
              <w:rPr>
                <w:szCs w:val="24"/>
              </w:rPr>
              <w:t>более  ±</w:t>
            </w:r>
            <w:proofErr w:type="gramEnd"/>
            <w:r w:rsidRPr="00F555D7">
              <w:rPr>
                <w:szCs w:val="24"/>
              </w:rPr>
              <w:t xml:space="preserve"> 5%), МПа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12-14</w:t>
            </w:r>
            <w:r w:rsidRPr="00F555D7">
              <w:rPr>
                <w:szCs w:val="24"/>
              </w:rPr>
              <w:t xml:space="preserve"> (±5%)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Способ активации пакера пакер-подвески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Разгрузкой бурильной колонны после цементирования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</w:tcPr>
          <w:p w:rsidR="00B82917" w:rsidRPr="00F555D7" w:rsidRDefault="00B82917" w:rsidP="00C34FCB">
            <w:r w:rsidRPr="00F555D7">
              <w:t xml:space="preserve">Номинальное усилие </w:t>
            </w:r>
            <w:proofErr w:type="spellStart"/>
            <w:r w:rsidRPr="00F555D7">
              <w:t>пакеровки</w:t>
            </w:r>
            <w:proofErr w:type="spellEnd"/>
            <w:r w:rsidRPr="00F555D7">
              <w:t xml:space="preserve"> механического пакера в скважине, при котором достигается целевой перепад давления на </w:t>
            </w:r>
            <w:proofErr w:type="spellStart"/>
            <w:r w:rsidRPr="00F555D7">
              <w:t>пакере</w:t>
            </w:r>
            <w:proofErr w:type="spellEnd"/>
            <w:r w:rsidRPr="00F555D7">
              <w:t xml:space="preserve"> не </w:t>
            </w:r>
            <w:r>
              <w:t>менее</w:t>
            </w:r>
            <w:r w:rsidRPr="00F555D7">
              <w:t xml:space="preserve">, </w:t>
            </w:r>
            <w:proofErr w:type="spellStart"/>
            <w:r w:rsidRPr="00F555D7">
              <w:t>тн</w:t>
            </w:r>
            <w:proofErr w:type="spellEnd"/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</w:pPr>
            <w:r w:rsidRPr="00F555D7">
              <w:t>10,0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</w:tcPr>
          <w:p w:rsidR="00B82917" w:rsidRPr="00F555D7" w:rsidRDefault="00B82917" w:rsidP="00C34FCB">
            <w:r w:rsidRPr="00F555D7">
              <w:t xml:space="preserve">Максимальное усилие </w:t>
            </w:r>
            <w:proofErr w:type="spellStart"/>
            <w:r w:rsidRPr="00F555D7">
              <w:t>пакеровки</w:t>
            </w:r>
            <w:proofErr w:type="spellEnd"/>
            <w:r w:rsidRPr="00F555D7">
              <w:t xml:space="preserve"> механического пакера в вертикальной скважине, без повреждения элементов подвески, в т.ч. без повреждения уплотнительных элементов подвески, не </w:t>
            </w:r>
            <w:r>
              <w:t>более</w:t>
            </w:r>
            <w:r w:rsidRPr="00F555D7">
              <w:t xml:space="preserve">, </w:t>
            </w:r>
            <w:proofErr w:type="spellStart"/>
            <w:r w:rsidRPr="00F555D7">
              <w:t>тн</w:t>
            </w:r>
            <w:proofErr w:type="spellEnd"/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</w:pPr>
            <w:r w:rsidRPr="00F555D7">
              <w:t>30,0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</w:tcPr>
          <w:p w:rsidR="00B82917" w:rsidRPr="00F555D7" w:rsidRDefault="00B82917" w:rsidP="00C34FCB">
            <w:r w:rsidRPr="00F555D7">
              <w:t>Удерживающее усилие якоря пакер-подвески площадь клиньев подвески должна обеспечивать отсутствие деформации материнской обсадной колонны), не менее, т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</w:pPr>
            <w:r>
              <w:t>60</w:t>
            </w:r>
            <w:r w:rsidRPr="004D393E">
              <w:t>,0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Обеспечивает подвеску компоновки хвостовика (якорение в кондукторе/технической), до начала работ по цементированию.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да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Способ отсоединения посадочного инструмента</w:t>
            </w:r>
          </w:p>
        </w:tc>
        <w:tc>
          <w:tcPr>
            <w:tcW w:w="3714" w:type="dxa"/>
            <w:vAlign w:val="center"/>
          </w:tcPr>
          <w:p w:rsidR="00B82917" w:rsidRPr="00F555D7" w:rsidRDefault="00B82917" w:rsidP="00EF1D9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Основной – гидравлический ДО цементирования с сохранением герметичности, резервный – механический (отворотом) ДО ЦЕМЕНТИРОВАНИЯ с сохранением герметичности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Максимальный момент отворота при механическом разъединении, не более, кН*м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3,5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Давление срабатывания узла разъединения, МПа (отклонение н</w:t>
            </w:r>
            <w:r>
              <w:rPr>
                <w:szCs w:val="24"/>
              </w:rPr>
              <w:t>е</w:t>
            </w:r>
            <w:r w:rsidRPr="00F555D7">
              <w:rPr>
                <w:szCs w:val="24"/>
              </w:rPr>
              <w:t xml:space="preserve"> более ± 5%)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20-24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 xml:space="preserve">Перепад давления между разобщенными зонами, выдерживаемый </w:t>
            </w:r>
            <w:proofErr w:type="spellStart"/>
            <w:r w:rsidRPr="00F555D7">
              <w:rPr>
                <w:szCs w:val="24"/>
              </w:rPr>
              <w:t>пакером</w:t>
            </w:r>
            <w:proofErr w:type="spellEnd"/>
            <w:r w:rsidRPr="00F555D7">
              <w:rPr>
                <w:szCs w:val="24"/>
              </w:rPr>
              <w:t xml:space="preserve"> подвески, не менее, МПа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proofErr w:type="gramStart"/>
            <w:r w:rsidRPr="00F555D7">
              <w:rPr>
                <w:szCs w:val="24"/>
              </w:rPr>
              <w:t>Наличие механизма</w:t>
            </w:r>
            <w:proofErr w:type="gramEnd"/>
            <w:r w:rsidRPr="00F555D7">
              <w:rPr>
                <w:szCs w:val="24"/>
              </w:rPr>
              <w:t xml:space="preserve"> исключающего возможность активации пакер-подвески при повышенных </w:t>
            </w:r>
            <w:r w:rsidRPr="00F555D7">
              <w:rPr>
                <w:szCs w:val="24"/>
              </w:rPr>
              <w:lastRenderedPageBreak/>
              <w:t>давлениях при промывках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lastRenderedPageBreak/>
              <w:t>Да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87537D">
              <w:t>Наличие гидравлической защиты активизируемых гидравл</w:t>
            </w:r>
            <w:r w:rsidRPr="0040359F">
              <w:t>и</w:t>
            </w:r>
            <w:r w:rsidRPr="00FB55DC">
              <w:t xml:space="preserve">чески узлов от попадания и негативного влияния на них твердой фазы бурового </w:t>
            </w:r>
            <w:proofErr w:type="gramStart"/>
            <w:r w:rsidRPr="00FB55DC">
              <w:t>раствора,  для</w:t>
            </w:r>
            <w:proofErr w:type="gramEnd"/>
            <w:r w:rsidRPr="00FB55DC">
              <w:t xml:space="preserve"> подвесного устройства пакер-подвески хвостовика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 w:rsidRPr="00F13899">
              <w:t>Да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Наличие двунаправленных клиньев якорного узла</w:t>
            </w:r>
          </w:p>
        </w:tc>
        <w:tc>
          <w:tcPr>
            <w:tcW w:w="3714" w:type="dxa"/>
            <w:vAlign w:val="center"/>
          </w:tcPr>
          <w:p w:rsidR="00B82917" w:rsidRPr="005634D1" w:rsidDel="00663FC8" w:rsidRDefault="00B82917">
            <w:pPr>
              <w:jc w:val="center"/>
              <w:rPr>
                <w:szCs w:val="24"/>
                <w:lang w:val="en-US"/>
              </w:rPr>
            </w:pPr>
            <w:r w:rsidRPr="00F555D7">
              <w:rPr>
                <w:szCs w:val="24"/>
              </w:rPr>
              <w:t>Да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Проектирование и изготовление в соответствии с ГОСТ ISO 14310-2014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Соответствие классу валидации V3 и качественной оценке Q2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Способ устранения негерметичности пакера подвески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Верхний ремонтный пакер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 xml:space="preserve">Обеспечение герметизации со стингером и ремонтным </w:t>
            </w:r>
            <w:proofErr w:type="spellStart"/>
            <w:r w:rsidRPr="00F555D7">
              <w:rPr>
                <w:szCs w:val="24"/>
              </w:rPr>
              <w:t>пакером</w:t>
            </w:r>
            <w:proofErr w:type="spellEnd"/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Полированная воронка</w:t>
            </w:r>
          </w:p>
        </w:tc>
      </w:tr>
      <w:tr w:rsidR="00B82917" w:rsidRPr="00F555D7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B82917" w:rsidRPr="00F555D7" w:rsidRDefault="00B82917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 xml:space="preserve">Внутренний проходной диаметр после расстыковки с посадочным инструментом, </w:t>
            </w:r>
          </w:p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 xml:space="preserve">не менее, мм </w:t>
            </w:r>
          </w:p>
        </w:tc>
        <w:tc>
          <w:tcPr>
            <w:tcW w:w="3714" w:type="dxa"/>
            <w:vAlign w:val="center"/>
          </w:tcPr>
          <w:p w:rsidR="00B82917" w:rsidRPr="005477D2" w:rsidRDefault="00B82917">
            <w:pPr>
              <w:jc w:val="center"/>
              <w:rPr>
                <w:szCs w:val="24"/>
              </w:rPr>
            </w:pPr>
            <w:r w:rsidRPr="002E3086">
              <w:rPr>
                <w:szCs w:val="24"/>
              </w:rPr>
              <w:t>97</w:t>
            </w:r>
          </w:p>
        </w:tc>
      </w:tr>
      <w:tr w:rsidR="00B82917" w:rsidRPr="00F555D7" w:rsidTr="00EF1D91">
        <w:trPr>
          <w:trHeight w:val="190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Функция, исключающая самопроизвольную посадку и разъединение при спуске, промывках и прохождении пакер-подвески через узкие</w:t>
            </w:r>
            <w:r>
              <w:rPr>
                <w:szCs w:val="24"/>
              </w:rPr>
              <w:t xml:space="preserve"> или искривленные</w:t>
            </w:r>
            <w:r w:rsidRPr="00F555D7">
              <w:rPr>
                <w:szCs w:val="24"/>
              </w:rPr>
              <w:t xml:space="preserve"> участки скважины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Да</w:t>
            </w:r>
          </w:p>
        </w:tc>
      </w:tr>
      <w:tr w:rsidR="00B82917" w:rsidRPr="00F555D7" w:rsidTr="00EF1D91">
        <w:trPr>
          <w:trHeight w:val="190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 xml:space="preserve">Установочный инструмент входит в </w:t>
            </w:r>
            <w:r w:rsidR="007D45F2" w:rsidRPr="00F555D7">
              <w:rPr>
                <w:szCs w:val="24"/>
              </w:rPr>
              <w:t>состав подвески</w:t>
            </w:r>
            <w:r w:rsidRPr="00F555D7">
              <w:rPr>
                <w:szCs w:val="24"/>
              </w:rPr>
              <w:t xml:space="preserve"> </w:t>
            </w:r>
            <w:r w:rsidR="007D45F2" w:rsidRPr="00F555D7">
              <w:rPr>
                <w:szCs w:val="24"/>
              </w:rPr>
              <w:t>хвостовика каждого</w:t>
            </w:r>
            <w:r w:rsidRPr="00F555D7">
              <w:rPr>
                <w:szCs w:val="24"/>
              </w:rPr>
              <w:t xml:space="preserve"> </w:t>
            </w:r>
            <w:r w:rsidR="007D45F2" w:rsidRPr="00F555D7">
              <w:rPr>
                <w:szCs w:val="24"/>
              </w:rPr>
              <w:t>комплекса оборудования</w:t>
            </w:r>
            <w:r w:rsidRPr="00F555D7">
              <w:rPr>
                <w:szCs w:val="24"/>
              </w:rPr>
              <w:t xml:space="preserve"> для </w:t>
            </w:r>
            <w:proofErr w:type="spellStart"/>
            <w:r w:rsidRPr="00F555D7">
              <w:rPr>
                <w:szCs w:val="24"/>
              </w:rPr>
              <w:t>заканчивания</w:t>
            </w:r>
            <w:proofErr w:type="spellEnd"/>
            <w:r w:rsidRPr="00F555D7">
              <w:rPr>
                <w:szCs w:val="24"/>
              </w:rPr>
              <w:t xml:space="preserve"> скважин хвостовиками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Да</w:t>
            </w:r>
          </w:p>
        </w:tc>
      </w:tr>
      <w:tr w:rsidR="00B82917" w:rsidRPr="00F555D7" w:rsidTr="00EF1D91">
        <w:trPr>
          <w:trHeight w:val="190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Сборка установочного инструмента и подвески производится на предприятии изготовителе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F555D7">
              <w:rPr>
                <w:szCs w:val="24"/>
              </w:rPr>
              <w:t>а</w:t>
            </w:r>
          </w:p>
        </w:tc>
      </w:tr>
      <w:tr w:rsidR="00B82917" w:rsidRPr="00F555D7" w:rsidTr="00EF1D91">
        <w:trPr>
          <w:trHeight w:val="190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color w:val="000000" w:themeColor="text1"/>
                <w:szCs w:val="24"/>
              </w:rPr>
            </w:pPr>
            <w:r w:rsidRPr="000300AE">
              <w:rPr>
                <w:szCs w:val="24"/>
              </w:rPr>
              <w:t xml:space="preserve">Максимальный наружный диаметр устройства по телу, (по </w:t>
            </w:r>
            <w:proofErr w:type="spellStart"/>
            <w:r w:rsidRPr="000300AE">
              <w:rPr>
                <w:szCs w:val="24"/>
              </w:rPr>
              <w:t>центраторам</w:t>
            </w:r>
            <w:proofErr w:type="spellEnd"/>
            <w:r w:rsidRPr="000300AE">
              <w:rPr>
                <w:szCs w:val="24"/>
              </w:rPr>
              <w:t>), не более, мм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color w:val="000000" w:themeColor="text1"/>
                <w:szCs w:val="24"/>
              </w:rPr>
            </w:pPr>
            <w:r>
              <w:t>150</w:t>
            </w:r>
            <w:r w:rsidRPr="00290D87">
              <w:t xml:space="preserve"> (</w:t>
            </w:r>
            <w:r>
              <w:t>152</w:t>
            </w:r>
            <w:r w:rsidRPr="00290D87">
              <w:t>)</w:t>
            </w:r>
          </w:p>
        </w:tc>
      </w:tr>
      <w:tr w:rsidR="00B82917" w:rsidRPr="00F555D7" w:rsidTr="00EF1D91">
        <w:trPr>
          <w:trHeight w:val="190"/>
          <w:jc w:val="center"/>
        </w:trPr>
        <w:tc>
          <w:tcPr>
            <w:tcW w:w="9923" w:type="dxa"/>
            <w:gridSpan w:val="3"/>
            <w:vAlign w:val="center"/>
          </w:tcPr>
          <w:p w:rsidR="00B82917" w:rsidRPr="005634D1" w:rsidDel="00A759E3" w:rsidRDefault="00B82917" w:rsidP="00EF1D91">
            <w:pPr>
              <w:jc w:val="center"/>
              <w:rPr>
                <w:b/>
                <w:szCs w:val="24"/>
              </w:rPr>
            </w:pPr>
            <w:r w:rsidRPr="005634D1">
              <w:rPr>
                <w:b/>
                <w:szCs w:val="24"/>
              </w:rPr>
              <w:t>Полированная воронка</w:t>
            </w:r>
          </w:p>
        </w:tc>
      </w:tr>
      <w:tr w:rsidR="00B82917" w:rsidRPr="00F555D7" w:rsidTr="00EF1D91">
        <w:trPr>
          <w:trHeight w:val="190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0300AE" w:rsidRDefault="00B82917" w:rsidP="00C34FCB">
            <w:pPr>
              <w:jc w:val="left"/>
              <w:rPr>
                <w:szCs w:val="24"/>
              </w:rPr>
            </w:pPr>
            <w:r w:rsidRPr="000300AE">
              <w:rPr>
                <w:szCs w:val="20"/>
              </w:rPr>
              <w:t>Длина рабочей части полированной воронки, не менее, мм</w:t>
            </w:r>
          </w:p>
        </w:tc>
        <w:tc>
          <w:tcPr>
            <w:tcW w:w="3714" w:type="dxa"/>
            <w:vAlign w:val="center"/>
          </w:tcPr>
          <w:p w:rsidR="00B82917" w:rsidRPr="00F555D7" w:rsidDel="00A759E3" w:rsidRDefault="00B82917">
            <w:pPr>
              <w:jc w:val="center"/>
              <w:rPr>
                <w:szCs w:val="24"/>
              </w:rPr>
            </w:pPr>
            <w:r>
              <w:rPr>
                <w:szCs w:val="20"/>
              </w:rPr>
              <w:t>30</w:t>
            </w:r>
            <w:r w:rsidRPr="000300AE">
              <w:rPr>
                <w:szCs w:val="20"/>
              </w:rPr>
              <w:t>00</w:t>
            </w:r>
          </w:p>
        </w:tc>
      </w:tr>
      <w:tr w:rsidR="00B82917" w:rsidRPr="00F555D7" w:rsidTr="00EF1D91">
        <w:trPr>
          <w:trHeight w:val="190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0300AE" w:rsidRDefault="00B82917" w:rsidP="00C34FCB">
            <w:pPr>
              <w:jc w:val="left"/>
              <w:rPr>
                <w:szCs w:val="24"/>
              </w:rPr>
            </w:pPr>
            <w:r w:rsidRPr="000300AE">
              <w:rPr>
                <w:szCs w:val="20"/>
              </w:rPr>
              <w:t>Наличие воронки в верхней части</w:t>
            </w:r>
          </w:p>
        </w:tc>
        <w:tc>
          <w:tcPr>
            <w:tcW w:w="3714" w:type="dxa"/>
            <w:vAlign w:val="center"/>
          </w:tcPr>
          <w:p w:rsidR="00B82917" w:rsidRPr="00F555D7" w:rsidDel="00A759E3" w:rsidRDefault="00B82917">
            <w:pPr>
              <w:jc w:val="center"/>
              <w:rPr>
                <w:szCs w:val="24"/>
              </w:rPr>
            </w:pPr>
            <w:r w:rsidRPr="000300AE">
              <w:rPr>
                <w:szCs w:val="20"/>
              </w:rPr>
              <w:t>Да</w:t>
            </w:r>
          </w:p>
        </w:tc>
      </w:tr>
      <w:tr w:rsidR="00B82917" w:rsidRPr="00F555D7" w:rsidTr="00EF1D91">
        <w:trPr>
          <w:trHeight w:val="190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0300AE" w:rsidRDefault="00B82917" w:rsidP="00C34FCB">
            <w:pPr>
              <w:jc w:val="left"/>
              <w:rPr>
                <w:szCs w:val="24"/>
              </w:rPr>
            </w:pPr>
            <w:r w:rsidRPr="000300AE">
              <w:rPr>
                <w:szCs w:val="20"/>
              </w:rPr>
              <w:t>Шероховатость поверхности внутренней части полированной воронки по ГОСТ 9378-93 (</w:t>
            </w:r>
            <w:r w:rsidRPr="000300AE">
              <w:rPr>
                <w:szCs w:val="20"/>
                <w:lang w:val="en-US"/>
              </w:rPr>
              <w:t>Ra</w:t>
            </w:r>
            <w:r w:rsidRPr="000300AE">
              <w:rPr>
                <w:szCs w:val="20"/>
              </w:rPr>
              <w:t>), не более, мкм</w:t>
            </w:r>
          </w:p>
        </w:tc>
        <w:tc>
          <w:tcPr>
            <w:tcW w:w="3714" w:type="dxa"/>
            <w:vAlign w:val="center"/>
          </w:tcPr>
          <w:p w:rsidR="00B82917" w:rsidRPr="00F555D7" w:rsidDel="00A759E3" w:rsidRDefault="00B82917">
            <w:pPr>
              <w:jc w:val="center"/>
              <w:rPr>
                <w:szCs w:val="24"/>
              </w:rPr>
            </w:pPr>
            <w:r>
              <w:rPr>
                <w:szCs w:val="20"/>
              </w:rPr>
              <w:t>0,8</w:t>
            </w:r>
          </w:p>
        </w:tc>
      </w:tr>
      <w:tr w:rsidR="00B82917" w:rsidRPr="00F555D7" w:rsidTr="00EF1D91">
        <w:trPr>
          <w:trHeight w:val="190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0300AE" w:rsidRDefault="00B82917" w:rsidP="00C34FCB">
            <w:pPr>
              <w:jc w:val="left"/>
              <w:rPr>
                <w:szCs w:val="24"/>
              </w:rPr>
            </w:pPr>
            <w:r w:rsidRPr="000300AE">
              <w:rPr>
                <w:szCs w:val="20"/>
              </w:rPr>
              <w:t>Внешний диаметр, не более, мм</w:t>
            </w:r>
          </w:p>
        </w:tc>
        <w:tc>
          <w:tcPr>
            <w:tcW w:w="3714" w:type="dxa"/>
            <w:vAlign w:val="center"/>
          </w:tcPr>
          <w:p w:rsidR="00B82917" w:rsidRPr="00F902CF" w:rsidDel="00A759E3" w:rsidRDefault="00B829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</w:tr>
      <w:tr w:rsidR="00B82917" w:rsidRPr="00F555D7" w:rsidTr="00EF1D91">
        <w:trPr>
          <w:trHeight w:val="190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0300AE" w:rsidRDefault="00B82917" w:rsidP="00C34FCB">
            <w:pPr>
              <w:jc w:val="left"/>
              <w:rPr>
                <w:szCs w:val="20"/>
              </w:rPr>
            </w:pPr>
            <w:r w:rsidRPr="00A57C3D">
              <w:rPr>
                <w:szCs w:val="20"/>
              </w:rPr>
              <w:t xml:space="preserve">При выявлении случаев </w:t>
            </w:r>
            <w:r>
              <w:rPr>
                <w:szCs w:val="20"/>
              </w:rPr>
              <w:t>проблем с посадкой</w:t>
            </w:r>
            <w:r w:rsidRPr="00A57C3D">
              <w:rPr>
                <w:szCs w:val="20"/>
              </w:rPr>
              <w:t xml:space="preserve"> стингера </w:t>
            </w:r>
            <w:r>
              <w:rPr>
                <w:szCs w:val="20"/>
              </w:rPr>
              <w:t>Подрядчик</w:t>
            </w:r>
            <w:r w:rsidRPr="00A57C3D">
              <w:rPr>
                <w:szCs w:val="20"/>
              </w:rPr>
              <w:t xml:space="preserve"> предоставляет «полировочный фрез» для зачистки полированной воронки/оправки</w:t>
            </w:r>
          </w:p>
        </w:tc>
        <w:tc>
          <w:tcPr>
            <w:tcW w:w="3714" w:type="dxa"/>
            <w:vAlign w:val="center"/>
          </w:tcPr>
          <w:p w:rsidR="00B82917" w:rsidRDefault="00B82917">
            <w:pPr>
              <w:jc w:val="center"/>
              <w:rPr>
                <w:szCs w:val="24"/>
                <w:lang w:val="en-US"/>
              </w:rPr>
            </w:pPr>
            <w:r w:rsidRPr="00A57C3D">
              <w:rPr>
                <w:szCs w:val="20"/>
              </w:rPr>
              <w:t>*Да</w:t>
            </w:r>
          </w:p>
        </w:tc>
      </w:tr>
    </w:tbl>
    <w:p w:rsidR="006C5408" w:rsidRPr="00EF1D91" w:rsidRDefault="00B82917" w:rsidP="00EF1D91">
      <w:pPr>
        <w:ind w:firstLine="567"/>
        <w:rPr>
          <w:rFonts w:eastAsia="Times New Roman" w:cs="Times New Roman"/>
          <w:bCs/>
          <w:szCs w:val="24"/>
        </w:rPr>
      </w:pPr>
      <w:r w:rsidRPr="00B82917">
        <w:rPr>
          <w:rFonts w:eastAsia="Times New Roman" w:cs="Times New Roman"/>
          <w:bCs/>
          <w:szCs w:val="24"/>
        </w:rPr>
        <w:t>*</w:t>
      </w:r>
      <w:r>
        <w:rPr>
          <w:rFonts w:eastAsia="Times New Roman" w:cs="Times New Roman"/>
          <w:bCs/>
          <w:szCs w:val="24"/>
        </w:rPr>
        <w:t xml:space="preserve"> </w:t>
      </w:r>
      <w:r w:rsidRPr="00EF1D91">
        <w:rPr>
          <w:rFonts w:eastAsia="Times New Roman" w:cs="Times New Roman"/>
          <w:bCs/>
          <w:szCs w:val="24"/>
        </w:rPr>
        <w:t>Тип устройства и характеристики дополнительно согласовываются с Заказчиком.</w:t>
      </w:r>
    </w:p>
    <w:p w:rsidR="00B82917" w:rsidRPr="00EF1D91" w:rsidRDefault="00B82917" w:rsidP="00EF1D91">
      <w:pPr>
        <w:rPr>
          <w:rFonts w:eastAsia="Times New Roman" w:cs="Times New Roman"/>
          <w:bCs/>
          <w:szCs w:val="24"/>
        </w:rPr>
      </w:pPr>
    </w:p>
    <w:p w:rsidR="00FE73F8" w:rsidRDefault="004962CD" w:rsidP="00B4671D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19" w:name="_Toc182906143"/>
      <w:r w:rsidRPr="00EF1D91">
        <w:rPr>
          <w:rFonts w:eastAsia="Times New Roman" w:cs="Times New Roman"/>
          <w:bCs w:val="0"/>
          <w:szCs w:val="24"/>
        </w:rPr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.3.</w:t>
      </w:r>
      <w:r w:rsidRPr="00EF1D91">
        <w:rPr>
          <w:rFonts w:eastAsia="Times New Roman" w:cs="Times New Roman"/>
          <w:bCs w:val="0"/>
          <w:szCs w:val="24"/>
        </w:rPr>
        <w:t xml:space="preserve"> Стингер</w:t>
      </w:r>
      <w:bookmarkEnd w:id="19"/>
    </w:p>
    <w:p w:rsidR="004962CD" w:rsidRPr="00EF1D91" w:rsidRDefault="004962CD" w:rsidP="00EF1D91">
      <w:pPr>
        <w:rPr>
          <w:bCs/>
        </w:rPr>
      </w:pPr>
    </w:p>
    <w:p w:rsidR="004962CD" w:rsidRDefault="004962CD">
      <w:pPr>
        <w:ind w:firstLine="567"/>
      </w:pPr>
      <w:r w:rsidRPr="004962CD">
        <w:t>Служит для герметичной стыковки колонны НКТ, для проведения ГРП, с пакер-подвеской хвостовика.</w:t>
      </w:r>
    </w:p>
    <w:p w:rsidR="004962CD" w:rsidRPr="002A484A" w:rsidRDefault="004962CD" w:rsidP="004962C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Таблица </w:t>
      </w:r>
      <w:r>
        <w:rPr>
          <w:rFonts w:eastAsia="Times New Roman" w:cs="Times New Roman"/>
          <w:bCs/>
          <w:szCs w:val="20"/>
        </w:rPr>
        <w:t>9</w:t>
      </w:r>
    </w:p>
    <w:p w:rsidR="004962CD" w:rsidRPr="002A484A" w:rsidRDefault="004962CD" w:rsidP="004962C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стингеру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42"/>
        <w:gridCol w:w="3827"/>
      </w:tblGrid>
      <w:tr w:rsidR="004962CD" w:rsidRPr="006F0F22" w:rsidTr="00EF1D91">
        <w:trPr>
          <w:trHeight w:val="360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4962CD" w:rsidRPr="006F0F22" w:rsidRDefault="004962CD" w:rsidP="00EF1D91">
            <w:pPr>
              <w:jc w:val="center"/>
              <w:rPr>
                <w:bCs/>
                <w:szCs w:val="24"/>
              </w:rPr>
            </w:pPr>
            <w:bookmarkStart w:id="20" w:name="_Hlk182830388"/>
            <w:r w:rsidRPr="006F0F22">
              <w:rPr>
                <w:bCs/>
                <w:szCs w:val="24"/>
              </w:rPr>
              <w:t>№ п/п</w:t>
            </w:r>
          </w:p>
        </w:tc>
        <w:tc>
          <w:tcPr>
            <w:tcW w:w="5642" w:type="dxa"/>
            <w:vMerge w:val="restart"/>
            <w:shd w:val="clear" w:color="auto" w:fill="FFCC00"/>
            <w:vAlign w:val="center"/>
          </w:tcPr>
          <w:p w:rsidR="004962CD" w:rsidRPr="006F0F22" w:rsidRDefault="004962CD" w:rsidP="00EF1D91">
            <w:pPr>
              <w:jc w:val="center"/>
              <w:rPr>
                <w:bCs/>
                <w:szCs w:val="24"/>
              </w:rPr>
            </w:pPr>
            <w:r w:rsidRPr="006F0F22">
              <w:rPr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4962CD" w:rsidRPr="006F0F22" w:rsidRDefault="004962CD" w:rsidP="00EF1D91">
            <w:pPr>
              <w:jc w:val="center"/>
              <w:rPr>
                <w:bCs/>
                <w:szCs w:val="24"/>
              </w:rPr>
            </w:pPr>
            <w:r w:rsidRPr="006F0F22">
              <w:rPr>
                <w:bCs/>
                <w:szCs w:val="24"/>
              </w:rPr>
              <w:t>Значение (описание, величина)</w:t>
            </w:r>
          </w:p>
        </w:tc>
      </w:tr>
      <w:tr w:rsidR="004962CD" w:rsidRPr="006F0F22" w:rsidTr="00EF1D91">
        <w:trPr>
          <w:trHeight w:val="285"/>
        </w:trPr>
        <w:tc>
          <w:tcPr>
            <w:tcW w:w="567" w:type="dxa"/>
            <w:vMerge/>
            <w:shd w:val="clear" w:color="auto" w:fill="FFCC00"/>
            <w:vAlign w:val="center"/>
          </w:tcPr>
          <w:p w:rsidR="004962CD" w:rsidRPr="006F0F22" w:rsidRDefault="004962CD" w:rsidP="009F4F7D">
            <w:pPr>
              <w:rPr>
                <w:b/>
                <w:bCs/>
                <w:szCs w:val="24"/>
              </w:rPr>
            </w:pPr>
          </w:p>
        </w:tc>
        <w:tc>
          <w:tcPr>
            <w:tcW w:w="5642" w:type="dxa"/>
            <w:vMerge/>
            <w:shd w:val="clear" w:color="auto" w:fill="FFCC00"/>
            <w:vAlign w:val="center"/>
          </w:tcPr>
          <w:p w:rsidR="004962CD" w:rsidRPr="006F0F22" w:rsidRDefault="004962CD" w:rsidP="009F4F7D">
            <w:pPr>
              <w:rPr>
                <w:b/>
                <w:bCs/>
                <w:szCs w:val="24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4962CD" w:rsidRPr="006F0F22" w:rsidRDefault="004962CD" w:rsidP="009F4F7D">
            <w:pPr>
              <w:rPr>
                <w:b/>
                <w:bCs/>
                <w:szCs w:val="24"/>
              </w:rPr>
            </w:pPr>
          </w:p>
        </w:tc>
      </w:tr>
      <w:tr w:rsidR="004962CD" w:rsidRPr="006F0F22" w:rsidTr="00EF1D91">
        <w:trPr>
          <w:trHeight w:val="265"/>
        </w:trPr>
        <w:tc>
          <w:tcPr>
            <w:tcW w:w="567" w:type="dxa"/>
            <w:vAlign w:val="center"/>
          </w:tcPr>
          <w:p w:rsidR="004962CD" w:rsidRPr="006F0F22" w:rsidRDefault="004962CD" w:rsidP="00EF1D91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B36809" w:rsidRDefault="004962CD" w:rsidP="009F4F7D">
            <w:r w:rsidRPr="00B36809">
              <w:t>Способ установки в пакер-подвеску/полированную воронку</w:t>
            </w:r>
          </w:p>
        </w:tc>
        <w:tc>
          <w:tcPr>
            <w:tcW w:w="3827" w:type="dxa"/>
            <w:vAlign w:val="center"/>
          </w:tcPr>
          <w:p w:rsidR="004962CD" w:rsidRDefault="004962CD" w:rsidP="00EF1D91">
            <w:pPr>
              <w:jc w:val="center"/>
            </w:pPr>
            <w:r w:rsidRPr="00B36809">
              <w:t>Осевым перемещением.</w:t>
            </w:r>
          </w:p>
          <w:p w:rsidR="004962CD" w:rsidRPr="00B36809" w:rsidRDefault="004962CD" w:rsidP="00EF1D91">
            <w:pPr>
              <w:jc w:val="center"/>
            </w:pPr>
            <w:r w:rsidRPr="007B2B7D">
              <w:t xml:space="preserve">Не должен предусматривать </w:t>
            </w:r>
            <w:r w:rsidRPr="007B2B7D">
              <w:lastRenderedPageBreak/>
              <w:t>вращение колонны НКТ.</w:t>
            </w:r>
          </w:p>
        </w:tc>
      </w:tr>
      <w:tr w:rsidR="004962CD" w:rsidRPr="006F0F22" w:rsidTr="00EF1D91">
        <w:trPr>
          <w:trHeight w:val="234"/>
        </w:trPr>
        <w:tc>
          <w:tcPr>
            <w:tcW w:w="567" w:type="dxa"/>
            <w:vAlign w:val="center"/>
          </w:tcPr>
          <w:p w:rsidR="004962CD" w:rsidRPr="006F0F22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B36809" w:rsidRDefault="004962CD" w:rsidP="009F4F7D">
            <w:r w:rsidRPr="00B36809">
              <w:t>Способ извлечения стингера из пакер-подвески/полированной воронки</w:t>
            </w:r>
          </w:p>
        </w:tc>
        <w:tc>
          <w:tcPr>
            <w:tcW w:w="3827" w:type="dxa"/>
            <w:vAlign w:val="center"/>
          </w:tcPr>
          <w:p w:rsidR="004962CD" w:rsidRDefault="004962CD" w:rsidP="00EF1D91">
            <w:pPr>
              <w:jc w:val="center"/>
            </w:pPr>
            <w:r w:rsidRPr="00B36809">
              <w:t>Осевым перемещением</w:t>
            </w:r>
          </w:p>
          <w:p w:rsidR="004962CD" w:rsidRPr="00B36809" w:rsidRDefault="004962CD" w:rsidP="00EF1D91">
            <w:pPr>
              <w:jc w:val="center"/>
            </w:pPr>
            <w:r w:rsidRPr="007B2B7D">
              <w:t>Не должен предусматривать вращение колонны НКТ.</w:t>
            </w:r>
          </w:p>
        </w:tc>
      </w:tr>
      <w:tr w:rsidR="004962CD" w:rsidRPr="006F0F22" w:rsidTr="00EF1D91">
        <w:trPr>
          <w:trHeight w:val="88"/>
        </w:trPr>
        <w:tc>
          <w:tcPr>
            <w:tcW w:w="567" w:type="dxa"/>
            <w:vAlign w:val="center"/>
          </w:tcPr>
          <w:p w:rsidR="004962CD" w:rsidRPr="006F0F22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B36809" w:rsidRDefault="004962CD" w:rsidP="009F4F7D">
            <w:r w:rsidRPr="00B36809">
              <w:t>Исполнение торцевой части</w:t>
            </w:r>
          </w:p>
        </w:tc>
        <w:tc>
          <w:tcPr>
            <w:tcW w:w="3827" w:type="dxa"/>
            <w:vAlign w:val="center"/>
          </w:tcPr>
          <w:p w:rsidR="004962CD" w:rsidRPr="00B36809" w:rsidRDefault="004962CD" w:rsidP="00EF1D91">
            <w:pPr>
              <w:jc w:val="center"/>
            </w:pPr>
            <w:r w:rsidRPr="00182AFC">
              <w:t xml:space="preserve">Скошенная </w:t>
            </w:r>
            <w:r w:rsidRPr="00A55F27">
              <w:t>для захода</w:t>
            </w:r>
          </w:p>
        </w:tc>
      </w:tr>
      <w:tr w:rsidR="004962CD" w:rsidRPr="006F0F22" w:rsidTr="00EF1D91">
        <w:trPr>
          <w:trHeight w:val="88"/>
        </w:trPr>
        <w:tc>
          <w:tcPr>
            <w:tcW w:w="567" w:type="dxa"/>
            <w:vAlign w:val="center"/>
          </w:tcPr>
          <w:p w:rsidR="004962CD" w:rsidRPr="006F0F22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B36809" w:rsidRDefault="004962CD" w:rsidP="009F4F7D">
            <w:r w:rsidRPr="00B36809">
              <w:t xml:space="preserve">Защита стингера от срыва, при производстве ГРП </w:t>
            </w:r>
          </w:p>
        </w:tc>
        <w:tc>
          <w:tcPr>
            <w:tcW w:w="3827" w:type="dxa"/>
            <w:vAlign w:val="center"/>
          </w:tcPr>
          <w:p w:rsidR="004962CD" w:rsidRDefault="004962CD" w:rsidP="00EF1D91">
            <w:pPr>
              <w:jc w:val="center"/>
            </w:pPr>
            <w:r w:rsidRPr="00B36809">
              <w:t>«Плавающий стингер» - основной</w:t>
            </w:r>
            <w:r>
              <w:t>,</w:t>
            </w:r>
          </w:p>
          <w:p w:rsidR="004962CD" w:rsidRPr="00B36809" w:rsidRDefault="004962CD" w:rsidP="00EF1D91">
            <w:pPr>
              <w:jc w:val="center"/>
            </w:pPr>
            <w:r w:rsidRPr="00E524C7">
              <w:t xml:space="preserve">Резервный – применение </w:t>
            </w:r>
            <w:proofErr w:type="spellStart"/>
            <w:r w:rsidRPr="0065505F">
              <w:t>гидроякор</w:t>
            </w:r>
            <w:r w:rsidRPr="00E524C7">
              <w:t>я</w:t>
            </w:r>
            <w:proofErr w:type="spellEnd"/>
            <w:r w:rsidRPr="0065505F">
              <w:t xml:space="preserve"> в дополнение к плав</w:t>
            </w:r>
            <w:r w:rsidRPr="00E524C7">
              <w:t>а</w:t>
            </w:r>
            <w:r w:rsidRPr="0065505F">
              <w:t xml:space="preserve">ющему стингеру </w:t>
            </w:r>
            <w:r w:rsidRPr="00E524C7">
              <w:t>(</w:t>
            </w:r>
            <w:r w:rsidRPr="0065505F">
              <w:t xml:space="preserve">по требованию </w:t>
            </w:r>
            <w:r w:rsidRPr="00E524C7">
              <w:t>З</w:t>
            </w:r>
            <w:r w:rsidRPr="0065505F">
              <w:t>аказчика</w:t>
            </w:r>
            <w:r w:rsidRPr="0061211C">
              <w:t>) в случае недостаточного веса колонны НКТ для удержания стингера в воронке.</w:t>
            </w:r>
          </w:p>
        </w:tc>
      </w:tr>
      <w:tr w:rsidR="004962CD" w:rsidRPr="006F0F22" w:rsidTr="00EF1D91">
        <w:trPr>
          <w:trHeight w:val="58"/>
        </w:trPr>
        <w:tc>
          <w:tcPr>
            <w:tcW w:w="567" w:type="dxa"/>
            <w:vAlign w:val="center"/>
          </w:tcPr>
          <w:p w:rsidR="004962CD" w:rsidRPr="006F0F22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B36809" w:rsidRDefault="004962CD" w:rsidP="009F4F7D">
            <w:r w:rsidRPr="00B36809">
              <w:t>Длина стингера, не менее, мм</w:t>
            </w:r>
          </w:p>
        </w:tc>
        <w:tc>
          <w:tcPr>
            <w:tcW w:w="3827" w:type="dxa"/>
            <w:vAlign w:val="center"/>
          </w:tcPr>
          <w:p w:rsidR="004962CD" w:rsidRPr="00B36809" w:rsidRDefault="004962CD" w:rsidP="00EF1D91">
            <w:pPr>
              <w:jc w:val="center"/>
            </w:pPr>
            <w:r w:rsidRPr="00B36809">
              <w:t>«Плавающего» типа – 3000</w:t>
            </w:r>
          </w:p>
        </w:tc>
      </w:tr>
      <w:tr w:rsidR="004962CD" w:rsidRPr="006F0F22" w:rsidTr="00EF1D91">
        <w:trPr>
          <w:trHeight w:val="58"/>
        </w:trPr>
        <w:tc>
          <w:tcPr>
            <w:tcW w:w="567" w:type="dxa"/>
            <w:vAlign w:val="center"/>
          </w:tcPr>
          <w:p w:rsidR="004962CD" w:rsidRPr="006F0F22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B36809" w:rsidRDefault="004962CD" w:rsidP="009F4F7D">
            <w:r w:rsidRPr="006C680F">
              <w:t>Длина рабочей части «плавающего» стингера, не менее, мм</w:t>
            </w:r>
          </w:p>
        </w:tc>
        <w:tc>
          <w:tcPr>
            <w:tcW w:w="3827" w:type="dxa"/>
            <w:vAlign w:val="center"/>
          </w:tcPr>
          <w:p w:rsidR="004962CD" w:rsidRPr="00B36809" w:rsidRDefault="004962CD">
            <w:pPr>
              <w:jc w:val="center"/>
            </w:pPr>
            <w:r>
              <w:rPr>
                <w:lang w:val="en-US"/>
              </w:rPr>
              <w:t>30</w:t>
            </w:r>
            <w:r>
              <w:t>00</w:t>
            </w:r>
          </w:p>
        </w:tc>
      </w:tr>
      <w:tr w:rsidR="004962CD" w:rsidRPr="006F0F22" w:rsidTr="00EF1D91">
        <w:trPr>
          <w:trHeight w:val="58"/>
        </w:trPr>
        <w:tc>
          <w:tcPr>
            <w:tcW w:w="567" w:type="dxa"/>
            <w:vAlign w:val="center"/>
          </w:tcPr>
          <w:p w:rsidR="004962CD" w:rsidRPr="006F0F22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6C680F" w:rsidRDefault="004962CD" w:rsidP="009F4F7D">
            <w:r w:rsidRPr="00DD5B2A">
              <w:t xml:space="preserve">Способ выравнивания давления «НКТ – </w:t>
            </w:r>
            <w:proofErr w:type="spellStart"/>
            <w:r w:rsidRPr="00DD5B2A">
              <w:t>затруб</w:t>
            </w:r>
            <w:proofErr w:type="spellEnd"/>
            <w:r w:rsidRPr="00DD5B2A">
              <w:t>», перед извлечением стингера</w:t>
            </w:r>
          </w:p>
        </w:tc>
        <w:tc>
          <w:tcPr>
            <w:tcW w:w="3827" w:type="dxa"/>
            <w:vAlign w:val="center"/>
          </w:tcPr>
          <w:p w:rsidR="004962CD" w:rsidRDefault="004962CD">
            <w:pPr>
              <w:jc w:val="center"/>
            </w:pPr>
            <w:r>
              <w:t>Установка выравнивающего клапана</w:t>
            </w:r>
          </w:p>
          <w:p w:rsidR="004962CD" w:rsidRDefault="004962CD">
            <w:pPr>
              <w:jc w:val="center"/>
            </w:pPr>
            <w:r>
              <w:t>(по требованию Заказчика)</w:t>
            </w:r>
          </w:p>
        </w:tc>
      </w:tr>
      <w:tr w:rsidR="004962CD" w:rsidRPr="006F0F22" w:rsidTr="00EF1D91">
        <w:trPr>
          <w:trHeight w:val="58"/>
        </w:trPr>
        <w:tc>
          <w:tcPr>
            <w:tcW w:w="567" w:type="dxa"/>
            <w:vAlign w:val="center"/>
          </w:tcPr>
          <w:p w:rsidR="004962CD" w:rsidRPr="006F0F22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DD5B2A" w:rsidRDefault="004962CD" w:rsidP="009F4F7D">
            <w:pPr>
              <w:tabs>
                <w:tab w:val="left" w:pos="1470"/>
              </w:tabs>
            </w:pPr>
            <w:r w:rsidRPr="00DD5B2A">
              <w:t xml:space="preserve">Перепад давления, выдерживаемый корпусом и </w:t>
            </w:r>
            <w:r>
              <w:t>уплотнительным</w:t>
            </w:r>
            <w:r w:rsidRPr="00DD5B2A">
              <w:t xml:space="preserve"> элементом, при установленном в полированную воронку/пакер-подвеску стингере, не менее, МПа</w:t>
            </w:r>
          </w:p>
        </w:tc>
        <w:tc>
          <w:tcPr>
            <w:tcW w:w="3827" w:type="dxa"/>
            <w:vAlign w:val="center"/>
          </w:tcPr>
          <w:p w:rsidR="004962CD" w:rsidRPr="0045524A" w:rsidRDefault="004962C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86.2</w:t>
            </w:r>
          </w:p>
        </w:tc>
      </w:tr>
      <w:tr w:rsidR="004962CD" w:rsidRPr="006F0F22" w:rsidTr="00EF1D91">
        <w:trPr>
          <w:trHeight w:val="58"/>
        </w:trPr>
        <w:tc>
          <w:tcPr>
            <w:tcW w:w="567" w:type="dxa"/>
            <w:vAlign w:val="center"/>
          </w:tcPr>
          <w:p w:rsidR="004962CD" w:rsidRPr="006F0F22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DD5B2A" w:rsidRDefault="004962CD" w:rsidP="009F4F7D">
            <w:pPr>
              <w:tabs>
                <w:tab w:val="left" w:pos="1470"/>
              </w:tabs>
            </w:pPr>
            <w:r w:rsidRPr="00DD5B2A"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4962CD" w:rsidRPr="00DD5B2A" w:rsidRDefault="004962CD">
            <w:pPr>
              <w:jc w:val="center"/>
            </w:pPr>
            <w:r w:rsidRPr="00DD5B2A">
              <w:t>Соответствует типу резьбы применяемых труб</w:t>
            </w:r>
          </w:p>
        </w:tc>
      </w:tr>
      <w:tr w:rsidR="004962CD" w:rsidRPr="006F0F22" w:rsidTr="00EF1D91">
        <w:trPr>
          <w:trHeight w:val="66"/>
        </w:trPr>
        <w:tc>
          <w:tcPr>
            <w:tcW w:w="567" w:type="dxa"/>
            <w:vAlign w:val="center"/>
          </w:tcPr>
          <w:p w:rsidR="004962CD" w:rsidRPr="006F0F22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301D36" w:rsidRDefault="004962CD" w:rsidP="009F4F7D">
            <w:r w:rsidRPr="00301D36">
              <w:t>Внутренний проходной диаметр</w:t>
            </w:r>
            <w:r>
              <w:t xml:space="preserve">, не менее, мм </w:t>
            </w:r>
          </w:p>
        </w:tc>
        <w:tc>
          <w:tcPr>
            <w:tcW w:w="3827" w:type="dxa"/>
            <w:vAlign w:val="center"/>
          </w:tcPr>
          <w:p w:rsidR="004962CD" w:rsidRPr="00301D36" w:rsidRDefault="004962CD">
            <w:pPr>
              <w:jc w:val="center"/>
            </w:pPr>
            <w:r>
              <w:t>97</w:t>
            </w:r>
          </w:p>
        </w:tc>
      </w:tr>
      <w:tr w:rsidR="004962CD" w:rsidRPr="002C5DCC" w:rsidTr="00EF1D91">
        <w:trPr>
          <w:trHeight w:val="66"/>
        </w:trPr>
        <w:tc>
          <w:tcPr>
            <w:tcW w:w="567" w:type="dxa"/>
            <w:vAlign w:val="center"/>
          </w:tcPr>
          <w:p w:rsidR="004962CD" w:rsidRPr="006F0F22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2C5DCC" w:rsidRDefault="004962CD" w:rsidP="009F4F7D">
            <w:r w:rsidRPr="002C5DCC">
              <w:t>Герметичная стыковка стингера с полированной воронкой/пакер-подвеской</w:t>
            </w:r>
          </w:p>
        </w:tc>
        <w:tc>
          <w:tcPr>
            <w:tcW w:w="3827" w:type="dxa"/>
            <w:vAlign w:val="center"/>
          </w:tcPr>
          <w:p w:rsidR="004962CD" w:rsidRPr="002C5DCC" w:rsidRDefault="004962CD">
            <w:pPr>
              <w:jc w:val="center"/>
            </w:pPr>
            <w:r w:rsidRPr="002C5DCC">
              <w:t>Да</w:t>
            </w:r>
          </w:p>
        </w:tc>
      </w:tr>
      <w:tr w:rsidR="004962CD" w:rsidRPr="002C5DCC" w:rsidTr="00EF1D91">
        <w:trPr>
          <w:trHeight w:val="66"/>
        </w:trPr>
        <w:tc>
          <w:tcPr>
            <w:tcW w:w="567" w:type="dxa"/>
            <w:vAlign w:val="center"/>
          </w:tcPr>
          <w:p w:rsidR="004962CD" w:rsidRPr="002C5DCC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2C5DCC" w:rsidRDefault="004962CD" w:rsidP="009F4F7D">
            <w:r w:rsidRPr="002C5DCC">
              <w:t>Наличие нового комплекта уплотнительных элементов на каждую СПО</w:t>
            </w:r>
          </w:p>
        </w:tc>
        <w:tc>
          <w:tcPr>
            <w:tcW w:w="3827" w:type="dxa"/>
            <w:vAlign w:val="center"/>
          </w:tcPr>
          <w:p w:rsidR="004962CD" w:rsidRPr="002C5DCC" w:rsidRDefault="004962CD">
            <w:pPr>
              <w:jc w:val="center"/>
            </w:pPr>
            <w:r w:rsidRPr="002C5DCC">
              <w:t>Да</w:t>
            </w:r>
          </w:p>
        </w:tc>
      </w:tr>
      <w:tr w:rsidR="004962CD" w:rsidRPr="002C5DCC" w:rsidTr="00EF1D91">
        <w:trPr>
          <w:trHeight w:val="66"/>
        </w:trPr>
        <w:tc>
          <w:tcPr>
            <w:tcW w:w="567" w:type="dxa"/>
            <w:vAlign w:val="center"/>
          </w:tcPr>
          <w:p w:rsidR="004962CD" w:rsidRPr="002C5DCC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2C5DCC" w:rsidRDefault="004962CD" w:rsidP="009F4F7D">
            <w:r w:rsidRPr="002C5DCC">
              <w:t>Смена уплотняющих элементов стингера</w:t>
            </w:r>
          </w:p>
        </w:tc>
        <w:tc>
          <w:tcPr>
            <w:tcW w:w="3827" w:type="dxa"/>
            <w:vAlign w:val="center"/>
          </w:tcPr>
          <w:p w:rsidR="004962CD" w:rsidRPr="002C5DCC" w:rsidRDefault="004962CD">
            <w:pPr>
              <w:jc w:val="center"/>
            </w:pPr>
            <w:r w:rsidRPr="002C5DCC">
              <w:t>После каждого цикла СПО</w:t>
            </w:r>
          </w:p>
        </w:tc>
      </w:tr>
    </w:tbl>
    <w:bookmarkEnd w:id="20"/>
    <w:p w:rsidR="004962CD" w:rsidRPr="002F6F09" w:rsidRDefault="00614D0D" w:rsidP="00EF1D91">
      <w:pPr>
        <w:ind w:firstLine="567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К</w:t>
      </w:r>
      <w:r w:rsidR="004962CD" w:rsidRPr="002C5DCC">
        <w:rPr>
          <w:color w:val="000000" w:themeColor="text1"/>
          <w:szCs w:val="24"/>
        </w:rPr>
        <w:t>аждый раз перед повторным использованием проводится комплекс мероприятий по анализу технического состояния «стингера» и вспомогательных элементов (переводников, воронок и прочего оборудования):</w:t>
      </w:r>
    </w:p>
    <w:p w:rsidR="004962CD" w:rsidRPr="002F6F09" w:rsidRDefault="004962CD" w:rsidP="00EF1D91">
      <w:pPr>
        <w:ind w:firstLine="567"/>
        <w:rPr>
          <w:color w:val="000000" w:themeColor="text1"/>
          <w:szCs w:val="24"/>
        </w:rPr>
      </w:pPr>
      <w:r w:rsidRPr="002F6F09">
        <w:rPr>
          <w:color w:val="000000" w:themeColor="text1"/>
          <w:szCs w:val="24"/>
        </w:rPr>
        <w:t xml:space="preserve">Применение стингера в соответствии с регламентом по эксплуатации производителя со своевременным прохождением дефектоскопии и отбраковки. Максимальный интервал без проведения дефектоскопии не более 5 СПО. Не допускается применение стингера с объёмом прокаченного </w:t>
      </w:r>
      <w:proofErr w:type="spellStart"/>
      <w:r w:rsidRPr="002F6F09">
        <w:rPr>
          <w:color w:val="000000" w:themeColor="text1"/>
          <w:szCs w:val="24"/>
        </w:rPr>
        <w:t>проппанта</w:t>
      </w:r>
      <w:proofErr w:type="spellEnd"/>
      <w:r w:rsidRPr="002F6F09">
        <w:rPr>
          <w:color w:val="000000" w:themeColor="text1"/>
          <w:szCs w:val="24"/>
        </w:rPr>
        <w:t xml:space="preserve"> свыше гарантированного и более 5 СПО.</w:t>
      </w:r>
    </w:p>
    <w:p w:rsidR="004962CD" w:rsidRPr="002F6F09" w:rsidRDefault="004962CD" w:rsidP="00EF1D91">
      <w:pPr>
        <w:ind w:firstLine="567"/>
        <w:rPr>
          <w:color w:val="000000" w:themeColor="text1"/>
          <w:szCs w:val="24"/>
        </w:rPr>
      </w:pPr>
      <w:r w:rsidRPr="002F6F09">
        <w:rPr>
          <w:color w:val="000000" w:themeColor="text1"/>
          <w:szCs w:val="24"/>
        </w:rPr>
        <w:t xml:space="preserve">В случае нештатной работы оборудования (негерметичность стингера после </w:t>
      </w:r>
      <w:proofErr w:type="gramStart"/>
      <w:r w:rsidRPr="002F6F09">
        <w:rPr>
          <w:color w:val="000000" w:themeColor="text1"/>
          <w:szCs w:val="24"/>
        </w:rPr>
        <w:t>посадки</w:t>
      </w:r>
      <w:r>
        <w:rPr>
          <w:color w:val="000000" w:themeColor="text1"/>
          <w:szCs w:val="24"/>
        </w:rPr>
        <w:t xml:space="preserve">, </w:t>
      </w:r>
      <w:r w:rsidRPr="002F6F09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при</w:t>
      </w:r>
      <w:proofErr w:type="gramEnd"/>
      <w:r>
        <w:rPr>
          <w:color w:val="000000" w:themeColor="text1"/>
          <w:szCs w:val="24"/>
        </w:rPr>
        <w:t xml:space="preserve"> </w:t>
      </w:r>
      <w:r w:rsidRPr="002C5DCC">
        <w:rPr>
          <w:color w:val="000000" w:themeColor="text1"/>
          <w:szCs w:val="24"/>
        </w:rPr>
        <w:t xml:space="preserve">опрессовке </w:t>
      </w:r>
      <w:proofErr w:type="spellStart"/>
      <w:r w:rsidRPr="002C5DCC">
        <w:rPr>
          <w:color w:val="000000" w:themeColor="text1"/>
          <w:szCs w:val="24"/>
        </w:rPr>
        <w:t>затрубного</w:t>
      </w:r>
      <w:proofErr w:type="spellEnd"/>
      <w:r w:rsidRPr="002C5DCC">
        <w:rPr>
          <w:color w:val="000000" w:themeColor="text1"/>
          <w:szCs w:val="24"/>
        </w:rPr>
        <w:t xml:space="preserve"> пространства перед </w:t>
      </w:r>
      <w:proofErr w:type="spellStart"/>
      <w:r w:rsidRPr="002C5DCC">
        <w:rPr>
          <w:color w:val="000000" w:themeColor="text1"/>
          <w:szCs w:val="24"/>
        </w:rPr>
        <w:t>миниГРП</w:t>
      </w:r>
      <w:proofErr w:type="spellEnd"/>
      <w:r w:rsidRPr="002C5DCC">
        <w:rPr>
          <w:color w:val="000000" w:themeColor="text1"/>
          <w:szCs w:val="24"/>
        </w:rPr>
        <w:t>/основным ГРП, при проведении основного  ГРП и т.д.) Подрядчик предоставляет аналогичный стингер в рабочем состоянии</w:t>
      </w:r>
      <w:r>
        <w:rPr>
          <w:color w:val="000000" w:themeColor="text1"/>
          <w:szCs w:val="24"/>
        </w:rPr>
        <w:t>,</w:t>
      </w:r>
      <w:r w:rsidRPr="002F6F09">
        <w:rPr>
          <w:color w:val="000000" w:themeColor="text1"/>
          <w:szCs w:val="24"/>
        </w:rPr>
        <w:t xml:space="preserve"> алгоритм дальнейших работ </w:t>
      </w:r>
      <w:r w:rsidRPr="002C5DCC">
        <w:rPr>
          <w:color w:val="000000" w:themeColor="text1"/>
          <w:szCs w:val="24"/>
        </w:rPr>
        <w:t xml:space="preserve">и при необходимости сроки подготовки оборудования </w:t>
      </w:r>
      <w:r w:rsidRPr="002F6F09">
        <w:rPr>
          <w:color w:val="000000" w:themeColor="text1"/>
          <w:szCs w:val="24"/>
        </w:rPr>
        <w:t>для ликвидации нештатной ситуации.</w:t>
      </w:r>
    </w:p>
    <w:p w:rsidR="004962CD" w:rsidRDefault="004962CD" w:rsidP="004962CD">
      <w:pPr>
        <w:ind w:firstLine="567"/>
      </w:pPr>
    </w:p>
    <w:p w:rsidR="00B355DA" w:rsidRDefault="00E67140" w:rsidP="00B4671D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1" w:name="_Toc182906144"/>
      <w:r w:rsidRPr="00EF1D91">
        <w:rPr>
          <w:rFonts w:eastAsia="Times New Roman" w:cs="Times New Roman"/>
          <w:bCs w:val="0"/>
          <w:szCs w:val="24"/>
        </w:rPr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4</w:t>
      </w:r>
      <w:r w:rsidR="00BD143F" w:rsidRPr="00EF1D91">
        <w:rPr>
          <w:rFonts w:eastAsia="Times New Roman" w:cs="Times New Roman"/>
          <w:bCs w:val="0"/>
          <w:szCs w:val="24"/>
        </w:rPr>
        <w:t xml:space="preserve">. </w:t>
      </w:r>
      <w:r w:rsidR="00851C79" w:rsidRPr="00EF1D91">
        <w:rPr>
          <w:rFonts w:eastAsia="Times New Roman" w:cs="Times New Roman"/>
          <w:bCs w:val="0"/>
          <w:szCs w:val="24"/>
        </w:rPr>
        <w:t>Якорь стингера (по требованию Заказчика)</w:t>
      </w:r>
      <w:bookmarkEnd w:id="21"/>
    </w:p>
    <w:p w:rsidR="00E360F6" w:rsidRPr="00E360F6" w:rsidRDefault="00E360F6" w:rsidP="00E360F6"/>
    <w:p w:rsidR="00851C79" w:rsidRPr="00851C79" w:rsidRDefault="00851C79" w:rsidP="00851C79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Таблица </w:t>
      </w:r>
      <w:r w:rsidRPr="00EF1D91">
        <w:rPr>
          <w:rFonts w:eastAsia="Times New Roman" w:cs="Times New Roman"/>
          <w:bCs/>
          <w:szCs w:val="20"/>
        </w:rPr>
        <w:t>10</w:t>
      </w:r>
    </w:p>
    <w:p w:rsidR="007B75DB" w:rsidRDefault="00851C79" w:rsidP="00EF1D91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якорю стингера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42"/>
        <w:gridCol w:w="3827"/>
      </w:tblGrid>
      <w:tr w:rsidR="00851C79" w:rsidRPr="00075229" w:rsidTr="00EF1D91">
        <w:trPr>
          <w:trHeight w:val="363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851C79" w:rsidRPr="00075229" w:rsidRDefault="00851C79" w:rsidP="00EF1D91">
            <w:pPr>
              <w:jc w:val="center"/>
              <w:rPr>
                <w:bCs/>
                <w:szCs w:val="24"/>
              </w:rPr>
            </w:pPr>
            <w:r w:rsidRPr="00075229">
              <w:rPr>
                <w:bCs/>
                <w:szCs w:val="24"/>
              </w:rPr>
              <w:t>№ п/п</w:t>
            </w:r>
          </w:p>
        </w:tc>
        <w:tc>
          <w:tcPr>
            <w:tcW w:w="5642" w:type="dxa"/>
            <w:vMerge w:val="restart"/>
            <w:shd w:val="clear" w:color="auto" w:fill="FFCC00"/>
            <w:vAlign w:val="center"/>
          </w:tcPr>
          <w:p w:rsidR="00851C79" w:rsidRPr="00075229" w:rsidRDefault="00851C79" w:rsidP="00EF1D91">
            <w:pPr>
              <w:jc w:val="center"/>
              <w:rPr>
                <w:bCs/>
                <w:szCs w:val="24"/>
              </w:rPr>
            </w:pPr>
            <w:r w:rsidRPr="00075229">
              <w:rPr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851C79" w:rsidRPr="00075229" w:rsidRDefault="00851C79" w:rsidP="00EF1D91">
            <w:pPr>
              <w:jc w:val="center"/>
              <w:rPr>
                <w:bCs/>
                <w:szCs w:val="24"/>
              </w:rPr>
            </w:pPr>
            <w:r w:rsidRPr="00075229">
              <w:rPr>
                <w:bCs/>
                <w:szCs w:val="24"/>
              </w:rPr>
              <w:t>Значение (описание, величина)</w:t>
            </w:r>
          </w:p>
        </w:tc>
      </w:tr>
      <w:tr w:rsidR="00851C79" w:rsidRPr="00075229" w:rsidTr="00EF1D91">
        <w:trPr>
          <w:trHeight w:val="287"/>
        </w:trPr>
        <w:tc>
          <w:tcPr>
            <w:tcW w:w="567" w:type="dxa"/>
            <w:vMerge/>
            <w:shd w:val="clear" w:color="auto" w:fill="FFCC00"/>
            <w:vAlign w:val="center"/>
          </w:tcPr>
          <w:p w:rsidR="00851C79" w:rsidRPr="00075229" w:rsidRDefault="00851C79" w:rsidP="00EF1D91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642" w:type="dxa"/>
            <w:vMerge/>
            <w:shd w:val="clear" w:color="auto" w:fill="FFCC00"/>
            <w:vAlign w:val="center"/>
          </w:tcPr>
          <w:p w:rsidR="00851C79" w:rsidRPr="00075229" w:rsidRDefault="00851C79" w:rsidP="00EF1D91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851C79" w:rsidRPr="00075229" w:rsidRDefault="00851C79" w:rsidP="00EF1D91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851C79" w:rsidRPr="00075229" w:rsidTr="00EF1D91">
        <w:trPr>
          <w:trHeight w:val="302"/>
        </w:trPr>
        <w:tc>
          <w:tcPr>
            <w:tcW w:w="567" w:type="dxa"/>
            <w:vAlign w:val="center"/>
          </w:tcPr>
          <w:p w:rsidR="00851C79" w:rsidRPr="008109C3" w:rsidRDefault="00851C79" w:rsidP="00EF1D91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851C79" w:rsidRPr="008527E0" w:rsidRDefault="00851C79" w:rsidP="00EF1D91">
            <w:pPr>
              <w:jc w:val="left"/>
            </w:pPr>
            <w:r w:rsidRPr="008527E0">
              <w:t>Назначение</w:t>
            </w:r>
          </w:p>
        </w:tc>
        <w:tc>
          <w:tcPr>
            <w:tcW w:w="3827" w:type="dxa"/>
            <w:vAlign w:val="center"/>
          </w:tcPr>
          <w:p w:rsidR="00851C79" w:rsidRDefault="00851C79" w:rsidP="00EF1D91">
            <w:pPr>
              <w:jc w:val="center"/>
            </w:pPr>
            <w:r w:rsidRPr="008527E0">
              <w:t xml:space="preserve">Служит для якорения стингера, исключая осевое перемещение при </w:t>
            </w:r>
            <w:r w:rsidRPr="008527E0">
              <w:lastRenderedPageBreak/>
              <w:t>ГВЗ и ГРП</w:t>
            </w:r>
          </w:p>
        </w:tc>
      </w:tr>
      <w:tr w:rsidR="00851C79" w:rsidRPr="00075229" w:rsidTr="00EF1D91">
        <w:trPr>
          <w:trHeight w:val="302"/>
        </w:trPr>
        <w:tc>
          <w:tcPr>
            <w:tcW w:w="567" w:type="dxa"/>
            <w:vAlign w:val="center"/>
          </w:tcPr>
          <w:p w:rsidR="00851C79" w:rsidRPr="008109C3" w:rsidRDefault="00851C79" w:rsidP="00EF1D91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851C79" w:rsidRPr="00B9792B" w:rsidRDefault="00851C79" w:rsidP="00EF1D91">
            <w:pPr>
              <w:jc w:val="left"/>
            </w:pPr>
            <w:r w:rsidRPr="00B9792B">
              <w:t>Способ активации якоря</w:t>
            </w:r>
          </w:p>
        </w:tc>
        <w:tc>
          <w:tcPr>
            <w:tcW w:w="3827" w:type="dxa"/>
            <w:vAlign w:val="center"/>
          </w:tcPr>
          <w:p w:rsidR="00851C79" w:rsidRPr="00CB274D" w:rsidRDefault="00851C79" w:rsidP="00EF1D91">
            <w:pPr>
              <w:jc w:val="center"/>
            </w:pPr>
            <w:r w:rsidRPr="00B9792B">
              <w:t>Созданием избыточного давления во внутритрубное пространство</w:t>
            </w:r>
            <w:r w:rsidRPr="00841D49">
              <w:t xml:space="preserve"> </w:t>
            </w:r>
            <w:proofErr w:type="gramStart"/>
            <w:r>
              <w:t>во время</w:t>
            </w:r>
            <w:proofErr w:type="gramEnd"/>
            <w:r>
              <w:t xml:space="preserve"> ГРП</w:t>
            </w:r>
          </w:p>
        </w:tc>
      </w:tr>
      <w:tr w:rsidR="00851C79" w:rsidRPr="00075229" w:rsidTr="00EF1D91">
        <w:trPr>
          <w:trHeight w:val="302"/>
        </w:trPr>
        <w:tc>
          <w:tcPr>
            <w:tcW w:w="567" w:type="dxa"/>
            <w:vAlign w:val="center"/>
          </w:tcPr>
          <w:p w:rsidR="00851C79" w:rsidRPr="008109C3" w:rsidRDefault="00851C79" w:rsidP="00EF1D91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851C79" w:rsidRPr="00B9792B" w:rsidRDefault="00851C79" w:rsidP="00EF1D91">
            <w:pPr>
              <w:jc w:val="left"/>
            </w:pPr>
            <w:r w:rsidRPr="00B9792B"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851C79" w:rsidRPr="00B9792B" w:rsidRDefault="00851C79" w:rsidP="00EF1D91">
            <w:pPr>
              <w:jc w:val="center"/>
            </w:pPr>
            <w:r w:rsidRPr="00B9792B">
              <w:t>Соответствует типу резьбы применяемых труб</w:t>
            </w:r>
          </w:p>
        </w:tc>
      </w:tr>
      <w:tr w:rsidR="00851C79" w:rsidRPr="00075229" w:rsidTr="00EF1D91">
        <w:trPr>
          <w:trHeight w:val="333"/>
        </w:trPr>
        <w:tc>
          <w:tcPr>
            <w:tcW w:w="567" w:type="dxa"/>
            <w:vAlign w:val="center"/>
          </w:tcPr>
          <w:p w:rsidR="00851C79" w:rsidRPr="008109C3" w:rsidRDefault="00851C79" w:rsidP="00EF1D91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851C79" w:rsidRPr="00B9792B" w:rsidRDefault="00851C79" w:rsidP="00EF1D91">
            <w:pPr>
              <w:jc w:val="left"/>
            </w:pPr>
            <w:r w:rsidRPr="00B9792B">
              <w:t xml:space="preserve">Наличие защиты от попадания </w:t>
            </w:r>
            <w:proofErr w:type="spellStart"/>
            <w:r w:rsidRPr="00B9792B">
              <w:t>проппанта</w:t>
            </w:r>
            <w:proofErr w:type="spellEnd"/>
            <w:r w:rsidRPr="00B9792B">
              <w:t xml:space="preserve"> в движущие механизмы якоря при ГРП</w:t>
            </w:r>
          </w:p>
        </w:tc>
        <w:tc>
          <w:tcPr>
            <w:tcW w:w="3827" w:type="dxa"/>
            <w:vAlign w:val="center"/>
          </w:tcPr>
          <w:p w:rsidR="00851C79" w:rsidRPr="00B9792B" w:rsidRDefault="00851C79">
            <w:pPr>
              <w:jc w:val="center"/>
            </w:pPr>
            <w:r w:rsidRPr="00B9792B">
              <w:t>Да</w:t>
            </w:r>
          </w:p>
        </w:tc>
      </w:tr>
      <w:tr w:rsidR="00851C79" w:rsidRPr="00075229" w:rsidTr="00EF1D91">
        <w:trPr>
          <w:trHeight w:val="402"/>
        </w:trPr>
        <w:tc>
          <w:tcPr>
            <w:tcW w:w="567" w:type="dxa"/>
            <w:vAlign w:val="center"/>
          </w:tcPr>
          <w:p w:rsidR="00851C79" w:rsidRPr="008109C3" w:rsidRDefault="00851C79" w:rsidP="00EF1D91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851C79" w:rsidRPr="00B9792B" w:rsidRDefault="00851C79" w:rsidP="00EF1D91">
            <w:pPr>
              <w:jc w:val="left"/>
            </w:pPr>
            <w:r w:rsidRPr="00B9792B">
              <w:t>Способ деактивации подвижных подпружиненных плашек якоря</w:t>
            </w:r>
          </w:p>
        </w:tc>
        <w:tc>
          <w:tcPr>
            <w:tcW w:w="3827" w:type="dxa"/>
            <w:vAlign w:val="center"/>
          </w:tcPr>
          <w:p w:rsidR="00851C79" w:rsidRPr="00B9792B" w:rsidRDefault="00851C79" w:rsidP="00EF1D91">
            <w:pPr>
              <w:jc w:val="center"/>
            </w:pPr>
            <w:r w:rsidRPr="00B9792B">
              <w:t xml:space="preserve">Автоматический, после сброса </w:t>
            </w:r>
            <w:r>
              <w:t xml:space="preserve">избыточного </w:t>
            </w:r>
            <w:r w:rsidRPr="00B9792B">
              <w:t>давления до 0 во внутритрубном пространстве</w:t>
            </w:r>
          </w:p>
        </w:tc>
      </w:tr>
      <w:tr w:rsidR="00851C79" w:rsidRPr="00075229" w:rsidTr="00EF1D91">
        <w:trPr>
          <w:trHeight w:val="402"/>
        </w:trPr>
        <w:tc>
          <w:tcPr>
            <w:tcW w:w="567" w:type="dxa"/>
            <w:vAlign w:val="center"/>
          </w:tcPr>
          <w:p w:rsidR="00851C79" w:rsidRPr="008109C3" w:rsidRDefault="00851C79" w:rsidP="00EF1D91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851C79" w:rsidRPr="00B9792B" w:rsidRDefault="00851C79" w:rsidP="00EF1D91">
            <w:pPr>
              <w:jc w:val="left"/>
            </w:pPr>
            <w:r w:rsidRPr="00B9792B">
              <w:t>Удерживающее усилие, не менее, тс</w:t>
            </w:r>
          </w:p>
        </w:tc>
        <w:tc>
          <w:tcPr>
            <w:tcW w:w="3827" w:type="dxa"/>
            <w:vAlign w:val="center"/>
          </w:tcPr>
          <w:p w:rsidR="00851C79" w:rsidRPr="00B9792B" w:rsidRDefault="00851C79">
            <w:pPr>
              <w:jc w:val="center"/>
            </w:pPr>
            <w:r w:rsidRPr="00B9792B">
              <w:t>30</w:t>
            </w:r>
          </w:p>
        </w:tc>
      </w:tr>
      <w:tr w:rsidR="00851C79" w:rsidRPr="00075229" w:rsidTr="00EF1D91">
        <w:trPr>
          <w:trHeight w:val="402"/>
        </w:trPr>
        <w:tc>
          <w:tcPr>
            <w:tcW w:w="567" w:type="dxa"/>
            <w:vAlign w:val="center"/>
          </w:tcPr>
          <w:p w:rsidR="00851C79" w:rsidRPr="008109C3" w:rsidRDefault="00851C79" w:rsidP="00EF1D91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851C79" w:rsidRPr="00B9792B" w:rsidRDefault="00851C79" w:rsidP="00EF1D91">
            <w:pPr>
              <w:jc w:val="left"/>
            </w:pPr>
            <w:r w:rsidRPr="00C33649">
              <w:t>Дифференциальный перепад давления, выдерживаемый корпусом, не менее, МПа</w:t>
            </w:r>
          </w:p>
        </w:tc>
        <w:tc>
          <w:tcPr>
            <w:tcW w:w="3827" w:type="dxa"/>
            <w:vAlign w:val="center"/>
          </w:tcPr>
          <w:p w:rsidR="00851C79" w:rsidRPr="00B9792B" w:rsidRDefault="00851C79">
            <w:pPr>
              <w:jc w:val="center"/>
            </w:pPr>
            <w:r>
              <w:t>86,2</w:t>
            </w:r>
          </w:p>
        </w:tc>
      </w:tr>
      <w:tr w:rsidR="00851C79" w:rsidRPr="00075229" w:rsidTr="00EF1D91">
        <w:trPr>
          <w:trHeight w:val="402"/>
        </w:trPr>
        <w:tc>
          <w:tcPr>
            <w:tcW w:w="567" w:type="dxa"/>
            <w:vAlign w:val="center"/>
          </w:tcPr>
          <w:p w:rsidR="00851C79" w:rsidRPr="008109C3" w:rsidRDefault="00851C79" w:rsidP="00EF1D91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851C79" w:rsidRPr="00B9792B" w:rsidRDefault="00851C79" w:rsidP="00EF1D91">
            <w:pPr>
              <w:jc w:val="left"/>
            </w:pPr>
            <w:r w:rsidRPr="00B9792B">
              <w:t>Внешний диаметр, не более, мм</w:t>
            </w:r>
          </w:p>
        </w:tc>
        <w:tc>
          <w:tcPr>
            <w:tcW w:w="3827" w:type="dxa"/>
            <w:vAlign w:val="center"/>
          </w:tcPr>
          <w:p w:rsidR="00851C79" w:rsidRPr="00B9792B" w:rsidRDefault="00851C79">
            <w:pPr>
              <w:jc w:val="center"/>
            </w:pPr>
            <w:r>
              <w:t>150</w:t>
            </w:r>
          </w:p>
        </w:tc>
      </w:tr>
      <w:tr w:rsidR="00851C79" w:rsidRPr="00075229" w:rsidTr="00EF1D91">
        <w:trPr>
          <w:trHeight w:val="402"/>
        </w:trPr>
        <w:tc>
          <w:tcPr>
            <w:tcW w:w="567" w:type="dxa"/>
            <w:vAlign w:val="center"/>
          </w:tcPr>
          <w:p w:rsidR="00851C79" w:rsidRPr="008109C3" w:rsidRDefault="00851C79" w:rsidP="00EF1D91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851C79" w:rsidRPr="00B9792B" w:rsidRDefault="00851C79" w:rsidP="00EF1D91">
            <w:pPr>
              <w:jc w:val="left"/>
            </w:pPr>
            <w:r w:rsidRPr="00B9792B">
              <w:t>Внутренний диаметр, не менее, мм</w:t>
            </w:r>
          </w:p>
        </w:tc>
        <w:tc>
          <w:tcPr>
            <w:tcW w:w="3827" w:type="dxa"/>
            <w:vAlign w:val="center"/>
          </w:tcPr>
          <w:p w:rsidR="00851C79" w:rsidRPr="00B9792B" w:rsidRDefault="00851C79">
            <w:pPr>
              <w:jc w:val="center"/>
            </w:pPr>
            <w:r>
              <w:t>Соответствует диаметру применяемой НКТ для ГРП</w:t>
            </w:r>
          </w:p>
        </w:tc>
      </w:tr>
      <w:tr w:rsidR="00851C79" w:rsidRPr="00075229" w:rsidTr="00EF1D91">
        <w:trPr>
          <w:trHeight w:val="402"/>
        </w:trPr>
        <w:tc>
          <w:tcPr>
            <w:tcW w:w="567" w:type="dxa"/>
            <w:vAlign w:val="center"/>
          </w:tcPr>
          <w:p w:rsidR="00851C79" w:rsidRPr="008109C3" w:rsidRDefault="00851C79" w:rsidP="00EF1D91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851C79" w:rsidRPr="00B9792B" w:rsidRDefault="00851C79" w:rsidP="00EF1D91">
            <w:pPr>
              <w:jc w:val="left"/>
            </w:pPr>
            <w:r w:rsidRPr="00B9792B">
              <w:t>Наличие протокола стендовых испытаний на герметичность при температуре</w:t>
            </w:r>
          </w:p>
        </w:tc>
        <w:tc>
          <w:tcPr>
            <w:tcW w:w="3827" w:type="dxa"/>
            <w:vAlign w:val="center"/>
          </w:tcPr>
          <w:p w:rsidR="00851C79" w:rsidRPr="00B9792B" w:rsidRDefault="00851C79">
            <w:pPr>
              <w:jc w:val="center"/>
            </w:pPr>
            <w:r w:rsidRPr="00B9792B">
              <w:t>Да</w:t>
            </w:r>
          </w:p>
        </w:tc>
      </w:tr>
    </w:tbl>
    <w:p w:rsidR="00851C79" w:rsidRDefault="00851C79" w:rsidP="00851C79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851C79" w:rsidRDefault="00851C79" w:rsidP="00851C79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2" w:name="_Toc182906145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5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Ремонтный пакер</w:t>
      </w:r>
      <w:bookmarkEnd w:id="22"/>
    </w:p>
    <w:p w:rsidR="00C5382B" w:rsidRDefault="00C5382B" w:rsidP="00C5382B"/>
    <w:p w:rsidR="00C5382B" w:rsidRDefault="00C5382B" w:rsidP="00E360F6">
      <w:pPr>
        <w:ind w:firstLine="567"/>
      </w:pPr>
      <w:r w:rsidRPr="00C5382B">
        <w:t>Устанавливается над пакер-подвеской хвостовика, для ликвидации негерметичности пакера пакер-подвески хвостовика. Должен герметично стыковаться с пакер-подвеской.</w:t>
      </w:r>
    </w:p>
    <w:p w:rsidR="00E360F6" w:rsidRPr="00E360F6" w:rsidRDefault="00E360F6" w:rsidP="00E360F6">
      <w:pPr>
        <w:ind w:firstLine="567"/>
      </w:pPr>
    </w:p>
    <w:p w:rsidR="00851C79" w:rsidRPr="002A484A" w:rsidRDefault="00851C79" w:rsidP="00851C79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 w:rsidR="00C5382B">
        <w:rPr>
          <w:rFonts w:eastAsia="Times New Roman" w:cs="Times New Roman"/>
          <w:bCs/>
          <w:szCs w:val="20"/>
        </w:rPr>
        <w:t>1</w:t>
      </w:r>
    </w:p>
    <w:p w:rsidR="00851C79" w:rsidRDefault="00851C79" w:rsidP="00851C79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 w:rsidR="00C5382B">
        <w:rPr>
          <w:rFonts w:eastAsia="Times New Roman" w:cs="Times New Roman"/>
          <w:bCs/>
          <w:szCs w:val="20"/>
        </w:rPr>
        <w:t>ремонтному пакеру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42"/>
        <w:gridCol w:w="3827"/>
      </w:tblGrid>
      <w:tr w:rsidR="00C5382B" w:rsidRPr="00F555D7" w:rsidTr="00EF1D91">
        <w:trPr>
          <w:trHeight w:val="360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C5382B" w:rsidRPr="00F555D7" w:rsidRDefault="00C5382B" w:rsidP="00EF1D91">
            <w:pPr>
              <w:jc w:val="center"/>
              <w:rPr>
                <w:bCs/>
                <w:szCs w:val="24"/>
                <w:lang w:val="en-GB"/>
              </w:rPr>
            </w:pPr>
            <w:r w:rsidRPr="00F555D7">
              <w:rPr>
                <w:bCs/>
                <w:szCs w:val="24"/>
                <w:lang w:val="en-GB"/>
              </w:rPr>
              <w:t>№ п/п</w:t>
            </w:r>
          </w:p>
        </w:tc>
        <w:tc>
          <w:tcPr>
            <w:tcW w:w="5642" w:type="dxa"/>
            <w:vMerge w:val="restart"/>
            <w:shd w:val="clear" w:color="auto" w:fill="FFCC00"/>
            <w:vAlign w:val="center"/>
          </w:tcPr>
          <w:p w:rsidR="00C5382B" w:rsidRPr="00F555D7" w:rsidRDefault="00C5382B" w:rsidP="00EF1D91">
            <w:pPr>
              <w:jc w:val="center"/>
              <w:rPr>
                <w:bCs/>
                <w:szCs w:val="24"/>
              </w:rPr>
            </w:pPr>
            <w:r w:rsidRPr="00F555D7">
              <w:rPr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C5382B" w:rsidRPr="00F555D7" w:rsidRDefault="00C5382B" w:rsidP="00EF1D91">
            <w:pPr>
              <w:jc w:val="center"/>
              <w:rPr>
                <w:bCs/>
                <w:szCs w:val="24"/>
                <w:lang w:val="en-GB"/>
              </w:rPr>
            </w:pPr>
            <w:proofErr w:type="spellStart"/>
            <w:r w:rsidRPr="00F555D7">
              <w:rPr>
                <w:bCs/>
                <w:szCs w:val="24"/>
                <w:lang w:val="en-GB"/>
              </w:rPr>
              <w:t>Значение</w:t>
            </w:r>
            <w:proofErr w:type="spellEnd"/>
            <w:r w:rsidRPr="00F555D7">
              <w:rPr>
                <w:bCs/>
                <w:szCs w:val="24"/>
                <w:lang w:val="en-GB"/>
              </w:rPr>
              <w:t xml:space="preserve"> (</w:t>
            </w:r>
            <w:r w:rsidRPr="00F555D7">
              <w:rPr>
                <w:bCs/>
                <w:szCs w:val="24"/>
              </w:rPr>
              <w:t>описание</w:t>
            </w:r>
            <w:r w:rsidRPr="00F555D7">
              <w:rPr>
                <w:bCs/>
                <w:szCs w:val="24"/>
                <w:lang w:val="en-GB"/>
              </w:rPr>
              <w:t xml:space="preserve">, </w:t>
            </w:r>
            <w:proofErr w:type="spellStart"/>
            <w:r w:rsidRPr="00F555D7">
              <w:rPr>
                <w:bCs/>
                <w:szCs w:val="24"/>
                <w:lang w:val="en-GB"/>
              </w:rPr>
              <w:t>величина</w:t>
            </w:r>
            <w:proofErr w:type="spellEnd"/>
            <w:r w:rsidRPr="00F555D7">
              <w:rPr>
                <w:bCs/>
                <w:szCs w:val="24"/>
                <w:lang w:val="en-GB"/>
              </w:rPr>
              <w:t>)</w:t>
            </w:r>
          </w:p>
        </w:tc>
      </w:tr>
      <w:tr w:rsidR="00C5382B" w:rsidRPr="00F555D7" w:rsidTr="00EF1D91">
        <w:trPr>
          <w:trHeight w:val="285"/>
        </w:trPr>
        <w:tc>
          <w:tcPr>
            <w:tcW w:w="567" w:type="dxa"/>
            <w:vMerge/>
            <w:shd w:val="clear" w:color="auto" w:fill="FFCC00"/>
            <w:vAlign w:val="center"/>
          </w:tcPr>
          <w:p w:rsidR="00C5382B" w:rsidRPr="00F555D7" w:rsidRDefault="00C5382B" w:rsidP="00EF1D91">
            <w:pPr>
              <w:jc w:val="center"/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5642" w:type="dxa"/>
            <w:vMerge/>
            <w:shd w:val="clear" w:color="auto" w:fill="FFCC00"/>
            <w:vAlign w:val="center"/>
          </w:tcPr>
          <w:p w:rsidR="00C5382B" w:rsidRPr="00F555D7" w:rsidRDefault="00C5382B" w:rsidP="00EF1D91">
            <w:pPr>
              <w:jc w:val="center"/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C5382B" w:rsidRPr="00F555D7" w:rsidRDefault="00C5382B" w:rsidP="00EF1D91">
            <w:pPr>
              <w:jc w:val="center"/>
              <w:rPr>
                <w:b/>
                <w:bCs/>
                <w:szCs w:val="24"/>
                <w:lang w:val="en-GB"/>
              </w:rPr>
            </w:pP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 xml:space="preserve">Перепад давления между разобщенными зонами, выдерживаемый ремонтным </w:t>
            </w:r>
            <w:proofErr w:type="spellStart"/>
            <w:r w:rsidRPr="00F555D7">
              <w:rPr>
                <w:szCs w:val="24"/>
              </w:rPr>
              <w:t>пакером</w:t>
            </w:r>
            <w:proofErr w:type="spellEnd"/>
            <w:r w:rsidRPr="00F555D7">
              <w:rPr>
                <w:szCs w:val="24"/>
              </w:rPr>
              <w:t>, не менее, МПа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86,2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Перепад давления, выдерживаемый узлом стыковки с пакер-подвеской, не менее, МПа</w:t>
            </w:r>
          </w:p>
        </w:tc>
        <w:tc>
          <w:tcPr>
            <w:tcW w:w="3827" w:type="dxa"/>
            <w:vAlign w:val="center"/>
          </w:tcPr>
          <w:p w:rsidR="00C5382B" w:rsidRPr="00234F1C" w:rsidRDefault="00C538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86,2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Обеспечение герметизации со стингером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Полированная воронка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Обеспечение герметизации с пакер-подвеской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Наличие коннектора</w:t>
            </w:r>
            <w:r>
              <w:rPr>
                <w:szCs w:val="24"/>
              </w:rPr>
              <w:t xml:space="preserve"> (стингера)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Проектирование и изготовление в соответствии ГОСТ ISO 14310-2014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Соответствие классу валидации V3 и качественной оценке Q2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Внутренний проходной диаметр</w:t>
            </w:r>
            <w:r>
              <w:rPr>
                <w:szCs w:val="24"/>
              </w:rPr>
              <w:t>, не менее,</w:t>
            </w:r>
            <w:r w:rsidRPr="00F555D7">
              <w:rPr>
                <w:szCs w:val="24"/>
              </w:rPr>
              <w:t xml:space="preserve"> мм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97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Функция, исключающая самопроизвольную посадку и разъединение при спуске, промывке и прохождении пакер-подвески через узкие участки скважины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Да</w:t>
            </w:r>
          </w:p>
        </w:tc>
      </w:tr>
    </w:tbl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3" w:name="_Toc182906146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6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Муфта посадочная</w:t>
      </w:r>
      <w:bookmarkEnd w:id="23"/>
    </w:p>
    <w:p w:rsidR="00C5382B" w:rsidRDefault="00C5382B" w:rsidP="00C5382B"/>
    <w:p w:rsidR="00C5382B" w:rsidRPr="002A484A" w:rsidRDefault="00C5382B" w:rsidP="00C5382B">
      <w:pPr>
        <w:ind w:firstLine="567"/>
      </w:pPr>
      <w:r w:rsidRPr="00C5382B">
        <w:t xml:space="preserve">Устанавливается в компоновку хвостовика над обратным клапаном/муфтой активационной, через 1-2 обсадные трубы. Служит для посадки и фиксации тандема подвесной и </w:t>
      </w:r>
      <w:proofErr w:type="spellStart"/>
      <w:r w:rsidRPr="00C5382B">
        <w:t>продавочной</w:t>
      </w:r>
      <w:proofErr w:type="spellEnd"/>
      <w:r w:rsidRPr="00C5382B">
        <w:t xml:space="preserve"> пробок в посадочное седло с последующей фиксацией. Может включать </w:t>
      </w:r>
      <w:r w:rsidRPr="00C5382B">
        <w:lastRenderedPageBreak/>
        <w:t>функционал муфты активационной со срезным седлом с соблюдением соответствующих требований.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2</w:t>
      </w:r>
    </w:p>
    <w:p w:rsidR="00C5382B" w:rsidRDefault="00C5382B" w:rsidP="00C5382B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муфте посадочной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42"/>
        <w:gridCol w:w="3827"/>
      </w:tblGrid>
      <w:tr w:rsidR="00C5382B" w:rsidRPr="00F555D7" w:rsidTr="00EF1D91">
        <w:trPr>
          <w:trHeight w:val="509"/>
        </w:trPr>
        <w:tc>
          <w:tcPr>
            <w:tcW w:w="567" w:type="dxa"/>
            <w:shd w:val="clear" w:color="auto" w:fill="FFCC00"/>
            <w:vAlign w:val="center"/>
          </w:tcPr>
          <w:p w:rsidR="00C5382B" w:rsidRPr="00F555D7" w:rsidRDefault="00C5382B">
            <w:pPr>
              <w:jc w:val="center"/>
              <w:rPr>
                <w:bCs/>
                <w:szCs w:val="24"/>
                <w:lang w:val="en-GB"/>
              </w:rPr>
            </w:pPr>
            <w:r w:rsidRPr="00F555D7">
              <w:rPr>
                <w:bCs/>
                <w:szCs w:val="24"/>
                <w:lang w:val="en-GB"/>
              </w:rPr>
              <w:t>№ п/п</w:t>
            </w:r>
          </w:p>
        </w:tc>
        <w:tc>
          <w:tcPr>
            <w:tcW w:w="5642" w:type="dxa"/>
            <w:shd w:val="clear" w:color="auto" w:fill="FFCC00"/>
            <w:vAlign w:val="center"/>
          </w:tcPr>
          <w:p w:rsidR="00C5382B" w:rsidRPr="00F555D7" w:rsidRDefault="00C5382B">
            <w:pPr>
              <w:jc w:val="center"/>
              <w:rPr>
                <w:bCs/>
                <w:szCs w:val="24"/>
              </w:rPr>
            </w:pPr>
            <w:r w:rsidRPr="00F555D7">
              <w:rPr>
                <w:bCs/>
                <w:szCs w:val="24"/>
              </w:rPr>
              <w:t>Параметры</w:t>
            </w:r>
          </w:p>
        </w:tc>
        <w:tc>
          <w:tcPr>
            <w:tcW w:w="3827" w:type="dxa"/>
            <w:shd w:val="clear" w:color="auto" w:fill="FFCC00"/>
            <w:vAlign w:val="center"/>
          </w:tcPr>
          <w:p w:rsidR="00C5382B" w:rsidRPr="00F555D7" w:rsidRDefault="00C5382B">
            <w:pPr>
              <w:jc w:val="center"/>
              <w:rPr>
                <w:bCs/>
                <w:szCs w:val="24"/>
                <w:lang w:val="en-GB"/>
              </w:rPr>
            </w:pPr>
            <w:proofErr w:type="spellStart"/>
            <w:r w:rsidRPr="00F555D7">
              <w:rPr>
                <w:bCs/>
                <w:szCs w:val="24"/>
                <w:lang w:val="en-GB"/>
              </w:rPr>
              <w:t>Значение</w:t>
            </w:r>
            <w:proofErr w:type="spellEnd"/>
            <w:r w:rsidRPr="00F555D7">
              <w:rPr>
                <w:bCs/>
                <w:szCs w:val="24"/>
                <w:lang w:val="en-GB"/>
              </w:rPr>
              <w:t xml:space="preserve"> (</w:t>
            </w:r>
            <w:r w:rsidRPr="00F555D7">
              <w:rPr>
                <w:bCs/>
                <w:szCs w:val="24"/>
              </w:rPr>
              <w:t>описание</w:t>
            </w:r>
            <w:r w:rsidRPr="00F555D7">
              <w:rPr>
                <w:bCs/>
                <w:szCs w:val="24"/>
                <w:lang w:val="en-GB"/>
              </w:rPr>
              <w:t xml:space="preserve">, </w:t>
            </w:r>
            <w:proofErr w:type="spellStart"/>
            <w:r w:rsidRPr="00F555D7">
              <w:rPr>
                <w:bCs/>
                <w:szCs w:val="24"/>
                <w:lang w:val="en-GB"/>
              </w:rPr>
              <w:t>величина</w:t>
            </w:r>
            <w:proofErr w:type="spellEnd"/>
            <w:r w:rsidRPr="00F555D7">
              <w:rPr>
                <w:bCs/>
                <w:szCs w:val="24"/>
                <w:lang w:val="en-GB"/>
              </w:rPr>
              <w:t>)</w:t>
            </w:r>
          </w:p>
        </w:tc>
      </w:tr>
      <w:tr w:rsidR="00C5382B" w:rsidRPr="00F555D7" w:rsidTr="00EF1D91">
        <w:trPr>
          <w:trHeight w:val="254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 w:rsidP="00EF1D91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Наружный диаметр муфты, не более, мм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136</w:t>
            </w:r>
          </w:p>
        </w:tc>
      </w:tr>
      <w:tr w:rsidR="00C5382B" w:rsidRPr="00F555D7" w:rsidTr="00EF1D91">
        <w:trPr>
          <w:trHeight w:val="254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 w:rsidP="00EF1D91">
            <w:pPr>
              <w:jc w:val="left"/>
              <w:rPr>
                <w:szCs w:val="24"/>
              </w:rPr>
            </w:pPr>
            <w:r w:rsidRPr="0040359F">
              <w:rPr>
                <w:szCs w:val="24"/>
              </w:rPr>
              <w:t xml:space="preserve">Наличие фиксатора для </w:t>
            </w:r>
            <w:r>
              <w:rPr>
                <w:szCs w:val="24"/>
              </w:rPr>
              <w:t xml:space="preserve">тандема </w:t>
            </w:r>
            <w:r w:rsidRPr="0040359F">
              <w:rPr>
                <w:szCs w:val="24"/>
              </w:rPr>
              <w:t>цементировочных проб</w:t>
            </w:r>
            <w:r>
              <w:rPr>
                <w:szCs w:val="24"/>
              </w:rPr>
              <w:t>о</w:t>
            </w:r>
            <w:r w:rsidRPr="0040359F">
              <w:rPr>
                <w:szCs w:val="24"/>
              </w:rPr>
              <w:t>к</w:t>
            </w:r>
            <w:r>
              <w:rPr>
                <w:szCs w:val="24"/>
              </w:rPr>
              <w:t xml:space="preserve"> с герметичной посадкой</w:t>
            </w:r>
          </w:p>
        </w:tc>
        <w:tc>
          <w:tcPr>
            <w:tcW w:w="3827" w:type="dxa"/>
            <w:vAlign w:val="center"/>
          </w:tcPr>
          <w:p w:rsidR="00C5382B" w:rsidRDefault="00C5382B">
            <w:pPr>
              <w:jc w:val="center"/>
              <w:rPr>
                <w:szCs w:val="24"/>
              </w:rPr>
            </w:pPr>
            <w:r w:rsidRPr="000300AE">
              <w:rPr>
                <w:szCs w:val="24"/>
              </w:rPr>
              <w:t>Да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 w:rsidP="00EF1D91">
            <w:pPr>
              <w:jc w:val="left"/>
              <w:rPr>
                <w:szCs w:val="24"/>
                <w:lang w:val="en-GB"/>
              </w:rPr>
            </w:pPr>
            <w:r w:rsidRPr="00F555D7">
              <w:rPr>
                <w:szCs w:val="24"/>
              </w:rPr>
              <w:t>Материал изготовления внутренних деталей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Легко разбуриваемый</w:t>
            </w:r>
            <w:r>
              <w:rPr>
                <w:szCs w:val="24"/>
              </w:rPr>
              <w:t xml:space="preserve"> металл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 w:rsidP="00EF1D91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 xml:space="preserve">Внутренний проходной диаметр узлов после </w:t>
            </w:r>
            <w:proofErr w:type="spellStart"/>
            <w:r w:rsidRPr="00F555D7">
              <w:rPr>
                <w:szCs w:val="24"/>
              </w:rPr>
              <w:t>разбуривания</w:t>
            </w:r>
            <w:proofErr w:type="spellEnd"/>
            <w:r w:rsidRPr="00F555D7">
              <w:rPr>
                <w:szCs w:val="24"/>
              </w:rPr>
              <w:t>, мм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97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 w:rsidP="00EF1D91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Длина не более, мм</w:t>
            </w:r>
          </w:p>
        </w:tc>
        <w:tc>
          <w:tcPr>
            <w:tcW w:w="3827" w:type="dxa"/>
            <w:vAlign w:val="center"/>
          </w:tcPr>
          <w:p w:rsidR="00C5382B" w:rsidRDefault="00C538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1000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 w:rsidP="00EF1D91">
            <w:pPr>
              <w:jc w:val="left"/>
              <w:rPr>
                <w:szCs w:val="24"/>
              </w:rPr>
            </w:pPr>
            <w:r w:rsidRPr="000300AE">
              <w:rPr>
                <w:szCs w:val="24"/>
              </w:rPr>
              <w:t>Общая площадь проходного сечения для циркуляции</w:t>
            </w:r>
            <w:r>
              <w:rPr>
                <w:szCs w:val="24"/>
              </w:rPr>
              <w:t xml:space="preserve"> и цементирования</w:t>
            </w:r>
            <w:r w:rsidRPr="000300AE">
              <w:rPr>
                <w:szCs w:val="24"/>
              </w:rPr>
              <w:t>, не менее, мм</w:t>
            </w:r>
            <w:r w:rsidRPr="00EF1D91">
              <w:rPr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vAlign w:val="center"/>
          </w:tcPr>
          <w:p w:rsidR="00C5382B" w:rsidRDefault="00C538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1200</w:t>
            </w:r>
          </w:p>
        </w:tc>
      </w:tr>
    </w:tbl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C5382B" w:rsidRDefault="00C5382B" w:rsidP="00EF1D91">
      <w:pPr>
        <w:pStyle w:val="1"/>
        <w:ind w:left="0" w:firstLine="567"/>
        <w:rPr>
          <w:rFonts w:eastAsia="Times New Roman" w:cs="Times New Roman"/>
          <w:bCs w:val="0"/>
          <w:szCs w:val="24"/>
        </w:rPr>
      </w:pPr>
      <w:bookmarkStart w:id="24" w:name="_Toc182906147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7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 xml:space="preserve">Муфта </w:t>
      </w:r>
      <w:r w:rsidRPr="00C5382B">
        <w:rPr>
          <w:rFonts w:eastAsia="Times New Roman" w:cs="Times New Roman"/>
          <w:bCs w:val="0"/>
          <w:szCs w:val="24"/>
        </w:rPr>
        <w:t>активационная со срезным седлом в комплекте с активационным шаром</w:t>
      </w:r>
      <w:bookmarkEnd w:id="24"/>
    </w:p>
    <w:p w:rsidR="00C5382B" w:rsidRDefault="00C5382B" w:rsidP="00C5382B"/>
    <w:p w:rsidR="00C5382B" w:rsidRDefault="00C5382B" w:rsidP="00EF1D91">
      <w:pPr>
        <w:pStyle w:val="a3"/>
        <w:ind w:left="0" w:firstLine="567"/>
      </w:pPr>
      <w:r w:rsidRPr="00C5382B">
        <w:t>Устанавливается в компоновку хвостовика над обратным клапаном. Служит для посадки шара для активации подвески хвостовика и обеспечивает возможность восстановления циркуляции (срезку седла) для проведения дальнейшего сплошного цементирования. Может включать функционал муфты посадочной с соблюдением соответствующих требований.</w:t>
      </w:r>
    </w:p>
    <w:p w:rsidR="00C5382B" w:rsidRDefault="00C5382B" w:rsidP="00C5382B">
      <w:pPr>
        <w:pStyle w:val="a3"/>
        <w:ind w:left="0" w:firstLine="709"/>
      </w:pPr>
    </w:p>
    <w:p w:rsidR="00C5382B" w:rsidRPr="002A484A" w:rsidRDefault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3</w:t>
      </w:r>
    </w:p>
    <w:p w:rsidR="00C5382B" w:rsidRDefault="00C5382B" w:rsidP="00C5382B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муфте активационной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42"/>
        <w:gridCol w:w="3827"/>
      </w:tblGrid>
      <w:tr w:rsidR="00C5382B" w:rsidRPr="00F555D7" w:rsidTr="00EF1D91">
        <w:trPr>
          <w:trHeight w:val="360"/>
        </w:trPr>
        <w:tc>
          <w:tcPr>
            <w:tcW w:w="567" w:type="dxa"/>
            <w:shd w:val="clear" w:color="auto" w:fill="FFCC00"/>
            <w:vAlign w:val="center"/>
          </w:tcPr>
          <w:p w:rsidR="00C5382B" w:rsidRPr="00F555D7" w:rsidRDefault="00C5382B">
            <w:pPr>
              <w:jc w:val="center"/>
              <w:rPr>
                <w:bCs/>
                <w:szCs w:val="24"/>
                <w:lang w:val="en-GB"/>
              </w:rPr>
            </w:pPr>
            <w:bookmarkStart w:id="25" w:name="_Hlk182833990"/>
            <w:r w:rsidRPr="00F555D7">
              <w:rPr>
                <w:bCs/>
                <w:szCs w:val="24"/>
                <w:lang w:val="en-GB"/>
              </w:rPr>
              <w:t>№ п/п</w:t>
            </w:r>
          </w:p>
        </w:tc>
        <w:tc>
          <w:tcPr>
            <w:tcW w:w="5642" w:type="dxa"/>
            <w:shd w:val="clear" w:color="auto" w:fill="FFCC00"/>
            <w:vAlign w:val="center"/>
          </w:tcPr>
          <w:p w:rsidR="00C5382B" w:rsidRPr="00F555D7" w:rsidRDefault="00C5382B">
            <w:pPr>
              <w:jc w:val="center"/>
              <w:rPr>
                <w:bCs/>
                <w:szCs w:val="24"/>
              </w:rPr>
            </w:pPr>
            <w:r w:rsidRPr="00F555D7">
              <w:rPr>
                <w:bCs/>
                <w:szCs w:val="24"/>
              </w:rPr>
              <w:t>Параметры</w:t>
            </w:r>
          </w:p>
        </w:tc>
        <w:tc>
          <w:tcPr>
            <w:tcW w:w="3827" w:type="dxa"/>
            <w:shd w:val="clear" w:color="auto" w:fill="FFCC00"/>
            <w:vAlign w:val="center"/>
          </w:tcPr>
          <w:p w:rsidR="00C5382B" w:rsidRPr="00F555D7" w:rsidRDefault="00C5382B">
            <w:pPr>
              <w:jc w:val="center"/>
              <w:rPr>
                <w:bCs/>
                <w:szCs w:val="24"/>
                <w:lang w:val="en-GB"/>
              </w:rPr>
            </w:pPr>
            <w:proofErr w:type="spellStart"/>
            <w:r w:rsidRPr="00F555D7">
              <w:rPr>
                <w:bCs/>
                <w:szCs w:val="24"/>
                <w:lang w:val="en-GB"/>
              </w:rPr>
              <w:t>Значение</w:t>
            </w:r>
            <w:proofErr w:type="spellEnd"/>
            <w:r w:rsidRPr="00F555D7">
              <w:rPr>
                <w:bCs/>
                <w:szCs w:val="24"/>
                <w:lang w:val="en-GB"/>
              </w:rPr>
              <w:t xml:space="preserve"> (</w:t>
            </w:r>
            <w:r w:rsidRPr="00F555D7">
              <w:rPr>
                <w:bCs/>
                <w:szCs w:val="24"/>
              </w:rPr>
              <w:t>описание</w:t>
            </w:r>
            <w:r w:rsidRPr="00F555D7">
              <w:rPr>
                <w:bCs/>
                <w:szCs w:val="24"/>
                <w:lang w:val="en-GB"/>
              </w:rPr>
              <w:t xml:space="preserve">, </w:t>
            </w:r>
            <w:proofErr w:type="spellStart"/>
            <w:r w:rsidRPr="00F555D7">
              <w:rPr>
                <w:bCs/>
                <w:szCs w:val="24"/>
                <w:lang w:val="en-GB"/>
              </w:rPr>
              <w:t>величина</w:t>
            </w:r>
            <w:proofErr w:type="spellEnd"/>
            <w:r w:rsidRPr="00F555D7">
              <w:rPr>
                <w:bCs/>
                <w:szCs w:val="24"/>
                <w:lang w:val="en-GB"/>
              </w:rPr>
              <w:t>)</w:t>
            </w:r>
          </w:p>
        </w:tc>
      </w:tr>
      <w:bookmarkEnd w:id="25"/>
      <w:tr w:rsidR="00C5382B" w:rsidRPr="00F555D7" w:rsidTr="00EF1D91">
        <w:trPr>
          <w:trHeight w:val="254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 w:rsidP="00EF1D91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Наружный диаметр, не более, мм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136</w:t>
            </w:r>
          </w:p>
        </w:tc>
      </w:tr>
      <w:tr w:rsidR="00C5382B" w:rsidRPr="00F555D7" w:rsidTr="00EF1D91">
        <w:trPr>
          <w:trHeight w:val="254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 w:rsidP="00EF1D91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Длина муфты, не более, мм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1000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 w:rsidP="00EF1D91">
            <w:pPr>
              <w:jc w:val="left"/>
              <w:rPr>
                <w:szCs w:val="24"/>
                <w:lang w:val="en-GB"/>
              </w:rPr>
            </w:pPr>
            <w:proofErr w:type="spellStart"/>
            <w:r w:rsidRPr="00F555D7">
              <w:rPr>
                <w:szCs w:val="24"/>
                <w:lang w:val="en-GB"/>
              </w:rPr>
              <w:t>Материал</w:t>
            </w:r>
            <w:proofErr w:type="spellEnd"/>
            <w:r w:rsidRPr="00F555D7">
              <w:rPr>
                <w:szCs w:val="24"/>
                <w:lang w:val="en-GB"/>
              </w:rPr>
              <w:t xml:space="preserve"> </w:t>
            </w:r>
            <w:proofErr w:type="spellStart"/>
            <w:r w:rsidRPr="00F555D7">
              <w:rPr>
                <w:szCs w:val="24"/>
                <w:lang w:val="en-GB"/>
              </w:rPr>
              <w:t>изготовления</w:t>
            </w:r>
            <w:proofErr w:type="spellEnd"/>
            <w:r w:rsidRPr="00F555D7">
              <w:rPr>
                <w:szCs w:val="24"/>
                <w:lang w:val="en-GB"/>
              </w:rPr>
              <w:t xml:space="preserve"> </w:t>
            </w:r>
            <w:proofErr w:type="spellStart"/>
            <w:r w:rsidRPr="00F555D7">
              <w:rPr>
                <w:szCs w:val="24"/>
                <w:lang w:val="en-GB"/>
              </w:rPr>
              <w:t>внутренних</w:t>
            </w:r>
            <w:proofErr w:type="spellEnd"/>
            <w:r w:rsidRPr="00F555D7">
              <w:rPr>
                <w:szCs w:val="24"/>
                <w:lang w:val="en-GB"/>
              </w:rPr>
              <w:t xml:space="preserve"> </w:t>
            </w:r>
            <w:proofErr w:type="spellStart"/>
            <w:r w:rsidRPr="00F555D7">
              <w:rPr>
                <w:szCs w:val="24"/>
                <w:lang w:val="en-GB"/>
              </w:rPr>
              <w:t>деталей</w:t>
            </w:r>
            <w:proofErr w:type="spellEnd"/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Легко разбуриваемый</w:t>
            </w:r>
            <w:r>
              <w:rPr>
                <w:szCs w:val="24"/>
              </w:rPr>
              <w:t xml:space="preserve"> металл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 w:rsidP="00EF1D91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 xml:space="preserve">Внутренний проходной диаметр после </w:t>
            </w:r>
            <w:proofErr w:type="spellStart"/>
            <w:r w:rsidRPr="00F555D7">
              <w:rPr>
                <w:szCs w:val="24"/>
              </w:rPr>
              <w:t>разбуривания</w:t>
            </w:r>
            <w:proofErr w:type="spellEnd"/>
            <w:r w:rsidRPr="00F555D7">
              <w:rPr>
                <w:szCs w:val="24"/>
              </w:rPr>
              <w:t>, не менее, мм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97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F555D7">
              <w:rPr>
                <w:rFonts w:eastAsia="Calibri"/>
                <w:szCs w:val="24"/>
                <w:lang w:eastAsia="en-US"/>
              </w:rPr>
              <w:t>Функция, исключающая закрытие муфты при спуске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Да</w:t>
            </w:r>
            <w:r>
              <w:rPr>
                <w:szCs w:val="24"/>
              </w:rPr>
              <w:t>*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F555D7">
              <w:rPr>
                <w:rFonts w:eastAsia="Calibri"/>
                <w:szCs w:val="24"/>
                <w:lang w:eastAsia="en-US"/>
              </w:rPr>
              <w:t>Функция, позволяющая произвести аварийную активацию шаром большего диаметра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Да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BB098E">
              <w:rPr>
                <w:szCs w:val="24"/>
              </w:rPr>
              <w:t>Наличие срезного седла, позволяющего произвести восстановление циркуляции для дальнейшего сплошного цементирования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 w:rsidRPr="00BB098E">
              <w:rPr>
                <w:szCs w:val="24"/>
              </w:rPr>
              <w:t>Да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0300AE">
              <w:rPr>
                <w:szCs w:val="24"/>
              </w:rPr>
              <w:t>Общая площадь проходного сечения для циркуляции</w:t>
            </w:r>
            <w:r>
              <w:rPr>
                <w:szCs w:val="24"/>
              </w:rPr>
              <w:t xml:space="preserve"> и цементирования</w:t>
            </w:r>
            <w:r w:rsidRPr="000300AE">
              <w:rPr>
                <w:szCs w:val="24"/>
              </w:rPr>
              <w:t>, не менее, мм2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480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0300AE" w:rsidRDefault="00C5382B">
            <w:pPr>
              <w:pStyle w:val="S1"/>
              <w:widowControl/>
              <w:spacing w:before="0"/>
              <w:rPr>
                <w:szCs w:val="24"/>
              </w:rPr>
            </w:pPr>
            <w:r w:rsidRPr="00BB098E">
              <w:rPr>
                <w:szCs w:val="24"/>
              </w:rPr>
              <w:t>Наличие протокола проведенных стендовых испытаний на герметичность с пробкой по международному стандарту ИСО 10427-3 (Категория испытаний III, A – температура и С - давление)</w:t>
            </w:r>
          </w:p>
        </w:tc>
        <w:tc>
          <w:tcPr>
            <w:tcW w:w="3827" w:type="dxa"/>
            <w:vAlign w:val="center"/>
          </w:tcPr>
          <w:p w:rsidR="00C5382B" w:rsidRDefault="00C5382B">
            <w:pPr>
              <w:jc w:val="center"/>
              <w:rPr>
                <w:szCs w:val="24"/>
              </w:rPr>
            </w:pPr>
            <w:r w:rsidRPr="00BB098E">
              <w:rPr>
                <w:szCs w:val="24"/>
              </w:rPr>
              <w:t>Да</w:t>
            </w:r>
          </w:p>
        </w:tc>
      </w:tr>
    </w:tbl>
    <w:p w:rsidR="00851C79" w:rsidRDefault="00C5382B" w:rsidP="00C5382B">
      <w:pPr>
        <w:ind w:firstLine="567"/>
      </w:pPr>
      <w:r w:rsidRPr="00EF1D91">
        <w:t xml:space="preserve">Резервный шар для активации муфты должен находится в наличии у инженера по </w:t>
      </w:r>
      <w:proofErr w:type="spellStart"/>
      <w:r w:rsidRPr="00EF1D91">
        <w:t>заканчиванию</w:t>
      </w:r>
      <w:proofErr w:type="spellEnd"/>
      <w:r w:rsidRPr="00EF1D91">
        <w:t xml:space="preserve"> до начала проведения работ по монтажу оборудования </w:t>
      </w:r>
      <w:proofErr w:type="spellStart"/>
      <w:r w:rsidRPr="00EF1D91">
        <w:t>заканчивания</w:t>
      </w:r>
      <w:proofErr w:type="spellEnd"/>
      <w:r w:rsidRPr="00EF1D91">
        <w:t>.</w:t>
      </w:r>
    </w:p>
    <w:p w:rsidR="00004B19" w:rsidRDefault="00004B19" w:rsidP="00EF1D91"/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6" w:name="_Toc182906148"/>
      <w:r w:rsidRPr="002A484A">
        <w:rPr>
          <w:rFonts w:eastAsia="Times New Roman" w:cs="Times New Roman"/>
          <w:bCs w:val="0"/>
          <w:szCs w:val="24"/>
        </w:rPr>
        <w:lastRenderedPageBreak/>
        <w:t>6.1.</w:t>
      </w:r>
      <w:r>
        <w:rPr>
          <w:rFonts w:eastAsia="Times New Roman" w:cs="Times New Roman"/>
          <w:bCs w:val="0"/>
          <w:szCs w:val="24"/>
        </w:rPr>
        <w:t>8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 xml:space="preserve">Пробка </w:t>
      </w:r>
      <w:proofErr w:type="spellStart"/>
      <w:r>
        <w:rPr>
          <w:rFonts w:eastAsia="Times New Roman" w:cs="Times New Roman"/>
          <w:bCs w:val="0"/>
          <w:szCs w:val="24"/>
        </w:rPr>
        <w:t>продавочная</w:t>
      </w:r>
      <w:bookmarkEnd w:id="26"/>
      <w:proofErr w:type="spellEnd"/>
    </w:p>
    <w:p w:rsidR="00C5382B" w:rsidRDefault="00C5382B" w:rsidP="00C5382B"/>
    <w:p w:rsidR="00C5382B" w:rsidRPr="002A484A" w:rsidRDefault="00C5382B" w:rsidP="00C5382B">
      <w:pPr>
        <w:ind w:firstLine="567"/>
      </w:pPr>
      <w:r w:rsidRPr="00C5382B">
        <w:t xml:space="preserve">Устанавливается в цементировочную головку перед цементированием. Служит для разделения </w:t>
      </w:r>
      <w:proofErr w:type="spellStart"/>
      <w:r w:rsidRPr="00C5382B">
        <w:t>продавочной</w:t>
      </w:r>
      <w:proofErr w:type="spellEnd"/>
      <w:r w:rsidRPr="00C5382B">
        <w:t xml:space="preserve"> жидкости и цементного раствора, при </w:t>
      </w:r>
      <w:proofErr w:type="spellStart"/>
      <w:r w:rsidRPr="00C5382B">
        <w:t>продавке</w:t>
      </w:r>
      <w:proofErr w:type="spellEnd"/>
      <w:r w:rsidRPr="00C5382B">
        <w:t xml:space="preserve"> по бурильной колонне, и очистки стенок бурильных труб от цемента</w:t>
      </w:r>
      <w:r>
        <w:t>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4</w:t>
      </w:r>
    </w:p>
    <w:p w:rsidR="00C5382B" w:rsidRDefault="00C5382B" w:rsidP="00EF1D91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 xml:space="preserve">пробке </w:t>
      </w:r>
      <w:proofErr w:type="spellStart"/>
      <w:r>
        <w:rPr>
          <w:rFonts w:eastAsia="Times New Roman" w:cs="Times New Roman"/>
          <w:bCs/>
          <w:szCs w:val="20"/>
        </w:rPr>
        <w:t>продавочной</w:t>
      </w:r>
      <w:proofErr w:type="spellEnd"/>
    </w:p>
    <w:tbl>
      <w:tblPr>
        <w:tblStyle w:val="S2"/>
        <w:tblW w:w="10036" w:type="dxa"/>
        <w:jc w:val="center"/>
        <w:tblLayout w:type="fixed"/>
        <w:tblLook w:val="00A0" w:firstRow="1" w:lastRow="0" w:firstColumn="1" w:lastColumn="0" w:noHBand="0" w:noVBand="0"/>
      </w:tblPr>
      <w:tblGrid>
        <w:gridCol w:w="567"/>
        <w:gridCol w:w="5642"/>
        <w:gridCol w:w="3827"/>
      </w:tblGrid>
      <w:tr w:rsidR="00EF1D91" w:rsidRPr="00EF1D91" w:rsidTr="00EF1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jc w:val="center"/>
        </w:trPr>
        <w:tc>
          <w:tcPr>
            <w:tcW w:w="567" w:type="dxa"/>
            <w:vMerge w:val="restart"/>
            <w:vAlign w:val="center"/>
          </w:tcPr>
          <w:p w:rsidR="00EF1D91" w:rsidRPr="00EF1D91" w:rsidRDefault="00EF1D91" w:rsidP="00EF1D91">
            <w:pPr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EF1D91">
              <w:rPr>
                <w:b w:val="0"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642" w:type="dxa"/>
            <w:vMerge w:val="restart"/>
            <w:vAlign w:val="center"/>
          </w:tcPr>
          <w:p w:rsidR="00EF1D91" w:rsidRPr="00EF1D91" w:rsidRDefault="00EF1D91" w:rsidP="00EF1D91">
            <w:pPr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EF1D91">
              <w:rPr>
                <w:b w:val="0"/>
                <w:bCs/>
                <w:sz w:val="24"/>
                <w:szCs w:val="24"/>
                <w:lang w:eastAsia="en-US"/>
              </w:rPr>
              <w:t>Параметры</w:t>
            </w:r>
          </w:p>
        </w:tc>
        <w:tc>
          <w:tcPr>
            <w:tcW w:w="3827" w:type="dxa"/>
            <w:vMerge w:val="restart"/>
            <w:vAlign w:val="center"/>
          </w:tcPr>
          <w:p w:rsidR="00EF1D91" w:rsidRPr="00EF1D91" w:rsidRDefault="00EF1D91" w:rsidP="00EF1D91">
            <w:pPr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EF1D91">
              <w:rPr>
                <w:b w:val="0"/>
                <w:bCs/>
                <w:sz w:val="24"/>
                <w:szCs w:val="24"/>
                <w:lang w:eastAsia="en-US"/>
              </w:rPr>
              <w:t>Значение (описание, величина)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Merge/>
            <w:vAlign w:val="center"/>
          </w:tcPr>
          <w:p w:rsidR="00EF1D91" w:rsidRPr="00EF1D91" w:rsidRDefault="00EF1D91" w:rsidP="00EF1D91">
            <w:pPr>
              <w:rPr>
                <w:bCs/>
                <w:szCs w:val="24"/>
                <w:lang w:val="en-GB" w:eastAsia="en-US"/>
              </w:rPr>
            </w:pPr>
          </w:p>
        </w:tc>
        <w:tc>
          <w:tcPr>
            <w:tcW w:w="5642" w:type="dxa"/>
            <w:vMerge/>
            <w:vAlign w:val="center"/>
          </w:tcPr>
          <w:p w:rsidR="00EF1D91" w:rsidRPr="00EF1D91" w:rsidRDefault="00EF1D91" w:rsidP="00EF1D91">
            <w:pPr>
              <w:rPr>
                <w:bCs/>
                <w:szCs w:val="24"/>
                <w:lang w:val="en-GB" w:eastAsia="en-US"/>
              </w:rPr>
            </w:pPr>
          </w:p>
        </w:tc>
        <w:tc>
          <w:tcPr>
            <w:tcW w:w="3827" w:type="dxa"/>
            <w:vMerge/>
            <w:vAlign w:val="center"/>
          </w:tcPr>
          <w:p w:rsidR="00EF1D91" w:rsidRPr="00EF1D91" w:rsidRDefault="00EF1D91" w:rsidP="00EF1D91">
            <w:pPr>
              <w:jc w:val="center"/>
              <w:rPr>
                <w:bCs/>
                <w:szCs w:val="24"/>
                <w:lang w:val="en-GB" w:eastAsia="en-US"/>
              </w:rPr>
            </w:pPr>
          </w:p>
        </w:tc>
      </w:tr>
      <w:tr w:rsidR="00EF1D91" w:rsidRPr="00EF1D91" w:rsidTr="00EF1D91">
        <w:trPr>
          <w:trHeight w:val="254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numPr>
                <w:ilvl w:val="0"/>
                <w:numId w:val="54"/>
              </w:numPr>
              <w:ind w:left="318" w:right="176" w:hanging="284"/>
              <w:contextualSpacing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jc w:val="left"/>
              <w:rPr>
                <w:szCs w:val="24"/>
                <w:lang w:eastAsia="en-US"/>
              </w:rPr>
            </w:pPr>
            <w:r w:rsidRPr="00EF1D91">
              <w:rPr>
                <w:szCs w:val="24"/>
                <w:lang w:eastAsia="en-US"/>
              </w:rPr>
              <w:t>Наружный диаметр корпуса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  <w:lang w:eastAsia="en-US"/>
              </w:rPr>
            </w:pPr>
            <w:r w:rsidRPr="00EF1D91">
              <w:rPr>
                <w:szCs w:val="24"/>
                <w:lang w:eastAsia="en-US"/>
              </w:rPr>
              <w:t>Обеспечивает качественную очистку внутреннего пространства бурильной колонны от цементного раствора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numPr>
                <w:ilvl w:val="0"/>
                <w:numId w:val="54"/>
              </w:numPr>
              <w:ind w:left="318" w:right="176" w:hanging="284"/>
              <w:contextualSpacing/>
              <w:rPr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jc w:val="left"/>
              <w:rPr>
                <w:szCs w:val="24"/>
                <w:lang w:eastAsia="en-US"/>
              </w:rPr>
            </w:pPr>
            <w:r w:rsidRPr="00EF1D91">
              <w:rPr>
                <w:szCs w:val="24"/>
                <w:lang w:eastAsia="en-US"/>
              </w:rPr>
              <w:t>Материалы изготовления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  <w:lang w:eastAsia="en-US"/>
              </w:rPr>
            </w:pPr>
            <w:r w:rsidRPr="00EF1D91">
              <w:rPr>
                <w:szCs w:val="24"/>
                <w:lang w:eastAsia="en-US"/>
              </w:rPr>
              <w:t>Легко разбуриваемые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numPr>
                <w:ilvl w:val="0"/>
                <w:numId w:val="54"/>
              </w:numPr>
              <w:ind w:left="318" w:right="176" w:hanging="284"/>
              <w:contextualSpacing/>
              <w:rPr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jc w:val="left"/>
              <w:rPr>
                <w:szCs w:val="24"/>
                <w:lang w:eastAsia="en-US"/>
              </w:rPr>
            </w:pPr>
            <w:r w:rsidRPr="00EF1D91">
              <w:rPr>
                <w:rFonts w:eastAsiaTheme="minorHAnsi"/>
                <w:szCs w:val="24"/>
              </w:rPr>
              <w:t>Конструкция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  <w:lang w:eastAsia="en-US"/>
              </w:rPr>
            </w:pPr>
            <w:r w:rsidRPr="00004B19">
              <w:rPr>
                <w:szCs w:val="24"/>
                <w:lang w:eastAsia="en-US"/>
              </w:rPr>
              <w:t>Составная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numPr>
                <w:ilvl w:val="0"/>
                <w:numId w:val="54"/>
              </w:numPr>
              <w:ind w:left="318" w:right="176" w:hanging="284"/>
              <w:contextualSpacing/>
              <w:rPr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jc w:val="left"/>
              <w:rPr>
                <w:rFonts w:eastAsiaTheme="minorHAnsi"/>
                <w:szCs w:val="24"/>
              </w:rPr>
            </w:pPr>
            <w:r w:rsidRPr="00EF1D91">
              <w:rPr>
                <w:rFonts w:eastAsiaTheme="minorHAnsi"/>
                <w:szCs w:val="24"/>
              </w:rPr>
              <w:t>Длина, не более, мм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  <w:highlight w:val="lightGray"/>
                <w:lang w:eastAsia="en-US"/>
              </w:rPr>
            </w:pPr>
            <w:r w:rsidRPr="00EF1D91">
              <w:rPr>
                <w:szCs w:val="24"/>
                <w:lang w:eastAsia="en-US"/>
              </w:rPr>
              <w:t>350-390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numPr>
                <w:ilvl w:val="0"/>
                <w:numId w:val="54"/>
              </w:numPr>
              <w:ind w:left="318" w:right="176" w:hanging="284"/>
              <w:contextualSpacing/>
              <w:rPr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jc w:val="left"/>
              <w:rPr>
                <w:szCs w:val="24"/>
                <w:lang w:eastAsia="en-US"/>
              </w:rPr>
            </w:pPr>
            <w:r w:rsidRPr="00EF1D91">
              <w:rPr>
                <w:szCs w:val="24"/>
                <w:lang w:eastAsia="en-US"/>
              </w:rPr>
              <w:t>Наличие функции фиксации в подвесной пробке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  <w:lang w:eastAsia="en-US"/>
              </w:rPr>
            </w:pPr>
            <w:r w:rsidRPr="00EF1D91">
              <w:rPr>
                <w:szCs w:val="24"/>
                <w:lang w:eastAsia="en-US"/>
              </w:rPr>
              <w:t>Да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numPr>
                <w:ilvl w:val="0"/>
                <w:numId w:val="54"/>
              </w:numPr>
              <w:ind w:left="318" w:right="176" w:hanging="284"/>
              <w:contextualSpacing/>
              <w:rPr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jc w:val="left"/>
              <w:rPr>
                <w:szCs w:val="24"/>
                <w:lang w:eastAsia="en-US"/>
              </w:rPr>
            </w:pPr>
            <w:r w:rsidRPr="00EF1D91">
              <w:rPr>
                <w:rFonts w:eastAsiaTheme="minorHAnsi"/>
                <w:szCs w:val="24"/>
                <w:lang w:eastAsia="en-US"/>
              </w:rPr>
              <w:t>Перепад давления, выдерживаемый устройством после фиксации в подвесной пробке в прямом и обратном направлении, не менее МПа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  <w:lang w:eastAsia="en-US"/>
              </w:rPr>
            </w:pPr>
            <w:r w:rsidRPr="00EF1D91">
              <w:rPr>
                <w:szCs w:val="24"/>
                <w:lang w:eastAsia="en-US"/>
              </w:rPr>
              <w:t>30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numPr>
                <w:ilvl w:val="0"/>
                <w:numId w:val="54"/>
              </w:numPr>
              <w:ind w:left="318" w:right="176" w:hanging="284"/>
              <w:contextualSpacing/>
              <w:rPr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jc w:val="left"/>
              <w:rPr>
                <w:rFonts w:eastAsiaTheme="minorHAnsi"/>
                <w:szCs w:val="24"/>
                <w:lang w:eastAsia="en-US"/>
              </w:rPr>
            </w:pPr>
            <w:r w:rsidRPr="00EF1D91">
              <w:rPr>
                <w:rFonts w:eastAsiaTheme="minorHAnsi"/>
                <w:szCs w:val="24"/>
                <w:lang w:eastAsia="en-US"/>
              </w:rPr>
              <w:t>Количество манжет, не менее, шт.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  <w:lang w:eastAsia="en-US"/>
              </w:rPr>
            </w:pPr>
            <w:r w:rsidRPr="00EF1D91">
              <w:rPr>
                <w:szCs w:val="24"/>
                <w:lang w:eastAsia="en-US"/>
              </w:rPr>
              <w:t>4</w:t>
            </w:r>
          </w:p>
        </w:tc>
      </w:tr>
    </w:tbl>
    <w:p w:rsidR="00C5382B" w:rsidRPr="00EF1D91" w:rsidRDefault="00C5382B" w:rsidP="00EF1D91">
      <w:pPr>
        <w:ind w:firstLine="567"/>
      </w:pPr>
    </w:p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7" w:name="_Toc182906149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9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Пробка подвесная</w:t>
      </w:r>
      <w:bookmarkEnd w:id="27"/>
    </w:p>
    <w:p w:rsidR="00C5382B" w:rsidRDefault="00C5382B" w:rsidP="00C5382B"/>
    <w:p w:rsidR="00C5382B" w:rsidRDefault="00C5382B" w:rsidP="00EF1D91">
      <w:pPr>
        <w:pStyle w:val="a3"/>
        <w:ind w:left="0" w:firstLine="567"/>
      </w:pPr>
      <w:r>
        <w:t xml:space="preserve">Служит для посадки </w:t>
      </w:r>
      <w:proofErr w:type="spellStart"/>
      <w:r>
        <w:t>продавочной</w:t>
      </w:r>
      <w:proofErr w:type="spellEnd"/>
      <w:r>
        <w:t xml:space="preserve"> пробки и разделения </w:t>
      </w:r>
      <w:proofErr w:type="spellStart"/>
      <w:r>
        <w:t>продавочной</w:t>
      </w:r>
      <w:proofErr w:type="spellEnd"/>
      <w:r>
        <w:t xml:space="preserve"> жидкости от цементного раствора при </w:t>
      </w:r>
      <w:proofErr w:type="spellStart"/>
      <w:r>
        <w:t>продавке</w:t>
      </w:r>
      <w:proofErr w:type="spellEnd"/>
      <w:r>
        <w:t xml:space="preserve"> по хвостовику, а также для качественной очистки стенок хвостовика от цемента. </w:t>
      </w:r>
    </w:p>
    <w:p w:rsidR="00C5382B" w:rsidRDefault="00C5382B" w:rsidP="00EF1D91">
      <w:pPr>
        <w:pStyle w:val="a3"/>
        <w:ind w:left="0" w:firstLine="567"/>
      </w:pPr>
      <w:r>
        <w:t>Поставляется совместно с установочным инструментом пакер-подвески.</w:t>
      </w:r>
    </w:p>
    <w:p w:rsidR="00C5382B" w:rsidRDefault="00C5382B" w:rsidP="00EF1D91">
      <w:pPr>
        <w:pStyle w:val="a3"/>
        <w:ind w:left="0" w:firstLine="567"/>
      </w:pPr>
      <w:r>
        <w:t>В горизонтальном положении пробка должна быть сбалансирована, т.е. наконечник пробки не должен перевешивать манжетную часть.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5</w:t>
      </w:r>
    </w:p>
    <w:p w:rsidR="00C5382B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 xml:space="preserve">пробке </w:t>
      </w:r>
      <w:proofErr w:type="spellStart"/>
      <w:r>
        <w:rPr>
          <w:rFonts w:eastAsia="Times New Roman" w:cs="Times New Roman"/>
          <w:bCs/>
          <w:szCs w:val="20"/>
        </w:rPr>
        <w:t>подвескной</w:t>
      </w:r>
      <w:proofErr w:type="spellEnd"/>
    </w:p>
    <w:tbl>
      <w:tblPr>
        <w:tblStyle w:val="S2"/>
        <w:tblW w:w="10036" w:type="dxa"/>
        <w:jc w:val="center"/>
        <w:tblLayout w:type="fixed"/>
        <w:tblLook w:val="00A0" w:firstRow="1" w:lastRow="0" w:firstColumn="1" w:lastColumn="0" w:noHBand="0" w:noVBand="0"/>
      </w:tblPr>
      <w:tblGrid>
        <w:gridCol w:w="567"/>
        <w:gridCol w:w="5642"/>
        <w:gridCol w:w="3827"/>
      </w:tblGrid>
      <w:tr w:rsidR="00EF1D91" w:rsidRPr="00EF1D91" w:rsidTr="00EF1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jc w:val="center"/>
        </w:trPr>
        <w:tc>
          <w:tcPr>
            <w:tcW w:w="567" w:type="dxa"/>
            <w:vMerge w:val="restart"/>
            <w:vAlign w:val="center"/>
          </w:tcPr>
          <w:p w:rsidR="00EF1D91" w:rsidRPr="00EF1D91" w:rsidRDefault="00EF1D91" w:rsidP="00EF1D91">
            <w:pPr>
              <w:jc w:val="center"/>
              <w:rPr>
                <w:b w:val="0"/>
                <w:bCs/>
                <w:sz w:val="24"/>
                <w:szCs w:val="24"/>
                <w:lang w:val="en-GB"/>
              </w:rPr>
            </w:pPr>
            <w:r w:rsidRPr="00EF1D91">
              <w:rPr>
                <w:b w:val="0"/>
                <w:bCs/>
                <w:sz w:val="24"/>
                <w:szCs w:val="24"/>
                <w:lang w:val="en-GB"/>
              </w:rPr>
              <w:t>№ п/п</w:t>
            </w:r>
          </w:p>
        </w:tc>
        <w:tc>
          <w:tcPr>
            <w:tcW w:w="5642" w:type="dxa"/>
            <w:vMerge w:val="restart"/>
            <w:vAlign w:val="center"/>
          </w:tcPr>
          <w:p w:rsidR="00EF1D91" w:rsidRPr="00EF1D91" w:rsidRDefault="00EF1D91" w:rsidP="00EF1D91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EF1D91">
              <w:rPr>
                <w:b w:val="0"/>
                <w:bCs/>
                <w:sz w:val="24"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vAlign w:val="center"/>
          </w:tcPr>
          <w:p w:rsidR="00EF1D91" w:rsidRPr="00EF1D91" w:rsidRDefault="00EF1D91" w:rsidP="00EF1D91">
            <w:pPr>
              <w:jc w:val="center"/>
              <w:rPr>
                <w:b w:val="0"/>
                <w:bCs/>
                <w:sz w:val="24"/>
                <w:szCs w:val="24"/>
                <w:lang w:val="en-GB"/>
              </w:rPr>
            </w:pPr>
            <w:proofErr w:type="spellStart"/>
            <w:r w:rsidRPr="00EF1D91">
              <w:rPr>
                <w:b w:val="0"/>
                <w:bCs/>
                <w:sz w:val="24"/>
                <w:szCs w:val="24"/>
                <w:lang w:val="en-GB"/>
              </w:rPr>
              <w:t>Значение</w:t>
            </w:r>
            <w:proofErr w:type="spellEnd"/>
            <w:r w:rsidRPr="00EF1D91">
              <w:rPr>
                <w:b w:val="0"/>
                <w:bCs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EF1D91">
              <w:rPr>
                <w:b w:val="0"/>
                <w:bCs/>
                <w:sz w:val="24"/>
                <w:szCs w:val="24"/>
                <w:lang w:val="en-GB"/>
              </w:rPr>
              <w:t>описание</w:t>
            </w:r>
            <w:proofErr w:type="spellEnd"/>
            <w:r w:rsidRPr="00EF1D91">
              <w:rPr>
                <w:b w:val="0"/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EF1D91">
              <w:rPr>
                <w:b w:val="0"/>
                <w:bCs/>
                <w:sz w:val="24"/>
                <w:szCs w:val="24"/>
                <w:lang w:val="en-GB"/>
              </w:rPr>
              <w:t>величина</w:t>
            </w:r>
            <w:proofErr w:type="spellEnd"/>
            <w:r w:rsidRPr="00EF1D91">
              <w:rPr>
                <w:b w:val="0"/>
                <w:bCs/>
                <w:sz w:val="24"/>
                <w:szCs w:val="24"/>
                <w:lang w:val="en-GB"/>
              </w:rPr>
              <w:t>)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Merge/>
            <w:vAlign w:val="center"/>
          </w:tcPr>
          <w:p w:rsidR="00EF1D91" w:rsidRPr="00EF1D91" w:rsidRDefault="00EF1D91" w:rsidP="00EF1D91">
            <w:pPr>
              <w:jc w:val="center"/>
              <w:rPr>
                <w:bCs/>
                <w:szCs w:val="24"/>
                <w:lang w:val="en-GB"/>
              </w:rPr>
            </w:pPr>
          </w:p>
        </w:tc>
        <w:tc>
          <w:tcPr>
            <w:tcW w:w="5642" w:type="dxa"/>
            <w:vMerge/>
            <w:vAlign w:val="center"/>
          </w:tcPr>
          <w:p w:rsidR="00EF1D91" w:rsidRPr="00EF1D91" w:rsidRDefault="00EF1D91" w:rsidP="00B273EC">
            <w:pPr>
              <w:rPr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vAlign w:val="center"/>
          </w:tcPr>
          <w:p w:rsidR="00EF1D91" w:rsidRPr="00EF1D91" w:rsidRDefault="00EF1D91" w:rsidP="00EF1D91">
            <w:pPr>
              <w:jc w:val="center"/>
              <w:rPr>
                <w:bCs/>
                <w:szCs w:val="24"/>
                <w:lang w:val="en-GB"/>
              </w:rPr>
            </w:pPr>
          </w:p>
        </w:tc>
      </w:tr>
      <w:tr w:rsidR="00EF1D91" w:rsidRPr="00EF1D91" w:rsidTr="00EF1D91">
        <w:trPr>
          <w:trHeight w:val="693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jc w:val="left"/>
              <w:rPr>
                <w:szCs w:val="24"/>
                <w:lang w:val="en-US"/>
              </w:rPr>
            </w:pPr>
            <w:r w:rsidRPr="00EF1D91">
              <w:rPr>
                <w:szCs w:val="24"/>
              </w:rPr>
              <w:t>Назначение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rFonts w:eastAsia="Calibri"/>
                <w:szCs w:val="24"/>
              </w:rPr>
            </w:pPr>
            <w:r w:rsidRPr="00EF1D91">
              <w:rPr>
                <w:szCs w:val="24"/>
              </w:rPr>
              <w:t xml:space="preserve">Для разделения </w:t>
            </w:r>
            <w:proofErr w:type="spellStart"/>
            <w:r w:rsidRPr="00EF1D91">
              <w:rPr>
                <w:szCs w:val="24"/>
              </w:rPr>
              <w:t>продавочной</w:t>
            </w:r>
            <w:proofErr w:type="spellEnd"/>
            <w:r w:rsidRPr="00EF1D91">
              <w:rPr>
                <w:szCs w:val="24"/>
              </w:rPr>
              <w:t xml:space="preserve"> жидкости и цементного раствора при </w:t>
            </w:r>
            <w:proofErr w:type="spellStart"/>
            <w:r w:rsidRPr="00EF1D91">
              <w:rPr>
                <w:szCs w:val="24"/>
              </w:rPr>
              <w:t>продавке</w:t>
            </w:r>
            <w:proofErr w:type="spellEnd"/>
            <w:r w:rsidRPr="00EF1D91">
              <w:rPr>
                <w:szCs w:val="24"/>
              </w:rPr>
              <w:t xml:space="preserve"> по хвостовику и очистки стенок хвостовика от цементного раствора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jc w:val="left"/>
              <w:rPr>
                <w:szCs w:val="24"/>
              </w:rPr>
            </w:pPr>
            <w:r w:rsidRPr="00EF1D91">
              <w:rPr>
                <w:szCs w:val="24"/>
              </w:rPr>
              <w:t>Материалы изготовления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</w:rPr>
            </w:pPr>
            <w:r w:rsidRPr="00EF1D91">
              <w:rPr>
                <w:szCs w:val="24"/>
              </w:rPr>
              <w:t>Легко разбуриваемые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EF1D91">
              <w:rPr>
                <w:szCs w:val="24"/>
                <w:lang w:eastAsia="en-US"/>
              </w:rPr>
              <w:t>Наличие функции фиксации в муфте посадочной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</w:rPr>
            </w:pPr>
            <w:r w:rsidRPr="00EF1D91">
              <w:rPr>
                <w:szCs w:val="24"/>
              </w:rPr>
              <w:t>Да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EF1D91">
              <w:rPr>
                <w:rFonts w:eastAsiaTheme="minorHAnsi"/>
                <w:szCs w:val="24"/>
                <w:lang w:eastAsia="en-US"/>
              </w:rPr>
              <w:t>Перепад давления, выдерживаемый устройством после фиксации в муфте посадочной в прямом и обратном направлении, не менее МПа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</w:rPr>
            </w:pPr>
            <w:r w:rsidRPr="00EF1D91">
              <w:rPr>
                <w:szCs w:val="24"/>
              </w:rPr>
              <w:t>30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EF1D91">
              <w:rPr>
                <w:rFonts w:eastAsiaTheme="minorHAnsi"/>
                <w:szCs w:val="24"/>
                <w:lang w:eastAsia="en-US"/>
              </w:rPr>
              <w:t>Внутренний диаметр должен обеспечивать прохождение шара(-</w:t>
            </w:r>
            <w:proofErr w:type="spellStart"/>
            <w:r w:rsidRPr="00EF1D91">
              <w:rPr>
                <w:rFonts w:eastAsiaTheme="minorHAnsi"/>
                <w:szCs w:val="24"/>
                <w:lang w:eastAsia="en-US"/>
              </w:rPr>
              <w:t>ов</w:t>
            </w:r>
            <w:proofErr w:type="spellEnd"/>
            <w:r w:rsidRPr="00EF1D91">
              <w:rPr>
                <w:rFonts w:eastAsiaTheme="minorHAnsi"/>
                <w:szCs w:val="24"/>
                <w:lang w:eastAsia="en-US"/>
              </w:rPr>
              <w:t>), предназначенного (-ых) для активации якоря пакер-подвески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</w:rPr>
            </w:pPr>
            <w:r w:rsidRPr="00EF1D91">
              <w:rPr>
                <w:szCs w:val="24"/>
              </w:rPr>
              <w:t>Да</w:t>
            </w:r>
          </w:p>
        </w:tc>
      </w:tr>
      <w:tr w:rsidR="00EF1D91" w:rsidRPr="00EF1D91" w:rsidTr="00EF1D91">
        <w:trPr>
          <w:trHeight w:val="109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EF1D91">
              <w:rPr>
                <w:rFonts w:eastAsiaTheme="minorHAnsi"/>
                <w:szCs w:val="24"/>
                <w:lang w:eastAsia="en-US"/>
              </w:rPr>
              <w:t>Длина, мм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</w:rPr>
            </w:pPr>
            <w:r w:rsidRPr="00EF1D91">
              <w:rPr>
                <w:szCs w:val="24"/>
              </w:rPr>
              <w:t>350÷500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EF1D91">
              <w:rPr>
                <w:rFonts w:eastAsiaTheme="minorHAnsi"/>
                <w:szCs w:val="24"/>
                <w:lang w:eastAsia="en-US"/>
              </w:rPr>
              <w:t>Количество манжет, не менее, шт.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</w:rPr>
            </w:pPr>
            <w:r w:rsidRPr="00EF1D91">
              <w:rPr>
                <w:szCs w:val="24"/>
              </w:rPr>
              <w:t>4</w:t>
            </w:r>
          </w:p>
        </w:tc>
      </w:tr>
    </w:tbl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8" w:name="_Toc182906150"/>
      <w:r w:rsidRPr="002A484A">
        <w:rPr>
          <w:rFonts w:eastAsia="Times New Roman" w:cs="Times New Roman"/>
          <w:bCs w:val="0"/>
          <w:szCs w:val="24"/>
        </w:rPr>
        <w:lastRenderedPageBreak/>
        <w:t>6.1.</w:t>
      </w:r>
      <w:r>
        <w:rPr>
          <w:rFonts w:eastAsia="Times New Roman" w:cs="Times New Roman"/>
          <w:bCs w:val="0"/>
          <w:szCs w:val="24"/>
        </w:rPr>
        <w:t>10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 w:rsidRPr="00661266">
        <w:rPr>
          <w:rFonts w:eastAsia="Times New Roman" w:cs="Times New Roman"/>
          <w:bCs w:val="0"/>
          <w:szCs w:val="24"/>
        </w:rPr>
        <w:t>Башмак вращающийся</w:t>
      </w:r>
      <w:bookmarkEnd w:id="28"/>
    </w:p>
    <w:p w:rsidR="00661266" w:rsidRDefault="00661266" w:rsidP="00661266"/>
    <w:p w:rsidR="00661266" w:rsidRPr="00EF1D91" w:rsidRDefault="00661266" w:rsidP="007D45F2">
      <w:pPr>
        <w:pStyle w:val="a3"/>
        <w:ind w:left="0" w:firstLine="567"/>
        <w:rPr>
          <w:szCs w:val="24"/>
        </w:rPr>
      </w:pPr>
      <w:r w:rsidRPr="00F555D7">
        <w:rPr>
          <w:szCs w:val="24"/>
        </w:rPr>
        <w:t>Устанавливается внизу компоновки хвостовика. Служит для направления хвостовика в открытом стволе в процессе спуска. Эксцентричное исполнение направляющей части, с функцией вращения под действием осевой сжимающей нагрузки, без вызова циркуляции, помогает преодолевать уступы и каверны в процессе спуска</w:t>
      </w:r>
      <w:r w:rsidR="007D45F2">
        <w:rPr>
          <w:szCs w:val="24"/>
        </w:rPr>
        <w:t>.</w:t>
      </w: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6</w:t>
      </w:r>
    </w:p>
    <w:p w:rsidR="00661266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башмаку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6167"/>
        <w:gridCol w:w="3306"/>
      </w:tblGrid>
      <w:tr w:rsidR="00661266" w:rsidRPr="00F555D7" w:rsidTr="009F4F7D">
        <w:trPr>
          <w:trHeight w:val="360"/>
        </w:trPr>
        <w:tc>
          <w:tcPr>
            <w:tcW w:w="0" w:type="auto"/>
            <w:vMerge w:val="restart"/>
            <w:shd w:val="clear" w:color="auto" w:fill="FFCC00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  <w:r w:rsidRPr="00EF1D91">
              <w:rPr>
                <w:rFonts w:cs="Times New Roman"/>
                <w:bCs/>
                <w:szCs w:val="24"/>
                <w:lang w:val="en-GB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bCs/>
                <w:szCs w:val="24"/>
              </w:rPr>
            </w:pPr>
            <w:r w:rsidRPr="00EF1D91">
              <w:rPr>
                <w:rFonts w:cs="Times New Roman"/>
                <w:bCs/>
                <w:szCs w:val="24"/>
              </w:rPr>
              <w:t>Параметры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  <w:proofErr w:type="spellStart"/>
            <w:r w:rsidRPr="00EF1D91">
              <w:rPr>
                <w:rFonts w:cs="Times New Roman"/>
                <w:bCs/>
                <w:szCs w:val="24"/>
                <w:lang w:val="en-GB"/>
              </w:rPr>
              <w:t>Значение</w:t>
            </w:r>
            <w:proofErr w:type="spellEnd"/>
            <w:r w:rsidRPr="00EF1D91">
              <w:rPr>
                <w:rFonts w:cs="Times New Roman"/>
                <w:bCs/>
                <w:szCs w:val="24"/>
                <w:lang w:val="en-GB"/>
              </w:rPr>
              <w:t xml:space="preserve"> (</w:t>
            </w:r>
            <w:r w:rsidRPr="00EF1D91">
              <w:rPr>
                <w:rFonts w:cs="Times New Roman"/>
                <w:bCs/>
                <w:szCs w:val="24"/>
              </w:rPr>
              <w:t>описание</w:t>
            </w:r>
            <w:r w:rsidRPr="00EF1D91">
              <w:rPr>
                <w:rFonts w:cs="Times New Roman"/>
                <w:bCs/>
                <w:szCs w:val="24"/>
                <w:lang w:val="en-GB"/>
              </w:rPr>
              <w:t xml:space="preserve">, </w:t>
            </w:r>
            <w:proofErr w:type="spellStart"/>
            <w:r w:rsidRPr="00EF1D91">
              <w:rPr>
                <w:rFonts w:cs="Times New Roman"/>
                <w:bCs/>
                <w:szCs w:val="24"/>
                <w:lang w:val="en-GB"/>
              </w:rPr>
              <w:t>величина</w:t>
            </w:r>
            <w:proofErr w:type="spellEnd"/>
            <w:r w:rsidRPr="00EF1D91">
              <w:rPr>
                <w:rFonts w:cs="Times New Roman"/>
                <w:bCs/>
                <w:szCs w:val="24"/>
                <w:lang w:val="en-GB"/>
              </w:rPr>
              <w:t>)</w:t>
            </w:r>
          </w:p>
        </w:tc>
      </w:tr>
      <w:tr w:rsidR="00661266" w:rsidRPr="00F555D7" w:rsidTr="009F4F7D">
        <w:trPr>
          <w:trHeight w:val="285"/>
        </w:trPr>
        <w:tc>
          <w:tcPr>
            <w:tcW w:w="0" w:type="auto"/>
            <w:vMerge/>
            <w:shd w:val="clear" w:color="auto" w:fill="FFCC00"/>
            <w:vAlign w:val="center"/>
          </w:tcPr>
          <w:p w:rsidR="00661266" w:rsidRPr="00EF1D91" w:rsidRDefault="00661266" w:rsidP="00EF1D91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661266" w:rsidRPr="00EF1D91" w:rsidRDefault="00661266" w:rsidP="00EF1D91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661266" w:rsidRPr="00EF1D91" w:rsidRDefault="00661266" w:rsidP="00EF1D91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</w:p>
        </w:tc>
      </w:tr>
      <w:tr w:rsidR="00661266" w:rsidRPr="00F555D7" w:rsidTr="009F4F7D">
        <w:trPr>
          <w:trHeight w:val="358"/>
        </w:trPr>
        <w:tc>
          <w:tcPr>
            <w:tcW w:w="0" w:type="auto"/>
            <w:vAlign w:val="center"/>
          </w:tcPr>
          <w:p w:rsidR="00661266" w:rsidRPr="00EF1D91" w:rsidRDefault="00661266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Тип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вращающийся</w:t>
            </w:r>
          </w:p>
        </w:tc>
      </w:tr>
      <w:tr w:rsidR="00661266" w:rsidRPr="00F555D7" w:rsidTr="009F4F7D">
        <w:trPr>
          <w:trHeight w:val="358"/>
        </w:trPr>
        <w:tc>
          <w:tcPr>
            <w:tcW w:w="0" w:type="auto"/>
            <w:vAlign w:val="center"/>
          </w:tcPr>
          <w:p w:rsidR="00661266" w:rsidRPr="00EF1D91" w:rsidRDefault="00661266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Способ </w:t>
            </w:r>
            <w:proofErr w:type="spellStart"/>
            <w:r w:rsidRPr="00EF1D91">
              <w:rPr>
                <w:rFonts w:cs="Times New Roman"/>
                <w:szCs w:val="24"/>
              </w:rPr>
              <w:t>проворота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направляющей части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свободное вращение вокруг оси</w:t>
            </w:r>
          </w:p>
        </w:tc>
      </w:tr>
      <w:tr w:rsidR="00661266" w:rsidRPr="00F555D7" w:rsidTr="009F4F7D">
        <w:trPr>
          <w:trHeight w:val="358"/>
        </w:trPr>
        <w:tc>
          <w:tcPr>
            <w:tcW w:w="0" w:type="auto"/>
            <w:vAlign w:val="center"/>
          </w:tcPr>
          <w:p w:rsidR="00661266" w:rsidRPr="00EF1D91" w:rsidRDefault="00661266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Исполнение направляющей части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с закруглением в одну сторону (эксцентричное)</w:t>
            </w:r>
          </w:p>
        </w:tc>
      </w:tr>
      <w:tr w:rsidR="00661266" w:rsidRPr="00F555D7" w:rsidTr="009F4F7D">
        <w:trPr>
          <w:trHeight w:val="358"/>
        </w:trPr>
        <w:tc>
          <w:tcPr>
            <w:tcW w:w="0" w:type="auto"/>
            <w:vAlign w:val="center"/>
          </w:tcPr>
          <w:p w:rsidR="00661266" w:rsidRPr="00EF1D91" w:rsidRDefault="00661266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Материал изготовления направляющей части и внутренних деталей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сталь/чугун</w:t>
            </w:r>
          </w:p>
        </w:tc>
      </w:tr>
      <w:tr w:rsidR="00661266" w:rsidRPr="00F555D7" w:rsidTr="009F4F7D">
        <w:trPr>
          <w:trHeight w:val="358"/>
        </w:trPr>
        <w:tc>
          <w:tcPr>
            <w:tcW w:w="0" w:type="auto"/>
            <w:vAlign w:val="center"/>
          </w:tcPr>
          <w:p w:rsidR="00661266" w:rsidRPr="00EF1D91" w:rsidRDefault="00661266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Осевая сжимающая нагрузка, выдерживаемая устройством, с сохранением рабочих характеристик, не менее, т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50</w:t>
            </w:r>
          </w:p>
        </w:tc>
      </w:tr>
      <w:tr w:rsidR="00661266" w:rsidRPr="00F555D7" w:rsidTr="009F4F7D">
        <w:trPr>
          <w:trHeight w:val="358"/>
        </w:trPr>
        <w:tc>
          <w:tcPr>
            <w:tcW w:w="0" w:type="auto"/>
            <w:vAlign w:val="center"/>
          </w:tcPr>
          <w:p w:rsidR="00661266" w:rsidRPr="00EF1D91" w:rsidRDefault="00661266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Угол скошенного конца эксцентричной направляющей части в одну сторону, градусов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25-60</w:t>
            </w:r>
          </w:p>
        </w:tc>
      </w:tr>
      <w:tr w:rsidR="00661266" w:rsidRPr="00F555D7" w:rsidTr="009F4F7D">
        <w:trPr>
          <w:trHeight w:val="300"/>
        </w:trPr>
        <w:tc>
          <w:tcPr>
            <w:tcW w:w="0" w:type="auto"/>
            <w:vAlign w:val="center"/>
          </w:tcPr>
          <w:p w:rsidR="00661266" w:rsidRPr="00EF1D91" w:rsidRDefault="00661266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Длина, не более, мм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1200</w:t>
            </w:r>
          </w:p>
        </w:tc>
      </w:tr>
      <w:tr w:rsidR="00661266" w:rsidRPr="00F555D7" w:rsidTr="009F4F7D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661266" w:rsidRPr="00EF1D91" w:rsidRDefault="00661266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Наружный диаметр, не более,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1266" w:rsidRPr="00661266" w:rsidRDefault="00661266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661266">
              <w:rPr>
                <w:rFonts w:eastAsia="Calibri"/>
                <w:szCs w:val="24"/>
                <w:lang w:eastAsia="en-US"/>
              </w:rPr>
              <w:t>136,0</w:t>
            </w:r>
          </w:p>
        </w:tc>
      </w:tr>
      <w:tr w:rsidR="00661266" w:rsidRPr="00F555D7" w:rsidTr="009F4F7D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661266" w:rsidRPr="00EF1D91" w:rsidRDefault="00661266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Внутренний диаметр после </w:t>
            </w:r>
            <w:proofErr w:type="spellStart"/>
            <w:r w:rsidRPr="00EF1D91">
              <w:rPr>
                <w:rFonts w:cs="Times New Roman"/>
                <w:szCs w:val="24"/>
              </w:rPr>
              <w:t>разбуривания</w:t>
            </w:r>
            <w:proofErr w:type="spellEnd"/>
            <w:r w:rsidRPr="00EF1D91">
              <w:rPr>
                <w:rFonts w:cs="Times New Roman"/>
                <w:szCs w:val="24"/>
              </w:rPr>
              <w:t>, не менее,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1266" w:rsidRPr="00661266" w:rsidDel="00E93197" w:rsidRDefault="00661266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661266">
              <w:rPr>
                <w:rFonts w:eastAsia="Calibri"/>
                <w:szCs w:val="24"/>
                <w:lang w:eastAsia="en-US"/>
              </w:rPr>
              <w:t>-</w:t>
            </w:r>
          </w:p>
        </w:tc>
      </w:tr>
      <w:tr w:rsidR="00661266" w:rsidRPr="00F555D7" w:rsidTr="009F4F7D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661266" w:rsidRPr="00EF1D91" w:rsidRDefault="00661266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Общая площадь циркуляционных отверстий, не менее, мм2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1266" w:rsidRPr="00661266" w:rsidRDefault="00661266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661266">
              <w:rPr>
                <w:szCs w:val="24"/>
              </w:rPr>
              <w:t>3000</w:t>
            </w:r>
          </w:p>
        </w:tc>
      </w:tr>
      <w:tr w:rsidR="00661266" w:rsidRPr="00F555D7" w:rsidTr="009F4F7D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661266" w:rsidRPr="00EF1D91" w:rsidRDefault="00661266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Диаметр центрального промывочного отверстия, не менее,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1266" w:rsidRPr="00661266" w:rsidRDefault="00661266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661266">
              <w:rPr>
                <w:szCs w:val="24"/>
              </w:rPr>
              <w:t>25,4</w:t>
            </w:r>
          </w:p>
        </w:tc>
      </w:tr>
    </w:tbl>
    <w:p w:rsidR="00561A6F" w:rsidRDefault="00561A6F" w:rsidP="00B4671D"/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9" w:name="_Toc182906151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11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Клапан обратный</w:t>
      </w:r>
      <w:bookmarkEnd w:id="29"/>
    </w:p>
    <w:p w:rsidR="00661266" w:rsidRDefault="00661266" w:rsidP="00661266"/>
    <w:p w:rsidR="00661266" w:rsidRDefault="00661266" w:rsidP="00EF1D91">
      <w:pPr>
        <w:pStyle w:val="a3"/>
        <w:ind w:left="0" w:firstLine="567"/>
      </w:pPr>
      <w:r w:rsidRPr="00661266">
        <w:t>Устанавливается в компоновку хвостовика над башмаком. Служит для предотвращения само заполнения хвостовика буровым раствором при спуске, а также для изоляции внутритрубного пространства хвостовика в случае возникновения ГНВП.</w:t>
      </w: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7</w:t>
      </w:r>
    </w:p>
    <w:p w:rsidR="00661266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обратному клапану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5664"/>
        <w:gridCol w:w="3913"/>
      </w:tblGrid>
      <w:tr w:rsidR="00661266" w:rsidRPr="00F555D7" w:rsidTr="00EF1D91">
        <w:trPr>
          <w:trHeight w:val="360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  <w:r w:rsidRPr="00EF1D91">
              <w:rPr>
                <w:rFonts w:cs="Times New Roman"/>
                <w:bCs/>
                <w:szCs w:val="24"/>
                <w:lang w:val="en-GB"/>
              </w:rPr>
              <w:t>№ п/п</w:t>
            </w:r>
          </w:p>
        </w:tc>
        <w:tc>
          <w:tcPr>
            <w:tcW w:w="5664" w:type="dxa"/>
            <w:vMerge w:val="restart"/>
            <w:shd w:val="clear" w:color="auto" w:fill="FFCC00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bCs/>
                <w:szCs w:val="24"/>
              </w:rPr>
            </w:pPr>
            <w:r w:rsidRPr="00EF1D91">
              <w:rPr>
                <w:rFonts w:cs="Times New Roman"/>
                <w:bCs/>
                <w:szCs w:val="24"/>
              </w:rPr>
              <w:t>Параметры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  <w:proofErr w:type="spellStart"/>
            <w:r w:rsidRPr="00EF1D91">
              <w:rPr>
                <w:rFonts w:cs="Times New Roman"/>
                <w:bCs/>
                <w:szCs w:val="24"/>
                <w:lang w:val="en-GB"/>
              </w:rPr>
              <w:t>Значение</w:t>
            </w:r>
            <w:proofErr w:type="spellEnd"/>
            <w:r w:rsidRPr="00EF1D91">
              <w:rPr>
                <w:rFonts w:cs="Times New Roman"/>
                <w:bCs/>
                <w:szCs w:val="24"/>
                <w:lang w:val="en-GB"/>
              </w:rPr>
              <w:t xml:space="preserve"> (</w:t>
            </w:r>
            <w:r w:rsidRPr="00EF1D91">
              <w:rPr>
                <w:rFonts w:cs="Times New Roman"/>
                <w:bCs/>
                <w:szCs w:val="24"/>
              </w:rPr>
              <w:t>описание</w:t>
            </w:r>
            <w:r w:rsidRPr="00EF1D91">
              <w:rPr>
                <w:rFonts w:cs="Times New Roman"/>
                <w:bCs/>
                <w:szCs w:val="24"/>
                <w:lang w:val="en-GB"/>
              </w:rPr>
              <w:t xml:space="preserve">, </w:t>
            </w:r>
            <w:proofErr w:type="spellStart"/>
            <w:r w:rsidRPr="00EF1D91">
              <w:rPr>
                <w:rFonts w:cs="Times New Roman"/>
                <w:bCs/>
                <w:szCs w:val="24"/>
                <w:lang w:val="en-GB"/>
              </w:rPr>
              <w:t>величина</w:t>
            </w:r>
            <w:proofErr w:type="spellEnd"/>
            <w:r w:rsidRPr="00EF1D91">
              <w:rPr>
                <w:rFonts w:cs="Times New Roman"/>
                <w:bCs/>
                <w:szCs w:val="24"/>
                <w:lang w:val="en-GB"/>
              </w:rPr>
              <w:t>)</w:t>
            </w:r>
          </w:p>
        </w:tc>
      </w:tr>
      <w:tr w:rsidR="00661266" w:rsidRPr="00F555D7" w:rsidTr="00EF1D91">
        <w:trPr>
          <w:trHeight w:val="285"/>
        </w:trPr>
        <w:tc>
          <w:tcPr>
            <w:tcW w:w="567" w:type="dxa"/>
            <w:vMerge/>
            <w:shd w:val="clear" w:color="auto" w:fill="FFCC00"/>
            <w:vAlign w:val="center"/>
          </w:tcPr>
          <w:p w:rsidR="00661266" w:rsidRPr="00EF1D91" w:rsidRDefault="00661266" w:rsidP="00EF1D91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</w:p>
        </w:tc>
        <w:tc>
          <w:tcPr>
            <w:tcW w:w="5664" w:type="dxa"/>
            <w:vMerge/>
            <w:shd w:val="clear" w:color="auto" w:fill="FFCC00"/>
            <w:vAlign w:val="center"/>
          </w:tcPr>
          <w:p w:rsidR="00661266" w:rsidRPr="00EF1D91" w:rsidRDefault="00661266" w:rsidP="00EF1D91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661266" w:rsidRPr="00EF1D91" w:rsidRDefault="00661266" w:rsidP="00EF1D91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</w:p>
        </w:tc>
      </w:tr>
      <w:tr w:rsidR="00661266" w:rsidRPr="00E93197" w:rsidTr="00EF1D91">
        <w:trPr>
          <w:trHeight w:val="269"/>
        </w:trPr>
        <w:tc>
          <w:tcPr>
            <w:tcW w:w="567" w:type="dxa"/>
            <w:vAlign w:val="center"/>
          </w:tcPr>
          <w:p w:rsidR="00661266" w:rsidRPr="00EF1D91" w:rsidRDefault="00661266" w:rsidP="00EF1D91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64" w:type="dxa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Клапан разбуриваемый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Да</w:t>
            </w:r>
          </w:p>
        </w:tc>
      </w:tr>
      <w:tr w:rsidR="00661266" w:rsidRPr="00E93197" w:rsidTr="00EF1D91">
        <w:trPr>
          <w:trHeight w:val="254"/>
        </w:trPr>
        <w:tc>
          <w:tcPr>
            <w:tcW w:w="567" w:type="dxa"/>
            <w:vAlign w:val="center"/>
          </w:tcPr>
          <w:p w:rsidR="00661266" w:rsidRPr="00EF1D91" w:rsidRDefault="00661266" w:rsidP="00EF1D91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64" w:type="dxa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Особенности конструкции</w:t>
            </w: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С подпружиненным элементом, без применения цемента в составе конструкции</w:t>
            </w:r>
          </w:p>
        </w:tc>
      </w:tr>
      <w:tr w:rsidR="00661266" w:rsidRPr="00E93197" w:rsidTr="00EF1D91">
        <w:trPr>
          <w:trHeight w:val="300"/>
        </w:trPr>
        <w:tc>
          <w:tcPr>
            <w:tcW w:w="567" w:type="dxa"/>
            <w:vAlign w:val="center"/>
          </w:tcPr>
          <w:p w:rsidR="00661266" w:rsidRPr="00EF1D91" w:rsidRDefault="00661266" w:rsidP="00EF1D91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64" w:type="dxa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Выдерживаемый клапаном перепад давления, снизу-вверх, не менее, МПа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35</w:t>
            </w:r>
          </w:p>
        </w:tc>
      </w:tr>
      <w:tr w:rsidR="00661266" w:rsidRPr="00E93197" w:rsidTr="00EF1D91">
        <w:trPr>
          <w:trHeight w:val="300"/>
        </w:trPr>
        <w:tc>
          <w:tcPr>
            <w:tcW w:w="567" w:type="dxa"/>
            <w:vAlign w:val="center"/>
          </w:tcPr>
          <w:p w:rsidR="00661266" w:rsidRPr="00EF1D91" w:rsidRDefault="00661266" w:rsidP="00EF1D91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64" w:type="dxa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Общая площадь проходного сечения для циркуляции, не менее, мм</w:t>
            </w:r>
            <w:r w:rsidRPr="00EF1D91">
              <w:rPr>
                <w:rFonts w:cs="Times New Roman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3000</w:t>
            </w:r>
          </w:p>
        </w:tc>
      </w:tr>
      <w:tr w:rsidR="00661266" w:rsidRPr="00E93197" w:rsidTr="00EF1D91">
        <w:trPr>
          <w:trHeight w:val="300"/>
        </w:trPr>
        <w:tc>
          <w:tcPr>
            <w:tcW w:w="567" w:type="dxa"/>
            <w:vAlign w:val="center"/>
          </w:tcPr>
          <w:p w:rsidR="00661266" w:rsidRPr="00EF1D91" w:rsidRDefault="00661266" w:rsidP="00EF1D91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64" w:type="dxa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Наружный диаметр, не более, мм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EF1D91">
              <w:rPr>
                <w:rFonts w:cs="Times New Roman"/>
                <w:szCs w:val="24"/>
              </w:rPr>
              <w:t>136</w:t>
            </w:r>
          </w:p>
        </w:tc>
      </w:tr>
      <w:tr w:rsidR="00661266" w:rsidRPr="00E93197" w:rsidTr="00EF1D91">
        <w:trPr>
          <w:trHeight w:val="300"/>
        </w:trPr>
        <w:tc>
          <w:tcPr>
            <w:tcW w:w="567" w:type="dxa"/>
            <w:vAlign w:val="center"/>
          </w:tcPr>
          <w:p w:rsidR="00661266" w:rsidRPr="00EF1D91" w:rsidRDefault="00661266" w:rsidP="00EF1D91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64" w:type="dxa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Внутренний диаметр после </w:t>
            </w:r>
            <w:proofErr w:type="spellStart"/>
            <w:r w:rsidRPr="00EF1D91">
              <w:rPr>
                <w:rFonts w:cs="Times New Roman"/>
                <w:szCs w:val="24"/>
              </w:rPr>
              <w:t>разбуривания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, не менее, </w:t>
            </w:r>
            <w:r w:rsidRPr="00EF1D91">
              <w:rPr>
                <w:rFonts w:cs="Times New Roman"/>
                <w:szCs w:val="24"/>
              </w:rPr>
              <w:lastRenderedPageBreak/>
              <w:t>мм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lastRenderedPageBreak/>
              <w:t>97</w:t>
            </w:r>
          </w:p>
        </w:tc>
      </w:tr>
      <w:tr w:rsidR="00661266" w:rsidRPr="00E93197" w:rsidTr="00EF1D91">
        <w:trPr>
          <w:trHeight w:val="300"/>
        </w:trPr>
        <w:tc>
          <w:tcPr>
            <w:tcW w:w="567" w:type="dxa"/>
            <w:vAlign w:val="center"/>
          </w:tcPr>
          <w:p w:rsidR="00661266" w:rsidRPr="00EF1D91" w:rsidRDefault="00661266" w:rsidP="00EF1D91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64" w:type="dxa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Длина клапана, не более, мм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800</w:t>
            </w:r>
          </w:p>
        </w:tc>
      </w:tr>
      <w:tr w:rsidR="00661266" w:rsidRPr="00E93197" w:rsidTr="00EF1D91">
        <w:trPr>
          <w:trHeight w:val="85"/>
        </w:trPr>
        <w:tc>
          <w:tcPr>
            <w:tcW w:w="567" w:type="dxa"/>
            <w:vAlign w:val="center"/>
          </w:tcPr>
          <w:p w:rsidR="00661266" w:rsidRPr="00EF1D91" w:rsidRDefault="00661266" w:rsidP="00EF1D91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64" w:type="dxa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Наличие протокола проведенных стендовых испытаний на герметичность по международному стандарту ИСО 10427-3 (Категория испытаний III, A – температура и С - давление).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Да</w:t>
            </w:r>
          </w:p>
        </w:tc>
      </w:tr>
    </w:tbl>
    <w:p w:rsidR="00661266" w:rsidRDefault="00661266" w:rsidP="00661266"/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30" w:name="_Toc182906152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 xml:space="preserve">12. </w:t>
      </w:r>
      <w:proofErr w:type="spellStart"/>
      <w:r>
        <w:rPr>
          <w:rFonts w:eastAsia="Times New Roman" w:cs="Times New Roman"/>
          <w:bCs w:val="0"/>
          <w:szCs w:val="24"/>
        </w:rPr>
        <w:t>Центраторы</w:t>
      </w:r>
      <w:bookmarkEnd w:id="30"/>
      <w:proofErr w:type="spellEnd"/>
    </w:p>
    <w:p w:rsidR="00661266" w:rsidRDefault="00661266" w:rsidP="00661266"/>
    <w:p w:rsidR="00661266" w:rsidRPr="00F555D7" w:rsidRDefault="00661266" w:rsidP="00EF1D91">
      <w:pPr>
        <w:ind w:firstLine="567"/>
        <w:rPr>
          <w:szCs w:val="24"/>
        </w:rPr>
      </w:pPr>
      <w:proofErr w:type="spellStart"/>
      <w:r w:rsidRPr="00F555D7">
        <w:rPr>
          <w:szCs w:val="24"/>
        </w:rPr>
        <w:t>Центраторы</w:t>
      </w:r>
      <w:proofErr w:type="spellEnd"/>
      <w:r w:rsidRPr="00F555D7">
        <w:rPr>
          <w:szCs w:val="24"/>
        </w:rPr>
        <w:t xml:space="preserve"> устанавливаются на глухие обсадные трубы хвостовика и, при необходимости, на ниппельную часть фильтров (в дополнение к </w:t>
      </w:r>
      <w:proofErr w:type="spellStart"/>
      <w:r w:rsidRPr="00F555D7">
        <w:rPr>
          <w:szCs w:val="24"/>
        </w:rPr>
        <w:t>центраторам</w:t>
      </w:r>
      <w:proofErr w:type="spellEnd"/>
      <w:r w:rsidRPr="00F555D7">
        <w:rPr>
          <w:szCs w:val="24"/>
        </w:rPr>
        <w:t>, входящим в конструкцию фильтров).</w:t>
      </w:r>
    </w:p>
    <w:p w:rsidR="00661266" w:rsidRDefault="00661266" w:rsidP="00661266">
      <w:pPr>
        <w:pStyle w:val="a3"/>
        <w:ind w:left="0" w:firstLine="567"/>
      </w:pP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8</w:t>
      </w:r>
    </w:p>
    <w:p w:rsidR="00661266" w:rsidRPr="00EF1D91" w:rsidRDefault="00661266" w:rsidP="00EF1D91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</w:t>
      </w:r>
      <w:r>
        <w:rPr>
          <w:rFonts w:eastAsia="Times New Roman" w:cs="Times New Roman"/>
          <w:bCs/>
          <w:szCs w:val="20"/>
        </w:rPr>
        <w:t xml:space="preserve">к </w:t>
      </w:r>
      <w:proofErr w:type="spellStart"/>
      <w:r>
        <w:rPr>
          <w:rFonts w:eastAsia="Times New Roman" w:cs="Times New Roman"/>
          <w:bCs/>
          <w:szCs w:val="20"/>
        </w:rPr>
        <w:t>центраторам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4"/>
        <w:gridCol w:w="5869"/>
        <w:gridCol w:w="3706"/>
      </w:tblGrid>
      <w:tr w:rsidR="00661266" w:rsidRPr="00661266" w:rsidTr="00EF1D91">
        <w:trPr>
          <w:trHeight w:val="360"/>
          <w:tblHeader/>
        </w:trPr>
        <w:tc>
          <w:tcPr>
            <w:tcW w:w="0" w:type="auto"/>
            <w:vMerge w:val="restart"/>
            <w:shd w:val="clear" w:color="auto" w:fill="FFCC00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  <w:r w:rsidRPr="00EF1D91">
              <w:rPr>
                <w:rFonts w:cs="Times New Roman"/>
                <w:bCs/>
                <w:szCs w:val="24"/>
                <w:lang w:val="en-GB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bCs/>
                <w:szCs w:val="24"/>
              </w:rPr>
            </w:pPr>
            <w:r w:rsidRPr="00EF1D91">
              <w:rPr>
                <w:rFonts w:cs="Times New Roman"/>
                <w:bCs/>
                <w:szCs w:val="24"/>
              </w:rPr>
              <w:t>Параметры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  <w:proofErr w:type="spellStart"/>
            <w:r w:rsidRPr="00EF1D91">
              <w:rPr>
                <w:rFonts w:cs="Times New Roman"/>
                <w:bCs/>
                <w:szCs w:val="24"/>
                <w:lang w:val="en-GB"/>
              </w:rPr>
              <w:t>Значение</w:t>
            </w:r>
            <w:proofErr w:type="spellEnd"/>
            <w:r w:rsidRPr="00EF1D91">
              <w:rPr>
                <w:rFonts w:cs="Times New Roman"/>
                <w:bCs/>
                <w:szCs w:val="24"/>
                <w:lang w:val="en-GB"/>
              </w:rPr>
              <w:t xml:space="preserve"> (</w:t>
            </w:r>
            <w:r w:rsidRPr="00EF1D91">
              <w:rPr>
                <w:rFonts w:cs="Times New Roman"/>
                <w:bCs/>
                <w:szCs w:val="24"/>
              </w:rPr>
              <w:t>описание</w:t>
            </w:r>
            <w:r w:rsidRPr="00EF1D91">
              <w:rPr>
                <w:rFonts w:cs="Times New Roman"/>
                <w:bCs/>
                <w:szCs w:val="24"/>
                <w:lang w:val="en-GB"/>
              </w:rPr>
              <w:t xml:space="preserve">, </w:t>
            </w:r>
            <w:proofErr w:type="spellStart"/>
            <w:r w:rsidRPr="00EF1D91">
              <w:rPr>
                <w:rFonts w:cs="Times New Roman"/>
                <w:bCs/>
                <w:szCs w:val="24"/>
                <w:lang w:val="en-GB"/>
              </w:rPr>
              <w:t>величина</w:t>
            </w:r>
            <w:proofErr w:type="spellEnd"/>
            <w:r w:rsidRPr="00EF1D91">
              <w:rPr>
                <w:rFonts w:cs="Times New Roman"/>
                <w:bCs/>
                <w:szCs w:val="24"/>
                <w:lang w:val="en-GB"/>
              </w:rPr>
              <w:t>)</w:t>
            </w:r>
          </w:p>
        </w:tc>
      </w:tr>
      <w:tr w:rsidR="00661266" w:rsidRPr="00661266" w:rsidTr="00EF1D91">
        <w:trPr>
          <w:trHeight w:val="276"/>
          <w:tblHeader/>
        </w:trPr>
        <w:tc>
          <w:tcPr>
            <w:tcW w:w="0" w:type="auto"/>
            <w:vMerge/>
            <w:shd w:val="clear" w:color="auto" w:fill="FFCC00"/>
            <w:vAlign w:val="center"/>
          </w:tcPr>
          <w:p w:rsidR="00661266" w:rsidRPr="00EF1D91" w:rsidRDefault="00661266" w:rsidP="009F4F7D">
            <w:pPr>
              <w:rPr>
                <w:rFonts w:cs="Times New Roman"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661266" w:rsidRPr="00EF1D91" w:rsidRDefault="00661266" w:rsidP="009F4F7D">
            <w:pPr>
              <w:rPr>
                <w:rFonts w:cs="Times New Roman"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</w:p>
        </w:tc>
      </w:tr>
      <w:tr w:rsidR="00661266" w:rsidRPr="00661266" w:rsidTr="00EF1D91">
        <w:trPr>
          <w:trHeight w:val="30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c"/>
              <w:numPr>
                <w:ilvl w:val="0"/>
                <w:numId w:val="62"/>
              </w:numPr>
              <w:tabs>
                <w:tab w:val="clear" w:pos="4677"/>
                <w:tab w:val="clear" w:pos="9355"/>
              </w:tabs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Тип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Рессорный дугообразный (без прогиба на планках).</w:t>
            </w:r>
          </w:p>
        </w:tc>
      </w:tr>
      <w:tr w:rsidR="00661266" w:rsidRPr="00661266" w:rsidTr="00EF1D91">
        <w:trPr>
          <w:trHeight w:val="30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Конструкция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и стопорного кольца</w:t>
            </w:r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Из цельного отрезка трубы или из цельного листа металла.</w:t>
            </w:r>
          </w:p>
        </w:tc>
      </w:tr>
      <w:tr w:rsidR="00661266" w:rsidRPr="00661266" w:rsidTr="00EF1D91">
        <w:trPr>
          <w:trHeight w:val="30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Формованный или скругленный профиль рессоры в поперечном сечении. Прямой профиль рессоры не допускается.</w:t>
            </w:r>
          </w:p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object w:dxaOrig="10290" w:dyaOrig="23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in;height:50.4pt" o:ole="">
                  <v:imagedata r:id="rId9" o:title=""/>
                </v:shape>
                <o:OLEObject Type="Embed" ProgID="PBrush" ShapeID="_x0000_i1025" DrawAspect="Content" ObjectID="_1794204659" r:id="rId10"/>
              </w:object>
            </w:r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Да</w:t>
            </w:r>
          </w:p>
        </w:tc>
      </w:tr>
      <w:tr w:rsidR="00661266" w:rsidRPr="00661266" w:rsidTr="00EF1D91">
        <w:trPr>
          <w:trHeight w:val="30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Крепление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EF1D91">
              <w:rPr>
                <w:rFonts w:cs="Times New Roman"/>
                <w:szCs w:val="24"/>
              </w:rPr>
              <w:t>Центратор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с двух сторон крепится стопорными кольцами. Продольное перемещение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между закрепленными кольцами должно быть не менее 50 мм и не более 100мм.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должен свободно вращаться на обсадной трубе.</w:t>
            </w:r>
          </w:p>
        </w:tc>
      </w:tr>
      <w:tr w:rsidR="00661266" w:rsidRPr="00661266" w:rsidTr="00EF1D91">
        <w:trPr>
          <w:trHeight w:val="30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Сварной шов (при </w:t>
            </w:r>
            <w:proofErr w:type="gramStart"/>
            <w:r w:rsidRPr="00EF1D91">
              <w:rPr>
                <w:rFonts w:cs="Times New Roman"/>
                <w:szCs w:val="24"/>
              </w:rPr>
              <w:t>наличии)  на</w:t>
            </w:r>
            <w:proofErr w:type="gramEnd"/>
            <w:r w:rsidRPr="00EF1D91">
              <w:rPr>
                <w:rFonts w:cs="Times New Roman"/>
                <w:szCs w:val="24"/>
              </w:rPr>
              <w:t xml:space="preserve">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центраторе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и фиксирующие штифты после установки на базовую трубу выступают над внешней поверхностью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и стопорного кольца не более, чем на 1мм </w:t>
            </w:r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Да</w:t>
            </w:r>
          </w:p>
        </w:tc>
      </w:tr>
      <w:tr w:rsidR="00661266" w:rsidRPr="00661266" w:rsidTr="00EF1D91">
        <w:trPr>
          <w:trHeight w:val="30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Материал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Сталь с упругими (пружинными) свойствами</w:t>
            </w:r>
          </w:p>
        </w:tc>
      </w:tr>
      <w:tr w:rsidR="00661266" w:rsidRPr="00661266" w:rsidTr="00EF1D91">
        <w:trPr>
          <w:trHeight w:val="19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Твердость материала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по </w:t>
            </w:r>
            <w:proofErr w:type="spellStart"/>
            <w:r w:rsidRPr="00EF1D91">
              <w:rPr>
                <w:rFonts w:cs="Times New Roman"/>
                <w:szCs w:val="24"/>
              </w:rPr>
              <w:t>Роквеллу</w:t>
            </w:r>
            <w:proofErr w:type="spellEnd"/>
            <w:r w:rsidRPr="00EF1D91">
              <w:rPr>
                <w:rFonts w:cs="Times New Roman"/>
                <w:szCs w:val="24"/>
              </w:rPr>
              <w:t>, HRC</w:t>
            </w:r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35-42</w:t>
            </w:r>
          </w:p>
        </w:tc>
      </w:tr>
      <w:tr w:rsidR="00661266" w:rsidRPr="00661266" w:rsidTr="00EF1D91">
        <w:trPr>
          <w:trHeight w:val="19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Количество рессор, шт.</w:t>
            </w:r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6</w:t>
            </w:r>
          </w:p>
        </w:tc>
      </w:tr>
      <w:tr w:rsidR="00661266" w:rsidRPr="00661266" w:rsidTr="00EF1D91">
        <w:trPr>
          <w:trHeight w:val="19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Длина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  <w:r w:rsidRPr="00EF1D91">
              <w:rPr>
                <w:rFonts w:cs="Times New Roman"/>
                <w:szCs w:val="24"/>
              </w:rPr>
              <w:t>, не менее, мм</w:t>
            </w:r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300</w:t>
            </w:r>
          </w:p>
        </w:tc>
      </w:tr>
      <w:tr w:rsidR="00661266" w:rsidRPr="00661266" w:rsidTr="00EF1D91">
        <w:trPr>
          <w:trHeight w:val="19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Наружный диаметр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по рессорам/ допуск</w:t>
            </w:r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Должен быть равен номинальному диаметру открытого ствола</w:t>
            </w:r>
            <w:proofErr w:type="gramStart"/>
            <w:r w:rsidRPr="00EF1D91">
              <w:rPr>
                <w:rFonts w:cs="Times New Roman"/>
                <w:szCs w:val="24"/>
              </w:rPr>
              <w:t>/(</w:t>
            </w:r>
            <w:proofErr w:type="gramEnd"/>
            <w:r w:rsidRPr="00EF1D91">
              <w:rPr>
                <w:rFonts w:cs="Times New Roman"/>
                <w:szCs w:val="24"/>
              </w:rPr>
              <w:t>допуск + 1 мм)</w:t>
            </w:r>
          </w:p>
        </w:tc>
      </w:tr>
      <w:tr w:rsidR="00661266" w:rsidRPr="00661266" w:rsidTr="00EF1D91">
        <w:trPr>
          <w:trHeight w:val="19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Внутренний диаметр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  <w:r w:rsidRPr="00EF1D91">
              <w:rPr>
                <w:rFonts w:cs="Times New Roman"/>
                <w:szCs w:val="24"/>
              </w:rPr>
              <w:t>, мм</w:t>
            </w:r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 w:rsidRPr="00EF1D91">
              <w:rPr>
                <w:rFonts w:cs="Times New Roman"/>
                <w:szCs w:val="24"/>
                <w:lang w:val="en-US"/>
              </w:rPr>
              <w:t>17</w:t>
            </w:r>
            <w:r w:rsidRPr="00EF1D91">
              <w:rPr>
                <w:rFonts w:cs="Times New Roman"/>
                <w:szCs w:val="24"/>
              </w:rPr>
              <w:t>-1</w:t>
            </w:r>
            <w:r w:rsidRPr="00EF1D91">
              <w:rPr>
                <w:rFonts w:cs="Times New Roman"/>
                <w:szCs w:val="24"/>
                <w:lang w:val="en-US"/>
              </w:rPr>
              <w:t>1</w:t>
            </w:r>
            <w:r w:rsidRPr="00EF1D91">
              <w:rPr>
                <w:rFonts w:cs="Times New Roman"/>
                <w:szCs w:val="24"/>
              </w:rPr>
              <w:t>9</w:t>
            </w:r>
          </w:p>
        </w:tc>
      </w:tr>
      <w:tr w:rsidR="00661266" w:rsidRPr="00661266" w:rsidTr="00EF1D91">
        <w:trPr>
          <w:trHeight w:val="19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Пусковое усилие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  <w:r w:rsidRPr="00EF1D91">
              <w:rPr>
                <w:rFonts w:cs="Times New Roman"/>
                <w:szCs w:val="24"/>
              </w:rPr>
              <w:t>, не более, кгс</w:t>
            </w:r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EF1D91">
              <w:rPr>
                <w:rFonts w:cs="Times New Roman"/>
                <w:szCs w:val="24"/>
                <w:lang w:val="en-US"/>
              </w:rPr>
              <w:t>25</w:t>
            </w:r>
          </w:p>
        </w:tc>
      </w:tr>
      <w:tr w:rsidR="00661266" w:rsidRPr="00661266" w:rsidTr="00EF1D91">
        <w:trPr>
          <w:trHeight w:val="19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Восстанавливающее усилие при степени центрирования 67 %, согласно ISO 10427-1</w:t>
            </w:r>
            <w:proofErr w:type="gramStart"/>
            <w:r w:rsidRPr="00EF1D91">
              <w:rPr>
                <w:rFonts w:cs="Times New Roman"/>
                <w:szCs w:val="24"/>
              </w:rPr>
              <w:t>, ,</w:t>
            </w:r>
            <w:proofErr w:type="gramEnd"/>
            <w:r w:rsidRPr="00EF1D91">
              <w:rPr>
                <w:rFonts w:cs="Times New Roman"/>
                <w:szCs w:val="24"/>
              </w:rPr>
              <w:t xml:space="preserve"> кгс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EF1D91">
              <w:rPr>
                <w:rFonts w:cs="Times New Roman"/>
                <w:szCs w:val="24"/>
              </w:rPr>
              <w:t>260-520</w:t>
            </w:r>
          </w:p>
        </w:tc>
      </w:tr>
      <w:tr w:rsidR="00661266" w:rsidRPr="00661266" w:rsidTr="00EF1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Уменьшение внешнего диаметра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по рессорам после испытаний согласно ISO-10427-1, не более,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2</w:t>
            </w:r>
          </w:p>
        </w:tc>
      </w:tr>
      <w:tr w:rsidR="00661266" w:rsidRPr="00661266" w:rsidTr="00EF1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Внешний диаметр стопорного кольца, не более,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127 (допуск +2мм)</w:t>
            </w:r>
          </w:p>
        </w:tc>
      </w:tr>
      <w:tr w:rsidR="00661266" w:rsidRPr="00661266" w:rsidTr="00EF1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Минимальное количество удерживающих штифтов в стопорном кольце,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4</w:t>
            </w:r>
          </w:p>
        </w:tc>
      </w:tr>
      <w:tr w:rsidR="00661266" w:rsidRPr="00661266" w:rsidTr="00EF1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Удерживающее усилие стопорного кольца при испытании по стандарту ISO 10427-2, не менее, тс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EF1D91">
              <w:rPr>
                <w:rFonts w:cs="Times New Roman"/>
                <w:szCs w:val="24"/>
              </w:rPr>
              <w:t>5,5</w:t>
            </w:r>
          </w:p>
        </w:tc>
      </w:tr>
      <w:tr w:rsidR="00661266" w:rsidRPr="00661266" w:rsidTr="00EF1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eastAsiaTheme="minorHAnsi" w:cs="Times New Roman"/>
                <w:szCs w:val="24"/>
              </w:rPr>
              <w:t xml:space="preserve">Наличие </w:t>
            </w:r>
            <w:proofErr w:type="gramStart"/>
            <w:r w:rsidRPr="00EF1D91">
              <w:rPr>
                <w:rFonts w:eastAsiaTheme="minorHAnsi" w:cs="Times New Roman"/>
                <w:szCs w:val="24"/>
              </w:rPr>
              <w:t>протокола  выходных</w:t>
            </w:r>
            <w:proofErr w:type="gramEnd"/>
            <w:r w:rsidRPr="00EF1D91">
              <w:rPr>
                <w:rFonts w:eastAsiaTheme="minorHAnsi" w:cs="Times New Roman"/>
                <w:szCs w:val="24"/>
              </w:rPr>
              <w:t xml:space="preserve"> испытаний </w:t>
            </w:r>
            <w:proofErr w:type="spellStart"/>
            <w:r w:rsidRPr="00EF1D91">
              <w:rPr>
                <w:rFonts w:eastAsiaTheme="minorHAnsi" w:cs="Times New Roman"/>
                <w:szCs w:val="24"/>
              </w:rPr>
              <w:t>центраторов</w:t>
            </w:r>
            <w:proofErr w:type="spellEnd"/>
            <w:r w:rsidRPr="00EF1D91">
              <w:rPr>
                <w:rFonts w:eastAsiaTheme="minorHAnsi" w:cs="Times New Roman"/>
                <w:szCs w:val="24"/>
              </w:rPr>
              <w:t xml:space="preserve"> и стопорных колец по ISO 10427-1,  ISO 10427-2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Да</w:t>
            </w:r>
          </w:p>
        </w:tc>
      </w:tr>
      <w:tr w:rsidR="00661266" w:rsidRPr="00661266" w:rsidTr="00EF1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266" w:rsidRPr="00EF1D91" w:rsidRDefault="00661266" w:rsidP="00EF1D91">
            <w:pPr>
              <w:jc w:val="left"/>
              <w:rPr>
                <w:rFonts w:eastAsiaTheme="minorHAnsi"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Количество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центраторов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должно обеспечивать степень центрирования хвостовика в открытом стволе в средней точке между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центраторами</w:t>
            </w:r>
            <w:proofErr w:type="spellEnd"/>
            <w:r w:rsidRPr="00EF1D91">
              <w:rPr>
                <w:rFonts w:cs="Times New Roman"/>
                <w:szCs w:val="24"/>
              </w:rPr>
              <w:t>, не менее,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70% </w:t>
            </w:r>
          </w:p>
        </w:tc>
      </w:tr>
    </w:tbl>
    <w:p w:rsidR="00661266" w:rsidRDefault="00661266" w:rsidP="00B4671D"/>
    <w:p w:rsidR="009F4F7D" w:rsidRDefault="009F4F7D" w:rsidP="001170A4">
      <w:pPr>
        <w:pStyle w:val="1"/>
      </w:pPr>
      <w:bookmarkStart w:id="31" w:name="_Toc182906153"/>
      <w:r w:rsidRPr="001170A4">
        <w:t>6.2. Требование к паспортам на оборудование</w:t>
      </w:r>
      <w:bookmarkEnd w:id="31"/>
    </w:p>
    <w:p w:rsidR="009F4F7D" w:rsidRPr="00FD7B1A" w:rsidRDefault="009F4F7D" w:rsidP="00FD7B1A">
      <w:pPr>
        <w:rPr>
          <w:b/>
          <w:iCs/>
          <w:sz w:val="28"/>
        </w:rPr>
      </w:pPr>
    </w:p>
    <w:p w:rsidR="009F4F7D" w:rsidRPr="002A484A" w:rsidRDefault="009F4F7D" w:rsidP="009F4F7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9</w:t>
      </w:r>
    </w:p>
    <w:p w:rsidR="009F4F7D" w:rsidRPr="002A484A" w:rsidRDefault="009F4F7D" w:rsidP="00EF1D91">
      <w:pPr>
        <w:pStyle w:val="a3"/>
        <w:ind w:left="0" w:firstLine="567"/>
        <w:jc w:val="right"/>
        <w:rPr>
          <w:rFonts w:eastAsia="Times New Roman"/>
          <w:bCs/>
          <w:sz w:val="28"/>
          <w:szCs w:val="24"/>
        </w:rPr>
      </w:pPr>
      <w:r>
        <w:rPr>
          <w:rFonts w:eastAsia="Times New Roman" w:cs="Times New Roman"/>
          <w:bCs/>
          <w:szCs w:val="20"/>
        </w:rPr>
        <w:t>Требование к паспортам на оборудование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6"/>
        <w:gridCol w:w="2914"/>
        <w:gridCol w:w="6629"/>
      </w:tblGrid>
      <w:tr w:rsidR="009F4F7D" w:rsidRPr="009F4F7D" w:rsidTr="00EF1D91">
        <w:trPr>
          <w:tblHeader/>
        </w:trPr>
        <w:tc>
          <w:tcPr>
            <w:tcW w:w="596" w:type="dxa"/>
            <w:shd w:val="clear" w:color="auto" w:fill="FFD200"/>
            <w:vAlign w:val="center"/>
          </w:tcPr>
          <w:p w:rsidR="009F4F7D" w:rsidRPr="009F4F7D" w:rsidRDefault="009F4F7D" w:rsidP="00E360F6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>№</w:t>
            </w:r>
          </w:p>
          <w:p w:rsidR="009F4F7D" w:rsidRPr="009F4F7D" w:rsidRDefault="009F4F7D" w:rsidP="00E360F6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>п/п</w:t>
            </w:r>
          </w:p>
        </w:tc>
        <w:tc>
          <w:tcPr>
            <w:tcW w:w="2914" w:type="dxa"/>
            <w:shd w:val="clear" w:color="auto" w:fill="FFD200"/>
            <w:vAlign w:val="center"/>
          </w:tcPr>
          <w:p w:rsidR="009F4F7D" w:rsidRPr="009F4F7D" w:rsidRDefault="009F4F7D" w:rsidP="00EF1D91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>Наименование</w:t>
            </w:r>
          </w:p>
        </w:tc>
        <w:tc>
          <w:tcPr>
            <w:tcW w:w="6629" w:type="dxa"/>
            <w:shd w:val="clear" w:color="auto" w:fill="FFD200"/>
            <w:vAlign w:val="center"/>
          </w:tcPr>
          <w:p w:rsidR="009F4F7D" w:rsidRPr="009F4F7D" w:rsidRDefault="009F4F7D" w:rsidP="00EF1D91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>Значение (описание, величина)</w:t>
            </w:r>
          </w:p>
        </w:tc>
      </w:tr>
      <w:tr w:rsidR="009F4F7D" w:rsidRPr="009F4F7D" w:rsidTr="00EF1D91">
        <w:trPr>
          <w:trHeight w:val="1924"/>
        </w:trPr>
        <w:tc>
          <w:tcPr>
            <w:tcW w:w="596" w:type="dxa"/>
            <w:vAlign w:val="center"/>
          </w:tcPr>
          <w:p w:rsidR="009F4F7D" w:rsidRPr="009F4F7D" w:rsidRDefault="009F4F7D" w:rsidP="00EF1D91">
            <w:pPr>
              <w:numPr>
                <w:ilvl w:val="0"/>
                <w:numId w:val="63"/>
              </w:numPr>
              <w:ind w:left="318" w:hanging="284"/>
              <w:contextualSpacing/>
              <w:jc w:val="center"/>
              <w:rPr>
                <w:rFonts w:eastAsia="Calibri" w:cs="Times New Roman"/>
                <w:color w:val="000000"/>
                <w:szCs w:val="24"/>
                <w:lang w:eastAsia="en-US"/>
              </w:rPr>
            </w:pPr>
          </w:p>
        </w:tc>
        <w:tc>
          <w:tcPr>
            <w:tcW w:w="2914" w:type="dxa"/>
            <w:vAlign w:val="center"/>
          </w:tcPr>
          <w:p w:rsidR="009F4F7D" w:rsidRPr="009F4F7D" w:rsidRDefault="009F4F7D" w:rsidP="009F4F7D">
            <w:pPr>
              <w:jc w:val="left"/>
              <w:rPr>
                <w:rFonts w:eastAsia="Calibri" w:cs="Times New Roman"/>
                <w:color w:val="000000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color w:val="000000"/>
                <w:szCs w:val="24"/>
                <w:lang w:eastAsia="en-US"/>
              </w:rPr>
              <w:t xml:space="preserve">Общие требования к паспортам на оборудование </w:t>
            </w:r>
            <w:proofErr w:type="spellStart"/>
            <w:r w:rsidRPr="009F4F7D">
              <w:rPr>
                <w:rFonts w:eastAsia="Calibri" w:cs="Times New Roman"/>
                <w:color w:val="000000"/>
                <w:szCs w:val="24"/>
                <w:lang w:eastAsia="en-US"/>
              </w:rPr>
              <w:t>заканчивания</w:t>
            </w:r>
            <w:proofErr w:type="spellEnd"/>
          </w:p>
        </w:tc>
        <w:tc>
          <w:tcPr>
            <w:tcW w:w="6629" w:type="dxa"/>
            <w:vAlign w:val="center"/>
          </w:tcPr>
          <w:p w:rsidR="009F4F7D" w:rsidRPr="009F4F7D" w:rsidRDefault="009F4F7D">
            <w:pPr>
              <w:jc w:val="left"/>
              <w:rPr>
                <w:rFonts w:eastAsia="Calibri" w:cs="Times New Roman"/>
                <w:color w:val="000000" w:themeColor="text1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color w:val="000000" w:themeColor="text1"/>
                <w:szCs w:val="24"/>
                <w:lang w:eastAsia="en-US"/>
              </w:rPr>
              <w:t xml:space="preserve">- паспорт должен быть предоставлен на каждый отдельный узел/элемент, входящий в компоновку </w:t>
            </w:r>
            <w:proofErr w:type="spellStart"/>
            <w:r w:rsidRPr="009F4F7D">
              <w:rPr>
                <w:rFonts w:eastAsia="Calibri" w:cs="Times New Roman"/>
                <w:color w:val="000000" w:themeColor="text1"/>
                <w:szCs w:val="24"/>
                <w:lang w:eastAsia="en-US"/>
              </w:rPr>
              <w:t>заканчивания</w:t>
            </w:r>
            <w:proofErr w:type="spellEnd"/>
            <w:r w:rsidRPr="009F4F7D">
              <w:rPr>
                <w:rFonts w:eastAsia="Calibri" w:cs="Times New Roman"/>
                <w:color w:val="000000" w:themeColor="text1"/>
                <w:szCs w:val="24"/>
                <w:lang w:eastAsia="en-US"/>
              </w:rPr>
              <w:t>.</w:t>
            </w:r>
          </w:p>
          <w:p w:rsidR="009F4F7D" w:rsidRPr="009F4F7D" w:rsidRDefault="009F4F7D">
            <w:pPr>
              <w:jc w:val="left"/>
              <w:rPr>
                <w:rFonts w:eastAsia="Calibri" w:cs="Times New Roman"/>
                <w:color w:val="000000" w:themeColor="text1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color w:val="000000" w:themeColor="text1"/>
                <w:szCs w:val="24"/>
                <w:lang w:eastAsia="en-US"/>
              </w:rPr>
              <w:t>- паспорт должен быть на русском языке.</w:t>
            </w:r>
          </w:p>
          <w:p w:rsidR="009F4F7D" w:rsidRPr="009F4F7D" w:rsidRDefault="009F4F7D">
            <w:pPr>
              <w:jc w:val="left"/>
              <w:rPr>
                <w:rFonts w:eastAsia="Calibri" w:cs="Times New Roman"/>
                <w:color w:val="000000" w:themeColor="text1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color w:val="000000" w:themeColor="text1"/>
                <w:szCs w:val="24"/>
                <w:lang w:eastAsia="en-US"/>
              </w:rPr>
              <w:t>- паспорт должен быть заверен печатью завода изготовителя и содержать подпись ответственного за выпуск изделия.</w:t>
            </w:r>
          </w:p>
          <w:p w:rsidR="009F4F7D" w:rsidRPr="009F4F7D" w:rsidRDefault="009F4F7D">
            <w:pPr>
              <w:jc w:val="left"/>
              <w:rPr>
                <w:rFonts w:eastAsia="Calibri" w:cs="Times New Roman"/>
                <w:color w:val="000000" w:themeColor="text1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color w:val="000000" w:themeColor="text1"/>
                <w:szCs w:val="24"/>
                <w:lang w:eastAsia="en-US"/>
              </w:rPr>
              <w:t>- паспорт должен быть понятным и читаемым.</w:t>
            </w:r>
          </w:p>
          <w:p w:rsidR="009F4F7D" w:rsidRPr="009F4F7D" w:rsidRDefault="009F4F7D">
            <w:pPr>
              <w:jc w:val="left"/>
              <w:rPr>
                <w:rFonts w:eastAsia="Calibri" w:cs="Times New Roman"/>
                <w:color w:val="000000" w:themeColor="text1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color w:val="000000" w:themeColor="text1"/>
                <w:szCs w:val="24"/>
                <w:lang w:eastAsia="en-US"/>
              </w:rPr>
              <w:t xml:space="preserve">- паспорт должен </w:t>
            </w:r>
            <w:r w:rsidRPr="00EF1D91">
              <w:rPr>
                <w:rFonts w:eastAsia="Calibri" w:cs="Times New Roman"/>
                <w:szCs w:val="24"/>
                <w:lang w:eastAsia="en-US"/>
              </w:rPr>
              <w:t xml:space="preserve">содержать спецификации оборудования </w:t>
            </w:r>
            <w:proofErr w:type="spellStart"/>
            <w:r w:rsidRPr="00EF1D91">
              <w:rPr>
                <w:rFonts w:eastAsia="Calibri" w:cs="Times New Roman"/>
                <w:szCs w:val="24"/>
                <w:lang w:eastAsia="en-US"/>
              </w:rPr>
              <w:t>заканчивания</w:t>
            </w:r>
            <w:proofErr w:type="spellEnd"/>
            <w:r w:rsidRPr="00EF1D91">
              <w:rPr>
                <w:rFonts w:eastAsia="Calibri" w:cs="Times New Roman"/>
                <w:szCs w:val="24"/>
                <w:lang w:eastAsia="en-US"/>
              </w:rPr>
              <w:t xml:space="preserve"> и материалов на русском языке.</w:t>
            </w:r>
          </w:p>
        </w:tc>
      </w:tr>
      <w:tr w:rsidR="009F4F7D" w:rsidRPr="009F4F7D" w:rsidTr="00EF1D91">
        <w:trPr>
          <w:trHeight w:val="240"/>
        </w:trPr>
        <w:tc>
          <w:tcPr>
            <w:tcW w:w="596" w:type="dxa"/>
            <w:vAlign w:val="center"/>
          </w:tcPr>
          <w:p w:rsidR="009F4F7D" w:rsidRPr="009F4F7D" w:rsidRDefault="009F4F7D" w:rsidP="009F4F7D">
            <w:pPr>
              <w:numPr>
                <w:ilvl w:val="0"/>
                <w:numId w:val="63"/>
              </w:numPr>
              <w:ind w:left="318" w:hanging="284"/>
              <w:contextualSpacing/>
              <w:jc w:val="left"/>
              <w:rPr>
                <w:rFonts w:eastAsia="Calibri" w:cs="Times New Roman"/>
                <w:color w:val="000000"/>
                <w:szCs w:val="24"/>
                <w:lang w:eastAsia="en-US"/>
              </w:rPr>
            </w:pPr>
          </w:p>
        </w:tc>
        <w:tc>
          <w:tcPr>
            <w:tcW w:w="2914" w:type="dxa"/>
            <w:vAlign w:val="center"/>
          </w:tcPr>
          <w:p w:rsidR="009F4F7D" w:rsidRPr="009F4F7D" w:rsidRDefault="009F4F7D" w:rsidP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>Разделы паспорта</w:t>
            </w:r>
          </w:p>
        </w:tc>
        <w:tc>
          <w:tcPr>
            <w:tcW w:w="6629" w:type="dxa"/>
            <w:vAlign w:val="center"/>
          </w:tcPr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 основные сведения об изделии;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 основные технические данные;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 комплектность;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 устройство и работа;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 использование по назначению;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 ресурсы, сроки службы и хранения, и гарантии изготовителя;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 консервация;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 свидетельство об упаковывании;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 свидетельство о приемке;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 хранение;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 транспортировка;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 сведения об утилизации;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 особые отметки.</w:t>
            </w:r>
          </w:p>
        </w:tc>
      </w:tr>
      <w:tr w:rsidR="009F4F7D" w:rsidRPr="009F4F7D" w:rsidTr="00EF1D91">
        <w:trPr>
          <w:trHeight w:val="240"/>
        </w:trPr>
        <w:tc>
          <w:tcPr>
            <w:tcW w:w="596" w:type="dxa"/>
            <w:vAlign w:val="center"/>
          </w:tcPr>
          <w:p w:rsidR="009F4F7D" w:rsidRPr="009F4F7D" w:rsidRDefault="009F4F7D" w:rsidP="009F4F7D">
            <w:pPr>
              <w:numPr>
                <w:ilvl w:val="0"/>
                <w:numId w:val="63"/>
              </w:numPr>
              <w:ind w:left="318" w:hanging="284"/>
              <w:contextualSpacing/>
              <w:jc w:val="left"/>
              <w:rPr>
                <w:rFonts w:eastAsia="Calibri" w:cs="Times New Roman"/>
                <w:color w:val="000000"/>
                <w:szCs w:val="24"/>
                <w:lang w:eastAsia="en-US"/>
              </w:rPr>
            </w:pPr>
          </w:p>
        </w:tc>
        <w:tc>
          <w:tcPr>
            <w:tcW w:w="2914" w:type="dxa"/>
            <w:vAlign w:val="center"/>
          </w:tcPr>
          <w:p w:rsidR="009F4F7D" w:rsidRPr="009F4F7D" w:rsidRDefault="009F4F7D" w:rsidP="009F4F7D">
            <w:pPr>
              <w:jc w:val="left"/>
              <w:rPr>
                <w:rFonts w:eastAsia="Calibri" w:cs="Times New Roman"/>
                <w:color w:val="000000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color w:val="000000"/>
                <w:szCs w:val="24"/>
                <w:lang w:eastAsia="en-US"/>
              </w:rPr>
              <w:t xml:space="preserve">Список минимальной информации, которая должна быть отражена в разделе «Основные </w:t>
            </w:r>
            <w:r w:rsidRPr="009F4F7D">
              <w:rPr>
                <w:rFonts w:eastAsia="Calibri" w:cs="Times New Roman"/>
                <w:color w:val="000000"/>
                <w:szCs w:val="24"/>
                <w:lang w:eastAsia="en-US"/>
              </w:rPr>
              <w:lastRenderedPageBreak/>
              <w:t>технические данные»</w:t>
            </w:r>
          </w:p>
        </w:tc>
        <w:tc>
          <w:tcPr>
            <w:tcW w:w="6629" w:type="dxa"/>
            <w:vAlign w:val="center"/>
          </w:tcPr>
          <w:p w:rsidR="009F4F7D" w:rsidRPr="009F4F7D" w:rsidRDefault="009F4F7D">
            <w:pPr>
              <w:jc w:val="left"/>
              <w:rPr>
                <w:rFonts w:eastAsia="Calibri" w:cs="Times New Roman"/>
                <w:color w:val="000000" w:themeColor="text1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color w:val="000000" w:themeColor="text1"/>
                <w:szCs w:val="24"/>
                <w:lang w:eastAsia="en-US"/>
              </w:rPr>
              <w:lastRenderedPageBreak/>
              <w:t>- длина, м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внешний диаметр изделия, мм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внутренний диаметр изделия, мм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проходной диаметр, мм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lastRenderedPageBreak/>
              <w:t>- внешний диаметр активационного шара и/или пробки, мм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диапазон диаметров колонны/ствола для которых (ого) предназначается изделие, мм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максимальное дифференциальное давление, выдерживаемое изделием, МПа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тип верхнего резьбового соединения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тип нижнего резьбового соединения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момент свинчивания, кН*м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максимальный крутящий момент, кН*м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максимальная растягивающая нагрузка, кН и тонны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максимальная сжимающая нагрузка, кН и тонны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материал изделия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минимальный предел текучести, МПа и тонны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давление на разрыв, МПа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давление на смятие, МПа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рабочая температура, градус Цельсия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количество штифтов, установленных в изделии, шт.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давление активации, МПа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давление среза одного штифта, МПа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количество оборотов вправо для разъединения посадочного инструмента от пакер-подвески;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вес, кг/м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 xml:space="preserve">- для </w:t>
            </w:r>
            <w:proofErr w:type="spellStart"/>
            <w:r w:rsidRPr="00EF1D91">
              <w:rPr>
                <w:rFonts w:eastAsia="Calibri" w:cs="Times New Roman"/>
                <w:szCs w:val="24"/>
                <w:lang w:eastAsia="en-US"/>
              </w:rPr>
              <w:t>пакеров</w:t>
            </w:r>
            <w:proofErr w:type="spellEnd"/>
            <w:r w:rsidRPr="00EF1D91">
              <w:rPr>
                <w:rFonts w:eastAsia="Calibri" w:cs="Times New Roman"/>
                <w:szCs w:val="24"/>
                <w:lang w:eastAsia="en-US"/>
              </w:rPr>
              <w:t xml:space="preserve"> любого типа, график максимального дифференциального давления для различных коэффициентов </w:t>
            </w:r>
            <w:proofErr w:type="spellStart"/>
            <w:r w:rsidRPr="00EF1D91">
              <w:rPr>
                <w:rFonts w:eastAsia="Calibri" w:cs="Times New Roman"/>
                <w:szCs w:val="24"/>
                <w:lang w:eastAsia="en-US"/>
              </w:rPr>
              <w:t>пакеровки</w:t>
            </w:r>
            <w:proofErr w:type="spellEnd"/>
            <w:r w:rsidRPr="00EF1D91">
              <w:rPr>
                <w:rFonts w:eastAsia="Calibri" w:cs="Times New Roman"/>
                <w:szCs w:val="24"/>
                <w:lang w:eastAsia="en-US"/>
              </w:rPr>
              <w:t>, включая максимально возможный;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 xml:space="preserve">- для </w:t>
            </w:r>
            <w:proofErr w:type="spellStart"/>
            <w:r w:rsidRPr="00EF1D91">
              <w:rPr>
                <w:rFonts w:eastAsia="Calibri" w:cs="Times New Roman"/>
                <w:szCs w:val="24"/>
                <w:lang w:eastAsia="en-US"/>
              </w:rPr>
              <w:t>пакеров</w:t>
            </w:r>
            <w:proofErr w:type="spellEnd"/>
            <w:r w:rsidRPr="00EF1D91">
              <w:rPr>
                <w:rFonts w:eastAsia="Calibri" w:cs="Times New Roman"/>
                <w:szCs w:val="24"/>
                <w:lang w:eastAsia="en-US"/>
              </w:rPr>
              <w:t xml:space="preserve"> графики испытаний по ГОСТ ИСО 14310-2014 для требуемого класса валидации;</w:t>
            </w:r>
          </w:p>
        </w:tc>
      </w:tr>
      <w:tr w:rsidR="009F4F7D" w:rsidRPr="009F4F7D" w:rsidTr="00EF1D91">
        <w:trPr>
          <w:trHeight w:val="240"/>
        </w:trPr>
        <w:tc>
          <w:tcPr>
            <w:tcW w:w="596" w:type="dxa"/>
            <w:vAlign w:val="center"/>
          </w:tcPr>
          <w:p w:rsidR="009F4F7D" w:rsidRPr="009F4F7D" w:rsidRDefault="009F4F7D" w:rsidP="009F4F7D">
            <w:pPr>
              <w:numPr>
                <w:ilvl w:val="0"/>
                <w:numId w:val="63"/>
              </w:numPr>
              <w:ind w:left="318" w:hanging="284"/>
              <w:contextualSpacing/>
              <w:jc w:val="left"/>
              <w:rPr>
                <w:rFonts w:eastAsia="Calibri" w:cs="Times New Roman"/>
                <w:color w:val="000000"/>
                <w:szCs w:val="24"/>
                <w:lang w:eastAsia="en-US"/>
              </w:rPr>
            </w:pPr>
          </w:p>
        </w:tc>
        <w:tc>
          <w:tcPr>
            <w:tcW w:w="2914" w:type="dxa"/>
            <w:vAlign w:val="center"/>
          </w:tcPr>
          <w:p w:rsidR="009F4F7D" w:rsidRPr="009F4F7D" w:rsidRDefault="009F4F7D" w:rsidP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>Раздел «Устройство и работа»</w:t>
            </w:r>
          </w:p>
        </w:tc>
        <w:tc>
          <w:tcPr>
            <w:tcW w:w="6629" w:type="dxa"/>
            <w:vAlign w:val="center"/>
          </w:tcPr>
          <w:p w:rsidR="009F4F7D" w:rsidRPr="009F4F7D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 xml:space="preserve">обязательно </w:t>
            </w:r>
            <w:proofErr w:type="gramStart"/>
            <w:r w:rsidRPr="009F4F7D">
              <w:rPr>
                <w:rFonts w:eastAsia="Calibri" w:cs="Times New Roman"/>
                <w:szCs w:val="24"/>
                <w:lang w:eastAsia="en-US"/>
              </w:rPr>
              <w:t>наличие схемы изделия</w:t>
            </w:r>
            <w:proofErr w:type="gramEnd"/>
            <w:r w:rsidRPr="009F4F7D">
              <w:rPr>
                <w:rFonts w:eastAsia="Calibri" w:cs="Times New Roman"/>
                <w:szCs w:val="24"/>
                <w:lang w:eastAsia="en-US"/>
              </w:rPr>
              <w:t xml:space="preserve"> дающей представление о виде изделия и принципе работы.</w:t>
            </w:r>
          </w:p>
          <w:p w:rsidR="009F4F7D" w:rsidRPr="009F4F7D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>сведения о принципе действия, устройстве и режимах работы изделия в целом, взаимодействии составных частей изделия. Здесь же указывают особенности взаимодействия данного изделия с другими изделиями.</w:t>
            </w:r>
          </w:p>
        </w:tc>
      </w:tr>
      <w:tr w:rsidR="009F4F7D" w:rsidRPr="009F4F7D" w:rsidTr="00EF1D91">
        <w:trPr>
          <w:trHeight w:val="240"/>
        </w:trPr>
        <w:tc>
          <w:tcPr>
            <w:tcW w:w="596" w:type="dxa"/>
            <w:vAlign w:val="center"/>
          </w:tcPr>
          <w:p w:rsidR="009F4F7D" w:rsidRPr="009F4F7D" w:rsidRDefault="009F4F7D" w:rsidP="009F4F7D">
            <w:pPr>
              <w:numPr>
                <w:ilvl w:val="0"/>
                <w:numId w:val="63"/>
              </w:numPr>
              <w:ind w:left="318" w:hanging="284"/>
              <w:contextualSpacing/>
              <w:jc w:val="left"/>
              <w:rPr>
                <w:rFonts w:eastAsia="Calibri" w:cs="Times New Roman"/>
                <w:color w:val="000000"/>
                <w:szCs w:val="24"/>
                <w:lang w:eastAsia="en-US"/>
              </w:rPr>
            </w:pPr>
          </w:p>
        </w:tc>
        <w:tc>
          <w:tcPr>
            <w:tcW w:w="2914" w:type="dxa"/>
            <w:vAlign w:val="center"/>
          </w:tcPr>
          <w:p w:rsidR="009F4F7D" w:rsidRPr="009F4F7D" w:rsidRDefault="009F4F7D" w:rsidP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>Раздел «Использование по назначению» состоит из разделов</w:t>
            </w:r>
          </w:p>
        </w:tc>
        <w:tc>
          <w:tcPr>
            <w:tcW w:w="6629" w:type="dxa"/>
            <w:vAlign w:val="center"/>
          </w:tcPr>
          <w:p w:rsidR="009F4F7D" w:rsidRPr="009F4F7D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>- эксплуатационные ограничения;</w:t>
            </w:r>
          </w:p>
          <w:p w:rsidR="009F4F7D" w:rsidRPr="009F4F7D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>- подготовка изделия к использованию;</w:t>
            </w:r>
          </w:p>
          <w:p w:rsidR="009F4F7D" w:rsidRPr="009F4F7D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>- использование изделия.</w:t>
            </w:r>
          </w:p>
        </w:tc>
      </w:tr>
    </w:tbl>
    <w:p w:rsidR="00661266" w:rsidRDefault="009F4F7D" w:rsidP="009F4F7D">
      <w:pPr>
        <w:ind w:firstLine="709"/>
      </w:pPr>
      <w:r w:rsidRPr="009F4F7D">
        <w:t>Паспорт, спецификация и руководство по эксплуатации на оборудование должны находиться в каждом ящике в специальном непромокаемом герметично запечатанном материале.</w:t>
      </w:r>
    </w:p>
    <w:p w:rsidR="009F4F7D" w:rsidRDefault="009F4F7D" w:rsidP="00EF1D91">
      <w:pPr>
        <w:ind w:firstLine="709"/>
      </w:pPr>
    </w:p>
    <w:p w:rsidR="009F4F7D" w:rsidRDefault="009F4F7D" w:rsidP="001170A4">
      <w:pPr>
        <w:pStyle w:val="1"/>
      </w:pPr>
      <w:bookmarkStart w:id="32" w:name="_Toc182906154"/>
      <w:r w:rsidRPr="001170A4">
        <w:t>6.3. Требование к проведению испытаний</w:t>
      </w:r>
      <w:bookmarkEnd w:id="32"/>
    </w:p>
    <w:p w:rsidR="008258F3" w:rsidRDefault="008258F3" w:rsidP="009F4F7D">
      <w:pPr>
        <w:pStyle w:val="a3"/>
        <w:ind w:left="0" w:firstLine="567"/>
        <w:rPr>
          <w:b/>
          <w:iCs/>
          <w:sz w:val="28"/>
        </w:rPr>
      </w:pPr>
    </w:p>
    <w:p w:rsidR="008258F3" w:rsidRPr="00A52481" w:rsidRDefault="008258F3" w:rsidP="00EF1D91">
      <w:pPr>
        <w:pStyle w:val="a3"/>
        <w:ind w:left="0" w:firstLine="709"/>
        <w:rPr>
          <w:szCs w:val="24"/>
        </w:rPr>
      </w:pPr>
      <w:r w:rsidRPr="00A52481">
        <w:rPr>
          <w:szCs w:val="24"/>
        </w:rPr>
        <w:t xml:space="preserve">Каждый </w:t>
      </w:r>
      <w:proofErr w:type="spellStart"/>
      <w:proofErr w:type="gramStart"/>
      <w:r w:rsidRPr="00A52481">
        <w:rPr>
          <w:szCs w:val="24"/>
        </w:rPr>
        <w:t>узел,входящий</w:t>
      </w:r>
      <w:proofErr w:type="spellEnd"/>
      <w:proofErr w:type="gramEnd"/>
      <w:r w:rsidRPr="00A52481">
        <w:rPr>
          <w:szCs w:val="24"/>
        </w:rPr>
        <w:t xml:space="preserve"> в компоновку </w:t>
      </w:r>
      <w:proofErr w:type="spellStart"/>
      <w:r w:rsidRPr="00A52481">
        <w:rPr>
          <w:szCs w:val="24"/>
        </w:rPr>
        <w:t>заканчивания</w:t>
      </w:r>
      <w:proofErr w:type="spellEnd"/>
      <w:r w:rsidRPr="00A52481">
        <w:rPr>
          <w:szCs w:val="24"/>
        </w:rPr>
        <w:t xml:space="preserve"> должен проходить требуемый набор стендовых испытаний на мощностях завода и при помощи оборудования Подрядчика. Стендовые испытания должны подтверждаться протоколом/актом, а также подтверждать работоспособность и характеристики к оборудованию </w:t>
      </w:r>
      <w:proofErr w:type="spellStart"/>
      <w:r w:rsidRPr="00A52481">
        <w:rPr>
          <w:szCs w:val="24"/>
        </w:rPr>
        <w:t>заканчивания</w:t>
      </w:r>
      <w:proofErr w:type="spellEnd"/>
      <w:r w:rsidRPr="00A52481">
        <w:rPr>
          <w:szCs w:val="24"/>
        </w:rPr>
        <w:t xml:space="preserve">. Подрядчик обязан предоставить протоколы/акты таких испытаний. Заказчик вправе потребовать проведения контрольных испытаний, как до момента заключения договора, так и после, для подтверждения работоспособности и требуемых характеристик оборудования. </w:t>
      </w:r>
    </w:p>
    <w:p w:rsidR="008258F3" w:rsidRPr="00A52481" w:rsidRDefault="008258F3" w:rsidP="00EF1D91">
      <w:pPr>
        <w:pStyle w:val="a3"/>
        <w:ind w:left="0" w:firstLine="709"/>
        <w:rPr>
          <w:szCs w:val="24"/>
        </w:rPr>
      </w:pPr>
      <w:r w:rsidRPr="00A52481">
        <w:rPr>
          <w:szCs w:val="24"/>
        </w:rPr>
        <w:lastRenderedPageBreak/>
        <w:t>Контрольные испытания производятся по согласованной ОГ программе стендовых испытаний. ОГ оставляет за собой право потребовать от Подрядчика замены оборудования, не соответствующего требуемым характеристикам, в т.ч. до устранения недостатков изделия Подрядчиком.</w:t>
      </w:r>
    </w:p>
    <w:p w:rsidR="008258F3" w:rsidRDefault="008258F3" w:rsidP="00EF1D91">
      <w:pPr>
        <w:pStyle w:val="a3"/>
        <w:ind w:left="0" w:firstLine="709"/>
        <w:rPr>
          <w:szCs w:val="24"/>
        </w:rPr>
      </w:pPr>
      <w:r w:rsidRPr="00A52481">
        <w:rPr>
          <w:szCs w:val="24"/>
        </w:rPr>
        <w:t xml:space="preserve">Стендовые испытания, в зависимости от входящих узлов в компоновку </w:t>
      </w:r>
      <w:proofErr w:type="spellStart"/>
      <w:r w:rsidRPr="00A52481">
        <w:rPr>
          <w:szCs w:val="24"/>
        </w:rPr>
        <w:t>заканчивания</w:t>
      </w:r>
      <w:proofErr w:type="spellEnd"/>
      <w:r w:rsidRPr="00A52481">
        <w:rPr>
          <w:szCs w:val="24"/>
        </w:rPr>
        <w:t>, должны включать следующие протоколы/акты для:</w:t>
      </w:r>
    </w:p>
    <w:p w:rsidR="008258F3" w:rsidRPr="00EC7BAF" w:rsidRDefault="008258F3" w:rsidP="00EF1D91">
      <w:pPr>
        <w:pStyle w:val="a3"/>
        <w:ind w:left="0" w:firstLine="709"/>
        <w:rPr>
          <w:szCs w:val="24"/>
        </w:rPr>
      </w:pPr>
      <w:r w:rsidRPr="00A123EA">
        <w:rPr>
          <w:b/>
          <w:szCs w:val="24"/>
        </w:rPr>
        <w:t xml:space="preserve">Для </w:t>
      </w:r>
      <w:proofErr w:type="spellStart"/>
      <w:r w:rsidRPr="00EC7BAF">
        <w:rPr>
          <w:b/>
          <w:szCs w:val="24"/>
        </w:rPr>
        <w:t>пакеров</w:t>
      </w:r>
      <w:proofErr w:type="spellEnd"/>
      <w:r w:rsidRPr="00EC7BAF">
        <w:rPr>
          <w:b/>
          <w:szCs w:val="24"/>
        </w:rPr>
        <w:t xml:space="preserve"> и стингера с полированной воронкой </w:t>
      </w:r>
      <w:r w:rsidRPr="00EC7BAF">
        <w:rPr>
          <w:szCs w:val="24"/>
        </w:rPr>
        <w:t>наличие протокола стендового испытания с графиками на основе ГОСТ ISO 14310-2014 «Нефтяная и газовая промышленность. Оборудование скважинное. Пакеры и мостовые пробки. Общие технические требования». Соответствие классу валидации V3 (за исключением испытаний осевой на</w:t>
      </w:r>
      <w:r>
        <w:rPr>
          <w:szCs w:val="24"/>
        </w:rPr>
        <w:t>грузкой)</w:t>
      </w:r>
      <w:r w:rsidRPr="00EC7BAF">
        <w:rPr>
          <w:szCs w:val="24"/>
        </w:rPr>
        <w:t>;</w:t>
      </w:r>
    </w:p>
    <w:p w:rsidR="008258F3" w:rsidRDefault="008258F3" w:rsidP="00EF1D91">
      <w:pPr>
        <w:pStyle w:val="a3"/>
        <w:ind w:left="0" w:firstLine="709"/>
        <w:rPr>
          <w:b/>
          <w:szCs w:val="24"/>
        </w:rPr>
      </w:pPr>
      <w:r w:rsidRPr="00EC7BAF">
        <w:rPr>
          <w:b/>
          <w:szCs w:val="24"/>
        </w:rPr>
        <w:t xml:space="preserve">Для пакер-подвески и ремонтного пакера </w:t>
      </w:r>
      <w:r w:rsidRPr="00EC7BAF">
        <w:rPr>
          <w:szCs w:val="24"/>
        </w:rPr>
        <w:t>наличие протокола стендового испытания с графиками на основе ГОСТ ISO 14310-2014 «Нефтяная и газовая промышленность. Оборудование скважинное. Пакеры и мостовые пробки. Общие технические требования». С</w:t>
      </w:r>
      <w:r>
        <w:rPr>
          <w:szCs w:val="24"/>
        </w:rPr>
        <w:t>оответствие классу валидации V3</w:t>
      </w:r>
      <w:r w:rsidRPr="00EC7BAF">
        <w:rPr>
          <w:szCs w:val="24"/>
        </w:rPr>
        <w:t>, включая значение на осевое удерживающее усилие якорей пакер-подвески;</w:t>
      </w:r>
    </w:p>
    <w:p w:rsidR="008258F3" w:rsidRPr="00A123EA" w:rsidRDefault="008258F3" w:rsidP="00EF1D91">
      <w:pPr>
        <w:ind w:firstLine="709"/>
        <w:rPr>
          <w:szCs w:val="24"/>
        </w:rPr>
      </w:pPr>
      <w:r w:rsidRPr="00A123EA">
        <w:rPr>
          <w:b/>
          <w:szCs w:val="24"/>
        </w:rPr>
        <w:t>Для тандема пробок</w:t>
      </w:r>
      <w:r w:rsidRPr="00A123EA">
        <w:rPr>
          <w:szCs w:val="24"/>
        </w:rPr>
        <w:t xml:space="preserve"> наличие протоколов стендовых испытаний</w:t>
      </w:r>
      <w:r>
        <w:rPr>
          <w:szCs w:val="24"/>
        </w:rPr>
        <w:t xml:space="preserve"> с графиками</w:t>
      </w:r>
      <w:r w:rsidRPr="00A123EA">
        <w:rPr>
          <w:szCs w:val="24"/>
        </w:rPr>
        <w:t>:</w:t>
      </w:r>
    </w:p>
    <w:p w:rsidR="008258F3" w:rsidRPr="00A123EA" w:rsidRDefault="008258F3" w:rsidP="00EF1D91">
      <w:pPr>
        <w:ind w:left="142" w:firstLine="567"/>
        <w:rPr>
          <w:szCs w:val="24"/>
        </w:rPr>
      </w:pPr>
      <w:r w:rsidRPr="002A484A">
        <w:rPr>
          <w:szCs w:val="24"/>
        </w:rPr>
        <w:t>–</w:t>
      </w:r>
      <w:r w:rsidRPr="00A123EA">
        <w:rPr>
          <w:szCs w:val="24"/>
        </w:rPr>
        <w:t xml:space="preserve"> на проверку обратного выталкивания и герметичности после посадки пробок в муфту посадочную на давление </w:t>
      </w:r>
      <w:r>
        <w:rPr>
          <w:szCs w:val="24"/>
        </w:rPr>
        <w:t>30</w:t>
      </w:r>
      <w:r w:rsidRPr="00A123EA">
        <w:rPr>
          <w:szCs w:val="24"/>
        </w:rPr>
        <w:t>МПа;</w:t>
      </w:r>
    </w:p>
    <w:p w:rsidR="008258F3" w:rsidRPr="00A123EA" w:rsidRDefault="008258F3" w:rsidP="00EF1D91">
      <w:pPr>
        <w:ind w:left="142" w:firstLine="567"/>
        <w:rPr>
          <w:rFonts w:eastAsiaTheme="minorHAnsi"/>
          <w:szCs w:val="24"/>
        </w:rPr>
      </w:pPr>
      <w:r w:rsidRPr="002A484A">
        <w:rPr>
          <w:szCs w:val="24"/>
        </w:rPr>
        <w:t>–</w:t>
      </w:r>
      <w:r w:rsidRPr="00A123EA">
        <w:rPr>
          <w:szCs w:val="24"/>
        </w:rPr>
        <w:t xml:space="preserve"> на </w:t>
      </w:r>
      <w:r w:rsidRPr="00A123EA">
        <w:rPr>
          <w:rFonts w:eastAsiaTheme="minorHAnsi"/>
          <w:szCs w:val="24"/>
        </w:rPr>
        <w:t xml:space="preserve">прокачку </w:t>
      </w:r>
      <w:proofErr w:type="spellStart"/>
      <w:r w:rsidRPr="00A123EA">
        <w:rPr>
          <w:rFonts w:eastAsiaTheme="minorHAnsi"/>
          <w:szCs w:val="24"/>
        </w:rPr>
        <w:t>продавочной</w:t>
      </w:r>
      <w:proofErr w:type="spellEnd"/>
      <w:r w:rsidRPr="00A123EA">
        <w:rPr>
          <w:rFonts w:eastAsiaTheme="minorHAnsi"/>
          <w:szCs w:val="24"/>
        </w:rPr>
        <w:t xml:space="preserve"> пробки в транспортной колонне протяженностью не менее 3500м с результатом истирания РТИ;</w:t>
      </w:r>
    </w:p>
    <w:p w:rsidR="008258F3" w:rsidRPr="00A123EA" w:rsidRDefault="008258F3" w:rsidP="00EF1D91">
      <w:pPr>
        <w:ind w:left="142" w:firstLine="567"/>
        <w:rPr>
          <w:szCs w:val="24"/>
        </w:rPr>
      </w:pPr>
      <w:r w:rsidRPr="002A484A">
        <w:rPr>
          <w:szCs w:val="24"/>
        </w:rPr>
        <w:t>–</w:t>
      </w:r>
      <w:r w:rsidRPr="00A123EA">
        <w:rPr>
          <w:szCs w:val="24"/>
        </w:rPr>
        <w:t xml:space="preserve"> опрессовка, активация в муфте посадочной при температуре;</w:t>
      </w:r>
    </w:p>
    <w:p w:rsidR="008258F3" w:rsidRPr="00A123EA" w:rsidRDefault="008258F3" w:rsidP="00EF1D91">
      <w:pPr>
        <w:ind w:left="142" w:firstLine="567"/>
      </w:pPr>
      <w:r w:rsidRPr="002A484A">
        <w:rPr>
          <w:szCs w:val="24"/>
        </w:rPr>
        <w:t>–</w:t>
      </w:r>
      <w:r w:rsidRPr="00A123EA">
        <w:rPr>
          <w:szCs w:val="24"/>
        </w:rPr>
        <w:t xml:space="preserve"> прохождение тандема пробок через</w:t>
      </w:r>
      <w:r w:rsidRPr="00A123EA">
        <w:t xml:space="preserve"> сборку шаровых муфт ГРП и гидравлической муфт</w:t>
      </w:r>
      <w:r>
        <w:t>ы</w:t>
      </w:r>
      <w:r w:rsidRPr="00A123EA">
        <w:t xml:space="preserve"> ГРП (имитация хвостовика) для подтверждения отсутствия риска заклинивания пробок и качественной очистки от цементного раствора.</w:t>
      </w:r>
    </w:p>
    <w:p w:rsidR="008258F3" w:rsidRPr="00A123EA" w:rsidRDefault="008258F3" w:rsidP="00EF1D91">
      <w:pPr>
        <w:ind w:firstLine="709"/>
        <w:rPr>
          <w:szCs w:val="24"/>
        </w:rPr>
      </w:pPr>
      <w:r w:rsidRPr="00A123EA">
        <w:rPr>
          <w:rFonts w:eastAsiaTheme="minorHAnsi"/>
          <w:b/>
          <w:szCs w:val="24"/>
        </w:rPr>
        <w:t xml:space="preserve">Для башмака </w:t>
      </w:r>
      <w:r w:rsidRPr="00A123EA">
        <w:rPr>
          <w:rFonts w:eastAsiaTheme="minorHAnsi"/>
          <w:szCs w:val="24"/>
        </w:rPr>
        <w:t xml:space="preserve">наличие протокола стендовых испытаний направляющей части башмака на осевое сжимающее усилие с сохранением работоспособности. </w:t>
      </w:r>
      <w:r w:rsidR="007D45F2" w:rsidRPr="00A123EA">
        <w:rPr>
          <w:rFonts w:eastAsiaTheme="minorHAnsi"/>
          <w:szCs w:val="24"/>
        </w:rPr>
        <w:t>Величина осевой сжимающей нагрузки,</w:t>
      </w:r>
      <w:r w:rsidRPr="00A123EA">
        <w:rPr>
          <w:rFonts w:eastAsiaTheme="minorHAnsi"/>
          <w:szCs w:val="24"/>
        </w:rPr>
        <w:t xml:space="preserve"> выдерживаемой устройством представлена в таблице с характеристиками изделия;</w:t>
      </w:r>
    </w:p>
    <w:p w:rsidR="008258F3" w:rsidRPr="00A123EA" w:rsidRDefault="008258F3" w:rsidP="00EF1D91">
      <w:pPr>
        <w:ind w:firstLine="709"/>
        <w:rPr>
          <w:rFonts w:eastAsiaTheme="minorHAnsi"/>
          <w:b/>
          <w:szCs w:val="24"/>
        </w:rPr>
      </w:pPr>
      <w:r w:rsidRPr="00A123EA">
        <w:rPr>
          <w:rFonts w:eastAsiaTheme="minorHAnsi"/>
          <w:b/>
          <w:szCs w:val="24"/>
        </w:rPr>
        <w:t>Для клапана обратного, башмака, муфты активационной и муфты посадочной</w:t>
      </w:r>
      <w:r w:rsidRPr="00A123EA">
        <w:rPr>
          <w:rFonts w:eastAsiaTheme="minorHAnsi"/>
          <w:szCs w:val="24"/>
        </w:rPr>
        <w:t xml:space="preserve"> наличие протоколов проведения стендовых испытаний </w:t>
      </w:r>
      <w:r>
        <w:rPr>
          <w:rFonts w:eastAsiaTheme="minorHAnsi"/>
          <w:szCs w:val="24"/>
        </w:rPr>
        <w:t xml:space="preserve">с графиками </w:t>
      </w:r>
      <w:r w:rsidRPr="00A123EA">
        <w:rPr>
          <w:rFonts w:eastAsiaTheme="minorHAnsi"/>
          <w:szCs w:val="24"/>
        </w:rPr>
        <w:t>по промывке, активации устройства и проверке герметичности на основе международного стандарта ИСО 10427-3 (Категория испытаний III, A – температура и С - давление).</w:t>
      </w:r>
    </w:p>
    <w:p w:rsidR="00661266" w:rsidRDefault="00661266"/>
    <w:p w:rsidR="00877F07" w:rsidRDefault="008258F3" w:rsidP="00EF1D91">
      <w:pPr>
        <w:pStyle w:val="1"/>
        <w:ind w:left="0" w:firstLine="709"/>
      </w:pPr>
      <w:bookmarkStart w:id="33" w:name="_Toc182906155"/>
      <w:r>
        <w:t xml:space="preserve">7. </w:t>
      </w:r>
      <w:r w:rsidR="00511DC9">
        <w:t>Персонал</w:t>
      </w:r>
      <w:bookmarkEnd w:id="33"/>
    </w:p>
    <w:p w:rsidR="008258F3" w:rsidRPr="00EF1D91" w:rsidRDefault="008258F3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szCs w:val="24"/>
        </w:rPr>
        <w:t>Персонал Исполнителя должен обладать необходимой квалификацией, образованием и опытом работы для инженерно-технологического сопровождения процесса сборк</w:t>
      </w:r>
      <w:r w:rsidR="002E70FE">
        <w:rPr>
          <w:szCs w:val="24"/>
        </w:rPr>
        <w:t>и, спуска и активации подвески</w:t>
      </w:r>
      <w:r w:rsidRPr="00EB08A3">
        <w:rPr>
          <w:szCs w:val="24"/>
        </w:rPr>
        <w:t xml:space="preserve"> хвостовика, подготовки плана работ на сборку, спуск и активаци</w:t>
      </w:r>
      <w:r w:rsidR="00C14E31">
        <w:rPr>
          <w:szCs w:val="24"/>
        </w:rPr>
        <w:t>и</w:t>
      </w:r>
      <w:r w:rsidRPr="00EB08A3">
        <w:rPr>
          <w:szCs w:val="24"/>
        </w:rPr>
        <w:t xml:space="preserve"> подвески хвостовика, руководства буровой бригадой и контроля процесса сборка, спуска и активации подвески цементируемого хвостовика.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До начала оказания услуг Исполнитель должен согласовать с Заказчиком кандидатуры полевых инженеров. В течение всего срока действия договора при замене любого из полевых инженеров, Исполнитель должен также согласовать такую замену с Заказчиком.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Для качественного оказания услуг по инженерно-технологическому</w:t>
      </w:r>
      <w:r w:rsidR="00C14E31">
        <w:rPr>
          <w:rFonts w:eastAsia="Times New Roman"/>
          <w:bCs/>
          <w:szCs w:val="24"/>
        </w:rPr>
        <w:t xml:space="preserve"> сопровождению сборки, спуска </w:t>
      </w:r>
      <w:r w:rsidRPr="00EB08A3">
        <w:rPr>
          <w:rFonts w:eastAsia="Times New Roman"/>
          <w:bCs/>
          <w:szCs w:val="24"/>
        </w:rPr>
        <w:t>и подвески цементируемого хвостовика Исполнитель обеспечивает, как минимум, следующим персоналом:</w:t>
      </w:r>
    </w:p>
    <w:p w:rsidR="00511DC9" w:rsidRPr="00EB08A3" w:rsidRDefault="008258F3" w:rsidP="00EF1D91">
      <w:pPr>
        <w:pStyle w:val="af3"/>
        <w:ind w:left="360" w:firstLine="349"/>
        <w:rPr>
          <w:rFonts w:eastAsia="Times New Roman"/>
          <w:bCs/>
          <w:szCs w:val="24"/>
        </w:rPr>
      </w:pPr>
      <w:r w:rsidRPr="002A484A">
        <w:rPr>
          <w:szCs w:val="24"/>
        </w:rPr>
        <w:t>–</w:t>
      </w:r>
      <w:r>
        <w:rPr>
          <w:szCs w:val="24"/>
        </w:rPr>
        <w:t xml:space="preserve"> </w:t>
      </w:r>
      <w:r w:rsidR="00511DC9" w:rsidRPr="00EB08A3">
        <w:rPr>
          <w:rFonts w:eastAsia="Times New Roman"/>
          <w:bCs/>
          <w:szCs w:val="24"/>
        </w:rPr>
        <w:t>Инженер по</w:t>
      </w:r>
      <w:r w:rsidR="00C14E31">
        <w:rPr>
          <w:rFonts w:eastAsia="Times New Roman"/>
          <w:bCs/>
          <w:szCs w:val="24"/>
        </w:rPr>
        <w:t xml:space="preserve"> сопровождению сборки, спуска </w:t>
      </w:r>
      <w:r w:rsidR="00511DC9" w:rsidRPr="00EB08A3">
        <w:rPr>
          <w:rFonts w:eastAsia="Times New Roman"/>
          <w:bCs/>
          <w:szCs w:val="24"/>
        </w:rPr>
        <w:t>и подвески цементируемого хвостовика (на месте оказания услуг);</w:t>
      </w:r>
    </w:p>
    <w:p w:rsidR="00511DC9" w:rsidRPr="00EB08A3" w:rsidRDefault="008258F3" w:rsidP="00EF1D91">
      <w:pPr>
        <w:pStyle w:val="af3"/>
        <w:ind w:left="567" w:firstLine="142"/>
        <w:rPr>
          <w:rFonts w:eastAsia="Times New Roman"/>
          <w:bCs/>
          <w:szCs w:val="24"/>
        </w:rPr>
      </w:pPr>
      <w:r w:rsidRPr="002A484A">
        <w:rPr>
          <w:szCs w:val="24"/>
        </w:rPr>
        <w:t>–</w:t>
      </w:r>
      <w:r>
        <w:rPr>
          <w:szCs w:val="24"/>
        </w:rPr>
        <w:t xml:space="preserve"> </w:t>
      </w:r>
      <w:r w:rsidR="00511DC9" w:rsidRPr="00EB08A3">
        <w:rPr>
          <w:rFonts w:eastAsia="Times New Roman"/>
          <w:bCs/>
          <w:szCs w:val="24"/>
        </w:rPr>
        <w:t>Координатор (по требованию Заказчика должен быть направлен на место оказания услуг).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Исполнитель обязан вывезти свой персонал с места оказания услуг по окончанию оказания услуг. </w:t>
      </w:r>
    </w:p>
    <w:p w:rsidR="00761155" w:rsidRDefault="00511DC9" w:rsidP="004B78B8">
      <w:pPr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Исполнитель обеспечивает нахождение на вахте своих работников не более 28 дней</w:t>
      </w:r>
      <w:r w:rsidR="004B78B8">
        <w:rPr>
          <w:rFonts w:eastAsia="Times New Roman"/>
          <w:bCs/>
          <w:szCs w:val="24"/>
        </w:rPr>
        <w:t>.</w:t>
      </w:r>
    </w:p>
    <w:p w:rsidR="004B78B8" w:rsidRPr="00EF1D91" w:rsidRDefault="004B78B8" w:rsidP="00EF1D91">
      <w:pPr>
        <w:ind w:firstLine="709"/>
        <w:rPr>
          <w:b/>
        </w:rPr>
      </w:pPr>
      <w:r w:rsidRPr="00DD1021">
        <w:rPr>
          <w:szCs w:val="24"/>
        </w:rPr>
        <w:lastRenderedPageBreak/>
        <w:t>Персонал должен осознавать риски, связанные с оказанием услуг по инженерно-технологическому сопровождению крепления скважин хвостовиками при бурении.</w:t>
      </w:r>
    </w:p>
    <w:p w:rsidR="00E24DCC" w:rsidRDefault="00E24DCC"/>
    <w:p w:rsidR="00761155" w:rsidRDefault="00E24DCC" w:rsidP="00EF1D91">
      <w:pPr>
        <w:pStyle w:val="1"/>
        <w:ind w:left="0" w:firstLine="851"/>
      </w:pPr>
      <w:bookmarkStart w:id="34" w:name="_Toc29122006"/>
      <w:bookmarkStart w:id="35" w:name="_Toc182906156"/>
      <w:r>
        <w:t>7.1</w:t>
      </w:r>
      <w:r w:rsidR="004B78B8">
        <w:t>.</w:t>
      </w:r>
      <w:r>
        <w:tab/>
      </w:r>
      <w:r w:rsidR="00511DC9" w:rsidRPr="00EB08A3">
        <w:t>Инженер по</w:t>
      </w:r>
      <w:r>
        <w:t xml:space="preserve"> сопровождению сборки, спуска</w:t>
      </w:r>
      <w:r w:rsidR="00511DC9" w:rsidRPr="00EB08A3">
        <w:t xml:space="preserve"> подвески цементируемого хвостовика</w:t>
      </w:r>
      <w:bookmarkEnd w:id="34"/>
      <w:bookmarkEnd w:id="35"/>
    </w:p>
    <w:p w:rsidR="007F4748" w:rsidRPr="00EF1D91" w:rsidRDefault="007F4748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Исполнитель гарантирует обеспечение оказания услуг по инженерно-технологическо</w:t>
      </w:r>
      <w:r w:rsidR="00E24DCC">
        <w:rPr>
          <w:rFonts w:eastAsia="Times New Roman"/>
          <w:bCs/>
          <w:szCs w:val="24"/>
        </w:rPr>
        <w:t>му сопровождению сборки, спуска</w:t>
      </w:r>
      <w:r w:rsidRPr="00EB08A3">
        <w:rPr>
          <w:rFonts w:eastAsia="Times New Roman"/>
          <w:bCs/>
          <w:szCs w:val="24"/>
        </w:rPr>
        <w:t xml:space="preserve"> подвески цементируемого хвостовика технически компетентными инженерами в соответствии с согласованным Планом работ на спуск и крепление. Инженер должен быть обучен в соответствии с действующими правилами, уметь работать с оснасткой, подвеской цементируемого хвостовика, соблюдать требования правил безопасности, и должен быть обеспечен всем необходимым для оказания услуг, а также индивидуальным оборудованием, включая защитную одежду и другие средства индивидуальной защиты. 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Инженер по сопровождению сборки, спуска подвески цементируемого хвостовика должен иметь высшее техническое образование в области «Нефтегазовое дело», опыт работы не менее 3-х лет по данному сервису, включая опыт работы в полевых условиях не менее </w:t>
      </w:r>
      <w:r w:rsidR="004B78B8">
        <w:rPr>
          <w:rFonts w:eastAsia="Times New Roman"/>
          <w:bCs/>
          <w:szCs w:val="24"/>
        </w:rPr>
        <w:t>1-го</w:t>
      </w:r>
      <w:r w:rsidRPr="00EB08A3">
        <w:rPr>
          <w:rFonts w:eastAsia="Times New Roman"/>
          <w:bCs/>
          <w:szCs w:val="24"/>
        </w:rPr>
        <w:t xml:space="preserve"> </w:t>
      </w:r>
      <w:r w:rsidR="004B78B8">
        <w:rPr>
          <w:rFonts w:eastAsia="Times New Roman"/>
          <w:bCs/>
          <w:szCs w:val="24"/>
        </w:rPr>
        <w:t>года</w:t>
      </w:r>
      <w:r w:rsidRPr="00EB08A3">
        <w:rPr>
          <w:rFonts w:eastAsia="Times New Roman"/>
          <w:bCs/>
          <w:szCs w:val="24"/>
        </w:rPr>
        <w:t xml:space="preserve"> инженером по сопровождению сборки, спуска и активации подвески цементируемого хвостовика. </w:t>
      </w:r>
    </w:p>
    <w:p w:rsidR="00761155" w:rsidRDefault="00511DC9" w:rsidP="00EF1D91">
      <w:pPr>
        <w:ind w:firstLine="709"/>
      </w:pPr>
      <w:r w:rsidRPr="00EB08A3">
        <w:rPr>
          <w:rFonts w:eastAsia="Times New Roman"/>
          <w:bCs/>
          <w:szCs w:val="24"/>
        </w:rPr>
        <w:t>Инженер по сопровождению сборки, спуска и активации подвески цементируемого хвостовика должен иметь компетенции и полномочия подписывать полевые акты. Акты должны быть подписаны инженером в течение двух часов после их предоставления Заказчиком</w:t>
      </w:r>
      <w:r w:rsidR="00761155">
        <w:t>.</w:t>
      </w:r>
    </w:p>
    <w:p w:rsidR="00761155" w:rsidRPr="00761155" w:rsidRDefault="00761155"/>
    <w:p w:rsidR="007976A0" w:rsidRDefault="00E24DCC" w:rsidP="00EF1D91">
      <w:pPr>
        <w:pStyle w:val="1"/>
        <w:ind w:left="0" w:firstLine="709"/>
      </w:pPr>
      <w:bookmarkStart w:id="36" w:name="_Toc182906157"/>
      <w:r>
        <w:t>7.2</w:t>
      </w:r>
      <w:r w:rsidR="004B78B8">
        <w:t>.</w:t>
      </w:r>
      <w:r>
        <w:tab/>
      </w:r>
      <w:r w:rsidR="004D5214">
        <w:t>Координатор</w:t>
      </w:r>
      <w:bookmarkEnd w:id="36"/>
    </w:p>
    <w:p w:rsidR="004B78B8" w:rsidRPr="00EF1D91" w:rsidRDefault="004B78B8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</w:t>
      </w:r>
      <w:r w:rsidR="00E24DCC">
        <w:rPr>
          <w:rFonts w:eastAsia="Times New Roman"/>
          <w:bCs/>
          <w:szCs w:val="24"/>
        </w:rPr>
        <w:t xml:space="preserve">планов работ на сборку, спуск </w:t>
      </w:r>
      <w:r w:rsidRPr="00EB08A3">
        <w:rPr>
          <w:rFonts w:eastAsia="Times New Roman"/>
          <w:bCs/>
          <w:szCs w:val="24"/>
        </w:rPr>
        <w:t>подвески цементируемого хвостовика,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761155" w:rsidRDefault="00511DC9" w:rsidP="00EF1D91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Координатор должен иметь высшее техническое образование в области «Нефтегазовое дело», «Разработка нефтяных и газовых месторождений», «Горный инженер», опыт работы не менее трех лет в координировании инженерами по сопровождению сборки, спуска и активации подвески цементируемого хвостовика, включая опыт работы в полевых условиях не менее </w:t>
      </w:r>
      <w:r w:rsidR="004B78B8">
        <w:rPr>
          <w:rFonts w:eastAsia="Times New Roman"/>
          <w:bCs/>
          <w:szCs w:val="24"/>
        </w:rPr>
        <w:t>1-го</w:t>
      </w:r>
      <w:r w:rsidR="004B78B8" w:rsidRPr="00EB08A3">
        <w:rPr>
          <w:rFonts w:eastAsia="Times New Roman"/>
          <w:bCs/>
          <w:szCs w:val="24"/>
        </w:rPr>
        <w:t xml:space="preserve"> </w:t>
      </w:r>
      <w:r w:rsidR="004B78B8">
        <w:rPr>
          <w:rFonts w:eastAsia="Times New Roman"/>
          <w:bCs/>
          <w:szCs w:val="24"/>
        </w:rPr>
        <w:t>года</w:t>
      </w:r>
      <w:r w:rsidRPr="00EB08A3">
        <w:rPr>
          <w:rFonts w:eastAsia="Times New Roman"/>
          <w:bCs/>
          <w:szCs w:val="24"/>
        </w:rPr>
        <w:t xml:space="preserve"> инженером по сопровождению сборки, спуска и активации подвески цементируемого хвостовика</w:t>
      </w:r>
      <w:r w:rsidR="00761155">
        <w:rPr>
          <w:rFonts w:eastAsia="Times New Roman"/>
          <w:bCs/>
          <w:szCs w:val="24"/>
        </w:rPr>
        <w:t>.</w:t>
      </w:r>
    </w:p>
    <w:p w:rsidR="00761155" w:rsidRPr="00221254" w:rsidRDefault="00761155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61155" w:rsidRPr="00221254" w:rsidRDefault="00511DC9" w:rsidP="00EF1D91">
      <w:pPr>
        <w:pStyle w:val="1"/>
        <w:numPr>
          <w:ilvl w:val="0"/>
          <w:numId w:val="26"/>
        </w:numPr>
        <w:ind w:hanging="11"/>
      </w:pPr>
      <w:bookmarkStart w:id="37" w:name="_Toc182906158"/>
      <w:r>
        <w:t>Требования к материалам</w:t>
      </w:r>
      <w:bookmarkEnd w:id="37"/>
    </w:p>
    <w:p w:rsidR="00761155" w:rsidRPr="00221254" w:rsidRDefault="00761155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CC171A" w:rsidRDefault="00511DC9">
      <w:pPr>
        <w:autoSpaceDE w:val="0"/>
        <w:autoSpaceDN w:val="0"/>
        <w:adjustRightInd w:val="0"/>
        <w:ind w:firstLine="709"/>
      </w:pPr>
      <w:r w:rsidRPr="00EB08A3">
        <w:rPr>
          <w:rFonts w:eastAsia="Times New Roman"/>
          <w:bCs/>
          <w:szCs w:val="24"/>
        </w:rPr>
        <w:t xml:space="preserve">Исполнитель обязан предоставить характеристики применяемых материалов до начала оказания услуг. </w:t>
      </w:r>
      <w:r w:rsidR="00CC171A">
        <w:t>Все оборудование должно быть новым. Все поставляемое оборудование и инструмент должны пройти выходные стендовые испытания, сертификацию в соответствии с требованием Российского законодательства, иметь действительный сертификат качества ТР ТС (технический регламент таможенного союза0 и паспорт на русском языке с указанием размерности в метрической системе.</w:t>
      </w:r>
    </w:p>
    <w:p w:rsidR="00761155" w:rsidRDefault="00CC171A">
      <w:pPr>
        <w:ind w:firstLine="709"/>
      </w:pPr>
      <w:r>
        <w:t xml:space="preserve"> Поставщик должен хранить документацию, подтверждающую, что все оборудование испытано, проверено, откалибровано, имеет необходимые сертификаты качества, разрешения на применения и паспорта </w:t>
      </w:r>
      <w:r w:rsidR="007D45F2">
        <w:t>в соответствии с требованиями</w:t>
      </w:r>
      <w:r>
        <w:t xml:space="preserve"> «Правил безопасности в нефтяной и газовой промышленности</w:t>
      </w:r>
      <w:r w:rsidR="004B78B8">
        <w:t>»</w:t>
      </w:r>
      <w:r>
        <w:t xml:space="preserve"> и требования Заказчика. По требованию Заказчика любой документ </w:t>
      </w:r>
      <w:r>
        <w:lastRenderedPageBreak/>
        <w:t xml:space="preserve">и оборудование может быть проверено, и испытано в соответствии с установленными процедурами. </w:t>
      </w:r>
    </w:p>
    <w:p w:rsidR="00CC171A" w:rsidRPr="00CC171A" w:rsidRDefault="00CC171A">
      <w:pPr>
        <w:ind w:firstLine="709"/>
      </w:pPr>
    </w:p>
    <w:p w:rsidR="00761155" w:rsidRDefault="00511DC9" w:rsidP="00EF1D91">
      <w:pPr>
        <w:pStyle w:val="1"/>
        <w:numPr>
          <w:ilvl w:val="0"/>
          <w:numId w:val="26"/>
        </w:numPr>
        <w:ind w:left="709" w:firstLine="0"/>
      </w:pPr>
      <w:bookmarkStart w:id="38" w:name="_Toc182906159"/>
      <w:r>
        <w:t>Проживание и перевозка (смена) персонала</w:t>
      </w:r>
      <w:bookmarkEnd w:id="38"/>
    </w:p>
    <w:p w:rsidR="004B78B8" w:rsidRPr="00EF1D91" w:rsidRDefault="004B78B8" w:rsidP="00EF1D91"/>
    <w:p w:rsidR="00511DC9" w:rsidRDefault="00511DC9">
      <w:pPr>
        <w:ind w:firstLine="709"/>
        <w:rPr>
          <w:bCs/>
        </w:rPr>
      </w:pPr>
      <w:r>
        <w:rPr>
          <w:bCs/>
        </w:rPr>
        <w:t>Исполнитель должен заключить Договор аренды койко-места для проживания работников Исполнителя на объекте оказания услуг.</w:t>
      </w:r>
    </w:p>
    <w:p w:rsidR="004B78B8" w:rsidRDefault="004B78B8" w:rsidP="004B78B8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bookmarkStart w:id="39" w:name="_Hlk182488695"/>
      <w:r w:rsidRPr="008635A5">
        <w:rPr>
          <w:rFonts w:cs="Times New Roman"/>
          <w:bCs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bookmarkEnd w:id="39"/>
    <w:p w:rsidR="00511DC9" w:rsidRPr="00AC4EEF" w:rsidRDefault="00511DC9" w:rsidP="00EF1D91">
      <w:pPr>
        <w:ind w:firstLine="709"/>
      </w:pPr>
      <w:r w:rsidRPr="00AC4EEF"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4B78B8" w:rsidRDefault="004B78B8" w:rsidP="00EF1D91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bookmarkStart w:id="40" w:name="_Hlk182488711"/>
      <w:r w:rsidRPr="00EF1D91">
        <w:rPr>
          <w:rFonts w:cs="Times New Roman"/>
          <w:color w:val="000000"/>
          <w:szCs w:val="24"/>
        </w:rPr>
        <w:t>Доставка персонала Исполнителя с пунктов сбора</w:t>
      </w:r>
      <w:r w:rsidRPr="00EF1D91">
        <w:rPr>
          <w:rFonts w:cs="Times New Roman"/>
          <w:szCs w:val="24"/>
        </w:rPr>
        <w:t xml:space="preserve">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</w:t>
      </w:r>
      <w:r w:rsidRPr="00EF1D91">
        <w:rPr>
          <w:rFonts w:cs="Times New Roman"/>
          <w:bCs/>
          <w:szCs w:val="24"/>
        </w:rPr>
        <w:t>, в этом случае, доставка персонала Исполнителя</w:t>
      </w:r>
      <w:r w:rsidRPr="00EF1D91">
        <w:rPr>
          <w:rFonts w:cs="Times New Roman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4B78B8" w:rsidRPr="00EF1D91" w:rsidRDefault="004B78B8" w:rsidP="00EF1D91">
      <w:pPr>
        <w:autoSpaceDE w:val="0"/>
        <w:autoSpaceDN w:val="0"/>
        <w:adjustRightInd w:val="0"/>
        <w:rPr>
          <w:rFonts w:cs="Times New Roman"/>
          <w:bCs/>
          <w:szCs w:val="24"/>
        </w:rPr>
      </w:pPr>
    </w:p>
    <w:p w:rsidR="00761155" w:rsidRDefault="00761155" w:rsidP="00B4671D">
      <w:pPr>
        <w:pStyle w:val="1"/>
        <w:numPr>
          <w:ilvl w:val="0"/>
          <w:numId w:val="26"/>
        </w:numPr>
        <w:ind w:left="1134" w:hanging="425"/>
      </w:pPr>
      <w:bookmarkStart w:id="41" w:name="_Toc54276118"/>
      <w:bookmarkStart w:id="42" w:name="_Toc182906160"/>
      <w:bookmarkEnd w:id="40"/>
      <w:r w:rsidRPr="00221254">
        <w:t>Условия привлечения Исполнителем субподрядчиков</w:t>
      </w:r>
      <w:bookmarkEnd w:id="41"/>
      <w:bookmarkEnd w:id="42"/>
    </w:p>
    <w:p w:rsidR="004B78B8" w:rsidRPr="00EF1D91" w:rsidRDefault="004B78B8" w:rsidP="00EF1D91"/>
    <w:p w:rsidR="00761155" w:rsidRDefault="00761155" w:rsidP="00B4671D">
      <w:pPr>
        <w:pStyle w:val="a8"/>
        <w:tabs>
          <w:tab w:val="left" w:pos="0"/>
        </w:tabs>
        <w:spacing w:after="0"/>
        <w:ind w:left="0" w:firstLine="709"/>
        <w:jc w:val="both"/>
      </w:pPr>
      <w:r w:rsidRPr="00221254">
        <w:t>Исполнитель не вправе привлекать для оказания услуг третьих лиц (субподрядчиков).</w:t>
      </w:r>
    </w:p>
    <w:p w:rsidR="004B78B8" w:rsidRPr="00221254" w:rsidRDefault="004B78B8" w:rsidP="00EF1D91">
      <w:pPr>
        <w:pStyle w:val="a8"/>
        <w:tabs>
          <w:tab w:val="left" w:pos="0"/>
        </w:tabs>
        <w:spacing w:after="0"/>
        <w:ind w:left="0" w:firstLine="709"/>
        <w:jc w:val="both"/>
      </w:pPr>
    </w:p>
    <w:p w:rsidR="00761155" w:rsidRDefault="00761155" w:rsidP="00B4671D">
      <w:pPr>
        <w:pStyle w:val="1"/>
        <w:numPr>
          <w:ilvl w:val="0"/>
          <w:numId w:val="26"/>
        </w:numPr>
        <w:ind w:left="1134" w:hanging="425"/>
      </w:pPr>
      <w:bookmarkStart w:id="43" w:name="_Toc54276119"/>
      <w:bookmarkStart w:id="44" w:name="_Toc182906161"/>
      <w:r w:rsidRPr="00221254">
        <w:t>Страхование персонала Исполнителя</w:t>
      </w:r>
      <w:bookmarkEnd w:id="43"/>
      <w:bookmarkEnd w:id="44"/>
    </w:p>
    <w:p w:rsidR="004B78B8" w:rsidRPr="00EF1D91" w:rsidRDefault="004B78B8" w:rsidP="00EF1D91"/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– смерть в результате НС;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– постоянной (полной) утраты трудоспособности в результате НС с установлением I, II, III групп инвалидности.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4B78B8" w:rsidRDefault="004B78B8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4B78B8" w:rsidRPr="00221254" w:rsidRDefault="004B78B8" w:rsidP="00EF1D91">
      <w:pPr>
        <w:tabs>
          <w:tab w:val="left" w:pos="456"/>
        </w:tabs>
        <w:overflowPunct w:val="0"/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761155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5" w:name="_Toc29122010"/>
      <w:bookmarkStart w:id="46" w:name="_Toc182906162"/>
      <w:r w:rsidRPr="00EB08A3">
        <w:t>Требования к гарантии на оказанные услуги</w:t>
      </w:r>
      <w:bookmarkEnd w:id="45"/>
      <w:bookmarkEnd w:id="46"/>
    </w:p>
    <w:p w:rsidR="004B78B8" w:rsidRPr="00EF1D91" w:rsidRDefault="004B78B8" w:rsidP="00EF1D91"/>
    <w:p w:rsidR="00511DC9" w:rsidRPr="00EB08A3" w:rsidRDefault="00CC171A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 xml:space="preserve">Исполнитель </w:t>
      </w:r>
      <w:r w:rsidR="00511DC9" w:rsidRPr="00EB08A3">
        <w:rPr>
          <w:color w:val="000000"/>
        </w:rPr>
        <w:t>гарантирует, что:</w:t>
      </w:r>
    </w:p>
    <w:p w:rsidR="00511DC9" w:rsidRPr="00EB08A3" w:rsidRDefault="00F33603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Л</w:t>
      </w:r>
      <w:r w:rsidR="00511DC9" w:rsidRPr="00EB08A3">
        <w:rPr>
          <w:color w:val="000000"/>
        </w:rPr>
        <w:t>юбое оборудование и/или запасные части, должны быть надлежащего качества и соответствовать своему назначению. В любом случае оборудование и материалы должны быть пригодны для эксплуатации с использованием всех их возможностей согласно техническим/паспортным характеристикам;</w:t>
      </w:r>
    </w:p>
    <w:p w:rsidR="00511DC9" w:rsidRPr="00EB08A3" w:rsidRDefault="00F33603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Р</w:t>
      </w:r>
      <w:r w:rsidR="00511DC9" w:rsidRPr="00EB08A3">
        <w:rPr>
          <w:color w:val="000000"/>
        </w:rPr>
        <w:t>асходные материалы, которые использует Исполнитель, должны соответствовать признанным производственным стандартам или категории стандарта и качеству. В любом случае расходные материалы должны быть пригодны для эксплуатации с использованием всех их возможностей согласно техническим/паспортным характеристикам.</w:t>
      </w:r>
    </w:p>
    <w:p w:rsidR="00511DC9" w:rsidRPr="00EB08A3" w:rsidRDefault="00511DC9">
      <w:pPr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Исполнитель гарантирует отсутствие скрытых дефектов (негерметичности и т.д.) в период проведения Заказчиком испытаний объектов скважины и в течение 24 месяцев с момента окончания испытания скважины. Наличие / отсутствие скрытых дефектов подтверждается заключением геофизических исследований.</w:t>
      </w:r>
    </w:p>
    <w:p w:rsidR="00511DC9" w:rsidRPr="00EB08A3" w:rsidRDefault="00511DC9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EB08A3">
        <w:rPr>
          <w:bCs/>
        </w:rPr>
        <w:lastRenderedPageBreak/>
        <w:t>Некачественным оказанием услуг является несоответствие фактически оказанных услуг по инженерно-технологическому сопровождению Плану работ на спуск и крепление по любому из предусмотренных параметров.</w:t>
      </w:r>
    </w:p>
    <w:p w:rsidR="00761155" w:rsidRDefault="00511DC9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20"/>
      </w:pPr>
      <w:r w:rsidRPr="00EB08A3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</w:t>
      </w:r>
      <w:r w:rsidR="00761155" w:rsidRPr="00221254">
        <w:t>.</w:t>
      </w:r>
    </w:p>
    <w:p w:rsidR="004B78B8" w:rsidRPr="00105EF7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</w:pPr>
    </w:p>
    <w:p w:rsidR="00761155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7" w:name="_Toc29122013"/>
      <w:bookmarkStart w:id="48" w:name="_Toc182906163"/>
      <w:r w:rsidRPr="00EB08A3">
        <w:t>Формы, характер и периодичность предоставления отчетов о ходе оказания услуг</w:t>
      </w:r>
      <w:bookmarkEnd w:id="47"/>
      <w:bookmarkEnd w:id="48"/>
    </w:p>
    <w:p w:rsidR="004B78B8" w:rsidRPr="00EF1D91" w:rsidRDefault="004B78B8" w:rsidP="00EF1D91"/>
    <w:p w:rsidR="00511DC9" w:rsidRPr="00EB08A3" w:rsidRDefault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по окончанию выполнения соответствующей операции по инженерно-технологическому сопровождению сборки, спуска и активации предоставляется совместно с актом сдачи-приемки промежуточного объема.</w:t>
      </w:r>
    </w:p>
    <w:p w:rsidR="00511DC9" w:rsidRPr="00EB08A3" w:rsidRDefault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Подробные сведения об оказанном объеме услуг, в т.ч. действия буровой бригады Заказчика;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Отклонения от Плана работ на спуск и крепление и их причины при наличии таковых;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rPr>
          <w:rFonts w:cs="Times New Roman"/>
        </w:rPr>
        <w:t>Извлеченный опыт и рекомендации;</w:t>
      </w:r>
    </w:p>
    <w:p w:rsidR="00511DC9" w:rsidRPr="00EB08A3" w:rsidRDefault="00511DC9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Отчет об оказании услуг на скважине предоставляется в течение 10-и дней со дня окончания оказания услуг. Отчет об оказанных услугах должен включать следующую, но не ограничиваясь, информацию: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Затраты с разбивкой по операциям;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 xml:space="preserve">Подробные сведения об оказанном объеме услуг, в т.ч. действия буровой бригады Заказчика 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Отклонения от Плана работ на спуск и крепление и их причины при наличии таковых;</w:t>
      </w:r>
    </w:p>
    <w:p w:rsidR="00511DC9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  <w:ind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Извлеченный опыт и рекомендации;</w:t>
      </w:r>
    </w:p>
    <w:p w:rsidR="00511DC9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Фактическое время оказания УСЛУГ и причины отклонения от планового показателя (при наличии</w:t>
      </w:r>
      <w:r>
        <w:t>).</w:t>
      </w:r>
    </w:p>
    <w:p w:rsidR="004B78B8" w:rsidRPr="00EB08A3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  <w:ind w:left="360"/>
      </w:pPr>
    </w:p>
    <w:p w:rsidR="00511DC9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9" w:name="_Toc182906164"/>
      <w:r>
        <w:t>Требования к Исполнителю</w:t>
      </w:r>
      <w:bookmarkEnd w:id="49"/>
    </w:p>
    <w:p w:rsidR="004B78B8" w:rsidRPr="00EF1D91" w:rsidRDefault="004B78B8" w:rsidP="00EF1D91">
      <w:pPr>
        <w:ind w:firstLine="709"/>
      </w:pPr>
    </w:p>
    <w:p w:rsidR="00511DC9" w:rsidRPr="00EB08A3" w:rsidRDefault="00511DC9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оказываемыми услугами в соответствии с действующим законодательством РФ</w:t>
      </w:r>
      <w:r w:rsidR="004B78B8">
        <w:rPr>
          <w:bCs/>
          <w:sz w:val="24"/>
          <w:szCs w:val="24"/>
        </w:rPr>
        <w:t>.</w:t>
      </w:r>
    </w:p>
    <w:p w:rsidR="00511DC9" w:rsidRPr="00EB08A3" w:rsidRDefault="00511DC9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</w:t>
      </w:r>
      <w:r w:rsidR="004B78B8">
        <w:rPr>
          <w:bCs/>
          <w:sz w:val="24"/>
          <w:szCs w:val="24"/>
        </w:rPr>
        <w:t>.</w:t>
      </w:r>
    </w:p>
    <w:p w:rsidR="00761155" w:rsidRDefault="00511DC9" w:rsidP="00EF1D91">
      <w:pPr>
        <w:pStyle w:val="af3"/>
        <w:ind w:firstLine="709"/>
      </w:pPr>
      <w:r w:rsidRPr="00EB08A3">
        <w:rPr>
          <w:bCs/>
          <w:szCs w:val="24"/>
        </w:rPr>
        <w:t xml:space="preserve">Наличие и численность службы ПБ, ОТ и </w:t>
      </w:r>
      <w:r w:rsidR="007F15DC" w:rsidRPr="00EB08A3">
        <w:rPr>
          <w:bCs/>
          <w:szCs w:val="24"/>
        </w:rPr>
        <w:t>ОС в случае, если</w:t>
      </w:r>
      <w:r w:rsidRPr="00EB08A3">
        <w:rPr>
          <w:bCs/>
          <w:szCs w:val="24"/>
        </w:rPr>
        <w:t xml:space="preserve"> это требуется согласно законодательству</w:t>
      </w:r>
      <w:r w:rsidR="004B78B8">
        <w:rPr>
          <w:bCs/>
          <w:szCs w:val="24"/>
        </w:rPr>
        <w:t>.</w:t>
      </w:r>
    </w:p>
    <w:p w:rsidR="00761155" w:rsidRDefault="00761155" w:rsidP="00EF1D91">
      <w:pPr>
        <w:pStyle w:val="af3"/>
      </w:pPr>
    </w:p>
    <w:p w:rsidR="004B78B8" w:rsidRDefault="004B78B8" w:rsidP="00EF1D91">
      <w:pPr>
        <w:pStyle w:val="1"/>
        <w:ind w:left="360" w:firstLine="349"/>
      </w:pPr>
      <w:bookmarkStart w:id="50" w:name="_Toc182906165"/>
      <w:r>
        <w:t xml:space="preserve">15. </w:t>
      </w:r>
      <w:r w:rsidR="00761155">
        <w:t xml:space="preserve"> </w:t>
      </w:r>
      <w:bookmarkStart w:id="51" w:name="_Toc152083847"/>
      <w:r>
        <w:t>Приложения</w:t>
      </w:r>
      <w:bookmarkEnd w:id="51"/>
      <w:bookmarkEnd w:id="50"/>
    </w:p>
    <w:p w:rsidR="004B78B8" w:rsidRDefault="004B78B8" w:rsidP="004B78B8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4B78B8" w:rsidTr="00B273EC">
        <w:tc>
          <w:tcPr>
            <w:tcW w:w="1560" w:type="dxa"/>
            <w:vAlign w:val="center"/>
          </w:tcPr>
          <w:p w:rsidR="004B78B8" w:rsidRDefault="004B78B8" w:rsidP="00B273EC">
            <w:pPr>
              <w:jc w:val="center"/>
            </w:pPr>
            <w:bookmarkStart w:id="52" w:name="_Hlk182489110"/>
            <w:r>
              <w:t>№ приложения</w:t>
            </w:r>
          </w:p>
        </w:tc>
        <w:tc>
          <w:tcPr>
            <w:tcW w:w="5244" w:type="dxa"/>
            <w:vAlign w:val="center"/>
          </w:tcPr>
          <w:p w:rsidR="004B78B8" w:rsidRDefault="004B78B8" w:rsidP="00B273EC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4B78B8" w:rsidRDefault="004B78B8" w:rsidP="00B273EC">
            <w:pPr>
              <w:jc w:val="center"/>
            </w:pPr>
            <w:r>
              <w:t>Примечания</w:t>
            </w:r>
          </w:p>
        </w:tc>
      </w:tr>
      <w:tr w:rsidR="004B78B8" w:rsidTr="00B273EC">
        <w:tc>
          <w:tcPr>
            <w:tcW w:w="1560" w:type="dxa"/>
            <w:vAlign w:val="center"/>
          </w:tcPr>
          <w:p w:rsidR="004B78B8" w:rsidRDefault="004B78B8" w:rsidP="00B273EC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:rsidR="004B78B8" w:rsidRDefault="004B78B8" w:rsidP="00B273EC">
            <w:r>
              <w:rPr>
                <w:rFonts w:cs="Times New Roman"/>
                <w:szCs w:val="24"/>
              </w:rPr>
              <w:t xml:space="preserve">Требование </w:t>
            </w:r>
            <w:r w:rsidRPr="00B835F7">
              <w:rPr>
                <w:rFonts w:cs="Times New Roman"/>
                <w:szCs w:val="24"/>
              </w:rPr>
              <w:t xml:space="preserve">к </w:t>
            </w:r>
            <w:r w:rsidR="00D723E3">
              <w:rPr>
                <w:rFonts w:cs="Times New Roman"/>
                <w:szCs w:val="24"/>
              </w:rPr>
              <w:t>инженерно-технологическому сопровождению сборки, спуска и активации подвески цементируемого хвостовика</w:t>
            </w:r>
          </w:p>
        </w:tc>
        <w:tc>
          <w:tcPr>
            <w:tcW w:w="3119" w:type="dxa"/>
            <w:vAlign w:val="center"/>
          </w:tcPr>
          <w:p w:rsidR="004B78B8" w:rsidRDefault="004B78B8">
            <w:pPr>
              <w:jc w:val="center"/>
            </w:pPr>
          </w:p>
        </w:tc>
      </w:tr>
      <w:bookmarkEnd w:id="52"/>
    </w:tbl>
    <w:p w:rsidR="004C20D9" w:rsidRPr="00420E4A" w:rsidRDefault="004C20D9" w:rsidP="00EF1D91">
      <w:pPr>
        <w:pStyle w:val="af3"/>
      </w:pPr>
    </w:p>
    <w:sectPr w:rsidR="004C20D9" w:rsidRPr="00420E4A" w:rsidSect="00EF1D91">
      <w:footerReference w:type="default" r:id="rId11"/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73EC" w:rsidRDefault="00B273EC" w:rsidP="00E73977">
      <w:r>
        <w:separator/>
      </w:r>
    </w:p>
  </w:endnote>
  <w:endnote w:type="continuationSeparator" w:id="0">
    <w:p w:rsidR="00B273EC" w:rsidRDefault="00B273EC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7677212"/>
      <w:docPartObj>
        <w:docPartGallery w:val="Page Numbers (Bottom of Page)"/>
        <w:docPartUnique/>
      </w:docPartObj>
    </w:sdtPr>
    <w:sdtEndPr/>
    <w:sdtContent>
      <w:p w:rsidR="00B273EC" w:rsidRDefault="00B273EC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273EC" w:rsidRPr="00761155" w:rsidRDefault="00B273E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73EC" w:rsidRDefault="00B273EC" w:rsidP="00E73977">
      <w:r>
        <w:separator/>
      </w:r>
    </w:p>
  </w:footnote>
  <w:footnote w:type="continuationSeparator" w:id="0">
    <w:p w:rsidR="00B273EC" w:rsidRDefault="00B273EC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3BFE"/>
    <w:multiLevelType w:val="hybridMultilevel"/>
    <w:tmpl w:val="193EDE84"/>
    <w:lvl w:ilvl="0" w:tplc="72A6B43C">
      <w:start w:val="6"/>
      <w:numFmt w:val="bullet"/>
      <w:lvlText w:val=""/>
      <w:lvlJc w:val="left"/>
      <w:pPr>
        <w:ind w:left="70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 w15:restartNumberingAfterBreak="0">
    <w:nsid w:val="013F01B8"/>
    <w:multiLevelType w:val="hybridMultilevel"/>
    <w:tmpl w:val="60925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67DD2"/>
    <w:multiLevelType w:val="multilevel"/>
    <w:tmpl w:val="834A5462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64" w:hanging="2160"/>
      </w:pPr>
      <w:rPr>
        <w:rFonts w:hint="default"/>
      </w:rPr>
    </w:lvl>
  </w:abstractNum>
  <w:abstractNum w:abstractNumId="3" w15:restartNumberingAfterBreak="0">
    <w:nsid w:val="06C2029C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BB6085D"/>
    <w:multiLevelType w:val="multilevel"/>
    <w:tmpl w:val="EF0C5E66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5" w15:restartNumberingAfterBreak="0">
    <w:nsid w:val="0D896C11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3332E9E"/>
    <w:multiLevelType w:val="hybridMultilevel"/>
    <w:tmpl w:val="8E409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4BBA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E8229F0"/>
    <w:multiLevelType w:val="multilevel"/>
    <w:tmpl w:val="B58EB6D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9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079D7"/>
    <w:multiLevelType w:val="hybridMultilevel"/>
    <w:tmpl w:val="CB6EE0E0"/>
    <w:lvl w:ilvl="0" w:tplc="80907F7A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29351257"/>
    <w:multiLevelType w:val="multilevel"/>
    <w:tmpl w:val="C62AB1A0"/>
    <w:lvl w:ilvl="0">
      <w:start w:val="17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13" w15:restartNumberingAfterBreak="0">
    <w:nsid w:val="2EBF2452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FB9164C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7" w15:restartNumberingAfterBreak="0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9922A6"/>
    <w:multiLevelType w:val="multilevel"/>
    <w:tmpl w:val="BF8838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337C9C"/>
    <w:multiLevelType w:val="hybridMultilevel"/>
    <w:tmpl w:val="95903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D7557E"/>
    <w:multiLevelType w:val="hybridMultilevel"/>
    <w:tmpl w:val="A4806842"/>
    <w:lvl w:ilvl="0" w:tplc="203A93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B6E3C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3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CE73C7"/>
    <w:multiLevelType w:val="multilevel"/>
    <w:tmpl w:val="32B25010"/>
    <w:lvl w:ilvl="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6" w15:restartNumberingAfterBreak="0">
    <w:nsid w:val="3FE8595B"/>
    <w:multiLevelType w:val="hybridMultilevel"/>
    <w:tmpl w:val="9BF2F8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A10D9F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7541728"/>
    <w:multiLevelType w:val="multilevel"/>
    <w:tmpl w:val="BF8838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2" w15:restartNumberingAfterBreak="0">
    <w:nsid w:val="4A1419BA"/>
    <w:multiLevelType w:val="multilevel"/>
    <w:tmpl w:val="0CBC0EE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3" w15:restartNumberingAfterBreak="0">
    <w:nsid w:val="4A4161F8"/>
    <w:multiLevelType w:val="hybridMultilevel"/>
    <w:tmpl w:val="8E409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6D62E6"/>
    <w:multiLevelType w:val="hybridMultilevel"/>
    <w:tmpl w:val="921261C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807F77"/>
    <w:multiLevelType w:val="multilevel"/>
    <w:tmpl w:val="9B1ADC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84" w:hanging="2160"/>
      </w:pPr>
      <w:rPr>
        <w:rFonts w:hint="default"/>
      </w:rPr>
    </w:lvl>
  </w:abstractNum>
  <w:abstractNum w:abstractNumId="36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AF5E49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8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9" w15:restartNumberingAfterBreak="0">
    <w:nsid w:val="5402179F"/>
    <w:multiLevelType w:val="multilevel"/>
    <w:tmpl w:val="FD7AB3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0" w15:restartNumberingAfterBreak="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7175C6"/>
    <w:multiLevelType w:val="multilevel"/>
    <w:tmpl w:val="BF88385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3" w15:restartNumberingAfterBreak="0">
    <w:nsid w:val="58C261AD"/>
    <w:multiLevelType w:val="multilevel"/>
    <w:tmpl w:val="FC281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5A0653E2"/>
    <w:multiLevelType w:val="multilevel"/>
    <w:tmpl w:val="FC281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5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BC2BD8"/>
    <w:multiLevelType w:val="hybridMultilevel"/>
    <w:tmpl w:val="3D50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4D6797"/>
    <w:multiLevelType w:val="hybridMultilevel"/>
    <w:tmpl w:val="C9184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0323944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2E77B80"/>
    <w:multiLevelType w:val="multilevel"/>
    <w:tmpl w:val="32B25010"/>
    <w:lvl w:ilvl="0">
      <w:start w:val="4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7" w:hanging="2160"/>
      </w:pPr>
      <w:rPr>
        <w:rFonts w:hint="default"/>
      </w:rPr>
    </w:lvl>
  </w:abstractNum>
  <w:abstractNum w:abstractNumId="52" w15:restartNumberingAfterBreak="0">
    <w:nsid w:val="671A14F8"/>
    <w:multiLevelType w:val="multilevel"/>
    <w:tmpl w:val="F74A82C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3" w15:restartNumberingAfterBreak="0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65183B"/>
    <w:multiLevelType w:val="multilevel"/>
    <w:tmpl w:val="7FD24450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57" w15:restartNumberingAfterBreak="0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E16DAC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77234004"/>
    <w:multiLevelType w:val="multilevel"/>
    <w:tmpl w:val="5764133A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60" w15:restartNumberingAfterBreak="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E86789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7FAE0229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8"/>
  </w:num>
  <w:num w:numId="2">
    <w:abstractNumId w:val="45"/>
  </w:num>
  <w:num w:numId="3">
    <w:abstractNumId w:val="20"/>
  </w:num>
  <w:num w:numId="4">
    <w:abstractNumId w:val="50"/>
  </w:num>
  <w:num w:numId="5">
    <w:abstractNumId w:val="8"/>
  </w:num>
  <w:num w:numId="6">
    <w:abstractNumId w:val="51"/>
  </w:num>
  <w:num w:numId="7">
    <w:abstractNumId w:val="27"/>
  </w:num>
  <w:num w:numId="8">
    <w:abstractNumId w:val="17"/>
  </w:num>
  <w:num w:numId="9">
    <w:abstractNumId w:val="57"/>
  </w:num>
  <w:num w:numId="10">
    <w:abstractNumId w:val="55"/>
  </w:num>
  <w:num w:numId="11">
    <w:abstractNumId w:val="53"/>
  </w:num>
  <w:num w:numId="12">
    <w:abstractNumId w:val="42"/>
  </w:num>
  <w:num w:numId="13">
    <w:abstractNumId w:val="16"/>
  </w:num>
  <w:num w:numId="14">
    <w:abstractNumId w:val="31"/>
  </w:num>
  <w:num w:numId="15">
    <w:abstractNumId w:val="11"/>
  </w:num>
  <w:num w:numId="16">
    <w:abstractNumId w:val="47"/>
  </w:num>
  <w:num w:numId="17">
    <w:abstractNumId w:val="54"/>
  </w:num>
  <w:num w:numId="18">
    <w:abstractNumId w:val="46"/>
  </w:num>
  <w:num w:numId="19">
    <w:abstractNumId w:val="60"/>
  </w:num>
  <w:num w:numId="20">
    <w:abstractNumId w:val="40"/>
  </w:num>
  <w:num w:numId="21">
    <w:abstractNumId w:val="9"/>
  </w:num>
  <w:num w:numId="22">
    <w:abstractNumId w:val="36"/>
  </w:num>
  <w:num w:numId="23">
    <w:abstractNumId w:val="25"/>
  </w:num>
  <w:num w:numId="24">
    <w:abstractNumId w:val="24"/>
  </w:num>
  <w:num w:numId="25">
    <w:abstractNumId w:val="28"/>
  </w:num>
  <w:num w:numId="26">
    <w:abstractNumId w:val="52"/>
  </w:num>
  <w:num w:numId="27">
    <w:abstractNumId w:val="19"/>
  </w:num>
  <w:num w:numId="28">
    <w:abstractNumId w:val="48"/>
  </w:num>
  <w:num w:numId="29">
    <w:abstractNumId w:val="32"/>
  </w:num>
  <w:num w:numId="30">
    <w:abstractNumId w:val="56"/>
  </w:num>
  <w:num w:numId="31">
    <w:abstractNumId w:val="35"/>
  </w:num>
  <w:num w:numId="32">
    <w:abstractNumId w:val="59"/>
  </w:num>
  <w:num w:numId="33">
    <w:abstractNumId w:val="4"/>
  </w:num>
  <w:num w:numId="34">
    <w:abstractNumId w:val="2"/>
  </w:num>
  <w:num w:numId="35">
    <w:abstractNumId w:val="23"/>
  </w:num>
  <w:num w:numId="36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37"/>
  </w:num>
  <w:num w:numId="39">
    <w:abstractNumId w:val="22"/>
  </w:num>
  <w:num w:numId="40">
    <w:abstractNumId w:val="41"/>
  </w:num>
  <w:num w:numId="41">
    <w:abstractNumId w:val="49"/>
  </w:num>
  <w:num w:numId="42">
    <w:abstractNumId w:val="44"/>
  </w:num>
  <w:num w:numId="43">
    <w:abstractNumId w:val="34"/>
  </w:num>
  <w:num w:numId="44">
    <w:abstractNumId w:val="1"/>
  </w:num>
  <w:num w:numId="45">
    <w:abstractNumId w:val="10"/>
  </w:num>
  <w:num w:numId="46">
    <w:abstractNumId w:val="43"/>
  </w:num>
  <w:num w:numId="47">
    <w:abstractNumId w:val="0"/>
  </w:num>
  <w:num w:numId="48">
    <w:abstractNumId w:val="21"/>
  </w:num>
  <w:num w:numId="49">
    <w:abstractNumId w:val="62"/>
  </w:num>
  <w:num w:numId="50">
    <w:abstractNumId w:val="26"/>
  </w:num>
  <w:num w:numId="51">
    <w:abstractNumId w:val="7"/>
  </w:num>
  <w:num w:numId="52">
    <w:abstractNumId w:val="3"/>
  </w:num>
  <w:num w:numId="53">
    <w:abstractNumId w:val="61"/>
  </w:num>
  <w:num w:numId="54">
    <w:abstractNumId w:val="33"/>
  </w:num>
  <w:num w:numId="55">
    <w:abstractNumId w:val="6"/>
  </w:num>
  <w:num w:numId="56">
    <w:abstractNumId w:val="14"/>
  </w:num>
  <w:num w:numId="57">
    <w:abstractNumId w:val="29"/>
  </w:num>
  <w:num w:numId="58">
    <w:abstractNumId w:val="39"/>
  </w:num>
  <w:num w:numId="59">
    <w:abstractNumId w:val="13"/>
  </w:num>
  <w:num w:numId="60">
    <w:abstractNumId w:val="18"/>
  </w:num>
  <w:num w:numId="61">
    <w:abstractNumId w:val="30"/>
  </w:num>
  <w:num w:numId="62">
    <w:abstractNumId w:val="5"/>
  </w:num>
  <w:num w:numId="63">
    <w:abstractNumId w:val="58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09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04B19"/>
    <w:rsid w:val="00012F8E"/>
    <w:rsid w:val="00013A0A"/>
    <w:rsid w:val="00017FED"/>
    <w:rsid w:val="00022D7A"/>
    <w:rsid w:val="00024846"/>
    <w:rsid w:val="00027D0C"/>
    <w:rsid w:val="00034EA0"/>
    <w:rsid w:val="00037A38"/>
    <w:rsid w:val="0004294B"/>
    <w:rsid w:val="00043293"/>
    <w:rsid w:val="00045C06"/>
    <w:rsid w:val="00052C1B"/>
    <w:rsid w:val="000538D6"/>
    <w:rsid w:val="0006161B"/>
    <w:rsid w:val="00061A30"/>
    <w:rsid w:val="00066453"/>
    <w:rsid w:val="00066BED"/>
    <w:rsid w:val="000741A6"/>
    <w:rsid w:val="00074FF2"/>
    <w:rsid w:val="00075E23"/>
    <w:rsid w:val="000847D1"/>
    <w:rsid w:val="00090B61"/>
    <w:rsid w:val="00091401"/>
    <w:rsid w:val="000961D7"/>
    <w:rsid w:val="000A0209"/>
    <w:rsid w:val="000A2B73"/>
    <w:rsid w:val="000A69E3"/>
    <w:rsid w:val="000A70FA"/>
    <w:rsid w:val="000B079B"/>
    <w:rsid w:val="000B4169"/>
    <w:rsid w:val="000B4C3A"/>
    <w:rsid w:val="000C1067"/>
    <w:rsid w:val="000C74BE"/>
    <w:rsid w:val="000C7635"/>
    <w:rsid w:val="000D3858"/>
    <w:rsid w:val="000D3B82"/>
    <w:rsid w:val="000D4B12"/>
    <w:rsid w:val="000E0B87"/>
    <w:rsid w:val="000E5536"/>
    <w:rsid w:val="000E689A"/>
    <w:rsid w:val="000E70DA"/>
    <w:rsid w:val="000F3F5C"/>
    <w:rsid w:val="000F4481"/>
    <w:rsid w:val="000F4AD5"/>
    <w:rsid w:val="000F58FC"/>
    <w:rsid w:val="000F7A00"/>
    <w:rsid w:val="00101387"/>
    <w:rsid w:val="00102877"/>
    <w:rsid w:val="001037FE"/>
    <w:rsid w:val="00104061"/>
    <w:rsid w:val="00110CA6"/>
    <w:rsid w:val="00112192"/>
    <w:rsid w:val="00114B7F"/>
    <w:rsid w:val="001170A4"/>
    <w:rsid w:val="001201DE"/>
    <w:rsid w:val="00120517"/>
    <w:rsid w:val="001227A9"/>
    <w:rsid w:val="00126645"/>
    <w:rsid w:val="0012711B"/>
    <w:rsid w:val="001305BF"/>
    <w:rsid w:val="001322C9"/>
    <w:rsid w:val="00136790"/>
    <w:rsid w:val="00140F7D"/>
    <w:rsid w:val="001425D3"/>
    <w:rsid w:val="0015376B"/>
    <w:rsid w:val="00155E47"/>
    <w:rsid w:val="00164B45"/>
    <w:rsid w:val="001657FA"/>
    <w:rsid w:val="001676FD"/>
    <w:rsid w:val="0017140E"/>
    <w:rsid w:val="001763BA"/>
    <w:rsid w:val="00176809"/>
    <w:rsid w:val="0018580D"/>
    <w:rsid w:val="0019249B"/>
    <w:rsid w:val="00194811"/>
    <w:rsid w:val="001A412B"/>
    <w:rsid w:val="001B0B63"/>
    <w:rsid w:val="001B3C01"/>
    <w:rsid w:val="001B53BA"/>
    <w:rsid w:val="001B653C"/>
    <w:rsid w:val="001B75C9"/>
    <w:rsid w:val="001C53C6"/>
    <w:rsid w:val="001D06AD"/>
    <w:rsid w:val="001D1761"/>
    <w:rsid w:val="001D266A"/>
    <w:rsid w:val="001E0B70"/>
    <w:rsid w:val="001E7B23"/>
    <w:rsid w:val="001F1998"/>
    <w:rsid w:val="001F7137"/>
    <w:rsid w:val="001F75E8"/>
    <w:rsid w:val="00204049"/>
    <w:rsid w:val="00204098"/>
    <w:rsid w:val="002054F0"/>
    <w:rsid w:val="00206DF4"/>
    <w:rsid w:val="00207D84"/>
    <w:rsid w:val="0021621C"/>
    <w:rsid w:val="00216CAB"/>
    <w:rsid w:val="002201CC"/>
    <w:rsid w:val="0022171B"/>
    <w:rsid w:val="00224F5E"/>
    <w:rsid w:val="002268E9"/>
    <w:rsid w:val="00233D97"/>
    <w:rsid w:val="0023476D"/>
    <w:rsid w:val="00235CA7"/>
    <w:rsid w:val="002409A9"/>
    <w:rsid w:val="002411FF"/>
    <w:rsid w:val="0024227C"/>
    <w:rsid w:val="002440E8"/>
    <w:rsid w:val="00244CEC"/>
    <w:rsid w:val="00245A39"/>
    <w:rsid w:val="00246159"/>
    <w:rsid w:val="00247BC8"/>
    <w:rsid w:val="00250E68"/>
    <w:rsid w:val="00251791"/>
    <w:rsid w:val="00253420"/>
    <w:rsid w:val="0025761E"/>
    <w:rsid w:val="002611E8"/>
    <w:rsid w:val="002637B9"/>
    <w:rsid w:val="0026797B"/>
    <w:rsid w:val="00274D88"/>
    <w:rsid w:val="00277490"/>
    <w:rsid w:val="00280F84"/>
    <w:rsid w:val="00281B5D"/>
    <w:rsid w:val="00283583"/>
    <w:rsid w:val="00286D74"/>
    <w:rsid w:val="0029023D"/>
    <w:rsid w:val="0029033F"/>
    <w:rsid w:val="002905A8"/>
    <w:rsid w:val="00291917"/>
    <w:rsid w:val="00296599"/>
    <w:rsid w:val="002970DB"/>
    <w:rsid w:val="002A070C"/>
    <w:rsid w:val="002A15E0"/>
    <w:rsid w:val="002A3696"/>
    <w:rsid w:val="002A3A05"/>
    <w:rsid w:val="002A4E13"/>
    <w:rsid w:val="002B0C27"/>
    <w:rsid w:val="002B2253"/>
    <w:rsid w:val="002B3D52"/>
    <w:rsid w:val="002C7463"/>
    <w:rsid w:val="002C7B90"/>
    <w:rsid w:val="002D70CD"/>
    <w:rsid w:val="002D74AD"/>
    <w:rsid w:val="002D775E"/>
    <w:rsid w:val="002E12D0"/>
    <w:rsid w:val="002E5046"/>
    <w:rsid w:val="002E70FE"/>
    <w:rsid w:val="002F11A2"/>
    <w:rsid w:val="002F1F7E"/>
    <w:rsid w:val="002F3144"/>
    <w:rsid w:val="002F3C88"/>
    <w:rsid w:val="002F4C19"/>
    <w:rsid w:val="002F64A7"/>
    <w:rsid w:val="002F7A90"/>
    <w:rsid w:val="0030022C"/>
    <w:rsid w:val="003005A5"/>
    <w:rsid w:val="003015D0"/>
    <w:rsid w:val="00302074"/>
    <w:rsid w:val="00304BE9"/>
    <w:rsid w:val="00310ACF"/>
    <w:rsid w:val="00311B5F"/>
    <w:rsid w:val="003138AD"/>
    <w:rsid w:val="003177DB"/>
    <w:rsid w:val="00324978"/>
    <w:rsid w:val="003253C6"/>
    <w:rsid w:val="00330782"/>
    <w:rsid w:val="00331D6D"/>
    <w:rsid w:val="003331BC"/>
    <w:rsid w:val="00333A44"/>
    <w:rsid w:val="003350D4"/>
    <w:rsid w:val="00337738"/>
    <w:rsid w:val="00343CD0"/>
    <w:rsid w:val="003453E2"/>
    <w:rsid w:val="00352826"/>
    <w:rsid w:val="00355A45"/>
    <w:rsid w:val="003577B1"/>
    <w:rsid w:val="0036128A"/>
    <w:rsid w:val="00364AE0"/>
    <w:rsid w:val="00367ACF"/>
    <w:rsid w:val="00367DC6"/>
    <w:rsid w:val="00372CFF"/>
    <w:rsid w:val="003769AF"/>
    <w:rsid w:val="00377FCC"/>
    <w:rsid w:val="00380528"/>
    <w:rsid w:val="00381B3D"/>
    <w:rsid w:val="00390012"/>
    <w:rsid w:val="00397359"/>
    <w:rsid w:val="003A03B9"/>
    <w:rsid w:val="003A3D59"/>
    <w:rsid w:val="003A570F"/>
    <w:rsid w:val="003A671E"/>
    <w:rsid w:val="003A7BD6"/>
    <w:rsid w:val="003B2E36"/>
    <w:rsid w:val="003B4F29"/>
    <w:rsid w:val="003B64A9"/>
    <w:rsid w:val="003D174C"/>
    <w:rsid w:val="003D2A99"/>
    <w:rsid w:val="003D76C3"/>
    <w:rsid w:val="003E0E19"/>
    <w:rsid w:val="003E1D58"/>
    <w:rsid w:val="003F129D"/>
    <w:rsid w:val="003F1F0F"/>
    <w:rsid w:val="003F3C10"/>
    <w:rsid w:val="003F54BC"/>
    <w:rsid w:val="0040428A"/>
    <w:rsid w:val="00405B1E"/>
    <w:rsid w:val="00407974"/>
    <w:rsid w:val="00414FE7"/>
    <w:rsid w:val="00420E4A"/>
    <w:rsid w:val="00430366"/>
    <w:rsid w:val="004311A4"/>
    <w:rsid w:val="00434C26"/>
    <w:rsid w:val="0043662E"/>
    <w:rsid w:val="00436E25"/>
    <w:rsid w:val="004415A0"/>
    <w:rsid w:val="00443F73"/>
    <w:rsid w:val="004502CD"/>
    <w:rsid w:val="00451B77"/>
    <w:rsid w:val="00455A7E"/>
    <w:rsid w:val="004573DA"/>
    <w:rsid w:val="00463154"/>
    <w:rsid w:val="0046598F"/>
    <w:rsid w:val="004668DF"/>
    <w:rsid w:val="004706E7"/>
    <w:rsid w:val="00471668"/>
    <w:rsid w:val="00473078"/>
    <w:rsid w:val="00476714"/>
    <w:rsid w:val="00476CFA"/>
    <w:rsid w:val="00481C1C"/>
    <w:rsid w:val="004822A3"/>
    <w:rsid w:val="004836F9"/>
    <w:rsid w:val="004843FC"/>
    <w:rsid w:val="004847E6"/>
    <w:rsid w:val="004854C8"/>
    <w:rsid w:val="00490FC6"/>
    <w:rsid w:val="0049120D"/>
    <w:rsid w:val="004962CD"/>
    <w:rsid w:val="004A059E"/>
    <w:rsid w:val="004A1298"/>
    <w:rsid w:val="004A16F6"/>
    <w:rsid w:val="004A43BC"/>
    <w:rsid w:val="004A5BAB"/>
    <w:rsid w:val="004A5C03"/>
    <w:rsid w:val="004A6D04"/>
    <w:rsid w:val="004A76B3"/>
    <w:rsid w:val="004B2866"/>
    <w:rsid w:val="004B4D42"/>
    <w:rsid w:val="004B78B8"/>
    <w:rsid w:val="004C20D9"/>
    <w:rsid w:val="004C39C1"/>
    <w:rsid w:val="004C7171"/>
    <w:rsid w:val="004D013A"/>
    <w:rsid w:val="004D14CD"/>
    <w:rsid w:val="004D15C5"/>
    <w:rsid w:val="004D2CAD"/>
    <w:rsid w:val="004D3F7F"/>
    <w:rsid w:val="004D5214"/>
    <w:rsid w:val="004D7481"/>
    <w:rsid w:val="004D74DE"/>
    <w:rsid w:val="004D77B8"/>
    <w:rsid w:val="004E1DFE"/>
    <w:rsid w:val="004F3FE4"/>
    <w:rsid w:val="004F4B6D"/>
    <w:rsid w:val="00502CE4"/>
    <w:rsid w:val="005059D8"/>
    <w:rsid w:val="00506DFD"/>
    <w:rsid w:val="00510CC5"/>
    <w:rsid w:val="00511DC9"/>
    <w:rsid w:val="005130CC"/>
    <w:rsid w:val="00513556"/>
    <w:rsid w:val="005157F5"/>
    <w:rsid w:val="00515B50"/>
    <w:rsid w:val="00520190"/>
    <w:rsid w:val="00521001"/>
    <w:rsid w:val="00523EBB"/>
    <w:rsid w:val="005314F5"/>
    <w:rsid w:val="00534534"/>
    <w:rsid w:val="005354F2"/>
    <w:rsid w:val="0054222E"/>
    <w:rsid w:val="00547622"/>
    <w:rsid w:val="00561904"/>
    <w:rsid w:val="00561A6F"/>
    <w:rsid w:val="00564D24"/>
    <w:rsid w:val="00567255"/>
    <w:rsid w:val="00567AA7"/>
    <w:rsid w:val="005724C0"/>
    <w:rsid w:val="00575304"/>
    <w:rsid w:val="00577714"/>
    <w:rsid w:val="0058324D"/>
    <w:rsid w:val="00584348"/>
    <w:rsid w:val="00594B0E"/>
    <w:rsid w:val="005A36C0"/>
    <w:rsid w:val="005A4A1A"/>
    <w:rsid w:val="005B0F0A"/>
    <w:rsid w:val="005B136C"/>
    <w:rsid w:val="005B4A80"/>
    <w:rsid w:val="005B723B"/>
    <w:rsid w:val="005C202D"/>
    <w:rsid w:val="005C22DF"/>
    <w:rsid w:val="005C3E2C"/>
    <w:rsid w:val="005C6BAF"/>
    <w:rsid w:val="005C6EED"/>
    <w:rsid w:val="005D00E1"/>
    <w:rsid w:val="005D24E6"/>
    <w:rsid w:val="005F01CE"/>
    <w:rsid w:val="005F2B3E"/>
    <w:rsid w:val="005F6364"/>
    <w:rsid w:val="0060112C"/>
    <w:rsid w:val="00606068"/>
    <w:rsid w:val="0060635C"/>
    <w:rsid w:val="00610811"/>
    <w:rsid w:val="00611FF2"/>
    <w:rsid w:val="00612F7D"/>
    <w:rsid w:val="0061315F"/>
    <w:rsid w:val="00614D0D"/>
    <w:rsid w:val="0061512B"/>
    <w:rsid w:val="0061596E"/>
    <w:rsid w:val="00621E10"/>
    <w:rsid w:val="006369D4"/>
    <w:rsid w:val="00640857"/>
    <w:rsid w:val="00641AAC"/>
    <w:rsid w:val="00643349"/>
    <w:rsid w:val="00650206"/>
    <w:rsid w:val="00650B4C"/>
    <w:rsid w:val="006538D3"/>
    <w:rsid w:val="00654501"/>
    <w:rsid w:val="006549E8"/>
    <w:rsid w:val="00654CA5"/>
    <w:rsid w:val="0065697D"/>
    <w:rsid w:val="006578E9"/>
    <w:rsid w:val="00657FE0"/>
    <w:rsid w:val="00661266"/>
    <w:rsid w:val="006625F2"/>
    <w:rsid w:val="006653B8"/>
    <w:rsid w:val="006658F7"/>
    <w:rsid w:val="006714ED"/>
    <w:rsid w:val="006762C7"/>
    <w:rsid w:val="00677201"/>
    <w:rsid w:val="00680E7C"/>
    <w:rsid w:val="00681A6D"/>
    <w:rsid w:val="00683637"/>
    <w:rsid w:val="0068773A"/>
    <w:rsid w:val="006961FD"/>
    <w:rsid w:val="006A071D"/>
    <w:rsid w:val="006A0D8B"/>
    <w:rsid w:val="006A3525"/>
    <w:rsid w:val="006A3A58"/>
    <w:rsid w:val="006B3555"/>
    <w:rsid w:val="006B498E"/>
    <w:rsid w:val="006B516C"/>
    <w:rsid w:val="006B5BD1"/>
    <w:rsid w:val="006B60D5"/>
    <w:rsid w:val="006C5408"/>
    <w:rsid w:val="006C66BD"/>
    <w:rsid w:val="006D220A"/>
    <w:rsid w:val="006D4634"/>
    <w:rsid w:val="006E042C"/>
    <w:rsid w:val="006E04A4"/>
    <w:rsid w:val="006E2E9A"/>
    <w:rsid w:val="006F3E69"/>
    <w:rsid w:val="006F49CD"/>
    <w:rsid w:val="006F5E89"/>
    <w:rsid w:val="006F7656"/>
    <w:rsid w:val="00701018"/>
    <w:rsid w:val="00701AAB"/>
    <w:rsid w:val="00705554"/>
    <w:rsid w:val="007057E8"/>
    <w:rsid w:val="0070625D"/>
    <w:rsid w:val="00712BA1"/>
    <w:rsid w:val="007147AC"/>
    <w:rsid w:val="007238A7"/>
    <w:rsid w:val="00723973"/>
    <w:rsid w:val="00724254"/>
    <w:rsid w:val="007244E0"/>
    <w:rsid w:val="0072602F"/>
    <w:rsid w:val="007350D5"/>
    <w:rsid w:val="007353B1"/>
    <w:rsid w:val="00736CF5"/>
    <w:rsid w:val="00736DCF"/>
    <w:rsid w:val="00745B06"/>
    <w:rsid w:val="00747A89"/>
    <w:rsid w:val="00752B6B"/>
    <w:rsid w:val="00753DF7"/>
    <w:rsid w:val="007550F2"/>
    <w:rsid w:val="007565EE"/>
    <w:rsid w:val="007571A3"/>
    <w:rsid w:val="00761155"/>
    <w:rsid w:val="00761C5D"/>
    <w:rsid w:val="00762906"/>
    <w:rsid w:val="00764BB3"/>
    <w:rsid w:val="007650FC"/>
    <w:rsid w:val="00780355"/>
    <w:rsid w:val="007805D1"/>
    <w:rsid w:val="00780D94"/>
    <w:rsid w:val="007824E3"/>
    <w:rsid w:val="00782906"/>
    <w:rsid w:val="00782BA1"/>
    <w:rsid w:val="00785B6B"/>
    <w:rsid w:val="007943CC"/>
    <w:rsid w:val="007976A0"/>
    <w:rsid w:val="007A006E"/>
    <w:rsid w:val="007A00FF"/>
    <w:rsid w:val="007A18CF"/>
    <w:rsid w:val="007A2AFE"/>
    <w:rsid w:val="007A2BE1"/>
    <w:rsid w:val="007A3A82"/>
    <w:rsid w:val="007A41BA"/>
    <w:rsid w:val="007B2839"/>
    <w:rsid w:val="007B49A5"/>
    <w:rsid w:val="007B5F63"/>
    <w:rsid w:val="007B75DB"/>
    <w:rsid w:val="007B7F1F"/>
    <w:rsid w:val="007C1D3A"/>
    <w:rsid w:val="007C3F91"/>
    <w:rsid w:val="007C7122"/>
    <w:rsid w:val="007D08D2"/>
    <w:rsid w:val="007D0F5D"/>
    <w:rsid w:val="007D45F2"/>
    <w:rsid w:val="007E1499"/>
    <w:rsid w:val="007E7056"/>
    <w:rsid w:val="007F15DC"/>
    <w:rsid w:val="007F1831"/>
    <w:rsid w:val="007F4100"/>
    <w:rsid w:val="007F4748"/>
    <w:rsid w:val="0080026A"/>
    <w:rsid w:val="0080453B"/>
    <w:rsid w:val="008055AE"/>
    <w:rsid w:val="0080715F"/>
    <w:rsid w:val="00821BA2"/>
    <w:rsid w:val="00824BBC"/>
    <w:rsid w:val="008258F3"/>
    <w:rsid w:val="008335D9"/>
    <w:rsid w:val="00836875"/>
    <w:rsid w:val="00841E44"/>
    <w:rsid w:val="00847D92"/>
    <w:rsid w:val="00847F1A"/>
    <w:rsid w:val="00850C72"/>
    <w:rsid w:val="00851C79"/>
    <w:rsid w:val="00852CA8"/>
    <w:rsid w:val="008578B6"/>
    <w:rsid w:val="00860085"/>
    <w:rsid w:val="0086135D"/>
    <w:rsid w:val="00863402"/>
    <w:rsid w:val="0086763E"/>
    <w:rsid w:val="0087585E"/>
    <w:rsid w:val="00877F07"/>
    <w:rsid w:val="00881E2B"/>
    <w:rsid w:val="00885597"/>
    <w:rsid w:val="00885676"/>
    <w:rsid w:val="00886739"/>
    <w:rsid w:val="008A2D19"/>
    <w:rsid w:val="008A3598"/>
    <w:rsid w:val="008A4442"/>
    <w:rsid w:val="008A490B"/>
    <w:rsid w:val="008A68B2"/>
    <w:rsid w:val="008A7C7B"/>
    <w:rsid w:val="008B08A7"/>
    <w:rsid w:val="008B51A0"/>
    <w:rsid w:val="008C2CF1"/>
    <w:rsid w:val="008C3A53"/>
    <w:rsid w:val="008C67C3"/>
    <w:rsid w:val="008C74E7"/>
    <w:rsid w:val="008D2995"/>
    <w:rsid w:val="008D5F27"/>
    <w:rsid w:val="008E24B1"/>
    <w:rsid w:val="008E25FA"/>
    <w:rsid w:val="008F006B"/>
    <w:rsid w:val="008F070E"/>
    <w:rsid w:val="008F14A7"/>
    <w:rsid w:val="008F315D"/>
    <w:rsid w:val="008F41FB"/>
    <w:rsid w:val="008F46A3"/>
    <w:rsid w:val="008F742F"/>
    <w:rsid w:val="008F7D6B"/>
    <w:rsid w:val="0090047E"/>
    <w:rsid w:val="00900DFC"/>
    <w:rsid w:val="00903AEA"/>
    <w:rsid w:val="00903CB4"/>
    <w:rsid w:val="0090767B"/>
    <w:rsid w:val="00911018"/>
    <w:rsid w:val="009112B3"/>
    <w:rsid w:val="00915E45"/>
    <w:rsid w:val="00916113"/>
    <w:rsid w:val="0092129B"/>
    <w:rsid w:val="00922FBC"/>
    <w:rsid w:val="00923D4E"/>
    <w:rsid w:val="00923F5D"/>
    <w:rsid w:val="009241FB"/>
    <w:rsid w:val="009247BE"/>
    <w:rsid w:val="009276A9"/>
    <w:rsid w:val="00927D5E"/>
    <w:rsid w:val="009335F5"/>
    <w:rsid w:val="0093416A"/>
    <w:rsid w:val="009372AE"/>
    <w:rsid w:val="009402A8"/>
    <w:rsid w:val="009405CB"/>
    <w:rsid w:val="0094528D"/>
    <w:rsid w:val="009464FB"/>
    <w:rsid w:val="00946BCB"/>
    <w:rsid w:val="00955C4F"/>
    <w:rsid w:val="009632CE"/>
    <w:rsid w:val="00963560"/>
    <w:rsid w:val="0096359B"/>
    <w:rsid w:val="00975009"/>
    <w:rsid w:val="009779A8"/>
    <w:rsid w:val="0098049B"/>
    <w:rsid w:val="009809F6"/>
    <w:rsid w:val="00980C3C"/>
    <w:rsid w:val="009842CD"/>
    <w:rsid w:val="00985A80"/>
    <w:rsid w:val="00986C50"/>
    <w:rsid w:val="00990E42"/>
    <w:rsid w:val="009918CA"/>
    <w:rsid w:val="00992222"/>
    <w:rsid w:val="00993D95"/>
    <w:rsid w:val="009951AD"/>
    <w:rsid w:val="00996DA3"/>
    <w:rsid w:val="009970E4"/>
    <w:rsid w:val="009A148C"/>
    <w:rsid w:val="009B3D11"/>
    <w:rsid w:val="009B5C53"/>
    <w:rsid w:val="009B6421"/>
    <w:rsid w:val="009B7880"/>
    <w:rsid w:val="009C32EB"/>
    <w:rsid w:val="009C7C69"/>
    <w:rsid w:val="009D0765"/>
    <w:rsid w:val="009D0CB7"/>
    <w:rsid w:val="009D49BE"/>
    <w:rsid w:val="009D527B"/>
    <w:rsid w:val="009D7B17"/>
    <w:rsid w:val="009E62C4"/>
    <w:rsid w:val="009F010C"/>
    <w:rsid w:val="009F119B"/>
    <w:rsid w:val="009F1FB5"/>
    <w:rsid w:val="009F2FB8"/>
    <w:rsid w:val="009F4F7D"/>
    <w:rsid w:val="009F6FD0"/>
    <w:rsid w:val="009F754F"/>
    <w:rsid w:val="009F7DEF"/>
    <w:rsid w:val="00A11160"/>
    <w:rsid w:val="00A1236B"/>
    <w:rsid w:val="00A14900"/>
    <w:rsid w:val="00A14F06"/>
    <w:rsid w:val="00A165A8"/>
    <w:rsid w:val="00A16F4F"/>
    <w:rsid w:val="00A170E8"/>
    <w:rsid w:val="00A227B3"/>
    <w:rsid w:val="00A25942"/>
    <w:rsid w:val="00A25F82"/>
    <w:rsid w:val="00A2625F"/>
    <w:rsid w:val="00A30D95"/>
    <w:rsid w:val="00A30FF9"/>
    <w:rsid w:val="00A317A1"/>
    <w:rsid w:val="00A349F3"/>
    <w:rsid w:val="00A34C3A"/>
    <w:rsid w:val="00A34EDF"/>
    <w:rsid w:val="00A353E1"/>
    <w:rsid w:val="00A36827"/>
    <w:rsid w:val="00A37A16"/>
    <w:rsid w:val="00A44FE8"/>
    <w:rsid w:val="00A455BB"/>
    <w:rsid w:val="00A478C7"/>
    <w:rsid w:val="00A47E48"/>
    <w:rsid w:val="00A518AB"/>
    <w:rsid w:val="00A5640F"/>
    <w:rsid w:val="00A60384"/>
    <w:rsid w:val="00A66EA0"/>
    <w:rsid w:val="00A70E76"/>
    <w:rsid w:val="00A77279"/>
    <w:rsid w:val="00A8013F"/>
    <w:rsid w:val="00A82283"/>
    <w:rsid w:val="00A90CAC"/>
    <w:rsid w:val="00A937AD"/>
    <w:rsid w:val="00A96757"/>
    <w:rsid w:val="00A96D00"/>
    <w:rsid w:val="00A96ECD"/>
    <w:rsid w:val="00A97F4E"/>
    <w:rsid w:val="00AA3E27"/>
    <w:rsid w:val="00AB117D"/>
    <w:rsid w:val="00AB58CD"/>
    <w:rsid w:val="00AB7B24"/>
    <w:rsid w:val="00AC0099"/>
    <w:rsid w:val="00AC152E"/>
    <w:rsid w:val="00AC2321"/>
    <w:rsid w:val="00AC252A"/>
    <w:rsid w:val="00AD1AC0"/>
    <w:rsid w:val="00AD1B38"/>
    <w:rsid w:val="00AD6E5B"/>
    <w:rsid w:val="00AE13AF"/>
    <w:rsid w:val="00AE2316"/>
    <w:rsid w:val="00AE4DA7"/>
    <w:rsid w:val="00AE7C96"/>
    <w:rsid w:val="00AF1268"/>
    <w:rsid w:val="00AF16AB"/>
    <w:rsid w:val="00AF2CF8"/>
    <w:rsid w:val="00AF4319"/>
    <w:rsid w:val="00B01459"/>
    <w:rsid w:val="00B032DD"/>
    <w:rsid w:val="00B07F6C"/>
    <w:rsid w:val="00B113F4"/>
    <w:rsid w:val="00B12092"/>
    <w:rsid w:val="00B133A7"/>
    <w:rsid w:val="00B15EE8"/>
    <w:rsid w:val="00B22137"/>
    <w:rsid w:val="00B273EC"/>
    <w:rsid w:val="00B27BA0"/>
    <w:rsid w:val="00B30114"/>
    <w:rsid w:val="00B30BE1"/>
    <w:rsid w:val="00B355DA"/>
    <w:rsid w:val="00B40EAB"/>
    <w:rsid w:val="00B41B0E"/>
    <w:rsid w:val="00B421C6"/>
    <w:rsid w:val="00B4671D"/>
    <w:rsid w:val="00B47D81"/>
    <w:rsid w:val="00B47EEE"/>
    <w:rsid w:val="00B5146C"/>
    <w:rsid w:val="00B55945"/>
    <w:rsid w:val="00B56DEE"/>
    <w:rsid w:val="00B574E2"/>
    <w:rsid w:val="00B6039B"/>
    <w:rsid w:val="00B6132F"/>
    <w:rsid w:val="00B640F4"/>
    <w:rsid w:val="00B66C2C"/>
    <w:rsid w:val="00B670F1"/>
    <w:rsid w:val="00B702CB"/>
    <w:rsid w:val="00B70F42"/>
    <w:rsid w:val="00B714AC"/>
    <w:rsid w:val="00B752AA"/>
    <w:rsid w:val="00B82917"/>
    <w:rsid w:val="00B83CBE"/>
    <w:rsid w:val="00B9166E"/>
    <w:rsid w:val="00B937E8"/>
    <w:rsid w:val="00B95567"/>
    <w:rsid w:val="00B95B68"/>
    <w:rsid w:val="00B9660C"/>
    <w:rsid w:val="00BA1F02"/>
    <w:rsid w:val="00BA4664"/>
    <w:rsid w:val="00BB0AB2"/>
    <w:rsid w:val="00BB1449"/>
    <w:rsid w:val="00BB3137"/>
    <w:rsid w:val="00BB6411"/>
    <w:rsid w:val="00BC0D86"/>
    <w:rsid w:val="00BC6751"/>
    <w:rsid w:val="00BD143F"/>
    <w:rsid w:val="00BD3891"/>
    <w:rsid w:val="00BD3B2E"/>
    <w:rsid w:val="00BD3CB3"/>
    <w:rsid w:val="00BE2222"/>
    <w:rsid w:val="00BE3521"/>
    <w:rsid w:val="00BE3C53"/>
    <w:rsid w:val="00BE6334"/>
    <w:rsid w:val="00BF00A8"/>
    <w:rsid w:val="00BF26DF"/>
    <w:rsid w:val="00BF5358"/>
    <w:rsid w:val="00BF6DFF"/>
    <w:rsid w:val="00C02A29"/>
    <w:rsid w:val="00C02BEF"/>
    <w:rsid w:val="00C0310E"/>
    <w:rsid w:val="00C03380"/>
    <w:rsid w:val="00C03E6B"/>
    <w:rsid w:val="00C04BF4"/>
    <w:rsid w:val="00C0702D"/>
    <w:rsid w:val="00C12895"/>
    <w:rsid w:val="00C1398B"/>
    <w:rsid w:val="00C14E31"/>
    <w:rsid w:val="00C17EBB"/>
    <w:rsid w:val="00C20795"/>
    <w:rsid w:val="00C20A8E"/>
    <w:rsid w:val="00C217A1"/>
    <w:rsid w:val="00C24F44"/>
    <w:rsid w:val="00C254AB"/>
    <w:rsid w:val="00C327C9"/>
    <w:rsid w:val="00C34FCB"/>
    <w:rsid w:val="00C35A94"/>
    <w:rsid w:val="00C401CE"/>
    <w:rsid w:val="00C40748"/>
    <w:rsid w:val="00C411C0"/>
    <w:rsid w:val="00C414EE"/>
    <w:rsid w:val="00C41AED"/>
    <w:rsid w:val="00C43442"/>
    <w:rsid w:val="00C440BF"/>
    <w:rsid w:val="00C472EC"/>
    <w:rsid w:val="00C50A03"/>
    <w:rsid w:val="00C5382B"/>
    <w:rsid w:val="00C635DE"/>
    <w:rsid w:val="00C64968"/>
    <w:rsid w:val="00C6554E"/>
    <w:rsid w:val="00C661F2"/>
    <w:rsid w:val="00C7195E"/>
    <w:rsid w:val="00C722D2"/>
    <w:rsid w:val="00C72331"/>
    <w:rsid w:val="00C72A4F"/>
    <w:rsid w:val="00C747B1"/>
    <w:rsid w:val="00C762A2"/>
    <w:rsid w:val="00C76F0A"/>
    <w:rsid w:val="00C90921"/>
    <w:rsid w:val="00C9106C"/>
    <w:rsid w:val="00CA1091"/>
    <w:rsid w:val="00CA65FE"/>
    <w:rsid w:val="00CA735A"/>
    <w:rsid w:val="00CB0494"/>
    <w:rsid w:val="00CB07C7"/>
    <w:rsid w:val="00CB13A8"/>
    <w:rsid w:val="00CB6764"/>
    <w:rsid w:val="00CC067C"/>
    <w:rsid w:val="00CC171A"/>
    <w:rsid w:val="00CC4B44"/>
    <w:rsid w:val="00CD167A"/>
    <w:rsid w:val="00CD1FF4"/>
    <w:rsid w:val="00CD6167"/>
    <w:rsid w:val="00CE3A16"/>
    <w:rsid w:val="00CF02EA"/>
    <w:rsid w:val="00CF4D66"/>
    <w:rsid w:val="00D10434"/>
    <w:rsid w:val="00D1095D"/>
    <w:rsid w:val="00D1148F"/>
    <w:rsid w:val="00D127D7"/>
    <w:rsid w:val="00D12CD6"/>
    <w:rsid w:val="00D13615"/>
    <w:rsid w:val="00D214F8"/>
    <w:rsid w:val="00D25650"/>
    <w:rsid w:val="00D25E65"/>
    <w:rsid w:val="00D32E5D"/>
    <w:rsid w:val="00D3403F"/>
    <w:rsid w:val="00D40BEE"/>
    <w:rsid w:val="00D445D5"/>
    <w:rsid w:val="00D457F6"/>
    <w:rsid w:val="00D45E3E"/>
    <w:rsid w:val="00D460B8"/>
    <w:rsid w:val="00D47C70"/>
    <w:rsid w:val="00D51E27"/>
    <w:rsid w:val="00D56033"/>
    <w:rsid w:val="00D57CBA"/>
    <w:rsid w:val="00D61021"/>
    <w:rsid w:val="00D61C71"/>
    <w:rsid w:val="00D70FD0"/>
    <w:rsid w:val="00D7143C"/>
    <w:rsid w:val="00D723E3"/>
    <w:rsid w:val="00D72A94"/>
    <w:rsid w:val="00D867D2"/>
    <w:rsid w:val="00D87E90"/>
    <w:rsid w:val="00D9006A"/>
    <w:rsid w:val="00D915FD"/>
    <w:rsid w:val="00D929B5"/>
    <w:rsid w:val="00D938E6"/>
    <w:rsid w:val="00D93F3C"/>
    <w:rsid w:val="00D95591"/>
    <w:rsid w:val="00D96A01"/>
    <w:rsid w:val="00DA1A2F"/>
    <w:rsid w:val="00DA69AA"/>
    <w:rsid w:val="00DB2AE1"/>
    <w:rsid w:val="00DB39F6"/>
    <w:rsid w:val="00DB5648"/>
    <w:rsid w:val="00DC1624"/>
    <w:rsid w:val="00DC6C9A"/>
    <w:rsid w:val="00DD3157"/>
    <w:rsid w:val="00DD598D"/>
    <w:rsid w:val="00DD6E04"/>
    <w:rsid w:val="00DD70D0"/>
    <w:rsid w:val="00DE4261"/>
    <w:rsid w:val="00DE5DE7"/>
    <w:rsid w:val="00DE7058"/>
    <w:rsid w:val="00DE7C19"/>
    <w:rsid w:val="00DF1031"/>
    <w:rsid w:val="00E039A3"/>
    <w:rsid w:val="00E05750"/>
    <w:rsid w:val="00E10D8A"/>
    <w:rsid w:val="00E10EC0"/>
    <w:rsid w:val="00E13D5B"/>
    <w:rsid w:val="00E16A2D"/>
    <w:rsid w:val="00E16C0F"/>
    <w:rsid w:val="00E24DCC"/>
    <w:rsid w:val="00E27E53"/>
    <w:rsid w:val="00E32A5C"/>
    <w:rsid w:val="00E32D67"/>
    <w:rsid w:val="00E345A4"/>
    <w:rsid w:val="00E347EF"/>
    <w:rsid w:val="00E34ABA"/>
    <w:rsid w:val="00E360F6"/>
    <w:rsid w:val="00E36C76"/>
    <w:rsid w:val="00E400FE"/>
    <w:rsid w:val="00E423B1"/>
    <w:rsid w:val="00E431AA"/>
    <w:rsid w:val="00E455B2"/>
    <w:rsid w:val="00E55572"/>
    <w:rsid w:val="00E60B9A"/>
    <w:rsid w:val="00E61E37"/>
    <w:rsid w:val="00E67140"/>
    <w:rsid w:val="00E73977"/>
    <w:rsid w:val="00E7733F"/>
    <w:rsid w:val="00E85EB8"/>
    <w:rsid w:val="00E868EC"/>
    <w:rsid w:val="00E87DB5"/>
    <w:rsid w:val="00E932DA"/>
    <w:rsid w:val="00E979F0"/>
    <w:rsid w:val="00E97DD6"/>
    <w:rsid w:val="00EA70EE"/>
    <w:rsid w:val="00EB0401"/>
    <w:rsid w:val="00EB59AE"/>
    <w:rsid w:val="00EB75FD"/>
    <w:rsid w:val="00EC144D"/>
    <w:rsid w:val="00EC21BE"/>
    <w:rsid w:val="00EC3219"/>
    <w:rsid w:val="00EC406F"/>
    <w:rsid w:val="00ED0568"/>
    <w:rsid w:val="00ED2DEB"/>
    <w:rsid w:val="00ED4C12"/>
    <w:rsid w:val="00ED5D40"/>
    <w:rsid w:val="00ED74CA"/>
    <w:rsid w:val="00EE1990"/>
    <w:rsid w:val="00EE3E14"/>
    <w:rsid w:val="00EE5EE1"/>
    <w:rsid w:val="00EE6F08"/>
    <w:rsid w:val="00EF1D91"/>
    <w:rsid w:val="00F016AD"/>
    <w:rsid w:val="00F02F26"/>
    <w:rsid w:val="00F05CB8"/>
    <w:rsid w:val="00F0729B"/>
    <w:rsid w:val="00F1048B"/>
    <w:rsid w:val="00F10F27"/>
    <w:rsid w:val="00F16090"/>
    <w:rsid w:val="00F17820"/>
    <w:rsid w:val="00F17BAC"/>
    <w:rsid w:val="00F20339"/>
    <w:rsid w:val="00F2046F"/>
    <w:rsid w:val="00F23DF2"/>
    <w:rsid w:val="00F2428A"/>
    <w:rsid w:val="00F247C3"/>
    <w:rsid w:val="00F31998"/>
    <w:rsid w:val="00F33603"/>
    <w:rsid w:val="00F42034"/>
    <w:rsid w:val="00F42B8D"/>
    <w:rsid w:val="00F45888"/>
    <w:rsid w:val="00F46D7E"/>
    <w:rsid w:val="00F51C91"/>
    <w:rsid w:val="00F52CB2"/>
    <w:rsid w:val="00F66067"/>
    <w:rsid w:val="00F73FB8"/>
    <w:rsid w:val="00F8038B"/>
    <w:rsid w:val="00F80EA5"/>
    <w:rsid w:val="00F812C3"/>
    <w:rsid w:val="00F8360C"/>
    <w:rsid w:val="00F8475F"/>
    <w:rsid w:val="00F922E7"/>
    <w:rsid w:val="00FA20A4"/>
    <w:rsid w:val="00FA3F7B"/>
    <w:rsid w:val="00FA7512"/>
    <w:rsid w:val="00FA7A89"/>
    <w:rsid w:val="00FB0136"/>
    <w:rsid w:val="00FB0A53"/>
    <w:rsid w:val="00FB11DC"/>
    <w:rsid w:val="00FB3370"/>
    <w:rsid w:val="00FB348C"/>
    <w:rsid w:val="00FB34BE"/>
    <w:rsid w:val="00FB49F9"/>
    <w:rsid w:val="00FB51B7"/>
    <w:rsid w:val="00FB6848"/>
    <w:rsid w:val="00FC1A50"/>
    <w:rsid w:val="00FC5443"/>
    <w:rsid w:val="00FD08D9"/>
    <w:rsid w:val="00FD09F6"/>
    <w:rsid w:val="00FD326D"/>
    <w:rsid w:val="00FD7538"/>
    <w:rsid w:val="00FD78A1"/>
    <w:rsid w:val="00FD7B1A"/>
    <w:rsid w:val="00FE1803"/>
    <w:rsid w:val="00FE1EBD"/>
    <w:rsid w:val="00FE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B74D3F2"/>
  <w15:docId w15:val="{115C6FF5-EE1C-4485-BFA4-7FCF045AA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63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99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60635C"/>
    <w:pPr>
      <w:tabs>
        <w:tab w:val="left" w:pos="709"/>
        <w:tab w:val="right" w:leader="dot" w:pos="9911"/>
      </w:tabs>
      <w:spacing w:after="100" w:line="360" w:lineRule="auto"/>
      <w:jc w:val="center"/>
    </w:pPr>
    <w:rPr>
      <w:b/>
    </w:r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99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FA20A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FA20A4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FA20A4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A20A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A20A4"/>
    <w:rPr>
      <w:rFonts w:ascii="Times New Roman" w:hAnsi="Times New Roman"/>
      <w:b/>
      <w:bCs/>
      <w:sz w:val="20"/>
      <w:szCs w:val="20"/>
    </w:rPr>
  </w:style>
  <w:style w:type="paragraph" w:customStyle="1" w:styleId="-3-10-">
    <w:name w:val="Табл-3-10-Влево"/>
    <w:basedOn w:val="a"/>
    <w:qFormat/>
    <w:rsid w:val="009402A8"/>
    <w:pPr>
      <w:tabs>
        <w:tab w:val="left" w:pos="0"/>
      </w:tabs>
      <w:jc w:val="left"/>
    </w:pPr>
    <w:rPr>
      <w:rFonts w:eastAsia="Times New Roman" w:cs="Times New Roman"/>
      <w:sz w:val="20"/>
      <w:szCs w:val="20"/>
    </w:rPr>
  </w:style>
  <w:style w:type="paragraph" w:customStyle="1" w:styleId="afe">
    <w:name w:val="Примечание"/>
    <w:basedOn w:val="a"/>
    <w:link w:val="aff"/>
    <w:qFormat/>
    <w:rsid w:val="00C401CE"/>
    <w:pPr>
      <w:suppressAutoHyphens/>
      <w:spacing w:before="120"/>
      <w:ind w:left="720"/>
    </w:pPr>
    <w:rPr>
      <w:rFonts w:ascii="Arial" w:eastAsia="Times New Roman" w:hAnsi="Arial" w:cs="Arial"/>
      <w:sz w:val="18"/>
    </w:rPr>
  </w:style>
  <w:style w:type="character" w:customStyle="1" w:styleId="aff">
    <w:name w:val="Примечание Знак"/>
    <w:link w:val="afe"/>
    <w:rsid w:val="00C401CE"/>
    <w:rPr>
      <w:rFonts w:ascii="Arial" w:eastAsia="Times New Roman" w:hAnsi="Arial" w:cs="Arial"/>
      <w:sz w:val="18"/>
    </w:rPr>
  </w:style>
  <w:style w:type="paragraph" w:styleId="aff0">
    <w:name w:val="caption"/>
    <w:basedOn w:val="a"/>
    <w:next w:val="a"/>
    <w:unhideWhenUsed/>
    <w:qFormat/>
    <w:rsid w:val="00C401CE"/>
    <w:pPr>
      <w:jc w:val="right"/>
    </w:pPr>
    <w:rPr>
      <w:rFonts w:eastAsia="Times New Roman" w:cs="Times New Roman"/>
      <w:bCs/>
      <w:sz w:val="26"/>
      <w:szCs w:val="20"/>
    </w:rPr>
  </w:style>
  <w:style w:type="paragraph" w:customStyle="1" w:styleId="S1">
    <w:name w:val="S_ТекстВТаблице1"/>
    <w:basedOn w:val="S"/>
    <w:next w:val="S"/>
    <w:uiPriority w:val="99"/>
    <w:rsid w:val="00C5382B"/>
    <w:pPr>
      <w:spacing w:before="120"/>
      <w:jc w:val="left"/>
    </w:pPr>
    <w:rPr>
      <w:szCs w:val="28"/>
    </w:rPr>
  </w:style>
  <w:style w:type="table" w:customStyle="1" w:styleId="S2">
    <w:name w:val="S_Таблица"/>
    <w:basedOn w:val="a1"/>
    <w:rsid w:val="00C538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table" w:customStyle="1" w:styleId="S10">
    <w:name w:val="S_Таблица1"/>
    <w:basedOn w:val="a1"/>
    <w:rsid w:val="00C538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D126D-D49C-4E03-9C7A-32A6DEA10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26</Pages>
  <Words>8566</Words>
  <Characters>48827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Гейль Наталья Владимирвна</cp:lastModifiedBy>
  <cp:revision>38</cp:revision>
  <dcterms:created xsi:type="dcterms:W3CDTF">2022-11-08T07:52:00Z</dcterms:created>
  <dcterms:modified xsi:type="dcterms:W3CDTF">2024-11-27T02:25:00Z</dcterms:modified>
</cp:coreProperties>
</file>