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6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7.xml" ContentType="application/vnd.openxmlformats-officedocument.wordprocessingml.footer+xml"/>
  <Override PartName="/word/header3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C4" w:rsidRPr="00620FC9" w:rsidRDefault="00503E30" w:rsidP="00281BC4">
      <w:pPr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>
        <w:rPr>
          <w:rFonts w:eastAsia="Times New Roman"/>
          <w:noProof/>
          <w:szCs w:val="24"/>
          <w:lang w:eastAsia="ru-RU"/>
        </w:rPr>
        <w:drawing>
          <wp:inline distT="0" distB="0" distL="0" distR="0" wp14:anchorId="307844BB" wp14:editId="10F17F65">
            <wp:extent cx="2164080" cy="609600"/>
            <wp:effectExtent l="0" t="0" r="7620" b="0"/>
            <wp:docPr id="4" name="Рисунок 4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  <w:lang w:val="en-US"/>
        </w:rPr>
      </w:pPr>
    </w:p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</w:p>
    <w:tbl>
      <w:tblPr>
        <w:tblW w:w="9781" w:type="dxa"/>
        <w:tblInd w:w="250" w:type="dxa"/>
        <w:tblLook w:val="00A0" w:firstRow="1" w:lastRow="0" w:firstColumn="1" w:lastColumn="0" w:noHBand="0" w:noVBand="0"/>
      </w:tblPr>
      <w:tblGrid>
        <w:gridCol w:w="5245"/>
        <w:gridCol w:w="4536"/>
      </w:tblGrid>
      <w:tr w:rsidR="00F76765" w:rsidTr="00F76765">
        <w:tc>
          <w:tcPr>
            <w:tcW w:w="5245" w:type="dxa"/>
          </w:tcPr>
          <w:p w:rsidR="00F76765" w:rsidRDefault="00F76765" w:rsidP="00021C9F">
            <w:pPr>
              <w:pStyle w:val="afffc"/>
            </w:pPr>
          </w:p>
          <w:p w:rsidR="00F76765" w:rsidRDefault="00F76765" w:rsidP="00F76765">
            <w:pPr>
              <w:pStyle w:val="afffc"/>
              <w:ind w:left="175"/>
              <w:rPr>
                <w:rFonts w:cs="Arial"/>
                <w:b w:val="0"/>
              </w:rPr>
            </w:pPr>
          </w:p>
        </w:tc>
        <w:tc>
          <w:tcPr>
            <w:tcW w:w="4536" w:type="dxa"/>
          </w:tcPr>
          <w:p w:rsidR="003A5AB8" w:rsidRDefault="003A5AB8" w:rsidP="00821E6A">
            <w:pPr>
              <w:pStyle w:val="afffc"/>
              <w:ind w:right="176"/>
            </w:pPr>
            <w:r>
              <w:t>УТВЕРЖДЕНА</w:t>
            </w:r>
          </w:p>
          <w:p w:rsidR="003A5AB8" w:rsidRDefault="00821E6A" w:rsidP="00821E6A">
            <w:pPr>
              <w:pStyle w:val="afffc"/>
              <w:ind w:right="176"/>
            </w:pPr>
            <w:r>
              <w:t>Приказом от «</w:t>
            </w:r>
            <w:r w:rsidR="00A92D5A">
              <w:t>09</w:t>
            </w:r>
            <w:r w:rsidR="003A5AB8">
              <w:t>»</w:t>
            </w:r>
            <w:r w:rsidR="00A92D5A">
              <w:t xml:space="preserve"> июня </w:t>
            </w:r>
            <w:r w:rsidR="003A5AB8">
              <w:t>201</w:t>
            </w:r>
            <w:r w:rsidR="00153519">
              <w:t>6</w:t>
            </w:r>
            <w:r>
              <w:t xml:space="preserve"> г. № </w:t>
            </w:r>
            <w:r w:rsidR="00A92D5A">
              <w:t>77/РНВ-</w:t>
            </w:r>
            <w:proofErr w:type="spellStart"/>
            <w:r w:rsidR="00A92D5A">
              <w:t>лнд</w:t>
            </w:r>
            <w:proofErr w:type="spellEnd"/>
          </w:p>
          <w:p w:rsidR="00F76765" w:rsidRDefault="00821E6A" w:rsidP="009D2E8F">
            <w:pPr>
              <w:pStyle w:val="afffc"/>
              <w:tabs>
                <w:tab w:val="left" w:pos="4320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«01</w:t>
            </w:r>
            <w:r w:rsidR="003A5AB8">
              <w:t xml:space="preserve">» </w:t>
            </w:r>
            <w:r w:rsidR="009D2E8F">
              <w:t>апреля</w:t>
            </w:r>
            <w:r w:rsidR="003A5AB8">
              <w:t xml:space="preserve"> 201</w:t>
            </w:r>
            <w:r w:rsidR="00153519">
              <w:t>6</w:t>
            </w:r>
            <w:r w:rsidR="003A5AB8">
              <w:t xml:space="preserve"> г.</w:t>
            </w:r>
          </w:p>
        </w:tc>
      </w:tr>
    </w:tbl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  <w:bookmarkStart w:id="17" w:name="_GoBack"/>
      <w:bookmarkEnd w:id="17"/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Pr="00F76765" w:rsidRDefault="00021C9F" w:rsidP="00281BC4">
      <w:pPr>
        <w:rPr>
          <w:rFonts w:ascii="Arial" w:hAnsi="Arial" w:cs="Arial"/>
          <w:szCs w:val="24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Pr="007A4DE9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81BC4" w:rsidRPr="0084209F" w:rsidTr="00F76765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F76765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76765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  <w:r w:rsidR="00503E30" w:rsidRPr="00503E30">
              <w:rPr>
                <w:rFonts w:ascii="Arial" w:hAnsi="Arial" w:cs="Arial"/>
                <w:b/>
                <w:spacing w:val="-4"/>
                <w:sz w:val="36"/>
                <w:szCs w:val="36"/>
              </w:rPr>
              <w:t>ООО «РН-ВАНКОР»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F15CB2" w:rsidRDefault="00F15CB2" w:rsidP="00F76765">
      <w:pPr>
        <w:jc w:val="center"/>
        <w:rPr>
          <w:b/>
          <w:caps/>
        </w:rPr>
      </w:pPr>
    </w:p>
    <w:p w:rsidR="00652DCD" w:rsidRDefault="00652DCD" w:rsidP="00F76765">
      <w:pPr>
        <w:jc w:val="center"/>
        <w:rPr>
          <w:b/>
          <w:caps/>
        </w:rPr>
      </w:pPr>
    </w:p>
    <w:p w:rsidR="00F15CB2" w:rsidRPr="0055528D" w:rsidRDefault="00F15CB2" w:rsidP="00F76765">
      <w:pPr>
        <w:jc w:val="center"/>
        <w:rPr>
          <w:rFonts w:ascii="Arial" w:hAnsi="Arial" w:cs="Arial"/>
          <w:b/>
          <w:caps/>
        </w:rPr>
      </w:pPr>
    </w:p>
    <w:p w:rsidR="00F76765" w:rsidRPr="0055528D" w:rsidRDefault="00F76765" w:rsidP="00F76765">
      <w:pPr>
        <w:jc w:val="center"/>
        <w:rPr>
          <w:rFonts w:ascii="Arial" w:hAnsi="Arial" w:cs="Arial"/>
          <w:b/>
          <w:caps/>
        </w:rPr>
      </w:pPr>
      <w:r w:rsidRPr="001F4E4A">
        <w:rPr>
          <w:rFonts w:ascii="Arial" w:hAnsi="Arial" w:cs="Arial"/>
          <w:b/>
          <w:caps/>
        </w:rPr>
        <w:t xml:space="preserve">№ </w:t>
      </w:r>
      <w:r w:rsidR="0055528D" w:rsidRPr="0055528D">
        <w:rPr>
          <w:rFonts w:ascii="Arial" w:hAnsi="Arial" w:cs="Arial"/>
          <w:b/>
          <w:caps/>
        </w:rPr>
        <w:t>П3-05 И-0018 ЮЛ-583</w:t>
      </w:r>
    </w:p>
    <w:p w:rsidR="00F76765" w:rsidRDefault="00F76765" w:rsidP="00F76765"/>
    <w:p w:rsidR="00F76765" w:rsidRDefault="00F76765" w:rsidP="00F76765"/>
    <w:p w:rsidR="00F76765" w:rsidRPr="001F4E4A" w:rsidRDefault="00F76765" w:rsidP="00F76765">
      <w:pPr>
        <w:jc w:val="center"/>
        <w:rPr>
          <w:b/>
        </w:rPr>
      </w:pPr>
      <w:r w:rsidRPr="001F4E4A">
        <w:rPr>
          <w:rFonts w:ascii="Arial" w:hAnsi="Arial" w:cs="Arial"/>
          <w:b/>
          <w:sz w:val="20"/>
          <w:szCs w:val="20"/>
        </w:rPr>
        <w:t xml:space="preserve">ВЕРСИЯ </w:t>
      </w:r>
      <w:r w:rsidR="001F4E4A" w:rsidRPr="001F4E4A">
        <w:rPr>
          <w:rFonts w:ascii="Arial" w:hAnsi="Arial" w:cs="Arial"/>
          <w:b/>
          <w:sz w:val="20"/>
          <w:szCs w:val="20"/>
        </w:rPr>
        <w:t>1.00</w:t>
      </w: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6765" w:rsidRPr="000B7017" w:rsidRDefault="00F76765" w:rsidP="00F7676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0B7017">
        <w:rPr>
          <w:rFonts w:ascii="Arial" w:hAnsi="Arial" w:cs="Arial"/>
          <w:b/>
          <w:bCs/>
          <w:sz w:val="18"/>
          <w:szCs w:val="18"/>
        </w:rPr>
        <w:t>г</w:t>
      </w:r>
      <w:r w:rsidRPr="000B7017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:rsidR="00281BC4" w:rsidRDefault="00F76765" w:rsidP="006B242F">
      <w:pPr>
        <w:jc w:val="center"/>
        <w:sectPr w:rsidR="00281BC4" w:rsidSect="00405757">
          <w:footerReference w:type="default" r:id="rId10"/>
          <w:footerReference w:type="firs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0B7017">
        <w:rPr>
          <w:rFonts w:ascii="Arial" w:hAnsi="Arial" w:cs="Arial"/>
          <w:b/>
          <w:bCs/>
          <w:sz w:val="18"/>
          <w:szCs w:val="18"/>
        </w:rPr>
        <w:t>201</w:t>
      </w:r>
      <w:r>
        <w:rPr>
          <w:rFonts w:ascii="Arial" w:hAnsi="Arial" w:cs="Arial"/>
          <w:b/>
          <w:bCs/>
          <w:sz w:val="18"/>
          <w:szCs w:val="18"/>
        </w:rPr>
        <w:t>6</w:t>
      </w:r>
    </w:p>
    <w:p w:rsidR="00EA3A13" w:rsidRPr="001F3676" w:rsidRDefault="00EA3A13" w:rsidP="00EB7808">
      <w:pPr>
        <w:pStyle w:val="11"/>
        <w:tabs>
          <w:tab w:val="left" w:pos="426"/>
          <w:tab w:val="right" w:leader="dot" w:pos="9639"/>
        </w:tabs>
        <w:spacing w:before="240" w:after="240"/>
      </w:pPr>
      <w:bookmarkStart w:id="18" w:name="_Toc443480005"/>
      <w:bookmarkStart w:id="19" w:name="_Toc443481606"/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8"/>
      <w:bookmarkEnd w:id="19"/>
    </w:p>
    <w:p w:rsidR="0090467B" w:rsidRPr="00E63A58" w:rsidRDefault="0090467B" w:rsidP="001624B9">
      <w:pPr>
        <w:pStyle w:val="12"/>
        <w:rPr>
          <w:rFonts w:eastAsiaTheme="minorEastAsia"/>
          <w:lang w:eastAsia="ru-RU"/>
        </w:rPr>
      </w:pPr>
      <w:r>
        <w:rPr>
          <w:rStyle w:val="ac"/>
          <w:color w:val="auto"/>
        </w:rPr>
        <w:fldChar w:fldCharType="begin"/>
      </w:r>
      <w:r>
        <w:rPr>
          <w:rStyle w:val="ac"/>
          <w:color w:val="auto"/>
        </w:rPr>
        <w:instrText xml:space="preserve"> TOC \o "1-3" \h \z \u </w:instrText>
      </w:r>
      <w:r>
        <w:rPr>
          <w:rStyle w:val="ac"/>
          <w:color w:val="auto"/>
        </w:rPr>
        <w:fldChar w:fldCharType="separate"/>
      </w:r>
      <w:hyperlink w:anchor="_Toc443481607" w:history="1">
        <w:r w:rsidRPr="00E63A58">
          <w:rPr>
            <w:rStyle w:val="ac"/>
          </w:rPr>
          <w:t>Вводные положения</w:t>
        </w:r>
        <w:r w:rsidR="009E2524" w:rsidRPr="00E63A58">
          <w:rPr>
            <w:rStyle w:val="ac"/>
          </w:rPr>
          <w:tab/>
        </w:r>
        <w:r w:rsidRPr="00E63A58">
          <w:rPr>
            <w:webHidden/>
          </w:rPr>
          <w:t>3</w:t>
        </w:r>
      </w:hyperlink>
    </w:p>
    <w:p w:rsidR="0090467B" w:rsidRPr="003D31B5" w:rsidRDefault="002D68F2" w:rsidP="00EB7808">
      <w:pPr>
        <w:pStyle w:val="25"/>
        <w:rPr>
          <w:rFonts w:eastAsiaTheme="minorEastAsia"/>
          <w:lang w:eastAsia="ru-RU"/>
        </w:rPr>
      </w:pPr>
      <w:hyperlink w:anchor="_Toc443481608" w:history="1">
        <w:r w:rsidR="0090467B" w:rsidRPr="003D31B5">
          <w:rPr>
            <w:rStyle w:val="ac"/>
          </w:rPr>
          <w:t>НАЗНАЧЕНИЕ</w:t>
        </w:r>
        <w:r w:rsidR="00140421" w:rsidRPr="003D31B5">
          <w:rPr>
            <w:rStyle w:val="ac"/>
          </w:rPr>
          <w:tab/>
        </w:r>
        <w:r w:rsidR="008F1C40" w:rsidRPr="003D31B5">
          <w:rPr>
            <w:webHidden/>
          </w:rPr>
          <w:t>3</w:t>
        </w:r>
      </w:hyperlink>
    </w:p>
    <w:p w:rsidR="0090467B" w:rsidRPr="003D31B5" w:rsidRDefault="002D68F2" w:rsidP="00EB7808">
      <w:pPr>
        <w:pStyle w:val="25"/>
        <w:rPr>
          <w:rFonts w:eastAsiaTheme="minorEastAsia"/>
          <w:lang w:eastAsia="ru-RU"/>
        </w:rPr>
      </w:pPr>
      <w:hyperlink w:anchor="_Toc443481609" w:history="1">
        <w:r w:rsidR="008D1630" w:rsidRPr="003D31B5">
          <w:rPr>
            <w:rStyle w:val="ac"/>
          </w:rPr>
          <w:t>ОБЛАСТЬ ДЕЙСТВИЯ</w:t>
        </w:r>
        <w:r w:rsidR="009E2524" w:rsidRPr="003D31B5">
          <w:rPr>
            <w:rStyle w:val="ac"/>
          </w:rPr>
          <w:tab/>
        </w:r>
        <w:r w:rsidR="008F1C40" w:rsidRPr="003D31B5">
          <w:rPr>
            <w:webHidden/>
          </w:rPr>
          <w:t>3</w:t>
        </w:r>
      </w:hyperlink>
    </w:p>
    <w:p w:rsidR="0090467B" w:rsidRPr="003D31B5" w:rsidRDefault="002D68F2" w:rsidP="00EB7808">
      <w:pPr>
        <w:pStyle w:val="25"/>
        <w:rPr>
          <w:rFonts w:eastAsiaTheme="minorEastAsia"/>
          <w:lang w:eastAsia="ru-RU"/>
        </w:rPr>
      </w:pPr>
      <w:hyperlink w:anchor="_Toc443481610" w:history="1">
        <w:r w:rsidR="008D1630" w:rsidRPr="003D31B5">
          <w:rPr>
            <w:rStyle w:val="ac"/>
          </w:rPr>
          <w:t>ПЕРИОД ДЕЙСТВИЯ И ПОРЯДОК ВНЕСЕНИЯ ИЗМЕНЕНИЙ</w:t>
        </w:r>
        <w:r w:rsidR="009E2524" w:rsidRPr="003D31B5">
          <w:rPr>
            <w:rStyle w:val="ac"/>
          </w:rPr>
          <w:tab/>
        </w:r>
        <w:r w:rsidR="008F1C40" w:rsidRPr="003D31B5">
          <w:rPr>
            <w:webHidden/>
          </w:rPr>
          <w:t>3</w:t>
        </w:r>
      </w:hyperlink>
    </w:p>
    <w:p w:rsidR="0090467B" w:rsidRPr="00E63A58" w:rsidRDefault="002D68F2" w:rsidP="001624B9">
      <w:pPr>
        <w:pStyle w:val="12"/>
        <w:rPr>
          <w:rFonts w:eastAsiaTheme="minorEastAsia"/>
          <w:lang w:eastAsia="ru-RU"/>
        </w:rPr>
      </w:pPr>
      <w:hyperlink w:anchor="_Toc443481611" w:history="1">
        <w:r w:rsidR="0090467B" w:rsidRPr="00E63A58">
          <w:rPr>
            <w:rStyle w:val="ac"/>
          </w:rPr>
          <w:t>1.Термины и определения</w:t>
        </w:r>
        <w:r w:rsidR="009E2524" w:rsidRPr="00E63A58">
          <w:rPr>
            <w:rStyle w:val="ac"/>
          </w:rPr>
          <w:tab/>
        </w:r>
        <w:r w:rsidR="008D1630">
          <w:rPr>
            <w:webHidden/>
          </w:rPr>
          <w:t>5</w:t>
        </w:r>
      </w:hyperlink>
    </w:p>
    <w:p w:rsidR="0090467B" w:rsidRPr="00E63A58" w:rsidRDefault="002D68F2" w:rsidP="001624B9">
      <w:pPr>
        <w:pStyle w:val="12"/>
        <w:rPr>
          <w:rFonts w:eastAsiaTheme="minorEastAsia"/>
          <w:lang w:eastAsia="ru-RU"/>
        </w:rPr>
      </w:pPr>
      <w:hyperlink w:anchor="_Toc443481612" w:history="1">
        <w:r w:rsidR="0090467B" w:rsidRPr="00E63A58">
          <w:rPr>
            <w:rStyle w:val="ac"/>
          </w:rPr>
          <w:t>2.обозначения и сокращения</w:t>
        </w:r>
        <w:r w:rsidR="009E2524" w:rsidRPr="00E63A58">
          <w:rPr>
            <w:rStyle w:val="ac"/>
          </w:rPr>
          <w:tab/>
        </w:r>
        <w:r w:rsidR="008D1630">
          <w:rPr>
            <w:webHidden/>
          </w:rPr>
          <w:t>8</w:t>
        </w:r>
      </w:hyperlink>
    </w:p>
    <w:p w:rsidR="0090467B" w:rsidRPr="00E63A58" w:rsidRDefault="002D68F2" w:rsidP="001624B9">
      <w:pPr>
        <w:pStyle w:val="12"/>
        <w:rPr>
          <w:rFonts w:eastAsiaTheme="minorEastAsia"/>
          <w:lang w:eastAsia="ru-RU"/>
        </w:rPr>
      </w:pPr>
      <w:hyperlink w:anchor="_Toc443481613" w:history="1">
        <w:r w:rsidR="0090467B" w:rsidRPr="00E63A58">
          <w:rPr>
            <w:rStyle w:val="ac"/>
          </w:rPr>
          <w:t>3.ОБЩИЕ ТРЕБОВАНИЯ К ПОРЯДКУ ОСУЩЕСТВЛЕНИЯ АНАЛИЗА БЕЗОПАСНОСТИ ВЫПОЛНЕНИЯ РАБОТ</w:t>
        </w:r>
        <w:r w:rsidR="00E63A58" w:rsidRPr="00E63A58">
          <w:rPr>
            <w:rStyle w:val="ac"/>
          </w:rPr>
          <w:tab/>
        </w:r>
        <w:r w:rsidR="008D1630">
          <w:rPr>
            <w:webHidden/>
          </w:rPr>
          <w:t>9</w:t>
        </w:r>
      </w:hyperlink>
    </w:p>
    <w:p w:rsidR="0090467B" w:rsidRDefault="002D68F2" w:rsidP="001624B9">
      <w:pPr>
        <w:pStyle w:val="12"/>
      </w:pPr>
      <w:hyperlink w:anchor="_Toc443481614" w:history="1">
        <w:r w:rsidR="0090467B" w:rsidRPr="00E63A58">
          <w:rPr>
            <w:rStyle w:val="ac"/>
          </w:rPr>
          <w:t xml:space="preserve">4.Способы И ПоРЯДОК </w:t>
        </w:r>
        <w:r w:rsidR="0090467B" w:rsidRPr="00E63A58">
          <w:rPr>
            <w:rStyle w:val="ac"/>
            <w:u w:val="none"/>
          </w:rPr>
          <w:t>ПРОВЕДЕНИЯ</w:t>
        </w:r>
        <w:r w:rsidR="0090467B" w:rsidRPr="00E63A58">
          <w:rPr>
            <w:rStyle w:val="ac"/>
          </w:rPr>
          <w:t xml:space="preserve"> АНАЛИЗА БЕЗОПАСНОСТИ ВЫПОЛНЕНИЯ РАБОТ</w:t>
        </w:r>
        <w:r w:rsidR="0090467B" w:rsidRPr="00E63A58">
          <w:rPr>
            <w:webHidden/>
          </w:rPr>
          <w:tab/>
        </w:r>
        <w:r w:rsidR="0090467B" w:rsidRPr="00E63A58">
          <w:rPr>
            <w:webHidden/>
          </w:rPr>
          <w:fldChar w:fldCharType="begin"/>
        </w:r>
        <w:r w:rsidR="0090467B" w:rsidRPr="00E63A58">
          <w:rPr>
            <w:webHidden/>
          </w:rPr>
          <w:instrText xml:space="preserve"> PAGEREF _Toc443481614 \h </w:instrText>
        </w:r>
        <w:r w:rsidR="0090467B" w:rsidRPr="00E63A58">
          <w:rPr>
            <w:webHidden/>
          </w:rPr>
        </w:r>
        <w:r w:rsidR="0090467B" w:rsidRPr="00E63A58">
          <w:rPr>
            <w:webHidden/>
          </w:rPr>
          <w:fldChar w:fldCharType="separate"/>
        </w:r>
        <w:r w:rsidR="000701CA">
          <w:rPr>
            <w:webHidden/>
          </w:rPr>
          <w:t>12</w:t>
        </w:r>
        <w:r w:rsidR="0090467B" w:rsidRPr="00E63A58">
          <w:rPr>
            <w:webHidden/>
          </w:rPr>
          <w:fldChar w:fldCharType="end"/>
        </w:r>
      </w:hyperlink>
    </w:p>
    <w:p w:rsidR="00033FFE" w:rsidRPr="003D31B5" w:rsidRDefault="00033FFE" w:rsidP="001624B9">
      <w:pPr>
        <w:tabs>
          <w:tab w:val="left" w:leader="dot" w:pos="9639"/>
        </w:tabs>
        <w:rPr>
          <w:rFonts w:ascii="Arial" w:hAnsi="Arial" w:cs="Arial"/>
          <w:b/>
          <w:noProof/>
          <w:sz w:val="18"/>
          <w:szCs w:val="18"/>
        </w:rPr>
      </w:pPr>
      <w:r w:rsidRPr="003D31B5">
        <w:rPr>
          <w:rFonts w:ascii="Arial" w:hAnsi="Arial" w:cs="Arial"/>
          <w:b/>
          <w:noProof/>
          <w:sz w:val="18"/>
          <w:szCs w:val="18"/>
        </w:rPr>
        <w:t>4.1.ОСНОВНЫЕ ШАГИ ДЛЯ ВЫПОЛНЕНИЯ ПРОВЕДЕНИЕ АНАЛИЗ</w:t>
      </w:r>
      <w:r w:rsidR="008E060A">
        <w:rPr>
          <w:rFonts w:ascii="Arial" w:hAnsi="Arial" w:cs="Arial"/>
          <w:b/>
          <w:noProof/>
          <w:sz w:val="18"/>
          <w:szCs w:val="18"/>
        </w:rPr>
        <w:t>А</w:t>
      </w:r>
      <w:r w:rsidRPr="003D31B5">
        <w:rPr>
          <w:rFonts w:ascii="Arial" w:hAnsi="Arial" w:cs="Arial"/>
          <w:b/>
          <w:noProof/>
          <w:sz w:val="18"/>
          <w:szCs w:val="18"/>
        </w:rPr>
        <w:t xml:space="preserve"> БЕЗОПАСНОСТИ ВЫПОЛНЕНИЯ РАБОТ</w:t>
      </w:r>
      <w:r w:rsidR="001624B9" w:rsidRPr="003D31B5">
        <w:rPr>
          <w:rFonts w:ascii="Arial" w:hAnsi="Arial" w:cs="Arial"/>
          <w:b/>
          <w:noProof/>
          <w:sz w:val="18"/>
          <w:szCs w:val="18"/>
        </w:rPr>
        <w:t>……………………………………………………………………………………………………………</w:t>
      </w:r>
      <w:r w:rsidR="000A6F8A">
        <w:rPr>
          <w:rFonts w:ascii="Arial" w:hAnsi="Arial" w:cs="Arial"/>
          <w:b/>
          <w:noProof/>
          <w:sz w:val="18"/>
          <w:szCs w:val="18"/>
        </w:rPr>
        <w:t xml:space="preserve">…………………   </w:t>
      </w:r>
      <w:r w:rsidRPr="003D31B5">
        <w:rPr>
          <w:rFonts w:ascii="Arial" w:hAnsi="Arial" w:cs="Arial"/>
          <w:b/>
          <w:noProof/>
          <w:sz w:val="18"/>
          <w:szCs w:val="18"/>
        </w:rPr>
        <w:t>12</w:t>
      </w:r>
    </w:p>
    <w:p w:rsidR="0090467B" w:rsidRPr="000415DB" w:rsidRDefault="002D68F2" w:rsidP="00EB7808">
      <w:pPr>
        <w:pStyle w:val="34"/>
        <w:rPr>
          <w:rFonts w:eastAsiaTheme="minorEastAsia"/>
          <w:i/>
          <w:noProof/>
          <w:sz w:val="24"/>
          <w:szCs w:val="24"/>
          <w:lang w:eastAsia="ru-RU"/>
        </w:rPr>
      </w:pPr>
      <w:hyperlink w:anchor="_Toc443481616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21482C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_Toc443481616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12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17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_Toc443481617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12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18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_Toc443481618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12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19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_Toc443481619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13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20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 xml:space="preserve"> ОПРЕДЕЛЕНИЕ СРЕДСТВ КОНТРОЛЯ ИЛИ УСТРАНЕНИЯ ИСТОЧНИКОВ ОПАСНОСТИ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_Toc443481620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14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21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_Toc443481621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14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22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_Toc443481622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15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23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_Toc443481623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16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415DB" w:rsidRDefault="002D68F2" w:rsidP="00EB7808">
      <w:pPr>
        <w:pStyle w:val="34"/>
        <w:rPr>
          <w:rFonts w:eastAsiaTheme="minorEastAsia"/>
          <w:i/>
          <w:noProof/>
          <w:lang w:eastAsia="ru-RU"/>
        </w:rPr>
      </w:pPr>
      <w:hyperlink w:anchor="_Toc443481624" w:history="1">
        <w:r w:rsidR="0090467B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90467B" w:rsidRPr="000415DB">
          <w:rPr>
            <w:rFonts w:eastAsiaTheme="minorEastAsia"/>
            <w:i/>
            <w:noProof/>
            <w:lang w:eastAsia="ru-RU"/>
          </w:rPr>
          <w:tab/>
        </w:r>
        <w:r w:rsidR="00B610B9" w:rsidRPr="000415DB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90467B" w:rsidRPr="000415DB">
          <w:rPr>
            <w:i/>
            <w:noProof/>
            <w:webHidden/>
          </w:rPr>
          <w:tab/>
        </w:r>
        <w:r w:rsidR="0090467B" w:rsidRPr="000415DB">
          <w:rPr>
            <w:i/>
            <w:noProof/>
            <w:webHidden/>
          </w:rPr>
          <w:fldChar w:fldCharType="begin"/>
        </w:r>
        <w:r w:rsidR="0090467B" w:rsidRPr="000415DB">
          <w:rPr>
            <w:i/>
            <w:noProof/>
            <w:webHidden/>
          </w:rPr>
          <w:instrText xml:space="preserve"> PAGEREF _Toc443481624 \h </w:instrText>
        </w:r>
        <w:r w:rsidR="0090467B" w:rsidRPr="000415DB">
          <w:rPr>
            <w:i/>
            <w:noProof/>
            <w:webHidden/>
          </w:rPr>
        </w:r>
        <w:r w:rsidR="0090467B" w:rsidRPr="000415DB">
          <w:rPr>
            <w:i/>
            <w:noProof/>
            <w:webHidden/>
          </w:rPr>
          <w:fldChar w:fldCharType="separate"/>
        </w:r>
        <w:r w:rsidR="000701CA" w:rsidRPr="000415DB">
          <w:rPr>
            <w:i/>
            <w:noProof/>
            <w:webHidden/>
          </w:rPr>
          <w:t>16</w:t>
        </w:r>
        <w:r w:rsidR="0090467B" w:rsidRPr="000415DB">
          <w:rPr>
            <w:i/>
            <w:noProof/>
            <w:webHidden/>
          </w:rPr>
          <w:fldChar w:fldCharType="end"/>
        </w:r>
      </w:hyperlink>
    </w:p>
    <w:p w:rsidR="0090467B" w:rsidRPr="00026D60" w:rsidRDefault="002D68F2" w:rsidP="00EB7808">
      <w:pPr>
        <w:pStyle w:val="34"/>
        <w:rPr>
          <w:rFonts w:eastAsiaTheme="minorEastAsia"/>
          <w:noProof/>
          <w:lang w:eastAsia="ru-RU"/>
        </w:rPr>
      </w:pPr>
      <w:hyperlink w:anchor="_Toc443481625" w:history="1">
        <w:r w:rsidR="00B610B9">
          <w:rPr>
            <w:rStyle w:val="ac"/>
            <w:rFonts w:ascii="Arial" w:hAnsi="Arial" w:cs="Arial"/>
            <w:i/>
            <w:noProof/>
            <w:sz w:val="16"/>
            <w:szCs w:val="16"/>
          </w:rPr>
          <w:t xml:space="preserve">4.1.10. </w:t>
        </w:r>
        <w:r w:rsidR="00B610B9" w:rsidRPr="00B610B9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90467B" w:rsidRPr="00026D60">
          <w:rPr>
            <w:noProof/>
            <w:webHidden/>
          </w:rPr>
          <w:tab/>
        </w:r>
        <w:r w:rsidR="0090467B" w:rsidRPr="00026D60">
          <w:rPr>
            <w:noProof/>
            <w:webHidden/>
          </w:rPr>
          <w:fldChar w:fldCharType="begin"/>
        </w:r>
        <w:r w:rsidR="0090467B" w:rsidRPr="00026D60">
          <w:rPr>
            <w:noProof/>
            <w:webHidden/>
          </w:rPr>
          <w:instrText xml:space="preserve"> PAGEREF _Toc443481625 \h </w:instrText>
        </w:r>
        <w:r w:rsidR="0090467B" w:rsidRPr="00026D60">
          <w:rPr>
            <w:noProof/>
            <w:webHidden/>
          </w:rPr>
        </w:r>
        <w:r w:rsidR="0090467B" w:rsidRPr="00026D60">
          <w:rPr>
            <w:noProof/>
            <w:webHidden/>
          </w:rPr>
          <w:fldChar w:fldCharType="separate"/>
        </w:r>
        <w:r w:rsidR="000701CA">
          <w:rPr>
            <w:noProof/>
            <w:webHidden/>
          </w:rPr>
          <w:t>16</w:t>
        </w:r>
        <w:r w:rsidR="0090467B" w:rsidRPr="00026D60">
          <w:rPr>
            <w:noProof/>
            <w:webHidden/>
          </w:rPr>
          <w:fldChar w:fldCharType="end"/>
        </w:r>
      </w:hyperlink>
    </w:p>
    <w:p w:rsidR="0090467B" w:rsidRDefault="002D68F2" w:rsidP="001624B9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43481626" w:history="1">
        <w:r w:rsidR="0090467B" w:rsidRPr="00733E9C">
          <w:rPr>
            <w:rStyle w:val="ac"/>
          </w:rPr>
          <w:t>4. ССЫЛКИ</w:t>
        </w:r>
        <w:r w:rsidR="009E2524">
          <w:rPr>
            <w:rStyle w:val="ac"/>
          </w:rPr>
          <w:tab/>
        </w:r>
        <w:r w:rsidR="0090467B">
          <w:rPr>
            <w:webHidden/>
          </w:rPr>
          <w:fldChar w:fldCharType="begin"/>
        </w:r>
        <w:r w:rsidR="0090467B">
          <w:rPr>
            <w:webHidden/>
          </w:rPr>
          <w:instrText xml:space="preserve"> PAGEREF _Toc443481626 \h </w:instrText>
        </w:r>
        <w:r w:rsidR="0090467B">
          <w:rPr>
            <w:webHidden/>
          </w:rPr>
        </w:r>
        <w:r w:rsidR="0090467B">
          <w:rPr>
            <w:webHidden/>
          </w:rPr>
          <w:fldChar w:fldCharType="separate"/>
        </w:r>
        <w:r w:rsidR="000701CA">
          <w:rPr>
            <w:webHidden/>
          </w:rPr>
          <w:t>18</w:t>
        </w:r>
        <w:r w:rsidR="0090467B">
          <w:rPr>
            <w:webHidden/>
          </w:rPr>
          <w:fldChar w:fldCharType="end"/>
        </w:r>
      </w:hyperlink>
    </w:p>
    <w:p w:rsidR="0090467B" w:rsidRDefault="002D68F2" w:rsidP="001624B9">
      <w:pPr>
        <w:pStyle w:val="12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43481627" w:history="1">
        <w:r w:rsidR="0090467B" w:rsidRPr="00733E9C">
          <w:rPr>
            <w:rStyle w:val="ac"/>
          </w:rPr>
          <w:t>ПРИЛОЖЕНИЯ</w:t>
        </w:r>
        <w:r w:rsidR="00E63A58">
          <w:rPr>
            <w:rStyle w:val="ac"/>
          </w:rPr>
          <w:tab/>
        </w:r>
        <w:r w:rsidR="00B610B9">
          <w:rPr>
            <w:webHidden/>
          </w:rPr>
          <w:t>19</w:t>
        </w:r>
      </w:hyperlink>
    </w:p>
    <w:p w:rsidR="00EC4FEE" w:rsidRPr="00EC4FEE" w:rsidRDefault="0090467B" w:rsidP="001624B9">
      <w:pPr>
        <w:pStyle w:val="12"/>
      </w:pPr>
      <w:r>
        <w:rPr>
          <w:rStyle w:val="ac"/>
          <w:color w:val="auto"/>
        </w:rPr>
        <w:fldChar w:fldCharType="end"/>
      </w:r>
    </w:p>
    <w:p w:rsidR="004256A3" w:rsidRDefault="004256A3" w:rsidP="0037492C"/>
    <w:p w:rsidR="00EC4FEE" w:rsidRDefault="00EC4FEE" w:rsidP="0037492C"/>
    <w:p w:rsidR="006514F1" w:rsidRDefault="006514F1" w:rsidP="0037492C">
      <w:r>
        <w:br w:type="page"/>
      </w:r>
    </w:p>
    <w:p w:rsidR="00EC4FEE" w:rsidRPr="0037492C" w:rsidRDefault="00EC4FEE" w:rsidP="0037492C">
      <w:pPr>
        <w:sectPr w:rsidR="00EC4FEE" w:rsidRPr="0037492C" w:rsidSect="00D4670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20" w:name="_Toc443481607"/>
      <w:r w:rsidRPr="0037492C">
        <w:lastRenderedPageBreak/>
        <w:t>Вводные положения</w:t>
      </w:r>
      <w:bookmarkEnd w:id="20"/>
    </w:p>
    <w:p w:rsidR="00EA3A13" w:rsidRPr="004256A3" w:rsidRDefault="00D911EE" w:rsidP="00452758">
      <w:pPr>
        <w:pStyle w:val="28"/>
        <w:spacing w:before="240" w:after="240"/>
        <w:rPr>
          <w:i/>
        </w:rPr>
      </w:pPr>
      <w:bookmarkStart w:id="21" w:name="_Toc443481608"/>
      <w:r>
        <w:t>НАЗНАЧЕНИЕ</w:t>
      </w:r>
      <w:bookmarkEnd w:id="21"/>
    </w:p>
    <w:p w:rsidR="00EA3A13" w:rsidRDefault="00EA3A13" w:rsidP="00452758">
      <w:pPr>
        <w:spacing w:before="240" w:after="240"/>
      </w:pPr>
      <w:bookmarkStart w:id="22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D7471E">
        <w:t>Общества</w:t>
      </w:r>
      <w:r w:rsidR="00FC1766">
        <w:t xml:space="preserve"> и устанавливает:</w:t>
      </w:r>
    </w:p>
    <w:p w:rsidR="00FC1766" w:rsidRDefault="00FC1766" w:rsidP="003D31B5">
      <w:pPr>
        <w:pStyle w:val="S2"/>
        <w:numPr>
          <w:ilvl w:val="0"/>
          <w:numId w:val="3"/>
        </w:numPr>
        <w:spacing w:after="120"/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3D31B5">
      <w:pPr>
        <w:pStyle w:val="S2"/>
        <w:numPr>
          <w:ilvl w:val="0"/>
          <w:numId w:val="3"/>
        </w:numPr>
        <w:spacing w:after="120"/>
        <w:ind w:left="538" w:hanging="357"/>
      </w:pPr>
      <w:r>
        <w:t xml:space="preserve">способ и порядок </w:t>
      </w:r>
      <w:proofErr w:type="gramStart"/>
      <w:r>
        <w:t>проведения анализа безопасности выполнения работ</w:t>
      </w:r>
      <w:proofErr w:type="gramEnd"/>
      <w:r>
        <w:t>;</w:t>
      </w:r>
    </w:p>
    <w:p w:rsidR="00FC1766" w:rsidRDefault="00FC1766" w:rsidP="003D31B5">
      <w:pPr>
        <w:pStyle w:val="S2"/>
        <w:numPr>
          <w:ilvl w:val="0"/>
          <w:numId w:val="3"/>
        </w:numPr>
        <w:spacing w:after="120"/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Pr="00195C49" w:rsidRDefault="00EA3A13" w:rsidP="00452758">
      <w:pPr>
        <w:spacing w:before="240" w:after="240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Default="00516633" w:rsidP="000701CA">
      <w:pPr>
        <w:pStyle w:val="aff"/>
        <w:numPr>
          <w:ilvl w:val="0"/>
          <w:numId w:val="4"/>
        </w:numPr>
        <w:spacing w:before="120"/>
        <w:ind w:left="567" w:hanging="425"/>
      </w:pPr>
      <w:r>
        <w:t>Политики</w:t>
      </w:r>
      <w:r w:rsidR="003802E8" w:rsidRPr="003802E8">
        <w:t xml:space="preserve"> Компании в области промышленной безопасности и охраны труда № П3-05.01 П-01</w:t>
      </w:r>
      <w:r w:rsidR="003D31B5">
        <w:t>;</w:t>
      </w:r>
    </w:p>
    <w:p w:rsidR="003802E8" w:rsidRDefault="00516633" w:rsidP="000701CA">
      <w:pPr>
        <w:pStyle w:val="aff"/>
        <w:numPr>
          <w:ilvl w:val="0"/>
          <w:numId w:val="4"/>
        </w:numPr>
        <w:spacing w:before="120"/>
        <w:ind w:left="567" w:hanging="425"/>
      </w:pPr>
      <w:r>
        <w:t>Политики</w:t>
      </w:r>
      <w:r w:rsidR="003802E8" w:rsidRPr="003802E8">
        <w:t xml:space="preserve"> Компании в области охраны окружающей среды № П3-05.02 П-01</w:t>
      </w:r>
      <w:r>
        <w:t>.</w:t>
      </w:r>
    </w:p>
    <w:p w:rsidR="00EA3A13" w:rsidRPr="00CC2CBE" w:rsidRDefault="00EA3A13" w:rsidP="00452758">
      <w:pPr>
        <w:pStyle w:val="28"/>
        <w:spacing w:before="240" w:after="240"/>
        <w:rPr>
          <w:i/>
        </w:rPr>
      </w:pPr>
      <w:bookmarkStart w:id="23" w:name="_Toc406676956"/>
      <w:bookmarkStart w:id="24" w:name="_Toc443481609"/>
      <w:bookmarkEnd w:id="22"/>
      <w:r w:rsidRPr="00AA4A36">
        <w:t>Область действия</w:t>
      </w:r>
      <w:bookmarkEnd w:id="23"/>
      <w:bookmarkEnd w:id="24"/>
    </w:p>
    <w:p w:rsidR="001E38D3" w:rsidRDefault="00EA3A13" w:rsidP="00452758">
      <w:pPr>
        <w:spacing w:before="240" w:after="240"/>
      </w:pPr>
      <w:r w:rsidRPr="005B604D">
        <w:rPr>
          <w:iCs/>
        </w:rPr>
        <w:t>Настоящая Инструкция обязательна для исполнения работниками</w:t>
      </w:r>
      <w:r w:rsidR="00D43BAA" w:rsidRPr="005B604D">
        <w:rPr>
          <w:iCs/>
        </w:rPr>
        <w:t xml:space="preserve"> </w:t>
      </w:r>
      <w:r w:rsidR="003802E8" w:rsidRPr="005B604D">
        <w:t>Обществ</w:t>
      </w:r>
      <w:r w:rsidR="00702A92" w:rsidRPr="005B604D">
        <w:t>а</w:t>
      </w:r>
      <w:r w:rsidR="00914922" w:rsidRPr="00914922">
        <w:rPr>
          <w:szCs w:val="24"/>
        </w:rPr>
        <w:t xml:space="preserve"> </w:t>
      </w:r>
      <w:r w:rsidR="00914922">
        <w:rPr>
          <w:szCs w:val="24"/>
        </w:rPr>
        <w:t xml:space="preserve">и </w:t>
      </w:r>
      <w:r w:rsidR="00914922" w:rsidRPr="005B25D0">
        <w:t>подрядными/субподрядными</w:t>
      </w:r>
      <w:r w:rsidR="00F005AD">
        <w:t xml:space="preserve"> организациями</w:t>
      </w:r>
      <w:r w:rsidR="003D3270" w:rsidRPr="005B604D">
        <w:t xml:space="preserve">, </w:t>
      </w:r>
      <w:r w:rsidR="007B5EE1" w:rsidRPr="005B604D">
        <w:rPr>
          <w:szCs w:val="24"/>
        </w:rPr>
        <w:t>задействованны</w:t>
      </w:r>
      <w:r w:rsidR="00D43BAA" w:rsidRPr="005B604D">
        <w:rPr>
          <w:szCs w:val="24"/>
        </w:rPr>
        <w:t>х</w:t>
      </w:r>
      <w:r w:rsidR="007B5EE1" w:rsidRPr="005B604D">
        <w:rPr>
          <w:szCs w:val="24"/>
        </w:rPr>
        <w:t xml:space="preserve"> в процессе</w:t>
      </w:r>
      <w:r w:rsidR="003D3270" w:rsidRPr="005B604D">
        <w:rPr>
          <w:szCs w:val="24"/>
        </w:rPr>
        <w:t xml:space="preserve"> организации и контроля</w:t>
      </w:r>
      <w:r w:rsidR="00914922">
        <w:rPr>
          <w:szCs w:val="24"/>
        </w:rPr>
        <w:t>,</w:t>
      </w:r>
      <w:r w:rsidR="003D3270" w:rsidRPr="005B604D">
        <w:rPr>
          <w:szCs w:val="24"/>
        </w:rPr>
        <w:t xml:space="preserve"> </w:t>
      </w:r>
      <w:r w:rsidR="00E53C51" w:rsidRPr="005B604D">
        <w:rPr>
          <w:szCs w:val="24"/>
        </w:rPr>
        <w:t>проведения анализ</w:t>
      </w:r>
      <w:r w:rsidR="001E38D3">
        <w:rPr>
          <w:szCs w:val="24"/>
        </w:rPr>
        <w:t>а безопасности выполнения работ</w:t>
      </w:r>
      <w:r w:rsidR="001E38D3">
        <w:t>.</w:t>
      </w:r>
    </w:p>
    <w:p w:rsidR="00EA3A13" w:rsidRDefault="003D3270" w:rsidP="00452758">
      <w:pPr>
        <w:spacing w:before="240" w:after="240"/>
      </w:pPr>
      <w:r w:rsidRPr="001A4607">
        <w:t>Требования настояще</w:t>
      </w:r>
      <w:r>
        <w:t>й</w:t>
      </w:r>
      <w:r w:rsidRPr="001A4607">
        <w:t xml:space="preserve"> </w:t>
      </w:r>
      <w:r>
        <w:t>Инструкции</w:t>
      </w:r>
      <w:r w:rsidRPr="001A4607">
        <w:t xml:space="preserve"> становятся </w:t>
      </w:r>
      <w:r>
        <w:t xml:space="preserve">обязательными для исполнения в </w:t>
      </w:r>
      <w:r w:rsidR="00985225">
        <w:t>Обществе</w:t>
      </w:r>
      <w:r w:rsidRPr="001A4607">
        <w:t xml:space="preserve"> после их введения в действие в Обществе в соответствии с Уставом Общества и в установленном в Обществе порядке.</w:t>
      </w:r>
    </w:p>
    <w:p w:rsidR="00EA3A13" w:rsidRDefault="00EA3A13" w:rsidP="00452758">
      <w:pPr>
        <w:pStyle w:val="aff"/>
        <w:spacing w:before="240" w:after="240"/>
      </w:pPr>
      <w:r w:rsidRPr="003D3270">
        <w:rPr>
          <w:iCs/>
        </w:rPr>
        <w:t>Распорядительные, локальные нормативные и иные внутренние документы не должны противоречить</w:t>
      </w:r>
      <w:r w:rsidRPr="003D3270">
        <w:t xml:space="preserve"> настоящей Инструкции.</w:t>
      </w:r>
    </w:p>
    <w:p w:rsidR="00BE1951" w:rsidRDefault="00985225" w:rsidP="00452758">
      <w:pPr>
        <w:pStyle w:val="aff"/>
        <w:spacing w:before="240" w:after="240"/>
      </w:pPr>
      <w:r w:rsidRPr="00985225">
        <w:t>Общество</w:t>
      </w:r>
      <w:r w:rsidR="00883F25" w:rsidRPr="005B25D0">
        <w:t xml:space="preserve"> при оформлении договоров с подрядными</w:t>
      </w:r>
      <w:r w:rsidR="00DA22D9" w:rsidRPr="005B25D0">
        <w:t>/</w:t>
      </w:r>
      <w:r w:rsidR="0050730D" w:rsidRPr="005B25D0">
        <w:t>субподрядными</w:t>
      </w:r>
      <w:r w:rsidR="00883F25" w:rsidRPr="005B25D0">
        <w:t xml:space="preserve"> организациями, </w:t>
      </w:r>
      <w:r w:rsidR="0053689A" w:rsidRPr="005B25D0">
        <w:t>оказывающими услуги</w:t>
      </w:r>
      <w:r w:rsidR="00883F25" w:rsidRPr="005B25D0">
        <w:t xml:space="preserve"> на объектах </w:t>
      </w:r>
      <w:r w:rsidR="00601B7C" w:rsidRPr="005B25D0">
        <w:t>Общества</w:t>
      </w:r>
      <w:r w:rsidR="00883F25" w:rsidRPr="005B25D0">
        <w:t xml:space="preserve">, обязаны включить в договоры соответствующие условия, для соблюдения </w:t>
      </w:r>
      <w:r w:rsidR="00EC0C04" w:rsidRPr="005B25D0">
        <w:t xml:space="preserve">указанными </w:t>
      </w:r>
      <w:r w:rsidR="00883F25" w:rsidRPr="005B25D0">
        <w:t>подрядн</w:t>
      </w:r>
      <w:r w:rsidR="00EC0C04" w:rsidRPr="005B25D0">
        <w:t>ыми</w:t>
      </w:r>
      <w:r w:rsidR="00DA22D9" w:rsidRPr="005B25D0">
        <w:t>/субподрядн</w:t>
      </w:r>
      <w:r w:rsidR="00EC0C04" w:rsidRPr="005B25D0">
        <w:t>ыми</w:t>
      </w:r>
      <w:r w:rsidR="00883F25" w:rsidRPr="005B25D0">
        <w:t xml:space="preserve"> организаци</w:t>
      </w:r>
      <w:r w:rsidR="00EC0C04" w:rsidRPr="005B25D0">
        <w:t>ями</w:t>
      </w:r>
      <w:r w:rsidR="00883F25" w:rsidRPr="005B25D0">
        <w:t xml:space="preserve"> требований, установленных настоящей Инструкцией</w:t>
      </w:r>
      <w:r w:rsidR="00BE1951" w:rsidRPr="005B25D0">
        <w:t xml:space="preserve">. Настоящая Инструкция должна включаться в перечень передаваемых </w:t>
      </w:r>
      <w:r w:rsidR="0055634A" w:rsidRPr="005B25D0">
        <w:t>п</w:t>
      </w:r>
      <w:r w:rsidR="00BE1951" w:rsidRPr="005B25D0">
        <w:t>одрядчику</w:t>
      </w:r>
      <w:r w:rsidR="0055634A" w:rsidRPr="005B25D0">
        <w:t>/с</w:t>
      </w:r>
      <w:r w:rsidR="00BE1951" w:rsidRPr="005B25D0">
        <w:t>убподрядчику документов.</w:t>
      </w:r>
    </w:p>
    <w:p w:rsidR="00EA3A13" w:rsidRPr="00AA4A36" w:rsidRDefault="00EA3A13" w:rsidP="00452758">
      <w:pPr>
        <w:pStyle w:val="28"/>
        <w:spacing w:before="240" w:after="240"/>
        <w:rPr>
          <w:i/>
        </w:rPr>
      </w:pPr>
      <w:bookmarkStart w:id="25" w:name="_Toc406676957"/>
      <w:bookmarkStart w:id="26" w:name="_Toc443481610"/>
      <w:r w:rsidRPr="00AA4A36">
        <w:t>Период действия и порядок внесения изменений</w:t>
      </w:r>
      <w:bookmarkEnd w:id="25"/>
      <w:bookmarkEnd w:id="26"/>
    </w:p>
    <w:p w:rsidR="00EA3A13" w:rsidRPr="009653DD" w:rsidRDefault="00EA3A13" w:rsidP="00452758">
      <w:pPr>
        <w:spacing w:before="240" w:after="240"/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Pr="00FC096B" w:rsidRDefault="00EA3A13" w:rsidP="00452758">
      <w:pPr>
        <w:tabs>
          <w:tab w:val="num" w:pos="1646"/>
        </w:tabs>
        <w:spacing w:before="240" w:after="240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 xml:space="preserve">Обществе </w:t>
      </w:r>
      <w:r w:rsidRPr="00FC096B">
        <w:t xml:space="preserve">приказом </w:t>
      </w:r>
      <w:r w:rsidR="00601B7C">
        <w:t>Общества</w:t>
      </w:r>
      <w:r w:rsidRPr="00FC096B">
        <w:t>.</w:t>
      </w:r>
    </w:p>
    <w:p w:rsidR="00EA3A13" w:rsidRPr="00FC096B" w:rsidRDefault="00EA3A13" w:rsidP="00452758">
      <w:pPr>
        <w:tabs>
          <w:tab w:val="num" w:pos="1646"/>
        </w:tabs>
        <w:spacing w:before="240" w:after="240"/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 xml:space="preserve">Обществе </w:t>
      </w:r>
      <w:r>
        <w:t xml:space="preserve">на основании приказа </w:t>
      </w:r>
      <w:r w:rsidR="00601B7C">
        <w:t>Общества</w:t>
      </w:r>
      <w:r w:rsidRPr="00FC096B">
        <w:t>.</w:t>
      </w:r>
    </w:p>
    <w:p w:rsidR="00EA3A13" w:rsidRPr="00545E65" w:rsidRDefault="00EA3A13" w:rsidP="00452758">
      <w:pPr>
        <w:spacing w:before="240" w:after="240"/>
      </w:pPr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601B7C">
        <w:t>Общества</w:t>
      </w:r>
      <w:r w:rsidRPr="00545E65">
        <w:t>.</w:t>
      </w:r>
    </w:p>
    <w:p w:rsidR="00A53910" w:rsidRPr="00545E65" w:rsidRDefault="00A53910" w:rsidP="00FD70C4">
      <w:pPr>
        <w:spacing w:before="240" w:after="240"/>
      </w:pPr>
      <w:r>
        <w:lastRenderedPageBreak/>
        <w:t>Изменения в Инструкцию вносятся в случаях: изменения организационной структуры или полномочий руководителей и т.п.</w:t>
      </w:r>
    </w:p>
    <w:p w:rsidR="00FD70C4" w:rsidRDefault="00FD70C4" w:rsidP="00FD70C4">
      <w:pPr>
        <w:pStyle w:val="aff"/>
        <w:spacing w:before="240" w:after="240"/>
      </w:pPr>
      <w:r>
        <w:t xml:space="preserve">Ответственность за поддержание настоящей Инструкции в </w:t>
      </w:r>
      <w:r w:rsidR="00E276CE" w:rsidRPr="00E276CE">
        <w:t>Обществе</w:t>
      </w:r>
      <w:r>
        <w:t xml:space="preserve"> в актуальном состоянии возлагается на начальника у</w:t>
      </w:r>
      <w:r w:rsidRPr="00FD70C4">
        <w:t>правлени</w:t>
      </w:r>
      <w:r w:rsidR="00702A92">
        <w:t>я</w:t>
      </w:r>
      <w:r w:rsidRPr="00FD70C4">
        <w:t xml:space="preserve"> промышленной безопасности и охраны труда</w:t>
      </w:r>
      <w:r>
        <w:t>.</w:t>
      </w:r>
    </w:p>
    <w:p w:rsidR="00883F25" w:rsidRDefault="00FD70C4" w:rsidP="00FD70C4">
      <w:pPr>
        <w:pStyle w:val="aff"/>
        <w:spacing w:before="240" w:after="240"/>
      </w:pPr>
      <w:proofErr w:type="gramStart"/>
      <w:r>
        <w:t>Контроль за</w:t>
      </w:r>
      <w:proofErr w:type="gramEnd"/>
      <w:r>
        <w:t xml:space="preserve"> исполнением требований настоящей Инструкции возлагается на заместителя генерального директора </w:t>
      </w:r>
      <w:r w:rsidRPr="00FD70C4">
        <w:t>по промышленной безопасности, охране труда и окружающей среды</w:t>
      </w:r>
      <w:r>
        <w:t>.</w:t>
      </w:r>
    </w:p>
    <w:p w:rsidR="00D57D98" w:rsidRDefault="00D57D98" w:rsidP="00FD70C4">
      <w:pPr>
        <w:spacing w:before="240" w:after="240"/>
        <w:sectPr w:rsidR="00D57D98" w:rsidSect="00C94D87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7" w:name="_Toc443481611"/>
      <w:bookmarkStart w:id="28" w:name="_Toc149983192"/>
      <w:bookmarkStart w:id="29" w:name="_Toc149985386"/>
      <w:r w:rsidRPr="009E352C">
        <w:lastRenderedPageBreak/>
        <w:t>Термины и определения</w:t>
      </w:r>
      <w:bookmarkEnd w:id="27"/>
    </w:p>
    <w:p w:rsidR="006C7CF8" w:rsidRPr="009E352C" w:rsidRDefault="006C7CF8" w:rsidP="00452758">
      <w:pPr>
        <w:spacing w:before="240" w:after="240"/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501F30" w:rsidRPr="009E352C" w:rsidRDefault="00501F30" w:rsidP="00452758">
      <w:pPr>
        <w:widowControl w:val="0"/>
        <w:autoSpaceDE w:val="0"/>
        <w:spacing w:before="240" w:after="24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 xml:space="preserve"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Группы и прочих обществ с долей участия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к действиям по локализации и ликвидации последствий аварий.</w:t>
      </w:r>
      <w:proofErr w:type="gramEnd"/>
    </w:p>
    <w:p w:rsidR="006C7CF8" w:rsidRPr="009850C5" w:rsidRDefault="006C7CF8" w:rsidP="00452758">
      <w:pPr>
        <w:widowControl w:val="0"/>
        <w:autoSpaceDE w:val="0"/>
        <w:spacing w:before="240" w:after="24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</w:t>
      </w:r>
      <w:r w:rsidR="00601B7C">
        <w:t>Общества</w:t>
      </w:r>
      <w:r w:rsidRPr="009E352C">
        <w:t xml:space="preserve">, государства и </w:t>
      </w:r>
      <w:r w:rsidR="00751E17">
        <w:rPr>
          <w:szCs w:val="24"/>
          <w:lang w:eastAsia="ru-RU"/>
        </w:rPr>
        <w:t>Компании</w:t>
      </w:r>
      <w:r w:rsidR="003C7CDF">
        <w:rPr>
          <w:szCs w:val="24"/>
          <w:lang w:eastAsia="ru-RU"/>
        </w:rPr>
        <w:t>.</w:t>
      </w:r>
    </w:p>
    <w:p w:rsidR="002466B7" w:rsidRPr="009E352C" w:rsidRDefault="002466B7" w:rsidP="00452758">
      <w:pPr>
        <w:pStyle w:val="aff"/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452758">
      <w:pPr>
        <w:pStyle w:val="aff"/>
        <w:spacing w:before="240" w:after="240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DF2B65" w:rsidRPr="00770E5F" w:rsidRDefault="00DF2B65" w:rsidP="00452758">
      <w:pPr>
        <w:pStyle w:val="aff0"/>
        <w:spacing w:before="240" w:after="24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1438A5" w:rsidRPr="009E352C" w:rsidRDefault="00277CA9" w:rsidP="00452758">
      <w:pPr>
        <w:pStyle w:val="aff0"/>
        <w:spacing w:before="240" w:after="240"/>
        <w:ind w:left="0"/>
      </w:pPr>
      <w:r w:rsidRPr="005B604D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5B604D">
        <w:t xml:space="preserve"> –</w:t>
      </w:r>
      <w:r w:rsidR="005B604D">
        <w:t xml:space="preserve"> </w:t>
      </w:r>
      <w:r w:rsidR="001438A5" w:rsidRPr="005B604D">
        <w:rPr>
          <w:rStyle w:val="urtxtemph"/>
        </w:rPr>
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</w:r>
    </w:p>
    <w:p w:rsidR="006C7CF8" w:rsidRDefault="006C7CF8" w:rsidP="00452758">
      <w:pPr>
        <w:pStyle w:val="aff0"/>
        <w:spacing w:before="240" w:after="240"/>
        <w:ind w:left="0"/>
      </w:pPr>
      <w:r w:rsidRPr="005B604D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5B604D">
        <w:t xml:space="preserve"> – </w:t>
      </w:r>
      <w:r w:rsidR="005B604D" w:rsidRPr="005B604D">
        <w:t>неконтролируемое горение, причиняющее материальный ущерб, вред жизни и здоровью граждан, интересам общества и государства</w:t>
      </w:r>
      <w:r w:rsidRPr="005B604D">
        <w:t>.</w:t>
      </w:r>
    </w:p>
    <w:p w:rsidR="006C7CF8" w:rsidRPr="009E352C" w:rsidRDefault="006C7CF8" w:rsidP="00452758">
      <w:pPr>
        <w:pStyle w:val="aff0"/>
        <w:spacing w:before="240" w:after="24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535BB" w:rsidRPr="009E352C" w:rsidRDefault="006535BB" w:rsidP="00452758">
      <w:pPr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EA3A13" w:rsidRPr="009E352C" w:rsidRDefault="00EA3A13" w:rsidP="00452758">
      <w:pPr>
        <w:spacing w:before="240" w:after="240"/>
        <w:rPr>
          <w:rFonts w:ascii="Arial" w:hAnsi="Arial" w:cs="Arial"/>
          <w:b/>
        </w:rPr>
      </w:pPr>
      <w:bookmarkStart w:id="30" w:name="_Toc198548340"/>
      <w:bookmarkStart w:id="31" w:name="_Toc200945987"/>
      <w:bookmarkStart w:id="32" w:name="_Toc205363297"/>
      <w:bookmarkStart w:id="33" w:name="_Toc205890283"/>
      <w:bookmarkStart w:id="34" w:name="_Toc209009280"/>
      <w:bookmarkStart w:id="35" w:name="_Toc210191214"/>
      <w:bookmarkStart w:id="36" w:name="_Toc212018291"/>
      <w:bookmarkStart w:id="37" w:name="_Toc212885578"/>
      <w:bookmarkStart w:id="38" w:name="_Toc256007195"/>
      <w:bookmarkStart w:id="39" w:name="_Toc296354249"/>
      <w:bookmarkStart w:id="40" w:name="_Toc314841215"/>
      <w:bookmarkStart w:id="41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p w:rsidR="00606071" w:rsidRDefault="006208D7" w:rsidP="00452758">
      <w:pPr>
        <w:pStyle w:val="aff3"/>
        <w:spacing w:before="240" w:after="240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041EE6" w:rsidRPr="00303E42" w:rsidRDefault="00041EE6" w:rsidP="00041EE6">
      <w:pPr>
        <w:autoSpaceDE w:val="0"/>
        <w:autoSpaceDN w:val="0"/>
        <w:spacing w:before="240" w:after="240"/>
        <w:rPr>
          <w:szCs w:val="24"/>
        </w:rPr>
      </w:pPr>
      <w:r w:rsidRPr="00D7558B">
        <w:rPr>
          <w:rFonts w:ascii="Arial" w:hAnsi="Arial" w:cs="Arial"/>
          <w:b/>
          <w:i/>
          <w:sz w:val="20"/>
          <w:szCs w:val="20"/>
        </w:rPr>
        <w:t>ВРЕДНЫЙ ФАКТОР РАБОЧЕЙ СРЕДЫ (ВРЕДНЫЙ ПРОИЗВОДСТВЕННЫЙ ФАКТОР)</w:t>
      </w:r>
      <w:r w:rsidRPr="00D7558B">
        <w:t xml:space="preserve"> – </w:t>
      </w:r>
      <w:r w:rsidRPr="00D7558B">
        <w:rPr>
          <w:rStyle w:val="urtxtemph"/>
        </w:rPr>
        <w:t>фактор</w:t>
      </w:r>
      <w:r w:rsidRPr="009E352C">
        <w:rPr>
          <w:rStyle w:val="urtxtemph"/>
        </w:rPr>
        <w:t xml:space="preserve">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>
        <w:t>.</w:t>
      </w:r>
    </w:p>
    <w:p w:rsidR="00041EE6" w:rsidRPr="009E352C" w:rsidRDefault="00041EE6" w:rsidP="00041EE6">
      <w:pPr>
        <w:pStyle w:val="aff"/>
        <w:spacing w:before="240" w:after="240"/>
        <w:ind w:left="567"/>
        <w:rPr>
          <w:i/>
        </w:rPr>
      </w:pPr>
      <w:r w:rsidRPr="009E352C">
        <w:rPr>
          <w:i/>
          <w:u w:val="single"/>
        </w:rPr>
        <w:lastRenderedPageBreak/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21DD6" w:rsidRDefault="00D21DD6" w:rsidP="00452758">
      <w:pPr>
        <w:spacing w:before="240" w:after="240"/>
      </w:pPr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</w:t>
      </w:r>
      <w:r w:rsidR="00601B7C">
        <w:t>Общества</w:t>
      </w:r>
      <w:r w:rsidRPr="009E352C">
        <w:t>.</w:t>
      </w:r>
      <w:proofErr w:type="gramEnd"/>
    </w:p>
    <w:p w:rsidR="00181B6C" w:rsidRPr="009E352C" w:rsidRDefault="00181B6C" w:rsidP="00452758">
      <w:pPr>
        <w:spacing w:before="240" w:after="240"/>
      </w:pPr>
      <w:r w:rsidRPr="001E01A3"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1E01A3">
        <w:t xml:space="preserve"> – </w:t>
      </w:r>
      <w:r w:rsidRPr="001E01A3">
        <w:rPr>
          <w:rStyle w:val="apple-style-span"/>
          <w:color w:val="000000"/>
        </w:rPr>
        <w:t>хозяйственное общество, прямая и (или) косвенная доля владения ОАО «НК «Роснефть» акциями или долями в уставном капитале которого составляет 20 процентов и более.</w:t>
      </w:r>
    </w:p>
    <w:p w:rsidR="00D462BA" w:rsidRPr="00782B71" w:rsidRDefault="008B5D2C" w:rsidP="00452758">
      <w:pPr>
        <w:spacing w:before="240" w:after="240"/>
      </w:pPr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8B5D2C" w:rsidRDefault="00D462BA" w:rsidP="00452758">
      <w:pPr>
        <w:spacing w:before="240" w:after="240"/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 xml:space="preserve">распорядительными документами </w:t>
      </w:r>
      <w:r w:rsidR="00601B7C">
        <w:rPr>
          <w:i/>
          <w:lang w:eastAsia="ru-RU"/>
        </w:rPr>
        <w:t>Общества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5B604D" w:rsidRPr="005B604D" w:rsidRDefault="005B604D" w:rsidP="005B604D">
      <w:pPr>
        <w:spacing w:before="240" w:after="240"/>
      </w:pPr>
      <w:r w:rsidRPr="005B604D">
        <w:rPr>
          <w:rFonts w:ascii="Arial" w:hAnsi="Arial" w:cs="Arial"/>
          <w:b/>
          <w:i/>
          <w:caps/>
          <w:sz w:val="20"/>
        </w:rPr>
        <w:t>РАБОТЫ НА ВЫСОТЕ</w:t>
      </w:r>
      <w:r w:rsidRPr="005B604D">
        <w:rPr>
          <w:rFonts w:ascii="Arial" w:hAnsi="Arial" w:cs="Arial"/>
          <w:caps/>
          <w:sz w:val="20"/>
        </w:rPr>
        <w:t xml:space="preserve"> – </w:t>
      </w:r>
      <w:r w:rsidRPr="005B604D">
        <w:t>к работам на высоте относятся работы, когда:</w:t>
      </w:r>
    </w:p>
    <w:p w:rsidR="005B604D" w:rsidRPr="005B604D" w:rsidRDefault="005B604D" w:rsidP="005B604D">
      <w:pPr>
        <w:numPr>
          <w:ilvl w:val="0"/>
          <w:numId w:val="25"/>
        </w:numPr>
        <w:tabs>
          <w:tab w:val="left" w:pos="539"/>
        </w:tabs>
        <w:spacing w:before="240" w:after="240"/>
        <w:ind w:left="538" w:hanging="357"/>
      </w:pPr>
      <w:r w:rsidRPr="005B604D">
        <w:t>существуют риски, связанные с возможным падением работника с высоты 1,8 м и более;</w:t>
      </w:r>
    </w:p>
    <w:p w:rsidR="005B604D" w:rsidRPr="005B604D" w:rsidRDefault="005B604D" w:rsidP="005B604D">
      <w:pPr>
        <w:numPr>
          <w:ilvl w:val="0"/>
          <w:numId w:val="25"/>
        </w:numPr>
        <w:tabs>
          <w:tab w:val="left" w:pos="539"/>
        </w:tabs>
        <w:spacing w:before="240" w:after="240"/>
        <w:ind w:left="538" w:hanging="357"/>
      </w:pPr>
      <w:r w:rsidRPr="005B604D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5B604D" w:rsidRPr="005B604D" w:rsidRDefault="005B604D" w:rsidP="005B604D">
      <w:pPr>
        <w:numPr>
          <w:ilvl w:val="0"/>
          <w:numId w:val="25"/>
        </w:numPr>
        <w:tabs>
          <w:tab w:val="left" w:pos="539"/>
        </w:tabs>
        <w:spacing w:before="240" w:after="240"/>
        <w:ind w:left="538" w:hanging="357"/>
      </w:pPr>
      <w:r w:rsidRPr="005B604D">
        <w:t xml:space="preserve">работы производятся на площадках на расстоянии ближе 2 м от </w:t>
      </w:r>
      <w:proofErr w:type="spellStart"/>
      <w:r w:rsidRPr="005B604D">
        <w:t>неогражденных</w:t>
      </w:r>
      <w:proofErr w:type="spellEnd"/>
      <w:r w:rsidRPr="005B604D">
        <w:t xml:space="preserve"> перепадов по высоте более 1,8 м, а также, если высота ограждения этих площадок менее 1,1 м;</w:t>
      </w:r>
    </w:p>
    <w:p w:rsidR="005B604D" w:rsidRPr="005B604D" w:rsidRDefault="005B604D" w:rsidP="005B604D">
      <w:pPr>
        <w:numPr>
          <w:ilvl w:val="0"/>
          <w:numId w:val="25"/>
        </w:numPr>
        <w:tabs>
          <w:tab w:val="left" w:pos="539"/>
        </w:tabs>
        <w:spacing w:before="240" w:after="240"/>
        <w:ind w:left="538" w:hanging="357"/>
        <w:rPr>
          <w:szCs w:val="24"/>
          <w:lang w:eastAsia="ru-RU"/>
        </w:rPr>
      </w:pPr>
      <w:r w:rsidRPr="005B604D"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предметами.</w:t>
      </w:r>
    </w:p>
    <w:p w:rsidR="005B604D" w:rsidRPr="009E352C" w:rsidRDefault="005B604D" w:rsidP="005B604D">
      <w:pPr>
        <w:pStyle w:val="aff0"/>
        <w:spacing w:before="240" w:after="240"/>
        <w:ind w:left="0"/>
      </w:pPr>
      <w:r w:rsidRPr="00D7558B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D7558B">
        <w:t xml:space="preserve"> – работы, при осуществлении которых возможно</w:t>
      </w:r>
      <w:r w:rsidRPr="009E352C">
        <w:t xml:space="preserve">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F11368" w:rsidRDefault="00F11368" w:rsidP="00452758">
      <w:pPr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EE10D0">
        <w:t>ОАО «НК «Роснефть»</w:t>
      </w:r>
      <w:r w:rsidR="00966CE3">
        <w:t>/</w:t>
      </w:r>
      <w:r w:rsidR="00601B7C">
        <w:t>Общества</w:t>
      </w:r>
      <w:r w:rsidR="00966CE3">
        <w:t xml:space="preserve">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>подразделения или подрядной организацией при соприкосновении или наложении их производственной деятельности.</w:t>
      </w:r>
    </w:p>
    <w:p w:rsidR="00181B6C" w:rsidRPr="009E352C" w:rsidRDefault="00181B6C" w:rsidP="00452758">
      <w:pPr>
        <w:spacing w:before="240" w:after="240"/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7D5892" w:rsidRDefault="005B604D" w:rsidP="00452758">
      <w:pPr>
        <w:spacing w:before="240" w:after="240"/>
        <w:jc w:val="left"/>
        <w:sectPr w:rsidR="007D5892" w:rsidSect="000E745D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D7558B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D7558B">
        <w:t xml:space="preserve"> – путь движения и (или) перемещения людей,</w:t>
      </w:r>
      <w:r w:rsidRPr="009E352C">
        <w:t xml:space="preserve"> ведущий непосредственно наружу или в безопасную зону, удовлетворяющий требованиям безопасной эвакуации людей при пожаре.</w:t>
      </w:r>
      <w:r w:rsidR="00181B6C"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42" w:name="_Toc153013094"/>
      <w:bookmarkStart w:id="43" w:name="_Toc156727020"/>
      <w:bookmarkStart w:id="44" w:name="_Toc164238419"/>
      <w:bookmarkStart w:id="45" w:name="_Toc326669180"/>
      <w:bookmarkStart w:id="46" w:name="_Toc443481612"/>
      <w:bookmarkEnd w:id="28"/>
      <w:bookmarkEnd w:id="29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2"/>
      <w:bookmarkEnd w:id="43"/>
      <w:bookmarkEnd w:id="44"/>
      <w:bookmarkEnd w:id="45"/>
      <w:bookmarkEnd w:id="46"/>
    </w:p>
    <w:p w:rsidR="00E31B88" w:rsidRDefault="00E31B88" w:rsidP="00B235CE">
      <w:pPr>
        <w:spacing w:before="240" w:after="240"/>
      </w:pPr>
      <w:r w:rsidRPr="00F53E09">
        <w:rPr>
          <w:rFonts w:ascii="Arial" w:hAnsi="Arial" w:cs="Arial"/>
          <w:b/>
          <w:i/>
          <w:sz w:val="20"/>
          <w:szCs w:val="20"/>
        </w:rPr>
        <w:t>АБВР</w:t>
      </w:r>
      <w:r w:rsidRPr="00F53E09">
        <w:t xml:space="preserve"> – анализ безопасности выполнения работ.</w:t>
      </w:r>
    </w:p>
    <w:p w:rsidR="00DF2B65" w:rsidRPr="009850C5" w:rsidRDefault="00DF2B65" w:rsidP="00B235CE">
      <w:pPr>
        <w:spacing w:before="240" w:after="240"/>
      </w:pPr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="00DA17BF" w:rsidRPr="00DA17BF">
        <w:rPr>
          <w:szCs w:val="24"/>
        </w:rPr>
        <w:t xml:space="preserve">анализ безопасности выполнения работ </w:t>
      </w:r>
      <w:r w:rsidR="007D5892" w:rsidRPr="00186612">
        <w:rPr>
          <w:szCs w:val="24"/>
        </w:rPr>
        <w:t>1</w:t>
      </w:r>
      <w:r w:rsidR="00DA17BF">
        <w:rPr>
          <w:szCs w:val="24"/>
        </w:rPr>
        <w:t>.</w:t>
      </w:r>
    </w:p>
    <w:p w:rsidR="00DF2B65" w:rsidRDefault="00DF2B65" w:rsidP="00B235CE">
      <w:pPr>
        <w:spacing w:before="240" w:after="240"/>
      </w:pPr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B44A85" w:rsidRDefault="00B44A85" w:rsidP="00B235CE">
      <w:pPr>
        <w:spacing w:before="240" w:after="240"/>
      </w:pPr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D7558B" w:rsidRPr="00D21DD6" w:rsidRDefault="00DA17BF" w:rsidP="00B235CE">
      <w:pPr>
        <w:spacing w:before="240" w:after="240"/>
      </w:pPr>
      <w:r w:rsidRPr="00DA17BF">
        <w:rPr>
          <w:rFonts w:ascii="Arial" w:hAnsi="Arial" w:cs="Arial"/>
          <w:b/>
          <w:i/>
          <w:sz w:val="20"/>
          <w:szCs w:val="20"/>
        </w:rPr>
        <w:t>ОБЩЕСТВО</w:t>
      </w:r>
      <w:r w:rsidR="00D7558B" w:rsidRPr="00DA17BF">
        <w:t xml:space="preserve"> –</w:t>
      </w:r>
      <w:r w:rsidR="00CC1598">
        <w:t xml:space="preserve"> </w:t>
      </w:r>
      <w:r w:rsidR="0028136B">
        <w:t>О</w:t>
      </w:r>
      <w:r w:rsidR="00D7558B" w:rsidRPr="00DA17BF">
        <w:t>бщество</w:t>
      </w:r>
      <w:r w:rsidR="0028136B">
        <w:t xml:space="preserve"> с ограниченной </w:t>
      </w:r>
      <w:r w:rsidR="00CC1598">
        <w:t>ответственностью</w:t>
      </w:r>
      <w:r w:rsidR="00D7558B" w:rsidRPr="00DA17BF">
        <w:t xml:space="preserve"> «</w:t>
      </w:r>
      <w:r w:rsidR="00CC1598" w:rsidRPr="00CC1598">
        <w:t>РН-</w:t>
      </w:r>
      <w:proofErr w:type="spellStart"/>
      <w:r w:rsidR="00CC1598" w:rsidRPr="00CC1598">
        <w:t>Ванкор</w:t>
      </w:r>
      <w:proofErr w:type="spellEnd"/>
      <w:r w:rsidR="00D7558B" w:rsidRPr="00DA17BF">
        <w:t>» (</w:t>
      </w:r>
      <w:r w:rsidR="0028136B">
        <w:t>ОО</w:t>
      </w:r>
      <w:r w:rsidR="00D7558B" w:rsidRPr="00DA17BF">
        <w:t>О «</w:t>
      </w:r>
      <w:r w:rsidR="0028136B">
        <w:t>РН-</w:t>
      </w:r>
      <w:proofErr w:type="spellStart"/>
      <w:r w:rsidR="00D7558B" w:rsidRPr="00DA17BF">
        <w:t>Ванкор</w:t>
      </w:r>
      <w:proofErr w:type="spellEnd"/>
      <w:r w:rsidR="00D7558B" w:rsidRPr="00DA17BF">
        <w:t>»).</w:t>
      </w:r>
    </w:p>
    <w:p w:rsidR="00A7210D" w:rsidRDefault="004A7CB3" w:rsidP="00B235CE">
      <w:pPr>
        <w:spacing w:before="240" w:after="240"/>
      </w:pPr>
      <w:proofErr w:type="spellStart"/>
      <w:r w:rsidRPr="00DA17BF">
        <w:rPr>
          <w:rFonts w:ascii="Arial" w:hAnsi="Arial" w:cs="Arial"/>
          <w:b/>
          <w:i/>
          <w:caps/>
          <w:sz w:val="20"/>
          <w:szCs w:val="20"/>
        </w:rPr>
        <w:t>ПБОТ</w:t>
      </w:r>
      <w:r w:rsidR="000415DB" w:rsidRPr="00DA17BF">
        <w:rPr>
          <w:rFonts w:ascii="Arial" w:hAnsi="Arial" w:cs="Arial"/>
          <w:b/>
          <w:i/>
          <w:sz w:val="20"/>
          <w:szCs w:val="20"/>
        </w:rPr>
        <w:t>и</w:t>
      </w:r>
      <w:r w:rsidRPr="00DA17BF">
        <w:rPr>
          <w:rFonts w:ascii="Arial" w:hAnsi="Arial" w:cs="Arial"/>
          <w:b/>
          <w:i/>
          <w:caps/>
          <w:sz w:val="20"/>
          <w:szCs w:val="20"/>
        </w:rPr>
        <w:t>ОС</w:t>
      </w:r>
      <w:proofErr w:type="spellEnd"/>
      <w:r w:rsidR="009850C5" w:rsidRPr="00DA17BF">
        <w:t xml:space="preserve"> – </w:t>
      </w:r>
      <w:r w:rsidR="00A7210D" w:rsidRPr="00DA17BF">
        <w:t>промышленная безопасность, охрана труда и окружающей среды, включая</w:t>
      </w:r>
      <w:r w:rsidR="00A7210D" w:rsidRPr="00322A95">
        <w:t xml:space="preserve"> вопросы</w:t>
      </w:r>
      <w:r w:rsidR="00A7210D">
        <w:t xml:space="preserve"> безопасности дорожного движения,</w:t>
      </w:r>
      <w:r w:rsidR="00A7210D"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A7210D" w:rsidRPr="00322A95">
        <w:t>пожарной, радиационной</w:t>
      </w:r>
      <w:r w:rsidR="00A7210D">
        <w:t xml:space="preserve"> и </w:t>
      </w:r>
      <w:r w:rsidR="00A7210D" w:rsidRPr="00322A95">
        <w:t xml:space="preserve">фонтанной безопасности, </w:t>
      </w:r>
      <w:r w:rsidR="00A7210D" w:rsidRPr="007F5236">
        <w:t xml:space="preserve">целостности производственных объектов, </w:t>
      </w:r>
      <w:r w:rsidR="00A7210D" w:rsidRPr="00322A95">
        <w:t>предупреждения пожароопасных и аварийных ситуаций и реагирования на них.</w:t>
      </w:r>
    </w:p>
    <w:p w:rsidR="00FB7DB5" w:rsidRPr="00FB7DB5" w:rsidRDefault="00FB7DB5" w:rsidP="00B235CE">
      <w:pPr>
        <w:spacing w:before="240" w:after="240"/>
      </w:pPr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6C7CF8" w:rsidRPr="006C7CF8" w:rsidRDefault="00A7210D" w:rsidP="00B235CE">
      <w:pPr>
        <w:spacing w:before="240" w:after="240"/>
      </w:pPr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42C4B" w:rsidRDefault="00642C4B" w:rsidP="00E75C04">
      <w:pPr>
        <w:ind w:right="-7"/>
        <w:sectPr w:rsidR="00642C4B" w:rsidSect="000E745D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6B242F">
      <w:pPr>
        <w:pStyle w:val="1"/>
        <w:tabs>
          <w:tab w:val="clear" w:pos="426"/>
        </w:tabs>
        <w:spacing w:before="240" w:after="240"/>
        <w:ind w:left="0" w:firstLine="0"/>
      </w:pPr>
      <w:bookmarkStart w:id="47" w:name="_Toc443481613"/>
      <w:r w:rsidRPr="00892C35">
        <w:lastRenderedPageBreak/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7"/>
      <w:proofErr w:type="gramEnd"/>
    </w:p>
    <w:p w:rsidR="00A7210D" w:rsidRDefault="00A7210D" w:rsidP="00B235CE">
      <w:pPr>
        <w:pStyle w:val="aff"/>
        <w:spacing w:before="240" w:after="240"/>
      </w:pPr>
      <w:bookmarkStart w:id="48" w:name="_Toc149983195"/>
      <w:bookmarkStart w:id="49" w:name="_Toc149985389"/>
      <w:r>
        <w:t xml:space="preserve">АБВР является одним из способов </w:t>
      </w:r>
      <w:r w:rsidR="00A93589">
        <w:t xml:space="preserve">управления рисками в области </w:t>
      </w:r>
      <w:proofErr w:type="spellStart"/>
      <w:r w:rsidR="00DA17BF">
        <w:t>ПБОТиОС</w:t>
      </w:r>
      <w:proofErr w:type="spellEnd"/>
      <w:r>
        <w:t xml:space="preserve">. </w:t>
      </w:r>
    </w:p>
    <w:p w:rsidR="00F53E09" w:rsidRDefault="00A7210D" w:rsidP="00B235CE">
      <w:pPr>
        <w:pStyle w:val="aff"/>
        <w:spacing w:before="240" w:after="240"/>
      </w:pPr>
      <w:r>
        <w:t xml:space="preserve">АБВР </w:t>
      </w:r>
      <w:r w:rsidR="00B31149">
        <w:t xml:space="preserve">должен проводиться, как работниками </w:t>
      </w:r>
      <w:r w:rsidR="00601B7C">
        <w:t>Общества</w:t>
      </w:r>
      <w:r w:rsidR="00B31149">
        <w:t xml:space="preserve">, так и работниками </w:t>
      </w:r>
      <w:r>
        <w:t xml:space="preserve">подрядных и </w:t>
      </w:r>
      <w:r w:rsidRPr="00F53E09">
        <w:t xml:space="preserve">субподрядных организаций, выполняющих работы для </w:t>
      </w:r>
      <w:r w:rsidR="004A7CB3" w:rsidRPr="00F53E09">
        <w:t>Компании</w:t>
      </w:r>
      <w:r w:rsidRPr="00F53E09">
        <w:t xml:space="preserve"> и </w:t>
      </w:r>
      <w:r w:rsidR="00DF2B65" w:rsidRPr="00F53E09">
        <w:t>ОГ</w:t>
      </w:r>
      <w:r w:rsidRPr="00F53E09">
        <w:t>.</w:t>
      </w:r>
      <w:r w:rsidR="004A7CB3" w:rsidRPr="00F53E09">
        <w:t xml:space="preserve"> </w:t>
      </w:r>
    </w:p>
    <w:p w:rsidR="008612A5" w:rsidRDefault="008612A5" w:rsidP="00B235CE">
      <w:pPr>
        <w:pStyle w:val="aff"/>
        <w:spacing w:before="240" w:after="240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B4751F">
      <w:pPr>
        <w:pStyle w:val="af8"/>
        <w:numPr>
          <w:ilvl w:val="0"/>
          <w:numId w:val="26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</w:p>
    <w:p w:rsidR="000415DB" w:rsidRDefault="000415DB" w:rsidP="00B4751F">
      <w:pPr>
        <w:pStyle w:val="af8"/>
        <w:numPr>
          <w:ilvl w:val="0"/>
          <w:numId w:val="26"/>
        </w:numPr>
        <w:tabs>
          <w:tab w:val="left" w:pos="539"/>
        </w:tabs>
        <w:spacing w:before="120" w:after="0"/>
        <w:ind w:left="538" w:hanging="357"/>
      </w:pPr>
      <w:r>
        <w:t>АБВР 2.</w:t>
      </w:r>
    </w:p>
    <w:p w:rsidR="008D7A71" w:rsidRDefault="008D7A71" w:rsidP="00B235CE">
      <w:pPr>
        <w:pStyle w:val="aff"/>
        <w:spacing w:before="240" w:after="240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834F68" w:rsidRDefault="00EF0B3C" w:rsidP="00B235CE">
      <w:pPr>
        <w:pStyle w:val="aff"/>
        <w:spacing w:before="240" w:after="240"/>
        <w:rPr>
          <w:iCs/>
          <w:szCs w:val="24"/>
        </w:rPr>
      </w:pPr>
      <w:r w:rsidRPr="00A4247F">
        <w:rPr>
          <w:iCs/>
          <w:szCs w:val="24"/>
        </w:rPr>
        <w:t xml:space="preserve">Каждым структурным  подразделением </w:t>
      </w:r>
      <w:r w:rsidR="008D7A71" w:rsidRPr="00A4247F">
        <w:rPr>
          <w:iCs/>
          <w:szCs w:val="24"/>
        </w:rPr>
        <w:t xml:space="preserve"> </w:t>
      </w:r>
      <w:r w:rsidR="00AE6830" w:rsidRPr="00A4247F">
        <w:rPr>
          <w:iCs/>
          <w:szCs w:val="24"/>
        </w:rPr>
        <w:t>Обществ</w:t>
      </w:r>
      <w:r w:rsidRPr="00A4247F">
        <w:rPr>
          <w:iCs/>
          <w:szCs w:val="24"/>
        </w:rPr>
        <w:t>а</w:t>
      </w:r>
      <w:r w:rsidR="00A4247F" w:rsidRPr="00A4247F">
        <w:rPr>
          <w:iCs/>
          <w:szCs w:val="24"/>
        </w:rPr>
        <w:t>,</w:t>
      </w:r>
      <w:r w:rsidR="00A4247F" w:rsidRPr="00A4247F">
        <w:rPr>
          <w:bCs/>
        </w:rPr>
        <w:t xml:space="preserve"> выполняющие работы на объектах Общества</w:t>
      </w:r>
      <w:r w:rsidR="00A4247F">
        <w:rPr>
          <w:bCs/>
        </w:rPr>
        <w:t>,</w:t>
      </w:r>
      <w:r w:rsidR="00834F68" w:rsidRPr="00A4247F">
        <w:rPr>
          <w:iCs/>
          <w:szCs w:val="24"/>
        </w:rPr>
        <w:t xml:space="preserve"> </w:t>
      </w:r>
      <w:r w:rsidRPr="00A4247F">
        <w:rPr>
          <w:iCs/>
          <w:szCs w:val="24"/>
        </w:rPr>
        <w:t xml:space="preserve">разрабатывается </w:t>
      </w:r>
      <w:r w:rsidR="00834F68" w:rsidRPr="00A4247F">
        <w:rPr>
          <w:iCs/>
          <w:szCs w:val="24"/>
        </w:rPr>
        <w:t xml:space="preserve"> перечень работ/операций, при выполнении которых обязательно проведение АБВР</w:t>
      </w:r>
      <w:r w:rsidR="008612A5" w:rsidRPr="00A4247F">
        <w:rPr>
          <w:iCs/>
          <w:szCs w:val="24"/>
        </w:rPr>
        <w:t xml:space="preserve"> 1 и АБВР 2</w:t>
      </w:r>
      <w:r w:rsidR="00834F68" w:rsidRPr="00A4247F">
        <w:rPr>
          <w:iCs/>
          <w:szCs w:val="24"/>
        </w:rPr>
        <w:t xml:space="preserve">. Данный перечень утверждается </w:t>
      </w:r>
      <w:r w:rsidR="00FE0370" w:rsidRPr="00A4247F">
        <w:rPr>
          <w:iCs/>
          <w:szCs w:val="24"/>
        </w:rPr>
        <w:t>первым заместителем</w:t>
      </w:r>
      <w:r w:rsidR="00FE0370" w:rsidRPr="00FE0370">
        <w:rPr>
          <w:iCs/>
          <w:szCs w:val="24"/>
        </w:rPr>
        <w:t xml:space="preserve"> генерального директора по производству - главны</w:t>
      </w:r>
      <w:r w:rsidR="007C2150">
        <w:rPr>
          <w:iCs/>
          <w:szCs w:val="24"/>
        </w:rPr>
        <w:t>м</w:t>
      </w:r>
      <w:r w:rsidR="00FE0370" w:rsidRPr="00FE0370">
        <w:rPr>
          <w:iCs/>
          <w:szCs w:val="24"/>
        </w:rPr>
        <w:t xml:space="preserve"> инженер</w:t>
      </w:r>
      <w:r w:rsidR="007C2150">
        <w:rPr>
          <w:iCs/>
          <w:szCs w:val="24"/>
        </w:rPr>
        <w:t>ом</w:t>
      </w:r>
      <w:r w:rsidR="00605978">
        <w:rPr>
          <w:iCs/>
          <w:szCs w:val="24"/>
        </w:rPr>
        <w:t xml:space="preserve"> или</w:t>
      </w:r>
      <w:r>
        <w:rPr>
          <w:iCs/>
          <w:szCs w:val="24"/>
        </w:rPr>
        <w:t xml:space="preserve"> заместителем генерального директора по направлению деятельности</w:t>
      </w:r>
      <w:r w:rsidR="00FE0370" w:rsidRPr="00FE0370">
        <w:rPr>
          <w:iCs/>
          <w:szCs w:val="24"/>
        </w:rPr>
        <w:t xml:space="preserve"> </w:t>
      </w:r>
      <w:r w:rsidR="00347B16" w:rsidRPr="00AE6830">
        <w:rPr>
          <w:iCs/>
          <w:szCs w:val="24"/>
        </w:rPr>
        <w:t>Общества</w:t>
      </w:r>
      <w:r w:rsidR="00347B16">
        <w:rPr>
          <w:iCs/>
          <w:szCs w:val="24"/>
        </w:rPr>
        <w:t xml:space="preserve"> </w:t>
      </w:r>
      <w:r w:rsidR="00605978">
        <w:rPr>
          <w:iCs/>
          <w:szCs w:val="24"/>
        </w:rPr>
        <w:t>(при необходимости)</w:t>
      </w:r>
      <w:r w:rsidR="00834F68" w:rsidRPr="00D21DD6">
        <w:rPr>
          <w:iCs/>
          <w:szCs w:val="24"/>
        </w:rPr>
        <w:t>.</w:t>
      </w:r>
      <w:r w:rsidR="00D43207" w:rsidRPr="00D21DD6">
        <w:rPr>
          <w:iCs/>
          <w:szCs w:val="24"/>
        </w:rPr>
        <w:t xml:space="preserve"> </w:t>
      </w:r>
      <w:r w:rsidR="00FE0370">
        <w:rPr>
          <w:iCs/>
        </w:rPr>
        <w:t>Перечень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 xml:space="preserve">н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623665" w:rsidRPr="00D21DD6" w:rsidRDefault="00623665" w:rsidP="00B235CE">
      <w:pPr>
        <w:pStyle w:val="aff"/>
        <w:spacing w:before="240" w:after="240"/>
        <w:rPr>
          <w:iCs/>
          <w:szCs w:val="24"/>
        </w:rPr>
      </w:pPr>
      <w:r>
        <w:rPr>
          <w:iCs/>
          <w:szCs w:val="24"/>
        </w:rPr>
        <w:t>Подрядным/</w:t>
      </w:r>
      <w:proofErr w:type="gramStart"/>
      <w:r>
        <w:rPr>
          <w:iCs/>
          <w:szCs w:val="24"/>
        </w:rPr>
        <w:t>субподрядными</w:t>
      </w:r>
      <w:proofErr w:type="gramEnd"/>
      <w:r>
        <w:rPr>
          <w:iCs/>
          <w:szCs w:val="24"/>
        </w:rPr>
        <w:t xml:space="preserve"> организациям при выполнение работ на объектах Общества руководствоваться утверждённым перечнем </w:t>
      </w:r>
      <w:r w:rsidRPr="00623665">
        <w:rPr>
          <w:iCs/>
          <w:szCs w:val="24"/>
        </w:rPr>
        <w:t xml:space="preserve">работ/операций </w:t>
      </w:r>
      <w:r>
        <w:rPr>
          <w:iCs/>
          <w:szCs w:val="24"/>
        </w:rPr>
        <w:t>структурного подразделения Общества.</w:t>
      </w:r>
    </w:p>
    <w:p w:rsidR="00A7210D" w:rsidRPr="00501F30" w:rsidRDefault="00501F30" w:rsidP="00B235CE">
      <w:pPr>
        <w:pStyle w:val="aff"/>
        <w:spacing w:before="240" w:after="240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 xml:space="preserve">нормативные документы в области </w:t>
      </w:r>
      <w:proofErr w:type="spellStart"/>
      <w:r w:rsidR="00DA17BF" w:rsidRPr="00914922">
        <w:rPr>
          <w:iCs/>
        </w:rPr>
        <w:t>ПБОТиОС</w:t>
      </w:r>
      <w:proofErr w:type="spellEnd"/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</w:t>
      </w:r>
      <w:r w:rsidR="00110B28">
        <w:rPr>
          <w:szCs w:val="24"/>
        </w:rPr>
        <w:t>, как с работниками Компании, так и работниками подрядных организаций, информация о которых была направлена в формате Уроков извлечённых из происшествий в течение одного года (12 месяцев) предшествующего проведению работ.</w:t>
      </w:r>
    </w:p>
    <w:p w:rsidR="00181B6C" w:rsidRPr="006449E4" w:rsidRDefault="00181B6C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</w:t>
      </w:r>
      <w:r w:rsidR="00110B28">
        <w:rPr>
          <w:iCs/>
        </w:rPr>
        <w:t xml:space="preserve"> (работы выполняемые работником реже, чем 1 раз</w:t>
      </w:r>
      <w:r w:rsidR="00A86472">
        <w:rPr>
          <w:iCs/>
        </w:rPr>
        <w:t xml:space="preserve"> в 2 недели)</w:t>
      </w:r>
      <w:r w:rsidRPr="006449E4">
        <w:rPr>
          <w:iCs/>
        </w:rPr>
        <w:t>;</w:t>
      </w:r>
    </w:p>
    <w:p w:rsidR="00181B6C" w:rsidRDefault="00181B6C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A30D34" w:rsidRDefault="00A30D34" w:rsidP="00B235CE">
      <w:pPr>
        <w:spacing w:before="240" w:after="240"/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E2BC6">
      <w:pPr>
        <w:numPr>
          <w:ilvl w:val="0"/>
          <w:numId w:val="7"/>
        </w:numPr>
        <w:spacing w:before="240" w:after="24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 xml:space="preserve"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</w:t>
      </w:r>
      <w:r w:rsidR="00601B7C">
        <w:t>Общества</w:t>
      </w:r>
      <w:r>
        <w:rPr>
          <w:iCs/>
        </w:rPr>
        <w:t>.</w:t>
      </w:r>
    </w:p>
    <w:p w:rsidR="00B44A85" w:rsidRDefault="00B44A85" w:rsidP="00B235CE">
      <w:pPr>
        <w:spacing w:before="240" w:after="240"/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lastRenderedPageBreak/>
        <w:t>огневые работы;</w:t>
      </w:r>
    </w:p>
    <w:p w:rsidR="007D4FDD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r w:rsidR="00C253F0" w:rsidRPr="00B44A85">
        <w:rPr>
          <w:iCs/>
        </w:rPr>
        <w:t>грузоподъемных</w:t>
      </w:r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r w:rsidR="00C253F0" w:rsidRPr="00B44A85">
        <w:rPr>
          <w:iCs/>
        </w:rPr>
        <w:t>грузоподъёмных</w:t>
      </w:r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B235CE">
      <w:pPr>
        <w:pStyle w:val="aff"/>
        <w:spacing w:before="240" w:after="240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B235CE">
      <w:pPr>
        <w:pStyle w:val="aff"/>
        <w:spacing w:before="240" w:after="240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B235CE">
      <w:pPr>
        <w:pStyle w:val="aff"/>
        <w:spacing w:before="240" w:after="240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B4751F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22685C" w:rsidRDefault="0022685C" w:rsidP="00B235CE">
      <w:pPr>
        <w:pStyle w:val="aff"/>
        <w:spacing w:before="240" w:after="240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</w:t>
      </w:r>
      <w:r>
        <w:lastRenderedPageBreak/>
        <w:t>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DF2F9E" w:rsidRDefault="00A7210D" w:rsidP="00B235CE">
      <w:pPr>
        <w:pStyle w:val="aff"/>
        <w:spacing w:before="240" w:after="240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</w:t>
      </w:r>
      <w:proofErr w:type="spellStart"/>
      <w:r w:rsidR="00DA17BF">
        <w:t>ПБОТиОС</w:t>
      </w:r>
      <w:proofErr w:type="spellEnd"/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B235CE">
      <w:pPr>
        <w:pStyle w:val="aff"/>
        <w:spacing w:before="240" w:after="240"/>
        <w:sectPr w:rsidR="00DF2F9E" w:rsidSect="00E31B88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50" w:name="_Toc443481614"/>
      <w:r>
        <w:lastRenderedPageBreak/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50"/>
      <w:proofErr w:type="gramEnd"/>
    </w:p>
    <w:p w:rsidR="00A7210D" w:rsidRDefault="00995866" w:rsidP="00B235CE">
      <w:pPr>
        <w:spacing w:before="240" w:after="240"/>
      </w:pPr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B750C4" w:rsidRDefault="00E56E99" w:rsidP="00B235CE">
      <w:pPr>
        <w:spacing w:before="240" w:after="240"/>
      </w:pPr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E56E99" w:rsidRDefault="00B065F3" w:rsidP="00B235CE">
      <w:pPr>
        <w:spacing w:before="240" w:after="240"/>
      </w:pPr>
      <w:r>
        <w:t>В случае</w:t>
      </w:r>
      <w:proofErr w:type="gramStart"/>
      <w:r>
        <w:t>,</w:t>
      </w:r>
      <w:proofErr w:type="gramEnd"/>
      <w:r w:rsidR="006D7121">
        <w:t xml:space="preserve"> если работа выполняется подрядной/субподрядной организацией</w:t>
      </w:r>
      <w:r w:rsidR="00407AD5">
        <w:t>,</w:t>
      </w:r>
      <w:r w:rsidR="006D7121">
        <w:t xml:space="preserve"> </w:t>
      </w:r>
      <w:r w:rsidR="006D7121" w:rsidRPr="0078012C">
        <w:t>АБВР утверждается</w:t>
      </w:r>
      <w:r w:rsidR="006D7121"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 w:rsidR="006D7121">
        <w:t>организации.</w:t>
      </w:r>
    </w:p>
    <w:p w:rsidR="00A7210D" w:rsidRDefault="00A7210D" w:rsidP="00B235CE">
      <w:pPr>
        <w:pStyle w:val="2"/>
        <w:tabs>
          <w:tab w:val="clear" w:pos="567"/>
        </w:tabs>
        <w:spacing w:before="240" w:after="240"/>
        <w:ind w:left="0" w:firstLine="0"/>
      </w:pPr>
      <w:bookmarkStart w:id="51" w:name="_Toc443481615"/>
      <w:r w:rsidRPr="00EA66F4">
        <w:t xml:space="preserve">Основные шаги для выполнения </w:t>
      </w:r>
      <w:r w:rsidR="006D0541" w:rsidRPr="006D0541">
        <w:t>проведение анализ</w:t>
      </w:r>
      <w:r w:rsidR="003F20AD">
        <w:t>а</w:t>
      </w:r>
      <w:r w:rsidR="006D0541" w:rsidRPr="006D0541">
        <w:t xml:space="preserve"> безопасности выполнения работ</w:t>
      </w:r>
      <w:bookmarkEnd w:id="51"/>
      <w:r w:rsidR="006D0541" w:rsidRPr="006D0541">
        <w:t xml:space="preserve"> 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52" w:name="_Toc406676963"/>
      <w:bookmarkStart w:id="53" w:name="_Toc443481616"/>
      <w:r w:rsidRPr="00B235CE">
        <w:rPr>
          <w:i w:val="0"/>
        </w:rPr>
        <w:t>Определение выполняемого задания</w:t>
      </w:r>
      <w:bookmarkEnd w:id="52"/>
      <w:bookmarkEnd w:id="53"/>
    </w:p>
    <w:p w:rsidR="00A7210D" w:rsidRPr="00422A4D" w:rsidRDefault="00A7210D" w:rsidP="00B235CE">
      <w:pPr>
        <w:tabs>
          <w:tab w:val="left" w:pos="539"/>
        </w:tabs>
        <w:spacing w:before="240" w:after="240"/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A7210D" w:rsidRDefault="00A63A69" w:rsidP="00B235CE">
      <w:pPr>
        <w:tabs>
          <w:tab w:val="left" w:pos="539"/>
        </w:tabs>
        <w:spacing w:before="240" w:after="240"/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EA78E4" w:rsidRDefault="00474AD3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Pr="00B235CE" w:rsidRDefault="00883F25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54" w:name="_Toc406676964"/>
      <w:bookmarkStart w:id="55" w:name="_Toc443481617"/>
      <w:r w:rsidRPr="00B235CE">
        <w:rPr>
          <w:i w:val="0"/>
        </w:rPr>
        <w:t>Определение работников</w:t>
      </w:r>
      <w:r w:rsidR="00A7210D" w:rsidRPr="00B235CE">
        <w:rPr>
          <w:i w:val="0"/>
        </w:rPr>
        <w:t xml:space="preserve"> для выполнения </w:t>
      </w:r>
      <w:bookmarkEnd w:id="54"/>
      <w:r w:rsidR="008674FD" w:rsidRPr="00B235CE">
        <w:rPr>
          <w:i w:val="0"/>
        </w:rPr>
        <w:t>ЗАДАНИЯ</w:t>
      </w:r>
      <w:bookmarkEnd w:id="55"/>
    </w:p>
    <w:p w:rsidR="000C21BC" w:rsidRDefault="00892C35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2E2BC6">
      <w:pPr>
        <w:numPr>
          <w:ilvl w:val="0"/>
          <w:numId w:val="7"/>
        </w:numPr>
        <w:tabs>
          <w:tab w:val="clear" w:pos="600"/>
          <w:tab w:val="left" w:pos="539"/>
        </w:tabs>
        <w:spacing w:before="240" w:after="24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2E2BC6">
      <w:pPr>
        <w:numPr>
          <w:ilvl w:val="0"/>
          <w:numId w:val="7"/>
        </w:numPr>
        <w:tabs>
          <w:tab w:val="clear" w:pos="600"/>
          <w:tab w:val="left" w:pos="539"/>
        </w:tabs>
        <w:spacing w:before="240" w:after="24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proofErr w:type="spellStart"/>
      <w:r w:rsidR="00DA17BF">
        <w:rPr>
          <w:iCs/>
        </w:rPr>
        <w:t>ПБОТ</w:t>
      </w:r>
      <w:r w:rsidR="001624B9">
        <w:rPr>
          <w:iCs/>
        </w:rPr>
        <w:t>и</w:t>
      </w:r>
      <w:r w:rsidR="00DA17BF">
        <w:rPr>
          <w:iCs/>
        </w:rPr>
        <w:t>ОС</w:t>
      </w:r>
      <w:proofErr w:type="spellEnd"/>
      <w:r w:rsidR="006A0002">
        <w:rPr>
          <w:iCs/>
        </w:rPr>
        <w:t>.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56" w:name="_Toc406676965"/>
      <w:bookmarkStart w:id="57" w:name="_Toc443481618"/>
      <w:r w:rsidRPr="00B235CE">
        <w:rPr>
          <w:i w:val="0"/>
        </w:rPr>
        <w:t>Разбивка работы на ЭТАПЫ</w:t>
      </w:r>
      <w:bookmarkEnd w:id="56"/>
      <w:bookmarkEnd w:id="57"/>
    </w:p>
    <w:p w:rsidR="000C21BC" w:rsidRDefault="000C21BC" w:rsidP="00B235CE">
      <w:pPr>
        <w:tabs>
          <w:tab w:val="left" w:pos="539"/>
        </w:tabs>
        <w:spacing w:before="240" w:after="240"/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474AD3" w:rsidRDefault="00865FBF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A7210D" w:rsidRDefault="00474AD3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055761" w:rsidRPr="00B235CE" w:rsidRDefault="000A161A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58" w:name="_Toc406676966"/>
      <w:bookmarkStart w:id="59" w:name="_Toc443481619"/>
      <w:r w:rsidRPr="00B235CE">
        <w:rPr>
          <w:i w:val="0"/>
        </w:rPr>
        <w:lastRenderedPageBreak/>
        <w:t>ОПРЕДЕЛЕНИЕ И ФИКСАЦИЯ СУЩЕСТВУЮЩИХ И ПОТЕНЦИАЛЬНЫХ ОПАСНОСТЕЙ</w:t>
      </w:r>
      <w:bookmarkEnd w:id="58"/>
      <w:bookmarkEnd w:id="59"/>
    </w:p>
    <w:p w:rsidR="00A7210D" w:rsidRDefault="000B33AB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813D9B" w:rsidRDefault="00813D9B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A7210D" w:rsidRDefault="00A7210D" w:rsidP="00B235CE">
      <w:pPr>
        <w:tabs>
          <w:tab w:val="left" w:pos="539"/>
        </w:tabs>
        <w:spacing w:before="240" w:after="240"/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2E2BC6">
            <w:pPr>
              <w:pStyle w:val="SmallArrowBullet"/>
              <w:numPr>
                <w:ilvl w:val="0"/>
                <w:numId w:val="10"/>
              </w:numPr>
              <w:spacing w:before="240" w:after="24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в ... 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2E2BC6">
            <w:pPr>
              <w:numPr>
                <w:ilvl w:val="0"/>
                <w:numId w:val="10"/>
              </w:numPr>
              <w:spacing w:before="240" w:after="24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A7210D" w:rsidRDefault="00A7210D" w:rsidP="00B235CE">
      <w:pPr>
        <w:spacing w:before="240" w:after="240"/>
      </w:pPr>
      <w:r>
        <w:t xml:space="preserve">Также необходимо </w:t>
      </w:r>
      <w:r w:rsidR="0046082E" w:rsidRPr="0046082E">
        <w:t xml:space="preserve">учесть и отметить при составлении АБВР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</w:t>
      </w:r>
      <w:r w:rsidR="008709B1">
        <w:t>безопасность выполнения другой работы</w:t>
      </w:r>
      <w:r w:rsidRPr="00F1640C">
        <w:rPr>
          <w:rFonts w:cs="Arial"/>
          <w:szCs w:val="24"/>
        </w:rPr>
        <w:t>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</w:t>
      </w:r>
      <w:r w:rsidR="008709B1" w:rsidRPr="008709B1">
        <w:rPr>
          <w:rFonts w:cs="Arial"/>
          <w:szCs w:val="24"/>
        </w:rPr>
        <w:t>безопасность выполнения вашей работы</w:t>
      </w:r>
      <w:r w:rsidRPr="00F1640C">
        <w:rPr>
          <w:rFonts w:cs="Arial"/>
          <w:szCs w:val="24"/>
        </w:rPr>
        <w:t>?</w:t>
      </w:r>
    </w:p>
    <w:p w:rsidR="00A438A2" w:rsidRPr="00331A43" w:rsidRDefault="00A438A2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 xml:space="preserve">, на </w:t>
      </w:r>
      <w:r w:rsidR="008709B1" w:rsidRPr="008709B1">
        <w:rPr>
          <w:iCs/>
        </w:rPr>
        <w:t xml:space="preserve">безопасность </w:t>
      </w:r>
      <w:r w:rsidRPr="003A0176">
        <w:rPr>
          <w:iCs/>
        </w:rPr>
        <w:t>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</w:t>
      </w:r>
      <w:r w:rsidR="00751E17">
        <w:rPr>
          <w:iCs/>
        </w:rPr>
        <w:t>.</w:t>
      </w:r>
    </w:p>
    <w:p w:rsidR="000A161A" w:rsidRDefault="000A161A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</w:t>
      </w:r>
      <w:r w:rsidR="00751E17">
        <w:rPr>
          <w:iCs/>
        </w:rPr>
        <w:t>.</w:t>
      </w:r>
    </w:p>
    <w:p w:rsidR="000A161A" w:rsidRPr="006118A4" w:rsidRDefault="000A161A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</w:t>
      </w:r>
      <w:r w:rsidR="00751E17">
        <w:rPr>
          <w:iCs/>
        </w:rPr>
        <w:t>во</w:t>
      </w:r>
      <w:proofErr w:type="spellEnd"/>
      <w:r w:rsidR="00751E17">
        <w:rPr>
          <w:iCs/>
        </w:rPr>
        <w:t>-и пожароопасных концентраций.</w:t>
      </w:r>
    </w:p>
    <w:p w:rsidR="000A161A" w:rsidRPr="006118A4" w:rsidRDefault="000A161A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</w:t>
      </w:r>
      <w:r w:rsidR="00751E17">
        <w:rPr>
          <w:iCs/>
        </w:rPr>
        <w:t>т послужить источником зажигани</w:t>
      </w:r>
      <w:r w:rsidR="00204AF3">
        <w:rPr>
          <w:iCs/>
        </w:rPr>
        <w:t>я</w:t>
      </w:r>
      <w:r w:rsidR="00751E17">
        <w:rPr>
          <w:iCs/>
        </w:rPr>
        <w:t>.</w:t>
      </w:r>
    </w:p>
    <w:p w:rsidR="00055761" w:rsidRPr="000A161A" w:rsidRDefault="00A7210D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A7210D" w:rsidRPr="000A161A" w:rsidRDefault="004061A7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lastRenderedPageBreak/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60" w:name="_Toc406676967"/>
      <w:bookmarkStart w:id="61" w:name="_Toc443481620"/>
      <w:r w:rsidRPr="00B235CE">
        <w:rPr>
          <w:i w:val="0"/>
        </w:rPr>
        <w:t>Определение средств контроля или устранения источников опасности</w:t>
      </w:r>
      <w:bookmarkEnd w:id="60"/>
      <w:bookmarkEnd w:id="61"/>
      <w:r w:rsidRPr="00B235CE">
        <w:rPr>
          <w:i w:val="0"/>
        </w:rPr>
        <w:t xml:space="preserve"> </w:t>
      </w:r>
    </w:p>
    <w:p w:rsidR="00A7210D" w:rsidRDefault="00A7210D" w:rsidP="00B235CE">
      <w:pPr>
        <w:spacing w:before="240" w:after="240"/>
      </w:pPr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813D9B" w:rsidRDefault="00813D9B" w:rsidP="00B235CE">
      <w:pPr>
        <w:spacing w:before="240" w:after="240"/>
      </w:pPr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A7210D" w:rsidRPr="00331A43" w:rsidRDefault="00A7210D" w:rsidP="00B235CE">
      <w:pPr>
        <w:spacing w:before="240" w:after="240"/>
      </w:pPr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A7210D" w:rsidRPr="006118A4" w:rsidRDefault="00A438A2" w:rsidP="00B235CE">
      <w:pPr>
        <w:tabs>
          <w:tab w:val="left" w:pos="539"/>
        </w:tabs>
        <w:spacing w:before="240" w:after="240"/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A7210D" w:rsidRPr="00D9571F" w:rsidRDefault="000A161A" w:rsidP="00B235CE">
      <w:pPr>
        <w:spacing w:before="240" w:after="240"/>
      </w:pPr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62" w:name="_Toc406676968"/>
      <w:bookmarkStart w:id="63" w:name="_Toc443481621"/>
      <w:r w:rsidRPr="00B235CE">
        <w:rPr>
          <w:i w:val="0"/>
        </w:rPr>
        <w:t xml:space="preserve">Проверка </w:t>
      </w:r>
      <w:proofErr w:type="gramStart"/>
      <w:r w:rsidRPr="00B235CE">
        <w:rPr>
          <w:i w:val="0"/>
        </w:rPr>
        <w:t xml:space="preserve">полноты </w:t>
      </w:r>
      <w:bookmarkEnd w:id="62"/>
      <w:r w:rsidR="000A161A" w:rsidRPr="00B235CE">
        <w:rPr>
          <w:i w:val="0"/>
        </w:rPr>
        <w:t>анализа безопасности выполнения работ</w:t>
      </w:r>
      <w:bookmarkEnd w:id="63"/>
      <w:proofErr w:type="gramEnd"/>
    </w:p>
    <w:p w:rsidR="00AC1BCB" w:rsidRDefault="000B33AB" w:rsidP="00B235CE">
      <w:pPr>
        <w:spacing w:before="240" w:after="240"/>
      </w:pPr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AC1BCB" w:rsidRDefault="000A161A" w:rsidP="00B235CE">
      <w:pPr>
        <w:spacing w:before="240" w:after="240"/>
      </w:pPr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2E2BC6">
      <w:pPr>
        <w:pStyle w:val="aff5"/>
        <w:numPr>
          <w:ilvl w:val="0"/>
          <w:numId w:val="22"/>
        </w:numPr>
        <w:tabs>
          <w:tab w:val="left" w:pos="539"/>
        </w:tabs>
        <w:spacing w:before="240" w:after="24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64" w:name="_Toc406676969"/>
      <w:bookmarkStart w:id="65" w:name="_Toc443481622"/>
      <w:r w:rsidRPr="00B235CE">
        <w:rPr>
          <w:i w:val="0"/>
        </w:rPr>
        <w:lastRenderedPageBreak/>
        <w:t xml:space="preserve">документирование </w:t>
      </w:r>
      <w:bookmarkEnd w:id="64"/>
      <w:r w:rsidR="00D44D72" w:rsidRPr="00B235CE">
        <w:rPr>
          <w:i w:val="0"/>
        </w:rPr>
        <w:t>анализа безопасности выполнения работ</w:t>
      </w:r>
      <w:bookmarkEnd w:id="65"/>
    </w:p>
    <w:p w:rsidR="00A7210D" w:rsidRPr="002C3C6D" w:rsidRDefault="000B33AB" w:rsidP="00B235CE">
      <w:pPr>
        <w:spacing w:before="240" w:after="240"/>
      </w:pPr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до и </w:t>
      </w:r>
      <w:r w:rsidRPr="002C3C6D">
        <w:t>во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B235CE">
      <w:pPr>
        <w:spacing w:before="240" w:after="240"/>
      </w:pPr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A7210D" w:rsidRDefault="00A7210D" w:rsidP="00B235CE">
      <w:pPr>
        <w:spacing w:before="240" w:after="240"/>
      </w:pPr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094917" w:rsidRDefault="00094917" w:rsidP="00B235CE">
      <w:pPr>
        <w:spacing w:before="240" w:after="240"/>
      </w:pPr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B235CE">
      <w:pPr>
        <w:spacing w:before="240" w:after="240"/>
      </w:pPr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7046B0" w:rsidRDefault="00257995" w:rsidP="00B235CE">
      <w:pPr>
        <w:spacing w:before="240" w:after="240"/>
      </w:pPr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257995" w:rsidRDefault="007046B0" w:rsidP="00B235CE">
      <w:pPr>
        <w:spacing w:before="240" w:after="240"/>
      </w:pPr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AA446F" w:rsidRDefault="00AA446F" w:rsidP="00B235CE">
      <w:pPr>
        <w:spacing w:before="240" w:after="240"/>
      </w:pPr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F9249B" w:rsidRDefault="00F9249B" w:rsidP="00B235CE">
      <w:pPr>
        <w:spacing w:before="240" w:after="240"/>
      </w:pPr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AC7C3C" w:rsidRDefault="00AC7C3C" w:rsidP="00B235CE">
      <w:pPr>
        <w:spacing w:before="240" w:after="240"/>
      </w:pPr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B235CE">
      <w:pPr>
        <w:spacing w:before="240" w:after="240"/>
      </w:pPr>
      <w:r>
        <w:lastRenderedPageBreak/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F05A1D" w:rsidRDefault="00E917AD" w:rsidP="00B235CE">
      <w:pPr>
        <w:spacing w:before="240" w:after="240"/>
      </w:pPr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F73760" w:rsidRDefault="00F05A1D" w:rsidP="00B235CE">
      <w:pPr>
        <w:spacing w:before="240" w:after="240"/>
      </w:pPr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601B7C">
        <w:t>Общества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 xml:space="preserve">подрядных/ субподрядных организаций, </w:t>
      </w:r>
      <w:proofErr w:type="gramStart"/>
      <w:r>
        <w:t>ответственный</w:t>
      </w:r>
      <w:proofErr w:type="gramEnd"/>
      <w:r>
        <w:t xml:space="preserve">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A7210D" w:rsidRPr="00B235CE" w:rsidRDefault="00A7210D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66" w:name="_Toc406676970"/>
      <w:bookmarkStart w:id="67" w:name="_Toc443481623"/>
      <w:r w:rsidRPr="00B235CE">
        <w:rPr>
          <w:i w:val="0"/>
        </w:rPr>
        <w:t>иНФОРМИРОВАНИЕ РАБОТНИКОВ</w:t>
      </w:r>
      <w:bookmarkEnd w:id="66"/>
      <w:bookmarkEnd w:id="67"/>
    </w:p>
    <w:p w:rsidR="006079F4" w:rsidRDefault="006853A4" w:rsidP="00B235CE">
      <w:pPr>
        <w:spacing w:before="240" w:after="240"/>
      </w:pPr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A7210D" w:rsidRDefault="00A7210D" w:rsidP="00B235CE">
      <w:pPr>
        <w:spacing w:before="240" w:after="240"/>
      </w:pPr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B235CE">
      <w:pPr>
        <w:spacing w:before="240" w:after="240"/>
      </w:pPr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A7210D" w:rsidRPr="00B235CE" w:rsidRDefault="009A29DC" w:rsidP="002E2BC6">
      <w:pPr>
        <w:pStyle w:val="30"/>
        <w:numPr>
          <w:ilvl w:val="2"/>
          <w:numId w:val="6"/>
        </w:numPr>
        <w:tabs>
          <w:tab w:val="clear" w:pos="720"/>
        </w:tabs>
        <w:spacing w:before="240" w:after="240"/>
        <w:ind w:left="0" w:firstLine="0"/>
        <w:rPr>
          <w:i w:val="0"/>
        </w:rPr>
      </w:pPr>
      <w:bookmarkStart w:id="68" w:name="_Toc443481624"/>
      <w:r w:rsidRPr="00B235CE">
        <w:rPr>
          <w:i w:val="0"/>
        </w:rPr>
        <w:t xml:space="preserve">внесение </w:t>
      </w:r>
      <w:r w:rsidR="00A7210D" w:rsidRPr="00B235CE">
        <w:rPr>
          <w:i w:val="0"/>
        </w:rPr>
        <w:t>Дополнени</w:t>
      </w:r>
      <w:r w:rsidRPr="00B235CE">
        <w:rPr>
          <w:i w:val="0"/>
        </w:rPr>
        <w:t>й в форму</w:t>
      </w:r>
      <w:r w:rsidR="00A7210D" w:rsidRPr="00B235CE">
        <w:rPr>
          <w:i w:val="0"/>
        </w:rPr>
        <w:t xml:space="preserve"> </w:t>
      </w:r>
      <w:r w:rsidRPr="00B235CE">
        <w:rPr>
          <w:i w:val="0"/>
        </w:rPr>
        <w:t>анализа безопасности выполнения работ</w:t>
      </w:r>
      <w:bookmarkEnd w:id="68"/>
    </w:p>
    <w:p w:rsidR="003279C3" w:rsidRDefault="003279C3" w:rsidP="00B235CE">
      <w:pPr>
        <w:spacing w:before="240" w:after="240"/>
      </w:pPr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9609A3" w:rsidP="00B235CE">
      <w:pPr>
        <w:spacing w:before="240" w:after="240"/>
      </w:pPr>
      <w:r w:rsidRPr="001E01A3">
        <w:t xml:space="preserve">Руководитель структурного </w:t>
      </w:r>
      <w:r w:rsidR="006B41F1" w:rsidRPr="001E01A3">
        <w:t>подразделения не реже 1 раза в 3 месяца</w:t>
      </w:r>
      <w:r w:rsidRPr="001E01A3"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 w:rsidRPr="001E01A3">
        <w:t xml:space="preserve"> </w:t>
      </w:r>
      <w:r w:rsidR="0063376B" w:rsidRPr="001E01A3">
        <w:t>Это необходимо, чтобы при выполнении аналогичной работы, работники получили самую полную и актуальную информацию.</w:t>
      </w:r>
    </w:p>
    <w:p w:rsidR="00A7210D" w:rsidRPr="00B235CE" w:rsidRDefault="00A7210D" w:rsidP="00D30DCC">
      <w:pPr>
        <w:pStyle w:val="30"/>
        <w:numPr>
          <w:ilvl w:val="2"/>
          <w:numId w:val="6"/>
        </w:numPr>
        <w:tabs>
          <w:tab w:val="clear" w:pos="720"/>
          <w:tab w:val="left" w:pos="709"/>
        </w:tabs>
        <w:spacing w:before="240" w:after="240"/>
        <w:ind w:left="0" w:firstLine="0"/>
        <w:rPr>
          <w:i w:val="0"/>
        </w:rPr>
      </w:pPr>
      <w:bookmarkStart w:id="69" w:name="_Toc443481625"/>
      <w:r w:rsidRPr="00B235CE">
        <w:rPr>
          <w:i w:val="0"/>
        </w:rPr>
        <w:t>Хранение</w:t>
      </w:r>
      <w:r w:rsidR="009A29DC" w:rsidRPr="00B235CE">
        <w:rPr>
          <w:i w:val="0"/>
        </w:rPr>
        <w:t xml:space="preserve"> заполненных</w:t>
      </w:r>
      <w:r w:rsidRPr="00B235CE">
        <w:rPr>
          <w:i w:val="0"/>
        </w:rPr>
        <w:t xml:space="preserve"> </w:t>
      </w:r>
      <w:proofErr w:type="gramStart"/>
      <w:r w:rsidR="009A29DC" w:rsidRPr="00B235CE">
        <w:rPr>
          <w:i w:val="0"/>
        </w:rPr>
        <w:t>форм анализа безопасности выполнения работ</w:t>
      </w:r>
      <w:bookmarkEnd w:id="69"/>
      <w:proofErr w:type="gramEnd"/>
    </w:p>
    <w:p w:rsidR="00A7210D" w:rsidRDefault="00A7210D" w:rsidP="00B235CE">
      <w:pPr>
        <w:spacing w:before="240" w:after="240"/>
      </w:pPr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наряду-допуску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7C23E0" w:rsidRDefault="00F73760" w:rsidP="00B235CE">
      <w:pPr>
        <w:spacing w:before="240" w:after="240"/>
      </w:pPr>
      <w:r>
        <w:lastRenderedPageBreak/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A7210D" w:rsidRDefault="0076531A" w:rsidP="00B235CE">
      <w:pPr>
        <w:spacing w:before="240" w:after="240"/>
      </w:pPr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A7210D" w:rsidRPr="006958EC" w:rsidRDefault="00A7210D" w:rsidP="00B235CE">
      <w:pPr>
        <w:spacing w:before="240" w:after="240"/>
      </w:pPr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821E6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821E6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821E6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055761" w:rsidRPr="00B235CE" w:rsidRDefault="00A7210D" w:rsidP="00821E6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B235CE">
        <w:rPr>
          <w:iCs/>
        </w:rPr>
        <w:t>Порядок выполнения работ устарел из-за замены оборудования или изменения технологического процесса</w:t>
      </w:r>
      <w:r w:rsidR="00055761" w:rsidRPr="00B235CE">
        <w:rPr>
          <w:iCs/>
        </w:rPr>
        <w:t>.</w:t>
      </w:r>
    </w:p>
    <w:p w:rsidR="00BE122E" w:rsidRDefault="00BE122E" w:rsidP="00B235CE">
      <w:pPr>
        <w:tabs>
          <w:tab w:val="left" w:pos="539"/>
        </w:tabs>
        <w:spacing w:before="240" w:after="240"/>
        <w:rPr>
          <w:iCs/>
        </w:rPr>
      </w:pPr>
      <w:r>
        <w:rPr>
          <w:iCs/>
        </w:rPr>
        <w:br w:type="page"/>
      </w:r>
    </w:p>
    <w:p w:rsidR="00055761" w:rsidRPr="00055761" w:rsidRDefault="00055761" w:rsidP="00B235CE">
      <w:pPr>
        <w:tabs>
          <w:tab w:val="left" w:pos="539"/>
        </w:tabs>
        <w:spacing w:before="240" w:after="240"/>
        <w:rPr>
          <w:iCs/>
        </w:rPr>
        <w:sectPr w:rsidR="00055761" w:rsidRPr="00055761" w:rsidSect="00E31B88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92CDE" w:rsidRDefault="00192CDE" w:rsidP="006A46A4">
      <w:pPr>
        <w:pStyle w:val="11"/>
        <w:spacing w:before="240" w:after="240"/>
      </w:pPr>
      <w:bookmarkStart w:id="70" w:name="_Toc440524893"/>
      <w:bookmarkStart w:id="71" w:name="_Toc440440708"/>
      <w:bookmarkStart w:id="72" w:name="_Toc440440685"/>
      <w:bookmarkStart w:id="73" w:name="_Toc435803559"/>
      <w:bookmarkStart w:id="74" w:name="_Toc435716613"/>
      <w:bookmarkStart w:id="75" w:name="_Toc443481626"/>
      <w:bookmarkStart w:id="76" w:name="_Toc326669187"/>
      <w:bookmarkEnd w:id="48"/>
      <w:bookmarkEnd w:id="49"/>
      <w:r>
        <w:lastRenderedPageBreak/>
        <w:t>4. ССЫЛКИ</w:t>
      </w:r>
      <w:bookmarkEnd w:id="70"/>
      <w:bookmarkEnd w:id="71"/>
      <w:bookmarkEnd w:id="72"/>
      <w:bookmarkEnd w:id="73"/>
      <w:bookmarkEnd w:id="74"/>
      <w:bookmarkEnd w:id="75"/>
    </w:p>
    <w:p w:rsidR="000B6BC1" w:rsidRPr="00DA4F86" w:rsidRDefault="000B6BC1" w:rsidP="00821E6A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 w:rsidRPr="00DA4F86">
        <w:t>Политика Компании в области промышленной безопасности и охраны труда № П3-05.01 П-01 версия 1.00, утвержденная решением Совета директоров</w:t>
      </w:r>
      <w:r w:rsidR="00A9045F" w:rsidRPr="00DA4F86">
        <w:t xml:space="preserve"> </w:t>
      </w:r>
      <w:r w:rsidRPr="00DA4F86">
        <w:t>ОАО «НК «Роснефть» 03.08.20</w:t>
      </w:r>
      <w:r w:rsidR="00CC1598">
        <w:t>15 (протокол от 03.08.2015 № 2)</w:t>
      </w:r>
      <w:r w:rsidR="000701CA">
        <w:t xml:space="preserve">, введенная в действие </w:t>
      </w:r>
      <w:r w:rsidR="000701CA" w:rsidRPr="000701CA">
        <w:t>Приказ</w:t>
      </w:r>
      <w:r w:rsidR="000701CA">
        <w:t>ом ООО «РН-</w:t>
      </w:r>
      <w:proofErr w:type="spellStart"/>
      <w:r w:rsidR="000701CA">
        <w:t>Ванкор</w:t>
      </w:r>
      <w:proofErr w:type="spellEnd"/>
      <w:r w:rsidR="000701CA">
        <w:t>»</w:t>
      </w:r>
      <w:r w:rsidR="000701CA" w:rsidRPr="000701CA">
        <w:t xml:space="preserve"> от 12.04.2016 № 8/РНВ-</w:t>
      </w:r>
      <w:proofErr w:type="spellStart"/>
      <w:r w:rsidR="000701CA" w:rsidRPr="000701CA">
        <w:t>лнд</w:t>
      </w:r>
      <w:proofErr w:type="spellEnd"/>
      <w:r w:rsidR="000701CA" w:rsidRPr="000701CA">
        <w:t>.</w:t>
      </w:r>
    </w:p>
    <w:p w:rsidR="000B6BC1" w:rsidRPr="00DA4F86" w:rsidRDefault="00A9045F" w:rsidP="00A34924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 w:rsidRPr="00DA4F86">
        <w:t>Политика Компании в области охраны окружающей среды № П3-05.02 П-01 версия 1.00, утверждена решением Совета директоров ОАО «НК «Роснефть» 30.07.</w:t>
      </w:r>
      <w:r w:rsidR="00CC1598">
        <w:t xml:space="preserve">2015 </w:t>
      </w:r>
      <w:r w:rsidR="000701CA">
        <w:t>(</w:t>
      </w:r>
      <w:r w:rsidR="00CC1598">
        <w:t>протокол от 03.30.2015 № 2</w:t>
      </w:r>
      <w:r w:rsidR="000701CA">
        <w:t xml:space="preserve">), введенная в действие </w:t>
      </w:r>
      <w:r w:rsidR="000701CA" w:rsidRPr="000701CA">
        <w:t>Приказ</w:t>
      </w:r>
      <w:r w:rsidR="000701CA">
        <w:t>ом ООО «РН-</w:t>
      </w:r>
      <w:proofErr w:type="spellStart"/>
      <w:r w:rsidR="000701CA">
        <w:t>Ванкор</w:t>
      </w:r>
      <w:proofErr w:type="spellEnd"/>
      <w:r w:rsidR="000701CA">
        <w:t>»</w:t>
      </w:r>
      <w:r w:rsidR="000701CA" w:rsidRPr="000701CA">
        <w:t xml:space="preserve"> от 12.04.2016 №</w:t>
      </w:r>
      <w:r w:rsidR="000701CA">
        <w:t> </w:t>
      </w:r>
      <w:r w:rsidR="000701CA" w:rsidRPr="000701CA">
        <w:t>8/РНВ-</w:t>
      </w:r>
      <w:proofErr w:type="spellStart"/>
      <w:r w:rsidR="000701CA" w:rsidRPr="000701CA">
        <w:t>лнд</w:t>
      </w:r>
      <w:proofErr w:type="spellEnd"/>
      <w:r w:rsidR="000701CA" w:rsidRPr="000701CA">
        <w:t>.</w:t>
      </w:r>
    </w:p>
    <w:p w:rsidR="00FE0370" w:rsidRDefault="00FE0370" w:rsidP="00192CDE">
      <w:pPr>
        <w:spacing w:before="240" w:after="240"/>
        <w:jc w:val="left"/>
        <w:rPr>
          <w:highlight w:val="yellow"/>
        </w:rPr>
      </w:pPr>
    </w:p>
    <w:p w:rsidR="007E1841" w:rsidRDefault="007E1841" w:rsidP="00192CDE">
      <w:pPr>
        <w:spacing w:before="240" w:after="24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7E1841" w:rsidRDefault="007E1841" w:rsidP="00192CDE">
      <w:pPr>
        <w:spacing w:before="240" w:after="240"/>
        <w:jc w:val="left"/>
        <w:rPr>
          <w:highlight w:val="yellow"/>
        </w:rPr>
        <w:sectPr w:rsidR="007E1841" w:rsidSect="007E1841">
          <w:headerReference w:type="even" r:id="rId32"/>
          <w:headerReference w:type="default" r:id="rId33"/>
          <w:foot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77" w:name="_Toc443481627"/>
      <w:r w:rsidRPr="00DE7A53">
        <w:lastRenderedPageBreak/>
        <w:t>ПРИЛОЖЕНИЯ</w:t>
      </w:r>
      <w:bookmarkEnd w:id="76"/>
      <w:bookmarkEnd w:id="77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623665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6092"/>
        <w:gridCol w:w="2375"/>
      </w:tblGrid>
      <w:tr w:rsidR="00A7210D" w:rsidRPr="001C38FC" w:rsidTr="00656035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656035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656035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91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E81B3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030DEA" w:rsidRPr="00030DEA">
              <w:rPr>
                <w:szCs w:val="24"/>
              </w:rPr>
              <w:t xml:space="preserve">анализ безопасности выполнения работ уровня </w:t>
            </w:r>
            <w:r w:rsidR="00F84924">
              <w:rPr>
                <w:szCs w:val="24"/>
              </w:rPr>
              <w:t>1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656035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030DEA" w:rsidRPr="00030DEA">
              <w:rPr>
                <w:szCs w:val="24"/>
              </w:rPr>
              <w:t xml:space="preserve">анализ безопасности выполнения работ уровня </w:t>
            </w:r>
            <w:r w:rsidR="00F84924">
              <w:rPr>
                <w:szCs w:val="24"/>
              </w:rPr>
              <w:t>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656035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9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 xml:space="preserve">операций, при выполнении которых обязательно проведение </w:t>
            </w:r>
            <w:r w:rsidR="00030DEA" w:rsidRPr="00030DEA">
              <w:rPr>
                <w:szCs w:val="24"/>
              </w:rPr>
              <w:t>анализ безо</w:t>
            </w:r>
            <w:r w:rsidR="006D0541">
              <w:rPr>
                <w:szCs w:val="24"/>
              </w:rPr>
              <w:t xml:space="preserve">пасности выполнения работ 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7E1841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8" w:name="_ПРИЛОЖЕНИЕ_1._БЛАНК"/>
      <w:bookmarkStart w:id="79" w:name="_Toc359314908"/>
      <w:bookmarkStart w:id="80" w:name="_Toc368406929"/>
      <w:bookmarkStart w:id="81" w:name="_Toc372038096"/>
      <w:bookmarkStart w:id="82" w:name="_Toc406676973"/>
      <w:bookmarkStart w:id="83" w:name="_Toc407372816"/>
      <w:bookmarkStart w:id="84" w:name="_Toc415651333"/>
      <w:bookmarkStart w:id="85" w:name="_Toc416706337"/>
      <w:bookmarkStart w:id="86" w:name="_Toc432165051"/>
      <w:bookmarkStart w:id="87" w:name="_Toc434857529"/>
      <w:bookmarkStart w:id="88" w:name="_Toc443480027"/>
      <w:bookmarkStart w:id="89" w:name="_Toc443481628"/>
      <w:bookmarkEnd w:id="78"/>
      <w:r>
        <w:lastRenderedPageBreak/>
        <w:t>ПРИЛОЖЕНИЕ 1</w:t>
      </w:r>
      <w:r w:rsidR="007F7405" w:rsidRPr="006F0DCF">
        <w:t>.</w:t>
      </w:r>
      <w:bookmarkEnd w:id="79"/>
      <w:r w:rsidR="007F7405" w:rsidRPr="006F0DCF">
        <w:t xml:space="preserve"> </w:t>
      </w:r>
      <w:bookmarkEnd w:id="80"/>
      <w:bookmarkEnd w:id="81"/>
      <w:r w:rsidR="007F7405">
        <w:t xml:space="preserve">БЛАНК </w:t>
      </w:r>
      <w:bookmarkEnd w:id="82"/>
      <w:bookmarkEnd w:id="83"/>
      <w:bookmarkEnd w:id="84"/>
      <w:bookmarkEnd w:id="85"/>
      <w:bookmarkEnd w:id="86"/>
      <w:bookmarkEnd w:id="87"/>
      <w:proofErr w:type="gramStart"/>
      <w:r w:rsidR="00722EC0" w:rsidRPr="00722EC0">
        <w:t>АНАЛИЗА БЕЗОПАСНОСТИ ВЫПОЛНЕНИЯ РАБОТ УРОВНЯ</w:t>
      </w:r>
      <w:proofErr w:type="gramEnd"/>
      <w:r w:rsidR="00722EC0" w:rsidRPr="00722EC0">
        <w:t xml:space="preserve"> 1</w:t>
      </w:r>
      <w:bookmarkEnd w:id="88"/>
      <w:bookmarkEnd w:id="89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even" r:id="rId39"/>
          <w:headerReference w:type="default" r:id="rId40"/>
          <w:headerReference w:type="first" r:id="rId4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90" w:name="_Приложение_2._БЛАНК"/>
      <w:bookmarkStart w:id="91" w:name="_Toc406676974"/>
      <w:bookmarkStart w:id="92" w:name="_Toc407372817"/>
      <w:bookmarkStart w:id="93" w:name="_Toc415651334"/>
      <w:bookmarkStart w:id="94" w:name="_Toc416706338"/>
      <w:bookmarkStart w:id="95" w:name="_Toc432165052"/>
      <w:bookmarkStart w:id="96" w:name="_Toc434857530"/>
      <w:bookmarkStart w:id="97" w:name="_Toc443480028"/>
      <w:bookmarkStart w:id="98" w:name="_Toc443481629"/>
      <w:bookmarkEnd w:id="90"/>
      <w:r>
        <w:lastRenderedPageBreak/>
        <w:t>Приложение 2</w:t>
      </w:r>
      <w:r w:rsidR="00055761">
        <w:t>.</w:t>
      </w:r>
      <w:r w:rsidR="007F7405">
        <w:t xml:space="preserve"> БЛАНК </w:t>
      </w:r>
      <w:proofErr w:type="gramStart"/>
      <w:r w:rsidR="00722EC0" w:rsidRPr="00722EC0">
        <w:t>АНАЛИЗА БЕЗОПА</w:t>
      </w:r>
      <w:r w:rsidR="00722EC0">
        <w:t>СНОСТИ ВЫПОЛНЕНИЯ РАБОТ УРОВНЯ</w:t>
      </w:r>
      <w:proofErr w:type="gramEnd"/>
      <w:r w:rsidR="00722EC0">
        <w:t xml:space="preserve"> </w:t>
      </w:r>
      <w:r w:rsidR="00F84924">
        <w:t>2</w:t>
      </w:r>
      <w:r w:rsidR="007F7405">
        <w:t xml:space="preserve"> ДЛЯ РАБОТ ПОВЫШЕННОЙ ОПАСНОСТИ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ОБЗОР </w:t>
            </w:r>
            <w:proofErr w:type="gramStart"/>
            <w:r w:rsidR="00722EC0" w:rsidRPr="00722EC0">
              <w:rPr>
                <w:rFonts w:ascii="Arial" w:hAnsi="Arial" w:cs="Arial"/>
                <w:b/>
                <w:sz w:val="16"/>
                <w:szCs w:val="16"/>
              </w:rPr>
              <w:t>АНАЛИЗА БЕЗОПА</w:t>
            </w:r>
            <w:r w:rsidR="00722EC0">
              <w:rPr>
                <w:rFonts w:ascii="Arial" w:hAnsi="Arial" w:cs="Arial"/>
                <w:b/>
                <w:sz w:val="16"/>
                <w:szCs w:val="16"/>
              </w:rPr>
              <w:t>СНОСТИ ВЫПОЛНЕНИЯ РАБОТ УРОВНЯ</w:t>
            </w:r>
            <w:proofErr w:type="gramEnd"/>
            <w:r w:rsidR="00722EC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C10824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2D68F2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2E2BC6">
            <w:pPr>
              <w:numPr>
                <w:ilvl w:val="0"/>
                <w:numId w:val="18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2E2BC6">
            <w:pPr>
              <w:numPr>
                <w:ilvl w:val="0"/>
                <w:numId w:val="18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2E2BC6">
            <w:pPr>
              <w:numPr>
                <w:ilvl w:val="0"/>
                <w:numId w:val="18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2E2BC6">
            <w:pPr>
              <w:numPr>
                <w:ilvl w:val="0"/>
                <w:numId w:val="18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9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99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0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100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101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101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C10824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lastRenderedPageBreak/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C10824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C10824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2D68F2">
              <w:rPr>
                <w:rFonts w:ascii="Arial" w:hAnsi="Arial" w:cs="Arial"/>
                <w:sz w:val="14"/>
                <w:szCs w:val="14"/>
              </w:rPr>
            </w:r>
            <w:r w:rsidR="002D68F2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 xml:space="preserve">*СП – структурное подразделение </w:t>
      </w:r>
      <w:r w:rsidR="00601B7C">
        <w:rPr>
          <w:sz w:val="18"/>
          <w:szCs w:val="18"/>
        </w:rPr>
        <w:t>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D4135BE" wp14:editId="79B7A7A4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5A734E5" wp14:editId="4AA4E179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26AC636" wp14:editId="4542C4A2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D7E4B7A" wp14:editId="61224BE1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BC5D84B" wp14:editId="7007A21D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FE32FE3" wp14:editId="79B11351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93F145F" wp14:editId="23FD436D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102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102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461067F1" wp14:editId="7E705CFE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7AC7150" wp14:editId="6D83D942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 wp14:anchorId="7632B8F3" wp14:editId="12EE4BC6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5ADDAA65" wp14:editId="04DEB8C4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6F62E309" wp14:editId="3FACB413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5F8514A4" wp14:editId="0F75CC52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52C191E" wp14:editId="77CC57A1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54AC37B" wp14:editId="503A3999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4C07C6B" wp14:editId="47720CE8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D65F9AB" wp14:editId="4C2809B6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70956DF" wp14:editId="7C5674FC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BD2EECC" wp14:editId="061FB658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9A30438" wp14:editId="4DE59F4D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61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D1D2755" wp14:editId="627AEA54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62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07C7B80" wp14:editId="629A8EF3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E6AFBFB" wp14:editId="4951C81D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64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176EB02" wp14:editId="2A2289D7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6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A0EB5FB" wp14:editId="71680C7D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FB3FAFD" wp14:editId="76B0A52E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1BDDDC7" wp14:editId="1BF2161A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68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8"/>
                <w:szCs w:val="18"/>
              </w:rPr>
            </w:r>
            <w:r w:rsidR="002D68F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146B232" wp14:editId="002EFE56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2D68F2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2D68F2">
              <w:rPr>
                <w:rFonts w:ascii="Arial" w:hAnsi="Arial" w:cs="Arial"/>
                <w:sz w:val="13"/>
                <w:szCs w:val="13"/>
              </w:rPr>
            </w:r>
            <w:r w:rsidR="002D68F2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103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103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 xml:space="preserve">*СП – структурное подразделение </w:t>
      </w:r>
      <w:r w:rsidR="00601B7C">
        <w:rPr>
          <w:sz w:val="18"/>
          <w:szCs w:val="18"/>
        </w:rPr>
        <w:t>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3D31B5" w:rsidRDefault="003D31B5" w:rsidP="003B2A22">
      <w:pPr>
        <w:jc w:val="right"/>
        <w:rPr>
          <w:sz w:val="16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722EC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</w:t>
            </w:r>
            <w:proofErr w:type="gramStart"/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О</w:t>
            </w:r>
            <w:r w:rsidR="00722EC0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бщества 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</w:t>
            </w:r>
            <w:r w:rsidR="00722EC0" w:rsidRPr="00722EC0">
              <w:rPr>
                <w:rFonts w:ascii="Arial" w:hAnsi="Arial" w:cs="Arial"/>
                <w:b/>
                <w:sz w:val="18"/>
                <w:szCs w:val="18"/>
              </w:rPr>
              <w:t>анализ</w:t>
            </w:r>
            <w:r w:rsidR="00722EC0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722EC0" w:rsidRPr="00722EC0">
              <w:rPr>
                <w:rFonts w:ascii="Arial" w:hAnsi="Arial" w:cs="Arial"/>
                <w:b/>
                <w:sz w:val="18"/>
                <w:szCs w:val="18"/>
              </w:rPr>
              <w:t xml:space="preserve"> безопасности выполнения работ</w:t>
            </w:r>
            <w:proofErr w:type="gramEnd"/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2E2BC6">
            <w:pPr>
              <w:numPr>
                <w:ilvl w:val="0"/>
                <w:numId w:val="21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2E2BC6">
            <w:pPr>
              <w:numPr>
                <w:ilvl w:val="1"/>
                <w:numId w:val="19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19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19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2E2BC6">
            <w:pPr>
              <w:numPr>
                <w:ilvl w:val="1"/>
                <w:numId w:val="19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2E2BC6">
            <w:pPr>
              <w:numPr>
                <w:ilvl w:val="0"/>
                <w:numId w:val="21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2E2BC6">
            <w:pPr>
              <w:numPr>
                <w:ilvl w:val="0"/>
                <w:numId w:val="21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2E2BC6">
            <w:pPr>
              <w:numPr>
                <w:ilvl w:val="1"/>
                <w:numId w:val="21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3F2E29" w:rsidP="007F7405">
      <w:pPr>
        <w:rPr>
          <w:sz w:val="22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DFD860" wp14:editId="177C9805">
                <wp:simplePos x="0" y="0"/>
                <wp:positionH relativeFrom="column">
                  <wp:posOffset>2721</wp:posOffset>
                </wp:positionH>
                <wp:positionV relativeFrom="paragraph">
                  <wp:posOffset>109220</wp:posOffset>
                </wp:positionV>
                <wp:extent cx="9934575" cy="195943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195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8F2" w:rsidRPr="00404144" w:rsidRDefault="002D68F2" w:rsidP="00A15948">
                            <w:pPr>
                              <w:ind w:right="36" w:hanging="18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Ответственное лицо обяза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но напомнить другим работникам на объекте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 необходимости выполнения предписанных мер и поставить отметку о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б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выполнении (напоминании) в правой колонке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.2pt;margin-top:8.6pt;width:782.25pt;height:1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JJtgIAALs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" filled="f" stroked="f">
                <v:textbox>
                  <w:txbxContent>
                    <w:p w:rsidR="002D68F2" w:rsidRPr="00404144" w:rsidRDefault="002D68F2" w:rsidP="00A15948">
                      <w:pPr>
                        <w:ind w:right="36" w:hanging="18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 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Ответственное лицо обяза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но напомнить другим работникам на объекте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 необходимости выполнения предписанных мер и поставить отметку о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б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их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выполнении (напоминании) в правой колонке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 xml:space="preserve">*СП – структурное подразделение </w:t>
      </w:r>
      <w:r w:rsidR="00601B7C">
        <w:rPr>
          <w:sz w:val="18"/>
          <w:szCs w:val="18"/>
        </w:rPr>
        <w:t>Общества</w:t>
      </w:r>
      <w:r>
        <w:rPr>
          <w:sz w:val="18"/>
          <w:szCs w:val="18"/>
        </w:rPr>
        <w:t>, где выполняется работа.</w:t>
      </w:r>
    </w:p>
    <w:p w:rsidR="00D43207" w:rsidRDefault="00D43207" w:rsidP="001C05C3">
      <w:pPr>
        <w:sectPr w:rsidR="00D43207" w:rsidSect="00055761">
          <w:headerReference w:type="even" r:id="rId70"/>
          <w:headerReference w:type="default" r:id="rId71"/>
          <w:footerReference w:type="default" r:id="rId72"/>
          <w:headerReference w:type="first" r:id="rId73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104" w:name="_ПРИЛОЖЕНИЕ_3._перечень"/>
      <w:bookmarkStart w:id="105" w:name="_Toc415651335"/>
      <w:bookmarkStart w:id="106" w:name="_Toc416706339"/>
      <w:bookmarkStart w:id="107" w:name="_Toc432165053"/>
      <w:bookmarkStart w:id="108" w:name="_Toc434857531"/>
      <w:bookmarkStart w:id="109" w:name="_Toc443480029"/>
      <w:bookmarkStart w:id="110" w:name="_Toc443481630"/>
      <w:bookmarkEnd w:id="104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</w:t>
      </w:r>
      <w:bookmarkEnd w:id="105"/>
      <w:bookmarkEnd w:id="106"/>
      <w:bookmarkEnd w:id="107"/>
      <w:bookmarkEnd w:id="108"/>
      <w:r w:rsidR="006D0541" w:rsidRPr="006D0541">
        <w:t>проведение анализ безопасности выполнения работ</w:t>
      </w:r>
      <w:bookmarkEnd w:id="109"/>
      <w:bookmarkEnd w:id="110"/>
      <w:r w:rsidR="006D0541" w:rsidRPr="006D0541">
        <w:t xml:space="preserve"> </w:t>
      </w:r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 w:firstRow="1" w:lastRow="1" w:firstColumn="1" w:lastColumn="1" w:noHBand="0" w:noVBand="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41005F" w:rsidRDefault="00CC1598" w:rsidP="00FC682D">
            <w:pPr>
              <w:jc w:val="center"/>
              <w:rPr>
                <w:b/>
                <w:noProof/>
                <w:u w:val="single"/>
              </w:rPr>
            </w:pPr>
            <w:r w:rsidRPr="0041005F">
              <w:rPr>
                <w:b/>
                <w:noProof/>
                <w:u w:val="single"/>
              </w:rPr>
              <w:t>ООО «РН-Ванкор»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605978">
            <w:pPr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FC682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058" w:type="pct"/>
            <w:shd w:val="clear" w:color="auto" w:fill="auto"/>
          </w:tcPr>
          <w:p w:rsidR="00D43207" w:rsidRPr="00EC527C" w:rsidRDefault="00DE5A6E" w:rsidP="00DE5A6E">
            <w:r>
              <w:t xml:space="preserve">Первый заместитель генерального </w:t>
            </w:r>
            <w:r w:rsidRPr="00DE5A6E">
              <w:t>директора по производству - главный инженер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6B3C26">
            <w:pPr>
              <w:jc w:val="center"/>
            </w:pPr>
            <w:r w:rsidRPr="00EC527C">
              <w:t>____________</w:t>
            </w:r>
            <w:r w:rsidR="00F53E09">
              <w:t xml:space="preserve"> /__________________</w:t>
            </w:r>
            <w:r w:rsidRPr="00EC527C">
              <w:t xml:space="preserve"> 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605978" w:rsidRDefault="00605978" w:rsidP="00D43207">
      <w:pPr>
        <w:jc w:val="center"/>
        <w:rPr>
          <w:b/>
          <w:iCs/>
          <w:sz w:val="28"/>
        </w:rPr>
      </w:pP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  <w:r>
        <w:rPr>
          <w:b/>
          <w:iCs/>
          <w:sz w:val="28"/>
        </w:rPr>
        <w:tab/>
      </w: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 xml:space="preserve">Перечень работ/ операций, при выполнении которых обязательно проведение </w:t>
      </w:r>
      <w:r w:rsidR="006D0541" w:rsidRPr="006D0541">
        <w:rPr>
          <w:b/>
          <w:iCs/>
          <w:sz w:val="28"/>
        </w:rPr>
        <w:t>анализ</w:t>
      </w:r>
      <w:r w:rsidR="00D93369">
        <w:rPr>
          <w:b/>
          <w:iCs/>
          <w:sz w:val="28"/>
        </w:rPr>
        <w:t>а</w:t>
      </w:r>
      <w:r w:rsidR="006D0541" w:rsidRPr="006D0541">
        <w:rPr>
          <w:b/>
          <w:iCs/>
          <w:sz w:val="28"/>
        </w:rPr>
        <w:t xml:space="preserve"> безопасности выполнения работ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D93369">
            <w:pPr>
              <w:spacing w:before="120" w:after="120"/>
              <w:jc w:val="left"/>
              <w:rPr>
                <w:b/>
              </w:rPr>
            </w:pPr>
            <w:r>
              <w:t xml:space="preserve">Перечень работ, при выполнении которых обязательно проведение </w:t>
            </w:r>
            <w:r w:rsidR="00722EC0" w:rsidRPr="00722EC0">
              <w:t>анализ безопасности выполнения работ уровня</w:t>
            </w:r>
            <w:r>
              <w:t xml:space="preserve"> 1</w:t>
            </w:r>
          </w:p>
        </w:tc>
      </w:tr>
      <w:tr w:rsidR="00D43207" w:rsidTr="00AF77F2">
        <w:trPr>
          <w:trHeight w:val="1820"/>
        </w:trPr>
        <w:tc>
          <w:tcPr>
            <w:tcW w:w="9854" w:type="dxa"/>
          </w:tcPr>
          <w:p w:rsidR="001E01A3" w:rsidRDefault="001E01A3" w:rsidP="002E2BC6">
            <w:pPr>
              <w:pStyle w:val="aff5"/>
              <w:numPr>
                <w:ilvl w:val="0"/>
                <w:numId w:val="23"/>
              </w:numPr>
              <w:jc w:val="left"/>
            </w:pPr>
            <w:r>
              <w:t>Редко выполняемая работа.</w:t>
            </w:r>
          </w:p>
          <w:p w:rsidR="001E01A3" w:rsidRDefault="001E01A3" w:rsidP="002E2BC6">
            <w:pPr>
              <w:pStyle w:val="aff5"/>
              <w:numPr>
                <w:ilvl w:val="0"/>
                <w:numId w:val="23"/>
              </w:numPr>
              <w:jc w:val="left"/>
            </w:pPr>
            <w:r>
              <w:t xml:space="preserve">Работы, на которые нормативные документы в области </w:t>
            </w:r>
            <w:proofErr w:type="spellStart"/>
            <w:r w:rsidR="00DA17BF">
              <w:t>ПБОТ</w:t>
            </w:r>
            <w:r w:rsidR="001624B9">
              <w:t>и</w:t>
            </w:r>
            <w:r w:rsidR="00DA17BF">
              <w:t>ОС</w:t>
            </w:r>
            <w:proofErr w:type="spellEnd"/>
            <w:r>
              <w:t xml:space="preserve"> (инструкции, правила и т.д.) отсутствуют.</w:t>
            </w:r>
          </w:p>
          <w:p w:rsidR="001E01A3" w:rsidRDefault="001E01A3" w:rsidP="002E2BC6">
            <w:pPr>
              <w:pStyle w:val="aff5"/>
              <w:numPr>
                <w:ilvl w:val="0"/>
                <w:numId w:val="23"/>
              </w:numPr>
              <w:jc w:val="left"/>
            </w:pPr>
            <w:r>
              <w:t>Работы, при выполнении которых произошли аварии или несчастные случаи в течение года.</w:t>
            </w:r>
          </w:p>
          <w:p w:rsidR="00D43207" w:rsidRPr="00680FB3" w:rsidRDefault="001E01A3" w:rsidP="00AF77F2">
            <w:pPr>
              <w:pStyle w:val="aff5"/>
              <w:numPr>
                <w:ilvl w:val="0"/>
                <w:numId w:val="23"/>
              </w:numPr>
              <w:jc w:val="left"/>
            </w:pPr>
            <w:r>
              <w:t>Работа не связанная с непосредственными должностными обязанностями.</w:t>
            </w:r>
          </w:p>
        </w:tc>
      </w:tr>
      <w:tr w:rsidR="00D43207" w:rsidTr="00AF77F2">
        <w:trPr>
          <w:trHeight w:val="634"/>
        </w:trPr>
        <w:tc>
          <w:tcPr>
            <w:tcW w:w="9854" w:type="dxa"/>
          </w:tcPr>
          <w:p w:rsidR="00D43207" w:rsidRDefault="00D43207" w:rsidP="00722EC0">
            <w:pPr>
              <w:spacing w:before="120" w:after="120"/>
              <w:jc w:val="left"/>
              <w:rPr>
                <w:b/>
              </w:rPr>
            </w:pPr>
            <w:r>
              <w:t xml:space="preserve">Перечень работ, при выполнении которых обязательно проведение </w:t>
            </w:r>
            <w:r w:rsidR="00030DEA">
              <w:t xml:space="preserve">анализ безопасности выполнения работ уровня </w:t>
            </w:r>
            <w:r>
              <w:t xml:space="preserve"> 2</w:t>
            </w:r>
          </w:p>
        </w:tc>
      </w:tr>
      <w:tr w:rsidR="00D43207" w:rsidTr="00222521">
        <w:tc>
          <w:tcPr>
            <w:tcW w:w="9854" w:type="dxa"/>
          </w:tcPr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Огневые работы.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Работы на высоте.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Замена крупногабаритного блочного оборудования.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Отключение и вскрытие оборудования.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 xml:space="preserve">Разработка грунта вблизи размещения подземных коммуникаций. 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 xml:space="preserve">Забивка или </w:t>
            </w:r>
            <w:proofErr w:type="spellStart"/>
            <w:r>
              <w:t>забуривание</w:t>
            </w:r>
            <w:proofErr w:type="spellEnd"/>
            <w:r>
              <w:t xml:space="preserve"> свай вблизи размещения подземных коммуникаций.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Разработка грунта вблизи или в охранной зоне ЛЭП.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Разработка грунта в местах утечек газа или жидкости.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 xml:space="preserve">Присоединение нового трубопровода к </w:t>
            </w:r>
            <w:proofErr w:type="gramStart"/>
            <w:r>
              <w:t>действующему</w:t>
            </w:r>
            <w:proofErr w:type="gramEnd"/>
            <w:r>
              <w:t>, без отключения от сети (холодная врезка).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Газоопасные работы.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Проведение гидравлических испытаний оборудования.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 xml:space="preserve">Грузоподъемные работы с применением </w:t>
            </w:r>
            <w:proofErr w:type="spellStart"/>
            <w:r>
              <w:t>грузоподьемных</w:t>
            </w:r>
            <w:proofErr w:type="spellEnd"/>
            <w:r>
              <w:t xml:space="preserve"> механизмов в зоне действующих технологических трубопроводов, технологических установок и ЛЭП.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 xml:space="preserve">Грузоподъемные работы с применением </w:t>
            </w:r>
            <w:proofErr w:type="spellStart"/>
            <w:r>
              <w:t>грузоподьемных</w:t>
            </w:r>
            <w:proofErr w:type="spellEnd"/>
            <w:r>
              <w:t xml:space="preserve"> механизмов в условиях ограниченной видимости.</w:t>
            </w:r>
          </w:p>
          <w:p w:rsidR="001E01A3" w:rsidRDefault="001E01A3" w:rsidP="002E2BC6">
            <w:pPr>
              <w:pStyle w:val="aff5"/>
              <w:numPr>
                <w:ilvl w:val="0"/>
                <w:numId w:val="24"/>
              </w:numPr>
              <w:jc w:val="left"/>
            </w:pPr>
            <w:r>
              <w:t>Работы в замкнутом пространстве.</w:t>
            </w:r>
          </w:p>
          <w:p w:rsidR="00D43207" w:rsidRPr="00680FB3" w:rsidRDefault="001E01A3" w:rsidP="00AF77F2">
            <w:pPr>
              <w:pStyle w:val="aff5"/>
              <w:numPr>
                <w:ilvl w:val="0"/>
                <w:numId w:val="24"/>
              </w:numPr>
              <w:jc w:val="left"/>
            </w:pPr>
            <w:r>
              <w:t>Испытание электрооборудования повышенным напряжением.</w:t>
            </w:r>
          </w:p>
        </w:tc>
      </w:tr>
    </w:tbl>
    <w:p w:rsidR="00746E4F" w:rsidRPr="00F65971" w:rsidRDefault="00746E4F" w:rsidP="00AF77F2"/>
    <w:sectPr w:rsidR="00746E4F" w:rsidRPr="00F65971" w:rsidSect="00D43207">
      <w:headerReference w:type="even" r:id="rId74"/>
      <w:headerReference w:type="default" r:id="rId75"/>
      <w:footerReference w:type="default" r:id="rId76"/>
      <w:headerReference w:type="first" r:id="rId77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B0" w:rsidRDefault="007C72B0" w:rsidP="000D7C6A">
      <w:r>
        <w:separator/>
      </w:r>
    </w:p>
  </w:endnote>
  <w:endnote w:type="continuationSeparator" w:id="0">
    <w:p w:rsidR="007C72B0" w:rsidRDefault="007C72B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 w:rsidP="000D6179">
    <w:pPr>
      <w:pStyle w:val="a8"/>
      <w:tabs>
        <w:tab w:val="clear" w:pos="4677"/>
        <w:tab w:val="clear" w:pos="9355"/>
        <w:tab w:val="left" w:pos="2617"/>
      </w:tabs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01.08.2016 11:50:07</w:t>
    </w:r>
  </w:p>
  <w:p w:rsidR="002D68F2" w:rsidRPr="002D68F2" w:rsidRDefault="002D68F2" w:rsidP="000D6179">
    <w:pPr>
      <w:pStyle w:val="a8"/>
      <w:tabs>
        <w:tab w:val="clear" w:pos="4677"/>
        <w:tab w:val="clear" w:pos="9355"/>
        <w:tab w:val="left" w:pos="2617"/>
      </w:tabs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01.08.2016 11:50:07</w:t>
    </w:r>
  </w:p>
  <w:p w:rsidR="002D68F2" w:rsidRPr="002D68F2" w:rsidRDefault="002D68F2">
    <w:pPr>
      <w:pStyle w:val="a8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 w:rsidP="006514F1">
    <w:pPr>
      <w:rPr>
        <w:rFonts w:ascii="Arial" w:hAnsi="Arial" w:cs="Arial"/>
        <w:sz w:val="16"/>
        <w:szCs w:val="16"/>
      </w:rPr>
    </w:pPr>
    <w:r w:rsidRPr="00503E30">
      <w:rPr>
        <w:rFonts w:ascii="Arial" w:hAnsi="Arial" w:cs="Arial"/>
        <w:sz w:val="16"/>
        <w:szCs w:val="16"/>
      </w:rPr>
      <w:t xml:space="preserve">Права на </w:t>
    </w:r>
    <w:proofErr w:type="gramStart"/>
    <w:r w:rsidRPr="00503E30">
      <w:rPr>
        <w:rFonts w:ascii="Arial" w:hAnsi="Arial" w:cs="Arial"/>
        <w:sz w:val="16"/>
        <w:szCs w:val="16"/>
      </w:rPr>
      <w:t>настоящий</w:t>
    </w:r>
    <w:proofErr w:type="gramEnd"/>
    <w:r w:rsidRPr="00503E30">
      <w:rPr>
        <w:rFonts w:ascii="Arial" w:hAnsi="Arial" w:cs="Arial"/>
        <w:sz w:val="16"/>
        <w:szCs w:val="16"/>
      </w:rPr>
      <w:t xml:space="preserve"> ЛНД принадлежат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 xml:space="preserve">». ЛНД не может быть полностью или частично </w:t>
    </w:r>
    <w:proofErr w:type="gramStart"/>
    <w:r w:rsidRPr="00503E30">
      <w:rPr>
        <w:rFonts w:ascii="Arial" w:hAnsi="Arial" w:cs="Arial"/>
        <w:sz w:val="16"/>
        <w:szCs w:val="16"/>
      </w:rPr>
      <w:t>воспроизведён</w:t>
    </w:r>
    <w:proofErr w:type="gramEnd"/>
    <w:r w:rsidRPr="00503E30">
      <w:rPr>
        <w:rFonts w:ascii="Arial" w:hAnsi="Arial" w:cs="Arial"/>
        <w:sz w:val="16"/>
        <w:szCs w:val="16"/>
      </w:rPr>
      <w:t>, тиражирован и распространён без разрешения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>».</w:t>
    </w:r>
  </w:p>
  <w:p w:rsidR="002D68F2" w:rsidRPr="006514F1" w:rsidRDefault="002D68F2" w:rsidP="00260C56"/>
  <w:p w:rsidR="002D68F2" w:rsidRPr="00AC25B4" w:rsidRDefault="002D68F2" w:rsidP="00E910EC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9D2E8F">
      <w:rPr>
        <w:rFonts w:ascii="Arial" w:hAnsi="Arial" w:cs="Arial"/>
        <w:sz w:val="16"/>
        <w:szCs w:val="16"/>
      </w:rPr>
      <w:t>© ® ООО «РН-</w:t>
    </w:r>
    <w:proofErr w:type="spellStart"/>
    <w:r w:rsidRPr="009D2E8F">
      <w:rPr>
        <w:rFonts w:ascii="Arial" w:hAnsi="Arial" w:cs="Arial"/>
        <w:sz w:val="16"/>
        <w:szCs w:val="16"/>
      </w:rPr>
      <w:t>Ванкор</w:t>
    </w:r>
    <w:proofErr w:type="spellEnd"/>
    <w:r w:rsidRPr="009D2E8F">
      <w:rPr>
        <w:rFonts w:ascii="Arial" w:hAnsi="Arial" w:cs="Arial"/>
        <w:sz w:val="16"/>
        <w:szCs w:val="16"/>
      </w:rPr>
      <w:t>», 2016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2D68F2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2D68F2" w:rsidRPr="0063443B" w:rsidRDefault="002D68F2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2D68F2" w:rsidRPr="00E3539A" w:rsidRDefault="002D68F2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 w:rsidRPr="009D2E8F">
      <w:rPr>
        <w:rFonts w:ascii="Arial" w:hAnsi="Arial" w:cs="Arial"/>
        <w:b/>
        <w:sz w:val="10"/>
        <w:szCs w:val="10"/>
        <w:lang w:eastAsia="ru-RU"/>
      </w:rPr>
      <w:t xml:space="preserve">№ </w:t>
    </w:r>
    <w:r w:rsidRPr="003B277F">
      <w:rPr>
        <w:rFonts w:ascii="Arial" w:hAnsi="Arial" w:cs="Arial"/>
        <w:b/>
        <w:sz w:val="10"/>
        <w:szCs w:val="10"/>
        <w:lang w:eastAsia="ru-RU"/>
      </w:rPr>
      <w:t>П3-05 И-0018 ЮЛ-583</w:t>
    </w:r>
    <w:r>
      <w:rPr>
        <w:rFonts w:ascii="Arial" w:hAnsi="Arial" w:cs="Arial"/>
        <w:b/>
        <w:sz w:val="10"/>
        <w:szCs w:val="10"/>
        <w:lang w:eastAsia="ru-RU"/>
      </w:rPr>
      <w:t xml:space="preserve"> </w:t>
    </w:r>
    <w:r w:rsidRPr="009D2E8F">
      <w:rPr>
        <w:rFonts w:ascii="Arial" w:hAnsi="Arial" w:cs="Arial"/>
        <w:b/>
        <w:sz w:val="10"/>
        <w:szCs w:val="10"/>
        <w:lang w:eastAsia="ru-RU"/>
      </w:rPr>
      <w:t>ВЕРСИЯ 1.00</w:t>
    </w: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B69A88" wp14:editId="045344E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7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2D68F2" w:rsidRPr="004511AD" w:rsidRDefault="002D68F2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01.08.2016 11:50:07</w:t>
    </w:r>
  </w:p>
  <w:p w:rsidR="002D68F2" w:rsidRP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Pr="006514F1" w:rsidRDefault="002D68F2" w:rsidP="00260C56"/>
  <w:p w:rsidR="002D68F2" w:rsidRPr="00AC25B4" w:rsidRDefault="002D68F2" w:rsidP="00E910EC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2D68F2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2D68F2" w:rsidRPr="0063443B" w:rsidRDefault="002D68F2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>
            <w:t xml:space="preserve"> </w:t>
          </w: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ООО «РН-ВАНКОР»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2D68F2" w:rsidRPr="00E3539A" w:rsidRDefault="002D68F2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 w:rsidRPr="00DB03AA">
      <w:rPr>
        <w:rFonts w:ascii="Arial" w:hAnsi="Arial" w:cs="Arial"/>
        <w:b/>
        <w:sz w:val="10"/>
        <w:szCs w:val="10"/>
        <w:lang w:eastAsia="ru-RU"/>
      </w:rPr>
      <w:t xml:space="preserve">№ </w:t>
    </w:r>
    <w:r w:rsidRPr="003B277F">
      <w:rPr>
        <w:rFonts w:ascii="Arial" w:hAnsi="Arial" w:cs="Arial"/>
        <w:b/>
        <w:sz w:val="10"/>
        <w:szCs w:val="10"/>
        <w:lang w:eastAsia="ru-RU"/>
      </w:rPr>
      <w:t>П3-05 И-0018 ЮЛ-583</w:t>
    </w:r>
    <w:r w:rsidRPr="00DB03AA">
      <w:rPr>
        <w:rFonts w:ascii="Arial" w:hAnsi="Arial" w:cs="Arial"/>
        <w:b/>
        <w:sz w:val="10"/>
        <w:szCs w:val="10"/>
        <w:lang w:eastAsia="ru-RU"/>
      </w:rPr>
      <w:t xml:space="preserve"> ВЕРСИЯ 1.00</w:t>
    </w: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6762F8" wp14:editId="454C8DC0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ka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KuHZGr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2D68F2" w:rsidRPr="004511AD" w:rsidRDefault="002D68F2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sz w:val="10"/>
        <w:szCs w:val="10"/>
        <w:lang w:eastAsia="ru-RU"/>
      </w:rPr>
      <w:t xml:space="preserve"> </w:t>
    </w:r>
  </w:p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01.08.2016 11:50:07</w:t>
    </w:r>
  </w:p>
  <w:p w:rsidR="002D68F2" w:rsidRP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2D68F2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2D68F2" w:rsidRPr="0063443B" w:rsidRDefault="002D68F2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2D68F2" w:rsidRPr="00E3539A" w:rsidRDefault="002D68F2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 w:rsidRPr="009D2E8F">
      <w:rPr>
        <w:rFonts w:ascii="Arial" w:hAnsi="Arial" w:cs="Arial"/>
        <w:b/>
        <w:sz w:val="10"/>
        <w:szCs w:val="10"/>
        <w:lang w:eastAsia="ru-RU"/>
      </w:rPr>
      <w:t xml:space="preserve">№ </w:t>
    </w:r>
    <w:r w:rsidRPr="003B277F">
      <w:rPr>
        <w:rFonts w:ascii="Arial" w:hAnsi="Arial" w:cs="Arial"/>
        <w:b/>
        <w:sz w:val="10"/>
        <w:szCs w:val="10"/>
        <w:lang w:eastAsia="ru-RU"/>
      </w:rPr>
      <w:t>П3-05 И-0018 ЮЛ-583</w:t>
    </w:r>
    <w:r>
      <w:rPr>
        <w:rFonts w:asciiTheme="minorHAnsi" w:hAnsiTheme="minorHAnsi" w:cs="Helv"/>
        <w:color w:val="000000"/>
        <w:sz w:val="16"/>
        <w:szCs w:val="16"/>
        <w:lang w:eastAsia="ru-RU"/>
      </w:rPr>
      <w:t xml:space="preserve"> </w:t>
    </w:r>
    <w:r w:rsidRPr="009D2E8F">
      <w:rPr>
        <w:rFonts w:ascii="Arial" w:hAnsi="Arial" w:cs="Arial"/>
        <w:b/>
        <w:sz w:val="10"/>
        <w:szCs w:val="10"/>
        <w:lang w:eastAsia="ru-RU"/>
      </w:rPr>
      <w:t>ВЕРСИЯ 1.00</w:t>
    </w:r>
    <w:r w:rsidRPr="009D2E8F">
      <w:rPr>
        <w:rFonts w:ascii="Arial" w:hAnsi="Arial" w:cs="Arial"/>
        <w:b/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AB8B1A5" wp14:editId="5A83D8B0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9D2E8F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Kk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3W6SpL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2D68F2" w:rsidRPr="004511AD" w:rsidRDefault="002D68F2" w:rsidP="009D2E8F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D2E8F">
      <w:rPr>
        <w:rFonts w:ascii="Arial" w:hAnsi="Arial" w:cs="Arial"/>
        <w:b/>
        <w:sz w:val="10"/>
        <w:szCs w:val="10"/>
        <w:lang w:eastAsia="ru-RU"/>
      </w:rPr>
      <w:t xml:space="preserve"> </w:t>
    </w: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1CB84C" wp14:editId="5BD705B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HJ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tQLhyb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2D68F2" w:rsidRPr="004511AD" w:rsidRDefault="002D68F2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01.08.2016 11:50:07</w:t>
    </w:r>
  </w:p>
  <w:p w:rsidR="002D68F2" w:rsidRP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2D68F2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2D68F2" w:rsidRPr="0063443B" w:rsidRDefault="002D68F2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2D68F2" w:rsidRPr="00E3539A" w:rsidRDefault="002D68F2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3C61BB6" wp14:editId="4221FA1F">
              <wp:simplePos x="0" y="0"/>
              <wp:positionH relativeFrom="column">
                <wp:posOffset>9034780</wp:posOffset>
              </wp:positionH>
              <wp:positionV relativeFrom="paragraph">
                <wp:posOffset>93980</wp:posOffset>
              </wp:positionV>
              <wp:extent cx="1009650" cy="333375"/>
              <wp:effectExtent l="0" t="0" r="0" b="9525"/>
              <wp:wrapNone/>
              <wp:docPr id="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711.4pt;margin-top:7.4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KoKtgIAAMI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" filled="f" stroked="f" strokeweight="1.3pt">
              <v:textbox>
                <w:txbxContent>
                  <w:p w:rsidR="002D68F2" w:rsidRPr="004511AD" w:rsidRDefault="002D68F2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D2E8F">
      <w:rPr>
        <w:rFonts w:ascii="Arial" w:hAnsi="Arial" w:cs="Arial"/>
        <w:b/>
        <w:sz w:val="10"/>
        <w:szCs w:val="10"/>
        <w:lang w:eastAsia="ru-RU"/>
      </w:rPr>
      <w:t xml:space="preserve">№ </w:t>
    </w:r>
    <w:r w:rsidRPr="003B277F">
      <w:rPr>
        <w:rFonts w:ascii="Arial" w:hAnsi="Arial" w:cs="Arial"/>
        <w:b/>
        <w:sz w:val="10"/>
        <w:szCs w:val="10"/>
        <w:lang w:eastAsia="ru-RU"/>
      </w:rPr>
      <w:t>П3-05 И-0018 ЮЛ-583</w:t>
    </w:r>
    <w:r>
      <w:rPr>
        <w:rFonts w:asciiTheme="minorHAnsi" w:hAnsiTheme="minorHAnsi" w:cs="Helv"/>
        <w:color w:val="000000"/>
        <w:sz w:val="16"/>
        <w:szCs w:val="16"/>
        <w:lang w:eastAsia="ru-RU"/>
      </w:rPr>
      <w:t xml:space="preserve"> </w:t>
    </w:r>
    <w:r w:rsidRPr="009D2E8F">
      <w:rPr>
        <w:rFonts w:ascii="Arial" w:hAnsi="Arial" w:cs="Arial"/>
        <w:b/>
        <w:sz w:val="10"/>
        <w:szCs w:val="10"/>
        <w:lang w:eastAsia="ru-RU"/>
      </w:rPr>
      <w:t>ВЕРСИЯ 1.00</w:t>
    </w:r>
    <w:r w:rsidRPr="009D2E8F">
      <w:rPr>
        <w:rFonts w:ascii="Arial" w:hAnsi="Arial" w:cs="Arial"/>
        <w:b/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854B68" wp14:editId="10AAADF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CB787E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left:0;text-align:left;margin-left:397.15pt;margin-top:15.5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0ctwIAAMM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ClktHL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2D68F2" w:rsidRPr="004511AD" w:rsidRDefault="002D68F2" w:rsidP="00CB787E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01.08.2016 11:50:07</w:t>
    </w:r>
  </w:p>
  <w:p w:rsidR="002D68F2" w:rsidRP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2D68F2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2D68F2" w:rsidRPr="0063443B" w:rsidRDefault="002D68F2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CB787E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2D68F2" w:rsidRPr="00E3539A" w:rsidRDefault="002D68F2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 w:rsidRPr="00CB787E">
      <w:rPr>
        <w:rFonts w:ascii="Arial" w:hAnsi="Arial" w:cs="Arial"/>
        <w:b/>
        <w:sz w:val="10"/>
        <w:szCs w:val="10"/>
        <w:lang w:eastAsia="ru-RU"/>
      </w:rPr>
      <w:t xml:space="preserve">№ </w:t>
    </w:r>
    <w:r w:rsidRPr="003B277F">
      <w:rPr>
        <w:rFonts w:ascii="Arial" w:hAnsi="Arial" w:cs="Arial"/>
        <w:b/>
        <w:sz w:val="10"/>
        <w:szCs w:val="10"/>
        <w:lang w:eastAsia="ru-RU"/>
      </w:rPr>
      <w:t>П3-05 И-0018 ЮЛ-583</w:t>
    </w:r>
    <w:r>
      <w:rPr>
        <w:rFonts w:asciiTheme="minorHAnsi" w:hAnsiTheme="minorHAnsi" w:cs="Helv"/>
        <w:color w:val="000000"/>
        <w:sz w:val="16"/>
        <w:szCs w:val="16"/>
        <w:lang w:eastAsia="ru-RU"/>
      </w:rPr>
      <w:t xml:space="preserve"> </w:t>
    </w:r>
    <w:r w:rsidRPr="00CB787E">
      <w:rPr>
        <w:rFonts w:ascii="Arial" w:hAnsi="Arial" w:cs="Arial"/>
        <w:b/>
        <w:sz w:val="10"/>
        <w:szCs w:val="10"/>
        <w:lang w:eastAsia="ru-RU"/>
      </w:rPr>
      <w:t>ВЕРСИЯ 1.00</w:t>
    </w:r>
    <w:r w:rsidRPr="00CB787E">
      <w:rPr>
        <w:rFonts w:ascii="Arial" w:hAnsi="Arial" w:cs="Arial"/>
        <w:b/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EDFFC98" wp14:editId="71EA51B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CB787E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397.15pt;margin-top:15.55pt;width:79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IL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5Z8gu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2D68F2" w:rsidRPr="004511AD" w:rsidRDefault="002D68F2" w:rsidP="00CB787E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B787E">
      <w:rPr>
        <w:rFonts w:ascii="Arial" w:hAnsi="Arial" w:cs="Arial"/>
        <w:b/>
        <w:sz w:val="10"/>
        <w:szCs w:val="10"/>
        <w:lang w:eastAsia="ru-RU"/>
      </w:rPr>
      <w:t xml:space="preserve"> </w:t>
    </w: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4D0AE1" wp14:editId="37A7454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F2" w:rsidRPr="004511AD" w:rsidRDefault="002D68F2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6B2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397.15pt;margin-top:15.55pt;width:79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OctwIAAMI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4W7znL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2D68F2" w:rsidRPr="004511AD" w:rsidRDefault="002D68F2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6B2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01.08.2016 11:50:07</w:t>
    </w:r>
  </w:p>
  <w:p w:rsidR="002D68F2" w:rsidRPr="002D68F2" w:rsidRDefault="002D68F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B0" w:rsidRDefault="007C72B0" w:rsidP="000D7C6A">
      <w:r>
        <w:separator/>
      </w:r>
    </w:p>
  </w:footnote>
  <w:footnote w:type="continuationSeparator" w:id="0">
    <w:p w:rsidR="007C72B0" w:rsidRDefault="007C72B0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5305">
            <w:rPr>
              <w:rFonts w:ascii="Arial" w:hAnsi="Arial" w:cs="Arial"/>
              <w:b/>
              <w:sz w:val="10"/>
              <w:szCs w:val="10"/>
            </w:rPr>
            <w:tab/>
            <w:t>ОБОЗНАЧЕНИЯ И СОКРАЩЕНИЯ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2D68F2" w:rsidRPr="0063443B" w:rsidRDefault="002D68F2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2D68F2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2D68F2" w:rsidRPr="00E9751B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E9751B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B4751F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2D68F2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2D68F2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D68F2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D68F2" w:rsidRPr="00AA422C" w:rsidRDefault="002D68F2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D5892"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2D68F2" w:rsidRPr="00066552" w:rsidRDefault="002D68F2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F2" w:rsidRDefault="002D68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9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5">
    <w:nsid w:val="2FEA6B73"/>
    <w:multiLevelType w:val="hybridMultilevel"/>
    <w:tmpl w:val="E886E60C"/>
    <w:lvl w:ilvl="0" w:tplc="0409000F">
      <w:start w:val="1"/>
      <w:numFmt w:val="decimal"/>
      <w:lvlText w:val="%1."/>
      <w:lvlJc w:val="left"/>
      <w:pPr>
        <w:ind w:left="14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24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5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27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</w:lvl>
    <w:lvl w:ilvl="1" w:tplc="4A120DEC">
      <w:start w:val="1"/>
      <w:numFmt w:val="lowerLetter"/>
      <w:lvlText w:val="%2."/>
      <w:lvlJc w:val="left"/>
      <w:pPr>
        <w:ind w:left="1440" w:hanging="360"/>
      </w:pPr>
    </w:lvl>
    <w:lvl w:ilvl="2" w:tplc="9B64E6FE">
      <w:start w:val="1"/>
      <w:numFmt w:val="lowerRoman"/>
      <w:lvlText w:val="%3."/>
      <w:lvlJc w:val="right"/>
      <w:pPr>
        <w:ind w:left="2160" w:hanging="180"/>
      </w:pPr>
    </w:lvl>
    <w:lvl w:ilvl="3" w:tplc="6002B20A">
      <w:start w:val="1"/>
      <w:numFmt w:val="decimal"/>
      <w:lvlText w:val="%4."/>
      <w:lvlJc w:val="left"/>
      <w:pPr>
        <w:ind w:left="2880" w:hanging="360"/>
      </w:pPr>
    </w:lvl>
    <w:lvl w:ilvl="4" w:tplc="BF06FA3A">
      <w:start w:val="1"/>
      <w:numFmt w:val="lowerLetter"/>
      <w:lvlText w:val="%5."/>
      <w:lvlJc w:val="left"/>
      <w:pPr>
        <w:ind w:left="3600" w:hanging="360"/>
      </w:pPr>
    </w:lvl>
    <w:lvl w:ilvl="5" w:tplc="2CCCFF8A">
      <w:start w:val="1"/>
      <w:numFmt w:val="lowerRoman"/>
      <w:lvlText w:val="%6."/>
      <w:lvlJc w:val="right"/>
      <w:pPr>
        <w:ind w:left="4320" w:hanging="180"/>
      </w:pPr>
    </w:lvl>
    <w:lvl w:ilvl="6" w:tplc="1AB867F2">
      <w:start w:val="1"/>
      <w:numFmt w:val="decimal"/>
      <w:lvlText w:val="%7."/>
      <w:lvlJc w:val="left"/>
      <w:pPr>
        <w:ind w:left="5040" w:hanging="360"/>
      </w:pPr>
    </w:lvl>
    <w:lvl w:ilvl="7" w:tplc="4F62BE10">
      <w:start w:val="1"/>
      <w:numFmt w:val="lowerLetter"/>
      <w:lvlText w:val="%8."/>
      <w:lvlJc w:val="left"/>
      <w:pPr>
        <w:ind w:left="5760" w:hanging="360"/>
      </w:pPr>
    </w:lvl>
    <w:lvl w:ilvl="8" w:tplc="EC6A1F9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28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8"/>
  </w:num>
  <w:num w:numId="10">
    <w:abstractNumId w:val="5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8"/>
  </w:num>
  <w:num w:numId="14">
    <w:abstractNumId w:val="6"/>
  </w:num>
  <w:num w:numId="15">
    <w:abstractNumId w:val="14"/>
  </w:num>
  <w:num w:numId="16">
    <w:abstractNumId w:val="22"/>
  </w:num>
  <w:num w:numId="17">
    <w:abstractNumId w:val="26"/>
  </w:num>
  <w:num w:numId="18">
    <w:abstractNumId w:val="11"/>
  </w:num>
  <w:num w:numId="19">
    <w:abstractNumId w:val="17"/>
  </w:num>
  <w:num w:numId="20">
    <w:abstractNumId w:val="7"/>
  </w:num>
  <w:num w:numId="21">
    <w:abstractNumId w:val="12"/>
  </w:num>
  <w:num w:numId="22">
    <w:abstractNumId w:val="21"/>
  </w:num>
  <w:num w:numId="23">
    <w:abstractNumId w:val="19"/>
  </w:num>
  <w:num w:numId="24">
    <w:abstractNumId w:val="13"/>
  </w:num>
  <w:num w:numId="25">
    <w:abstractNumId w:val="16"/>
  </w:num>
  <w:num w:numId="26">
    <w:abstractNumId w:val="20"/>
  </w:num>
  <w:num w:numId="27">
    <w:abstractNumId w:val="27"/>
  </w:num>
  <w:num w:numId="28">
    <w:abstractNumId w:val="15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40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7D"/>
    <w:rsid w:val="0000160F"/>
    <w:rsid w:val="000019F8"/>
    <w:rsid w:val="00001C94"/>
    <w:rsid w:val="0000791A"/>
    <w:rsid w:val="000131C5"/>
    <w:rsid w:val="00016D07"/>
    <w:rsid w:val="00016D3B"/>
    <w:rsid w:val="0002110A"/>
    <w:rsid w:val="00021C9F"/>
    <w:rsid w:val="000242E2"/>
    <w:rsid w:val="00026D60"/>
    <w:rsid w:val="0003019A"/>
    <w:rsid w:val="00030DEA"/>
    <w:rsid w:val="000317CC"/>
    <w:rsid w:val="00033214"/>
    <w:rsid w:val="00033FFE"/>
    <w:rsid w:val="0003625A"/>
    <w:rsid w:val="000366EB"/>
    <w:rsid w:val="000415DB"/>
    <w:rsid w:val="00041EE6"/>
    <w:rsid w:val="000474BC"/>
    <w:rsid w:val="00051BEA"/>
    <w:rsid w:val="00054FEB"/>
    <w:rsid w:val="00055761"/>
    <w:rsid w:val="00055FF7"/>
    <w:rsid w:val="000646AB"/>
    <w:rsid w:val="000669E4"/>
    <w:rsid w:val="00066CD4"/>
    <w:rsid w:val="000701CA"/>
    <w:rsid w:val="000712C6"/>
    <w:rsid w:val="000718B4"/>
    <w:rsid w:val="00072D1E"/>
    <w:rsid w:val="00074AB0"/>
    <w:rsid w:val="000759BD"/>
    <w:rsid w:val="00080603"/>
    <w:rsid w:val="00081687"/>
    <w:rsid w:val="00082A62"/>
    <w:rsid w:val="00082C4F"/>
    <w:rsid w:val="0009415D"/>
    <w:rsid w:val="00094917"/>
    <w:rsid w:val="00094927"/>
    <w:rsid w:val="00096A9E"/>
    <w:rsid w:val="00096D47"/>
    <w:rsid w:val="000A11C4"/>
    <w:rsid w:val="000A161A"/>
    <w:rsid w:val="000A4081"/>
    <w:rsid w:val="000A43FB"/>
    <w:rsid w:val="000A5D06"/>
    <w:rsid w:val="000A6DCB"/>
    <w:rsid w:val="000A6F8A"/>
    <w:rsid w:val="000A7038"/>
    <w:rsid w:val="000A772D"/>
    <w:rsid w:val="000B0B0A"/>
    <w:rsid w:val="000B13E2"/>
    <w:rsid w:val="000B33AB"/>
    <w:rsid w:val="000B6BC1"/>
    <w:rsid w:val="000B79A1"/>
    <w:rsid w:val="000C01EB"/>
    <w:rsid w:val="000C0783"/>
    <w:rsid w:val="000C0B80"/>
    <w:rsid w:val="000C198E"/>
    <w:rsid w:val="000C21BC"/>
    <w:rsid w:val="000C3439"/>
    <w:rsid w:val="000C5B1E"/>
    <w:rsid w:val="000C798B"/>
    <w:rsid w:val="000D0D7B"/>
    <w:rsid w:val="000D1E22"/>
    <w:rsid w:val="000D45F9"/>
    <w:rsid w:val="000D515E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0B28"/>
    <w:rsid w:val="00112884"/>
    <w:rsid w:val="00112EAE"/>
    <w:rsid w:val="00121B42"/>
    <w:rsid w:val="001226FE"/>
    <w:rsid w:val="0012556F"/>
    <w:rsid w:val="00131E28"/>
    <w:rsid w:val="00134D1A"/>
    <w:rsid w:val="00140421"/>
    <w:rsid w:val="00140930"/>
    <w:rsid w:val="00141A57"/>
    <w:rsid w:val="00142EE6"/>
    <w:rsid w:val="001438A5"/>
    <w:rsid w:val="001468DF"/>
    <w:rsid w:val="001479AD"/>
    <w:rsid w:val="001515F2"/>
    <w:rsid w:val="00152316"/>
    <w:rsid w:val="00152AA5"/>
    <w:rsid w:val="00153519"/>
    <w:rsid w:val="001542C7"/>
    <w:rsid w:val="00154631"/>
    <w:rsid w:val="00155834"/>
    <w:rsid w:val="00156985"/>
    <w:rsid w:val="001624B9"/>
    <w:rsid w:val="00162813"/>
    <w:rsid w:val="00162C06"/>
    <w:rsid w:val="001649BB"/>
    <w:rsid w:val="0017472D"/>
    <w:rsid w:val="00176114"/>
    <w:rsid w:val="001769A2"/>
    <w:rsid w:val="00176B58"/>
    <w:rsid w:val="00181B6C"/>
    <w:rsid w:val="001844BE"/>
    <w:rsid w:val="00185452"/>
    <w:rsid w:val="00185F0A"/>
    <w:rsid w:val="00186612"/>
    <w:rsid w:val="00192789"/>
    <w:rsid w:val="00192CDE"/>
    <w:rsid w:val="00194859"/>
    <w:rsid w:val="00194ADC"/>
    <w:rsid w:val="001968C0"/>
    <w:rsid w:val="001A14A2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577E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01A3"/>
    <w:rsid w:val="001E2196"/>
    <w:rsid w:val="001E246D"/>
    <w:rsid w:val="001E38D3"/>
    <w:rsid w:val="001E5C3A"/>
    <w:rsid w:val="001F1D83"/>
    <w:rsid w:val="001F3676"/>
    <w:rsid w:val="001F4E4A"/>
    <w:rsid w:val="001F5EB8"/>
    <w:rsid w:val="001F63E8"/>
    <w:rsid w:val="001F648E"/>
    <w:rsid w:val="00201349"/>
    <w:rsid w:val="002018DF"/>
    <w:rsid w:val="00201ED3"/>
    <w:rsid w:val="002024B6"/>
    <w:rsid w:val="00202D24"/>
    <w:rsid w:val="00204AF3"/>
    <w:rsid w:val="00207FDA"/>
    <w:rsid w:val="0021069F"/>
    <w:rsid w:val="0021482C"/>
    <w:rsid w:val="002170C8"/>
    <w:rsid w:val="00217BE4"/>
    <w:rsid w:val="00220780"/>
    <w:rsid w:val="00222521"/>
    <w:rsid w:val="002227FB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474E9"/>
    <w:rsid w:val="00247FA9"/>
    <w:rsid w:val="00250797"/>
    <w:rsid w:val="00253376"/>
    <w:rsid w:val="00253E71"/>
    <w:rsid w:val="0025678A"/>
    <w:rsid w:val="00257995"/>
    <w:rsid w:val="002603E9"/>
    <w:rsid w:val="00260969"/>
    <w:rsid w:val="00260C56"/>
    <w:rsid w:val="00261641"/>
    <w:rsid w:val="002626CB"/>
    <w:rsid w:val="00265305"/>
    <w:rsid w:val="00266E75"/>
    <w:rsid w:val="002710F2"/>
    <w:rsid w:val="00272C6B"/>
    <w:rsid w:val="00275131"/>
    <w:rsid w:val="00275D4F"/>
    <w:rsid w:val="00276D97"/>
    <w:rsid w:val="00277CA9"/>
    <w:rsid w:val="00280128"/>
    <w:rsid w:val="00280B54"/>
    <w:rsid w:val="0028136B"/>
    <w:rsid w:val="00281BC4"/>
    <w:rsid w:val="00283B3A"/>
    <w:rsid w:val="002875B7"/>
    <w:rsid w:val="0029094C"/>
    <w:rsid w:val="0029131F"/>
    <w:rsid w:val="00291B84"/>
    <w:rsid w:val="00291D6C"/>
    <w:rsid w:val="00291DCD"/>
    <w:rsid w:val="00294A87"/>
    <w:rsid w:val="0029531C"/>
    <w:rsid w:val="00295F1D"/>
    <w:rsid w:val="002A18B8"/>
    <w:rsid w:val="002A2B2F"/>
    <w:rsid w:val="002A75F2"/>
    <w:rsid w:val="002B147F"/>
    <w:rsid w:val="002B1510"/>
    <w:rsid w:val="002B5B21"/>
    <w:rsid w:val="002C2ED2"/>
    <w:rsid w:val="002C584A"/>
    <w:rsid w:val="002D32E4"/>
    <w:rsid w:val="002D68F2"/>
    <w:rsid w:val="002E0396"/>
    <w:rsid w:val="002E046B"/>
    <w:rsid w:val="002E1D4C"/>
    <w:rsid w:val="002E23EC"/>
    <w:rsid w:val="002E2BC6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9C3"/>
    <w:rsid w:val="003309E8"/>
    <w:rsid w:val="003358AF"/>
    <w:rsid w:val="0034256C"/>
    <w:rsid w:val="00344C7C"/>
    <w:rsid w:val="00345897"/>
    <w:rsid w:val="003471B4"/>
    <w:rsid w:val="00347B16"/>
    <w:rsid w:val="003505C2"/>
    <w:rsid w:val="003518A4"/>
    <w:rsid w:val="00355F67"/>
    <w:rsid w:val="00357853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02E8"/>
    <w:rsid w:val="00383982"/>
    <w:rsid w:val="00386548"/>
    <w:rsid w:val="00386879"/>
    <w:rsid w:val="00391DFB"/>
    <w:rsid w:val="00395E00"/>
    <w:rsid w:val="003A0BB3"/>
    <w:rsid w:val="003A45F8"/>
    <w:rsid w:val="003A5AB8"/>
    <w:rsid w:val="003B167C"/>
    <w:rsid w:val="003B19DC"/>
    <w:rsid w:val="003B277F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C7CDF"/>
    <w:rsid w:val="003D1316"/>
    <w:rsid w:val="003D26E4"/>
    <w:rsid w:val="003D31B5"/>
    <w:rsid w:val="003D3270"/>
    <w:rsid w:val="003D3D1A"/>
    <w:rsid w:val="003D504D"/>
    <w:rsid w:val="003D5B89"/>
    <w:rsid w:val="003E08FC"/>
    <w:rsid w:val="003E263D"/>
    <w:rsid w:val="003E5A47"/>
    <w:rsid w:val="003E7711"/>
    <w:rsid w:val="003F05BF"/>
    <w:rsid w:val="003F13D2"/>
    <w:rsid w:val="003F2048"/>
    <w:rsid w:val="003F20AD"/>
    <w:rsid w:val="003F2ABF"/>
    <w:rsid w:val="003F2E29"/>
    <w:rsid w:val="003F40E3"/>
    <w:rsid w:val="003F4C63"/>
    <w:rsid w:val="004015D7"/>
    <w:rsid w:val="00401D66"/>
    <w:rsid w:val="004020E9"/>
    <w:rsid w:val="0040247E"/>
    <w:rsid w:val="00405757"/>
    <w:rsid w:val="004061A7"/>
    <w:rsid w:val="00407AD5"/>
    <w:rsid w:val="0041005F"/>
    <w:rsid w:val="00410FED"/>
    <w:rsid w:val="00412FDE"/>
    <w:rsid w:val="004142C9"/>
    <w:rsid w:val="00414460"/>
    <w:rsid w:val="00414A3E"/>
    <w:rsid w:val="004201FA"/>
    <w:rsid w:val="0042275C"/>
    <w:rsid w:val="00423506"/>
    <w:rsid w:val="004256A3"/>
    <w:rsid w:val="00436034"/>
    <w:rsid w:val="0043666C"/>
    <w:rsid w:val="00440C13"/>
    <w:rsid w:val="004411E3"/>
    <w:rsid w:val="00444D87"/>
    <w:rsid w:val="00447B99"/>
    <w:rsid w:val="00450EA6"/>
    <w:rsid w:val="004511AD"/>
    <w:rsid w:val="00452758"/>
    <w:rsid w:val="004571AB"/>
    <w:rsid w:val="004578AA"/>
    <w:rsid w:val="0046082E"/>
    <w:rsid w:val="00461294"/>
    <w:rsid w:val="00463335"/>
    <w:rsid w:val="004647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85DCE"/>
    <w:rsid w:val="00492F52"/>
    <w:rsid w:val="00495D58"/>
    <w:rsid w:val="004A1857"/>
    <w:rsid w:val="004A21AF"/>
    <w:rsid w:val="004A4B97"/>
    <w:rsid w:val="004A78DB"/>
    <w:rsid w:val="004A7CB3"/>
    <w:rsid w:val="004B0330"/>
    <w:rsid w:val="004B3D97"/>
    <w:rsid w:val="004B4E6B"/>
    <w:rsid w:val="004B6ED9"/>
    <w:rsid w:val="004B776F"/>
    <w:rsid w:val="004C12FD"/>
    <w:rsid w:val="004C3095"/>
    <w:rsid w:val="004C6563"/>
    <w:rsid w:val="004D03A9"/>
    <w:rsid w:val="004E1713"/>
    <w:rsid w:val="004E3316"/>
    <w:rsid w:val="004E57D4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3E30"/>
    <w:rsid w:val="005042E9"/>
    <w:rsid w:val="0050730D"/>
    <w:rsid w:val="00507490"/>
    <w:rsid w:val="00511748"/>
    <w:rsid w:val="00514724"/>
    <w:rsid w:val="005156A5"/>
    <w:rsid w:val="00516633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528D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25D0"/>
    <w:rsid w:val="005B5FA6"/>
    <w:rsid w:val="005B604D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4613"/>
    <w:rsid w:val="005E68D2"/>
    <w:rsid w:val="005F2DD8"/>
    <w:rsid w:val="005F6E91"/>
    <w:rsid w:val="00601B7C"/>
    <w:rsid w:val="00601E64"/>
    <w:rsid w:val="0060321C"/>
    <w:rsid w:val="00605978"/>
    <w:rsid w:val="00606071"/>
    <w:rsid w:val="006079F4"/>
    <w:rsid w:val="00617051"/>
    <w:rsid w:val="006208D7"/>
    <w:rsid w:val="00620FC9"/>
    <w:rsid w:val="00623665"/>
    <w:rsid w:val="00624C7C"/>
    <w:rsid w:val="00626E6A"/>
    <w:rsid w:val="00632499"/>
    <w:rsid w:val="0063331F"/>
    <w:rsid w:val="006333F8"/>
    <w:rsid w:val="0063376B"/>
    <w:rsid w:val="00634718"/>
    <w:rsid w:val="00636691"/>
    <w:rsid w:val="0064198F"/>
    <w:rsid w:val="00641A06"/>
    <w:rsid w:val="00642895"/>
    <w:rsid w:val="00642C4B"/>
    <w:rsid w:val="0064355F"/>
    <w:rsid w:val="006453BB"/>
    <w:rsid w:val="00647280"/>
    <w:rsid w:val="00647B45"/>
    <w:rsid w:val="0065076B"/>
    <w:rsid w:val="006514F1"/>
    <w:rsid w:val="006515E7"/>
    <w:rsid w:val="006523E5"/>
    <w:rsid w:val="00652DCD"/>
    <w:rsid w:val="006535BB"/>
    <w:rsid w:val="00653BD9"/>
    <w:rsid w:val="00655507"/>
    <w:rsid w:val="00655E0D"/>
    <w:rsid w:val="00655F5F"/>
    <w:rsid w:val="00656035"/>
    <w:rsid w:val="00657168"/>
    <w:rsid w:val="00657C6B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46A4"/>
    <w:rsid w:val="006B242F"/>
    <w:rsid w:val="006B3608"/>
    <w:rsid w:val="006B36F0"/>
    <w:rsid w:val="006B3703"/>
    <w:rsid w:val="006B3C26"/>
    <w:rsid w:val="006B41F1"/>
    <w:rsid w:val="006B5BB6"/>
    <w:rsid w:val="006B7338"/>
    <w:rsid w:val="006B7C22"/>
    <w:rsid w:val="006C28B9"/>
    <w:rsid w:val="006C4B14"/>
    <w:rsid w:val="006C66D4"/>
    <w:rsid w:val="006C7CF8"/>
    <w:rsid w:val="006D0541"/>
    <w:rsid w:val="006D140D"/>
    <w:rsid w:val="006D145D"/>
    <w:rsid w:val="006D1C51"/>
    <w:rsid w:val="006D5897"/>
    <w:rsid w:val="006D7121"/>
    <w:rsid w:val="006E60A7"/>
    <w:rsid w:val="006F02AA"/>
    <w:rsid w:val="006F40EA"/>
    <w:rsid w:val="00701FB3"/>
    <w:rsid w:val="00702A92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2EC0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1E17"/>
    <w:rsid w:val="007533FA"/>
    <w:rsid w:val="007546B4"/>
    <w:rsid w:val="0075557A"/>
    <w:rsid w:val="00757599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50"/>
    <w:rsid w:val="007C2176"/>
    <w:rsid w:val="007C23E0"/>
    <w:rsid w:val="007C72B0"/>
    <w:rsid w:val="007C7CC5"/>
    <w:rsid w:val="007D2F7E"/>
    <w:rsid w:val="007D4FDD"/>
    <w:rsid w:val="007D5892"/>
    <w:rsid w:val="007D6A73"/>
    <w:rsid w:val="007D6D1F"/>
    <w:rsid w:val="007E1841"/>
    <w:rsid w:val="007E39F0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09F3"/>
    <w:rsid w:val="008026C3"/>
    <w:rsid w:val="00802F86"/>
    <w:rsid w:val="00803E27"/>
    <w:rsid w:val="00810BD2"/>
    <w:rsid w:val="00811183"/>
    <w:rsid w:val="008135BC"/>
    <w:rsid w:val="00813D9B"/>
    <w:rsid w:val="0081447A"/>
    <w:rsid w:val="00821E6A"/>
    <w:rsid w:val="00823F9F"/>
    <w:rsid w:val="00824429"/>
    <w:rsid w:val="008272E3"/>
    <w:rsid w:val="00830A3D"/>
    <w:rsid w:val="00834F68"/>
    <w:rsid w:val="00837C03"/>
    <w:rsid w:val="00841035"/>
    <w:rsid w:val="008419A1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678AD"/>
    <w:rsid w:val="008709B1"/>
    <w:rsid w:val="00871885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8DD"/>
    <w:rsid w:val="00897C7E"/>
    <w:rsid w:val="008A0473"/>
    <w:rsid w:val="008A0895"/>
    <w:rsid w:val="008A15CC"/>
    <w:rsid w:val="008A3BD2"/>
    <w:rsid w:val="008A5C1F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1630"/>
    <w:rsid w:val="008D7330"/>
    <w:rsid w:val="008D73C0"/>
    <w:rsid w:val="008D7A71"/>
    <w:rsid w:val="008E0469"/>
    <w:rsid w:val="008E060A"/>
    <w:rsid w:val="008E0BE6"/>
    <w:rsid w:val="008E1C10"/>
    <w:rsid w:val="008E4245"/>
    <w:rsid w:val="008E6936"/>
    <w:rsid w:val="008E7D5F"/>
    <w:rsid w:val="008F05B8"/>
    <w:rsid w:val="008F0CF3"/>
    <w:rsid w:val="008F0D93"/>
    <w:rsid w:val="008F1C40"/>
    <w:rsid w:val="008F3D78"/>
    <w:rsid w:val="008F752C"/>
    <w:rsid w:val="009004FE"/>
    <w:rsid w:val="009009E9"/>
    <w:rsid w:val="009019CE"/>
    <w:rsid w:val="0090467B"/>
    <w:rsid w:val="00904783"/>
    <w:rsid w:val="0090620C"/>
    <w:rsid w:val="009106DB"/>
    <w:rsid w:val="009126A4"/>
    <w:rsid w:val="00913B96"/>
    <w:rsid w:val="00914922"/>
    <w:rsid w:val="009151EC"/>
    <w:rsid w:val="0092242A"/>
    <w:rsid w:val="009232E3"/>
    <w:rsid w:val="009249B8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4B32"/>
    <w:rsid w:val="009770E1"/>
    <w:rsid w:val="00982993"/>
    <w:rsid w:val="00984EEF"/>
    <w:rsid w:val="009850C5"/>
    <w:rsid w:val="00985225"/>
    <w:rsid w:val="009871F8"/>
    <w:rsid w:val="0099261D"/>
    <w:rsid w:val="00993DD7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A7FEC"/>
    <w:rsid w:val="009B049A"/>
    <w:rsid w:val="009B05E2"/>
    <w:rsid w:val="009C54C2"/>
    <w:rsid w:val="009D03D4"/>
    <w:rsid w:val="009D18F4"/>
    <w:rsid w:val="009D2E8F"/>
    <w:rsid w:val="009D34E5"/>
    <w:rsid w:val="009D6C53"/>
    <w:rsid w:val="009E1257"/>
    <w:rsid w:val="009E18EE"/>
    <w:rsid w:val="009E1986"/>
    <w:rsid w:val="009E2524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27254"/>
    <w:rsid w:val="00A30735"/>
    <w:rsid w:val="00A30D34"/>
    <w:rsid w:val="00A330A8"/>
    <w:rsid w:val="00A34924"/>
    <w:rsid w:val="00A34DF9"/>
    <w:rsid w:val="00A41F35"/>
    <w:rsid w:val="00A4247F"/>
    <w:rsid w:val="00A438A2"/>
    <w:rsid w:val="00A463B0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74E21"/>
    <w:rsid w:val="00A801C2"/>
    <w:rsid w:val="00A80E56"/>
    <w:rsid w:val="00A810FA"/>
    <w:rsid w:val="00A82A87"/>
    <w:rsid w:val="00A83053"/>
    <w:rsid w:val="00A8448C"/>
    <w:rsid w:val="00A86472"/>
    <w:rsid w:val="00A9045F"/>
    <w:rsid w:val="00A92D2D"/>
    <w:rsid w:val="00A92D5A"/>
    <w:rsid w:val="00A93589"/>
    <w:rsid w:val="00A95E65"/>
    <w:rsid w:val="00A97ED4"/>
    <w:rsid w:val="00AA0460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1CEA"/>
    <w:rsid w:val="00AC4207"/>
    <w:rsid w:val="00AC549F"/>
    <w:rsid w:val="00AC7C3C"/>
    <w:rsid w:val="00AD168E"/>
    <w:rsid w:val="00AE1CA6"/>
    <w:rsid w:val="00AE28A1"/>
    <w:rsid w:val="00AE29F6"/>
    <w:rsid w:val="00AE3C6D"/>
    <w:rsid w:val="00AE6286"/>
    <w:rsid w:val="00AE6830"/>
    <w:rsid w:val="00AE6C68"/>
    <w:rsid w:val="00AF0FD6"/>
    <w:rsid w:val="00AF3FF9"/>
    <w:rsid w:val="00AF77F2"/>
    <w:rsid w:val="00B02B44"/>
    <w:rsid w:val="00B065F3"/>
    <w:rsid w:val="00B17C47"/>
    <w:rsid w:val="00B21776"/>
    <w:rsid w:val="00B22A4F"/>
    <w:rsid w:val="00B2339B"/>
    <w:rsid w:val="00B235CE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1FA"/>
    <w:rsid w:val="00B4751F"/>
    <w:rsid w:val="00B50717"/>
    <w:rsid w:val="00B512A9"/>
    <w:rsid w:val="00B5225E"/>
    <w:rsid w:val="00B56515"/>
    <w:rsid w:val="00B566F2"/>
    <w:rsid w:val="00B57F51"/>
    <w:rsid w:val="00B610B9"/>
    <w:rsid w:val="00B62B64"/>
    <w:rsid w:val="00B65E26"/>
    <w:rsid w:val="00B70EF4"/>
    <w:rsid w:val="00B7142D"/>
    <w:rsid w:val="00B73B49"/>
    <w:rsid w:val="00B750C4"/>
    <w:rsid w:val="00B771AA"/>
    <w:rsid w:val="00B828DF"/>
    <w:rsid w:val="00B83919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B6B2D"/>
    <w:rsid w:val="00BC331D"/>
    <w:rsid w:val="00BC3434"/>
    <w:rsid w:val="00BC3ED6"/>
    <w:rsid w:val="00BD3C00"/>
    <w:rsid w:val="00BD4AEC"/>
    <w:rsid w:val="00BD57DF"/>
    <w:rsid w:val="00BD69CD"/>
    <w:rsid w:val="00BE01BC"/>
    <w:rsid w:val="00BE122E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595"/>
    <w:rsid w:val="00C13D86"/>
    <w:rsid w:val="00C13ECA"/>
    <w:rsid w:val="00C1461C"/>
    <w:rsid w:val="00C1575C"/>
    <w:rsid w:val="00C22A97"/>
    <w:rsid w:val="00C253F0"/>
    <w:rsid w:val="00C27D4C"/>
    <w:rsid w:val="00C3336F"/>
    <w:rsid w:val="00C4136F"/>
    <w:rsid w:val="00C42113"/>
    <w:rsid w:val="00C50A87"/>
    <w:rsid w:val="00C53623"/>
    <w:rsid w:val="00C57037"/>
    <w:rsid w:val="00C6110E"/>
    <w:rsid w:val="00C620BB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550C"/>
    <w:rsid w:val="00CA66AC"/>
    <w:rsid w:val="00CA69D6"/>
    <w:rsid w:val="00CB3C94"/>
    <w:rsid w:val="00CB787E"/>
    <w:rsid w:val="00CC1598"/>
    <w:rsid w:val="00CC27C2"/>
    <w:rsid w:val="00CC2CBE"/>
    <w:rsid w:val="00CC5BCC"/>
    <w:rsid w:val="00CD04AE"/>
    <w:rsid w:val="00CD076F"/>
    <w:rsid w:val="00CD0BDF"/>
    <w:rsid w:val="00CD149B"/>
    <w:rsid w:val="00CD697D"/>
    <w:rsid w:val="00CE0522"/>
    <w:rsid w:val="00CE1DD4"/>
    <w:rsid w:val="00CE7810"/>
    <w:rsid w:val="00CF31D8"/>
    <w:rsid w:val="00CF5735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24E7"/>
    <w:rsid w:val="00D251A8"/>
    <w:rsid w:val="00D27D30"/>
    <w:rsid w:val="00D30DCC"/>
    <w:rsid w:val="00D31DBF"/>
    <w:rsid w:val="00D33247"/>
    <w:rsid w:val="00D3504E"/>
    <w:rsid w:val="00D374A1"/>
    <w:rsid w:val="00D42D49"/>
    <w:rsid w:val="00D43207"/>
    <w:rsid w:val="00D43BAA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471E"/>
    <w:rsid w:val="00D7558B"/>
    <w:rsid w:val="00D755F4"/>
    <w:rsid w:val="00D7667A"/>
    <w:rsid w:val="00D8145D"/>
    <w:rsid w:val="00D81DC2"/>
    <w:rsid w:val="00D86CF4"/>
    <w:rsid w:val="00D911EE"/>
    <w:rsid w:val="00D93369"/>
    <w:rsid w:val="00D94C55"/>
    <w:rsid w:val="00D9571F"/>
    <w:rsid w:val="00D96084"/>
    <w:rsid w:val="00DA05B0"/>
    <w:rsid w:val="00DA17BF"/>
    <w:rsid w:val="00DA22D9"/>
    <w:rsid w:val="00DA3602"/>
    <w:rsid w:val="00DA4F86"/>
    <w:rsid w:val="00DA6C61"/>
    <w:rsid w:val="00DB0199"/>
    <w:rsid w:val="00DB03AA"/>
    <w:rsid w:val="00DB27C2"/>
    <w:rsid w:val="00DB408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5A6E"/>
    <w:rsid w:val="00DE6B8C"/>
    <w:rsid w:val="00DE6D34"/>
    <w:rsid w:val="00DE7462"/>
    <w:rsid w:val="00DE7A53"/>
    <w:rsid w:val="00DF2B65"/>
    <w:rsid w:val="00DF2F9E"/>
    <w:rsid w:val="00DF329C"/>
    <w:rsid w:val="00DF4167"/>
    <w:rsid w:val="00DF4E01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6CE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3A58"/>
    <w:rsid w:val="00E65A05"/>
    <w:rsid w:val="00E66215"/>
    <w:rsid w:val="00E70A25"/>
    <w:rsid w:val="00E737A4"/>
    <w:rsid w:val="00E74C2E"/>
    <w:rsid w:val="00E75C04"/>
    <w:rsid w:val="00E77BEF"/>
    <w:rsid w:val="00E813BA"/>
    <w:rsid w:val="00E81B31"/>
    <w:rsid w:val="00E86572"/>
    <w:rsid w:val="00E87EA0"/>
    <w:rsid w:val="00E910EC"/>
    <w:rsid w:val="00E917AD"/>
    <w:rsid w:val="00E92079"/>
    <w:rsid w:val="00E92B32"/>
    <w:rsid w:val="00E9329F"/>
    <w:rsid w:val="00E942A8"/>
    <w:rsid w:val="00E9751B"/>
    <w:rsid w:val="00EA16A8"/>
    <w:rsid w:val="00EA34FB"/>
    <w:rsid w:val="00EA3A13"/>
    <w:rsid w:val="00EA439F"/>
    <w:rsid w:val="00EA66F4"/>
    <w:rsid w:val="00EA7465"/>
    <w:rsid w:val="00EA78E4"/>
    <w:rsid w:val="00EB7808"/>
    <w:rsid w:val="00EC0C04"/>
    <w:rsid w:val="00EC12C4"/>
    <w:rsid w:val="00EC223F"/>
    <w:rsid w:val="00EC3858"/>
    <w:rsid w:val="00EC4FEE"/>
    <w:rsid w:val="00EC5867"/>
    <w:rsid w:val="00EC6093"/>
    <w:rsid w:val="00ED65E4"/>
    <w:rsid w:val="00ED6B9F"/>
    <w:rsid w:val="00EE10D0"/>
    <w:rsid w:val="00EE3C91"/>
    <w:rsid w:val="00EE61B3"/>
    <w:rsid w:val="00EE7552"/>
    <w:rsid w:val="00EE7815"/>
    <w:rsid w:val="00EF0B3C"/>
    <w:rsid w:val="00EF3478"/>
    <w:rsid w:val="00EF4EEF"/>
    <w:rsid w:val="00EF589C"/>
    <w:rsid w:val="00F005AD"/>
    <w:rsid w:val="00F00701"/>
    <w:rsid w:val="00F026A6"/>
    <w:rsid w:val="00F0407A"/>
    <w:rsid w:val="00F04E7A"/>
    <w:rsid w:val="00F05A1D"/>
    <w:rsid w:val="00F11368"/>
    <w:rsid w:val="00F11E43"/>
    <w:rsid w:val="00F1216D"/>
    <w:rsid w:val="00F15CB2"/>
    <w:rsid w:val="00F20F52"/>
    <w:rsid w:val="00F22F8A"/>
    <w:rsid w:val="00F23149"/>
    <w:rsid w:val="00F26EE1"/>
    <w:rsid w:val="00F270DA"/>
    <w:rsid w:val="00F30E4E"/>
    <w:rsid w:val="00F33BF9"/>
    <w:rsid w:val="00F34A57"/>
    <w:rsid w:val="00F37B3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3E09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5A7F"/>
    <w:rsid w:val="00F76765"/>
    <w:rsid w:val="00F76977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A714E"/>
    <w:rsid w:val="00FB066D"/>
    <w:rsid w:val="00FB2054"/>
    <w:rsid w:val="00FB3712"/>
    <w:rsid w:val="00FB458F"/>
    <w:rsid w:val="00FB49C1"/>
    <w:rsid w:val="00FB7DB5"/>
    <w:rsid w:val="00FC1766"/>
    <w:rsid w:val="00FC4684"/>
    <w:rsid w:val="00FC565C"/>
    <w:rsid w:val="00FC67B7"/>
    <w:rsid w:val="00FC682D"/>
    <w:rsid w:val="00FD6479"/>
    <w:rsid w:val="00FD6494"/>
    <w:rsid w:val="00FD70C4"/>
    <w:rsid w:val="00FE0370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99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99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13.xml"/><Relationship Id="rId39" Type="http://schemas.openxmlformats.org/officeDocument/2006/relationships/header" Target="header25.xml"/><Relationship Id="rId21" Type="http://schemas.openxmlformats.org/officeDocument/2006/relationships/header" Target="header8.xml"/><Relationship Id="rId34" Type="http://schemas.openxmlformats.org/officeDocument/2006/relationships/footer" Target="footer5.xml"/><Relationship Id="rId42" Type="http://schemas.openxmlformats.org/officeDocument/2006/relationships/image" Target="media/image2.png"/><Relationship Id="rId47" Type="http://schemas.openxmlformats.org/officeDocument/2006/relationships/image" Target="media/image7.png"/><Relationship Id="rId50" Type="http://schemas.openxmlformats.org/officeDocument/2006/relationships/image" Target="media/image10.png"/><Relationship Id="rId55" Type="http://schemas.openxmlformats.org/officeDocument/2006/relationships/image" Target="media/image15.png"/><Relationship Id="rId63" Type="http://schemas.openxmlformats.org/officeDocument/2006/relationships/image" Target="media/image23.png"/><Relationship Id="rId68" Type="http://schemas.openxmlformats.org/officeDocument/2006/relationships/image" Target="media/image28.png"/><Relationship Id="rId76" Type="http://schemas.openxmlformats.org/officeDocument/2006/relationships/footer" Target="footer7.xml"/><Relationship Id="rId7" Type="http://schemas.openxmlformats.org/officeDocument/2006/relationships/footnotes" Target="footnotes.xml"/><Relationship Id="rId71" Type="http://schemas.openxmlformats.org/officeDocument/2006/relationships/header" Target="header2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header" Target="header16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45" Type="http://schemas.openxmlformats.org/officeDocument/2006/relationships/image" Target="media/image5.png"/><Relationship Id="rId53" Type="http://schemas.openxmlformats.org/officeDocument/2006/relationships/image" Target="media/image13.png"/><Relationship Id="rId58" Type="http://schemas.openxmlformats.org/officeDocument/2006/relationships/image" Target="media/image18.png"/><Relationship Id="rId66" Type="http://schemas.openxmlformats.org/officeDocument/2006/relationships/image" Target="media/image26.png"/><Relationship Id="rId74" Type="http://schemas.openxmlformats.org/officeDocument/2006/relationships/header" Target="header31.xm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21.png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4" Type="http://schemas.openxmlformats.org/officeDocument/2006/relationships/image" Target="media/image4.png"/><Relationship Id="rId52" Type="http://schemas.openxmlformats.org/officeDocument/2006/relationships/image" Target="media/image12.png"/><Relationship Id="rId60" Type="http://schemas.openxmlformats.org/officeDocument/2006/relationships/image" Target="media/image20.png"/><Relationship Id="rId65" Type="http://schemas.openxmlformats.org/officeDocument/2006/relationships/image" Target="media/image25.png"/><Relationship Id="rId73" Type="http://schemas.openxmlformats.org/officeDocument/2006/relationships/header" Target="header30.xm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1.xml"/><Relationship Id="rId43" Type="http://schemas.openxmlformats.org/officeDocument/2006/relationships/image" Target="media/image3.png"/><Relationship Id="rId48" Type="http://schemas.openxmlformats.org/officeDocument/2006/relationships/image" Target="media/image8.png"/><Relationship Id="rId56" Type="http://schemas.openxmlformats.org/officeDocument/2006/relationships/image" Target="media/image16.png"/><Relationship Id="rId64" Type="http://schemas.openxmlformats.org/officeDocument/2006/relationships/image" Target="media/image24.png"/><Relationship Id="rId69" Type="http://schemas.openxmlformats.org/officeDocument/2006/relationships/image" Target="media/image29.png"/><Relationship Id="rId77" Type="http://schemas.openxmlformats.org/officeDocument/2006/relationships/header" Target="header33.xml"/><Relationship Id="rId8" Type="http://schemas.openxmlformats.org/officeDocument/2006/relationships/endnotes" Target="endnotes.xml"/><Relationship Id="rId51" Type="http://schemas.openxmlformats.org/officeDocument/2006/relationships/image" Target="media/image11.png"/><Relationship Id="rId72" Type="http://schemas.openxmlformats.org/officeDocument/2006/relationships/footer" Target="footer6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4.xml"/><Relationship Id="rId46" Type="http://schemas.openxmlformats.org/officeDocument/2006/relationships/image" Target="media/image6.png"/><Relationship Id="rId59" Type="http://schemas.openxmlformats.org/officeDocument/2006/relationships/image" Target="media/image19.png"/><Relationship Id="rId67" Type="http://schemas.openxmlformats.org/officeDocument/2006/relationships/image" Target="media/image27.png"/><Relationship Id="rId20" Type="http://schemas.openxmlformats.org/officeDocument/2006/relationships/header" Target="header7.xml"/><Relationship Id="rId41" Type="http://schemas.openxmlformats.org/officeDocument/2006/relationships/header" Target="header27.xml"/><Relationship Id="rId54" Type="http://schemas.openxmlformats.org/officeDocument/2006/relationships/image" Target="media/image14.png"/><Relationship Id="rId62" Type="http://schemas.openxmlformats.org/officeDocument/2006/relationships/image" Target="media/image22.png"/><Relationship Id="rId70" Type="http://schemas.openxmlformats.org/officeDocument/2006/relationships/header" Target="header28.xml"/><Relationship Id="rId75" Type="http://schemas.openxmlformats.org/officeDocument/2006/relationships/header" Target="header3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2.xml"/><Relationship Id="rId49" Type="http://schemas.openxmlformats.org/officeDocument/2006/relationships/image" Target="media/image9.png"/><Relationship Id="rId57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84CD5-78B5-442E-A40D-C4E7CADF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6029</Words>
  <Characters>42509</Characters>
  <Application>Microsoft Office Word</Application>
  <DocSecurity>0</DocSecurity>
  <Lines>1700</Lines>
  <Paragraphs>795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47743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2016-02-20T04:37:00Z</cp:lastPrinted>
  <dcterms:created xsi:type="dcterms:W3CDTF">2016-08-02T02:02:00Z</dcterms:created>
  <dcterms:modified xsi:type="dcterms:W3CDTF">2016-08-02T02:02:00Z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