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F7471" w14:textId="77777777" w:rsidR="008258DA" w:rsidRPr="005C5821" w:rsidRDefault="00D3763D" w:rsidP="008258D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21">
        <w:rPr>
          <w:rFonts w:ascii="Times New Roman" w:eastAsia="Times New Roman" w:hAnsi="Times New Roman" w:cs="Times New Roman"/>
          <w:sz w:val="24"/>
          <w:szCs w:val="24"/>
        </w:rPr>
        <w:t xml:space="preserve">Форма 6т </w:t>
      </w:r>
      <w:r w:rsidR="008258DA" w:rsidRPr="005C5821">
        <w:rPr>
          <w:rFonts w:ascii="Times New Roman" w:eastAsia="Times New Roman" w:hAnsi="Times New Roman" w:cs="Times New Roman"/>
          <w:sz w:val="24"/>
          <w:szCs w:val="24"/>
        </w:rPr>
        <w:t>"Техническое предложение"</w:t>
      </w:r>
    </w:p>
    <w:p w14:paraId="2AE30A0A" w14:textId="77777777" w:rsidR="008258DA" w:rsidRPr="005C5821" w:rsidRDefault="008258DA" w:rsidP="008258D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5821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</w:t>
      </w:r>
    </w:p>
    <w:p w14:paraId="6304E631" w14:textId="5DCFD5BE" w:rsidR="008258DA" w:rsidRPr="005C5821" w:rsidRDefault="008258DA" w:rsidP="007429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C5821">
        <w:rPr>
          <w:rFonts w:ascii="Times New Roman" w:eastAsia="Times New Roman" w:hAnsi="Times New Roman" w:cs="Times New Roman"/>
          <w:sz w:val="24"/>
          <w:szCs w:val="24"/>
        </w:rPr>
        <w:t>Участник закупки:</w:t>
      </w:r>
      <w:r w:rsidR="005C5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9DD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______________________________________</w:t>
      </w:r>
    </w:p>
    <w:p w14:paraId="4DFFC75B" w14:textId="0F670157" w:rsidR="00716209" w:rsidRPr="005C5821" w:rsidRDefault="00D91563" w:rsidP="007429DD">
      <w:pPr>
        <w:kinsoku w:val="0"/>
        <w:overflowPunct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821">
        <w:rPr>
          <w:rFonts w:ascii="Times New Roman" w:hAnsi="Times New Roman"/>
          <w:sz w:val="24"/>
          <w:szCs w:val="24"/>
        </w:rPr>
        <w:t>ПДО № 73-БНГРЭ-2024</w:t>
      </w:r>
      <w:r w:rsidRPr="005C5821">
        <w:rPr>
          <w:rFonts w:ascii="Times New Roman" w:hAnsi="Times New Roman" w:cs="Times New Roman"/>
          <w:sz w:val="24"/>
          <w:szCs w:val="24"/>
        </w:rPr>
        <w:t xml:space="preserve"> </w:t>
      </w:r>
      <w:r w:rsidR="008258DA" w:rsidRPr="005C5821">
        <w:rPr>
          <w:rFonts w:ascii="Times New Roman" w:hAnsi="Times New Roman" w:cs="Times New Roman"/>
          <w:sz w:val="24"/>
          <w:szCs w:val="24"/>
        </w:rPr>
        <w:t>«</w:t>
      </w:r>
      <w:r w:rsidR="00FF4381" w:rsidRPr="005C5821">
        <w:rPr>
          <w:rFonts w:ascii="Times New Roman" w:hAnsi="Times New Roman" w:cs="Times New Roman"/>
          <w:sz w:val="24"/>
          <w:szCs w:val="24"/>
        </w:rPr>
        <w:t>Оказание услуг добровольного медицинского страхования работникам ООО «БНГРЭ»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6"/>
        <w:gridCol w:w="11597"/>
        <w:gridCol w:w="3095"/>
      </w:tblGrid>
      <w:tr w:rsidR="00452D99" w:rsidRPr="005C5821" w14:paraId="6A7C9B11" w14:textId="77777777" w:rsidTr="007429DD">
        <w:trPr>
          <w:trHeight w:val="538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688FDAED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№</w:t>
            </w:r>
          </w:p>
          <w:p w14:paraId="71CEB360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п/п</w:t>
            </w:r>
          </w:p>
        </w:tc>
        <w:tc>
          <w:tcPr>
            <w:tcW w:w="3751" w:type="pct"/>
            <w:shd w:val="clear" w:color="auto" w:fill="BFBFBF" w:themeFill="background1" w:themeFillShade="BF"/>
            <w:vAlign w:val="center"/>
          </w:tcPr>
          <w:p w14:paraId="21C45EB1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Требование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14:paraId="057166AC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Предложение участника</w:t>
            </w:r>
          </w:p>
        </w:tc>
      </w:tr>
      <w:tr w:rsidR="006C012D" w:rsidRPr="005C5821" w14:paraId="4EA9CFB4" w14:textId="77777777" w:rsidTr="007429DD">
        <w:trPr>
          <w:trHeight w:val="53"/>
        </w:trPr>
        <w:tc>
          <w:tcPr>
            <w:tcW w:w="248" w:type="pct"/>
          </w:tcPr>
          <w:p w14:paraId="4955B910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78A96523" w14:textId="77777777" w:rsidR="006C012D" w:rsidRPr="007429DD" w:rsidRDefault="006C012D" w:rsidP="00123D2E">
            <w:pPr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Наполняемость программ страхования должна соответствовать требованиям, изложенным в Программах </w:t>
            </w:r>
            <w:r w:rsidRPr="007429DD">
              <w:rPr>
                <w:rFonts w:ascii="Times New Roman" w:hAnsi="Times New Roman"/>
              </w:rPr>
              <w:t>страхования</w:t>
            </w:r>
            <w:r w:rsidR="00AA0872" w:rsidRPr="007429DD">
              <w:rPr>
                <w:rFonts w:ascii="Times New Roman" w:hAnsi="Times New Roman"/>
              </w:rPr>
              <w:t xml:space="preserve"> (Приложение №№1, 2, 3)</w:t>
            </w:r>
          </w:p>
        </w:tc>
        <w:tc>
          <w:tcPr>
            <w:tcW w:w="1001" w:type="pct"/>
            <w:vAlign w:val="center"/>
          </w:tcPr>
          <w:p w14:paraId="1599F71D" w14:textId="77777777" w:rsidR="006C012D" w:rsidRPr="007429DD" w:rsidRDefault="006C012D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6C012D" w:rsidRPr="005C5821" w14:paraId="52C393F3" w14:textId="77777777" w:rsidTr="007429DD">
        <w:trPr>
          <w:trHeight w:val="53"/>
        </w:trPr>
        <w:tc>
          <w:tcPr>
            <w:tcW w:w="248" w:type="pct"/>
          </w:tcPr>
          <w:p w14:paraId="639200C2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7334008B" w14:textId="77777777" w:rsidR="006C012D" w:rsidRPr="007429DD" w:rsidRDefault="006C012D" w:rsidP="00123D2E">
            <w:pPr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Наличие круглосуточной медицинской диспетчерской службы (на пульте ночью не менее 2-х сотрудником с медицинским образованием, с опытом работы в страховой компании не менее 1-го года)</w:t>
            </w:r>
          </w:p>
        </w:tc>
        <w:tc>
          <w:tcPr>
            <w:tcW w:w="1001" w:type="pct"/>
            <w:vAlign w:val="center"/>
          </w:tcPr>
          <w:p w14:paraId="2D05CE2E" w14:textId="497D6B37" w:rsidR="006C012D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6C012D" w:rsidRPr="005C5821" w14:paraId="3DDE95DC" w14:textId="77777777" w:rsidTr="007429DD">
        <w:trPr>
          <w:trHeight w:val="53"/>
        </w:trPr>
        <w:tc>
          <w:tcPr>
            <w:tcW w:w="248" w:type="pct"/>
          </w:tcPr>
          <w:p w14:paraId="340FB7EE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5A0FF974" w14:textId="77777777" w:rsidR="006C012D" w:rsidRPr="007429DD" w:rsidRDefault="006C012D" w:rsidP="00123D2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</w:rPr>
              <w:t>Наличие менеджера со стажем работы не менее 3-х лет в этой должности для сопровождения договора страхования. Наличие у менеджера корпоративной мобильной связи.</w:t>
            </w:r>
          </w:p>
        </w:tc>
        <w:tc>
          <w:tcPr>
            <w:tcW w:w="1001" w:type="pct"/>
            <w:vAlign w:val="center"/>
          </w:tcPr>
          <w:p w14:paraId="31E1C8BC" w14:textId="5592D6E1" w:rsidR="006C012D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6C012D" w:rsidRPr="005C5821" w14:paraId="757FFAB7" w14:textId="77777777" w:rsidTr="007429DD">
        <w:trPr>
          <w:trHeight w:val="53"/>
        </w:trPr>
        <w:tc>
          <w:tcPr>
            <w:tcW w:w="248" w:type="pct"/>
          </w:tcPr>
          <w:p w14:paraId="1F27F04A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5A3A18C7" w14:textId="77777777" w:rsidR="006C012D" w:rsidRPr="007429DD" w:rsidRDefault="00032F4C" w:rsidP="00123D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Наличие врача-куратора, сопровождающего договор. Наличие у него корпоративной мобильной связи в рабочие дни в рабочее время.</w:t>
            </w:r>
          </w:p>
        </w:tc>
        <w:tc>
          <w:tcPr>
            <w:tcW w:w="1001" w:type="pct"/>
            <w:vAlign w:val="center"/>
          </w:tcPr>
          <w:p w14:paraId="01D57897" w14:textId="26A514E6" w:rsidR="006C012D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12D8E" w:rsidRPr="005C5821" w14:paraId="58536043" w14:textId="77777777" w:rsidTr="007429DD">
        <w:trPr>
          <w:trHeight w:val="53"/>
        </w:trPr>
        <w:tc>
          <w:tcPr>
            <w:tcW w:w="248" w:type="pct"/>
          </w:tcPr>
          <w:p w14:paraId="49C231B9" w14:textId="77777777" w:rsidR="00012D8E" w:rsidRPr="007429DD" w:rsidRDefault="00012D8E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39FA5EB3" w14:textId="77777777" w:rsidR="00012D8E" w:rsidRPr="007429DD" w:rsidRDefault="00012D8E" w:rsidP="00123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Наличие выделенной линии для ВИП застрахованных 24/7</w:t>
            </w:r>
          </w:p>
        </w:tc>
        <w:tc>
          <w:tcPr>
            <w:tcW w:w="1001" w:type="pct"/>
            <w:vAlign w:val="center"/>
          </w:tcPr>
          <w:p w14:paraId="550FC05C" w14:textId="1F215583" w:rsidR="00012D8E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6C012D" w:rsidRPr="005C5821" w14:paraId="1216A6A4" w14:textId="77777777" w:rsidTr="007429DD">
        <w:trPr>
          <w:trHeight w:val="53"/>
        </w:trPr>
        <w:tc>
          <w:tcPr>
            <w:tcW w:w="248" w:type="pct"/>
          </w:tcPr>
          <w:p w14:paraId="11A0D830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629267DA" w14:textId="77777777" w:rsidR="006C012D" w:rsidRPr="007429DD" w:rsidRDefault="006C012D" w:rsidP="00B601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1001" w:type="pct"/>
            <w:vAlign w:val="center"/>
          </w:tcPr>
          <w:p w14:paraId="25A6FBCD" w14:textId="77777777" w:rsidR="006C012D" w:rsidRPr="007429DD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032F4C" w:rsidRPr="005C5821" w14:paraId="2703D1A6" w14:textId="77777777" w:rsidTr="007429DD">
        <w:trPr>
          <w:trHeight w:val="53"/>
        </w:trPr>
        <w:tc>
          <w:tcPr>
            <w:tcW w:w="248" w:type="pct"/>
          </w:tcPr>
          <w:p w14:paraId="0A0399C7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472F239C" w14:textId="77777777" w:rsidR="00032F4C" w:rsidRPr="007429DD" w:rsidRDefault="00032F4C" w:rsidP="00032F4C">
            <w:pPr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Оказание медицинской помощи застрахованному, в соответствии с рисками, указанными в программе, </w:t>
            </w:r>
            <w:r w:rsidRPr="007429DD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в г. Красноярске </w:t>
            </w:r>
            <w:r w:rsidRPr="007429DD">
              <w:rPr>
                <w:rFonts w:ascii="Times New Roman" w:eastAsiaTheme="minorHAnsi" w:hAnsi="Times New Roman"/>
                <w:bCs/>
                <w:color w:val="000000" w:themeColor="text1"/>
                <w:lang w:eastAsia="en-US"/>
              </w:rPr>
              <w:t>и других городах и областных центрах Российской Федерации</w:t>
            </w:r>
          </w:p>
        </w:tc>
        <w:tc>
          <w:tcPr>
            <w:tcW w:w="1001" w:type="pct"/>
            <w:vAlign w:val="center"/>
          </w:tcPr>
          <w:p w14:paraId="7675F9FA" w14:textId="77777777" w:rsidR="00032F4C" w:rsidRPr="007429DD" w:rsidRDefault="00032F4C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032F4C" w:rsidRPr="005C5821" w14:paraId="086297FE" w14:textId="77777777" w:rsidTr="007429DD">
        <w:trPr>
          <w:trHeight w:val="717"/>
        </w:trPr>
        <w:tc>
          <w:tcPr>
            <w:tcW w:w="248" w:type="pct"/>
          </w:tcPr>
          <w:p w14:paraId="588EA173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72D491F0" w14:textId="5CDA4067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Выдача Страховщиком страховых медицинских полисов для круглосуточной помощи в медицинских организациях из списка страховой компании при наступлении страхового случая</w:t>
            </w:r>
          </w:p>
        </w:tc>
        <w:tc>
          <w:tcPr>
            <w:tcW w:w="1001" w:type="pct"/>
            <w:vAlign w:val="center"/>
          </w:tcPr>
          <w:p w14:paraId="5FEFAA3C" w14:textId="77777777" w:rsidR="00032F4C" w:rsidRPr="007429DD" w:rsidRDefault="00032F4C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032F4C" w:rsidRPr="005C5821" w14:paraId="67A6023F" w14:textId="77777777" w:rsidTr="007429DD">
        <w:trPr>
          <w:trHeight w:val="717"/>
        </w:trPr>
        <w:tc>
          <w:tcPr>
            <w:tcW w:w="248" w:type="pct"/>
          </w:tcPr>
          <w:p w14:paraId="496D96BB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0C3C6B43" w14:textId="77777777" w:rsidR="00032F4C" w:rsidRPr="007429DD" w:rsidRDefault="00032F4C" w:rsidP="00032F4C">
            <w:pPr>
              <w:pStyle w:val="af7"/>
              <w:tabs>
                <w:tab w:val="left" w:pos="188"/>
              </w:tabs>
              <w:rPr>
                <w:color w:val="000000" w:themeColor="text1"/>
                <w:sz w:val="22"/>
                <w:szCs w:val="22"/>
              </w:rPr>
            </w:pPr>
            <w:r w:rsidRPr="007429DD">
              <w:rPr>
                <w:color w:val="000000" w:themeColor="text1"/>
                <w:sz w:val="22"/>
                <w:szCs w:val="22"/>
              </w:rPr>
              <w:t xml:space="preserve">Возможность предоставления застрахованным лицам и Страхователю доступа к информационной системе сервиса «Личный кабинет», позволяющей самостоятельно сформировать и при необходимости распечатать документ (полис), содержащий идентификационные признаки (номер полиса, номер договора, наименование страховщика/страхователя, срок действия полиса). </w:t>
            </w:r>
          </w:p>
          <w:p w14:paraId="04EBAF54" w14:textId="77777777" w:rsidR="00032F4C" w:rsidRPr="007429DD" w:rsidRDefault="00032F4C" w:rsidP="00032F4C">
            <w:pPr>
              <w:tabs>
                <w:tab w:val="left" w:pos="1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Личный кабинет для HR* </w:t>
            </w:r>
          </w:p>
          <w:p w14:paraId="60B1CFA7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доступ нескольких HR одновременно (настраиваемые права);</w:t>
            </w:r>
          </w:p>
          <w:p w14:paraId="207824F8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обмен сообщениями с администраторами договора </w:t>
            </w:r>
            <w:r w:rsidRPr="007429DD">
              <w:rPr>
                <w:rFonts w:ascii="Times New Roman" w:hAnsi="Times New Roman"/>
                <w:color w:val="000000" w:themeColor="text1"/>
              </w:rPr>
              <w:br/>
              <w:t>и врачом-куратором;</w:t>
            </w:r>
          </w:p>
          <w:p w14:paraId="3C2EF5C4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просмотр списка застрахованных по договору и их полисов;</w:t>
            </w:r>
          </w:p>
          <w:p w14:paraId="70973877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передача списков на прикрепление и открепление застрахованных;</w:t>
            </w:r>
          </w:p>
          <w:p w14:paraId="745E2C62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lastRenderedPageBreak/>
              <w:t>пакетная выгрузка всех электронных полисов;</w:t>
            </w:r>
          </w:p>
          <w:p w14:paraId="5BD98EE1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отправка сообщений для одного или группы застрахованных;</w:t>
            </w:r>
          </w:p>
          <w:p w14:paraId="444B4181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уведомления для всех застрахованных (например, о вакцинации).</w:t>
            </w:r>
          </w:p>
        </w:tc>
        <w:tc>
          <w:tcPr>
            <w:tcW w:w="1001" w:type="pct"/>
            <w:vAlign w:val="center"/>
          </w:tcPr>
          <w:p w14:paraId="161CBDB2" w14:textId="2F8F62A6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lastRenderedPageBreak/>
              <w:t>Подтверждаем / не подтверждаем</w:t>
            </w:r>
          </w:p>
        </w:tc>
      </w:tr>
      <w:tr w:rsidR="00032F4C" w:rsidRPr="005C5821" w14:paraId="2E46A221" w14:textId="77777777" w:rsidTr="007429DD">
        <w:trPr>
          <w:trHeight w:val="717"/>
        </w:trPr>
        <w:tc>
          <w:tcPr>
            <w:tcW w:w="248" w:type="pct"/>
          </w:tcPr>
          <w:p w14:paraId="66B107A5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307F4033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Наличие услуг:</w:t>
            </w:r>
          </w:p>
          <w:p w14:paraId="1CCEB6A7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 Телемедицины консультации врача-терапевта, врача-педиатра и узких специалистов по предварительной записи на территории РФ;</w:t>
            </w:r>
          </w:p>
          <w:p w14:paraId="4141DB24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 Срочные телемедицинские консультации дежурного врача-терапевта и дежурного врача-педиатра в режиме 24/7/365;</w:t>
            </w:r>
          </w:p>
          <w:p w14:paraId="1680CFF1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</w:rPr>
              <w:t>- Консультативная помощь по получению медицинской помощи в системе ОМС;</w:t>
            </w:r>
          </w:p>
          <w:p w14:paraId="66B61E8D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</w:rPr>
              <w:t>- Второе экспертное медицинское мнение.</w:t>
            </w:r>
          </w:p>
          <w:p w14:paraId="73BEE46E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</w:rPr>
              <w:t xml:space="preserve">- Поддержка по любым не страховым медицинским вопросам врачами, </w:t>
            </w:r>
            <w:r w:rsidRPr="007429DD">
              <w:rPr>
                <w:rFonts w:ascii="Times New Roman" w:hAnsi="Times New Roman" w:cs="Times New Roman"/>
                <w:color w:val="000000" w:themeColor="text1"/>
              </w:rPr>
              <w:t xml:space="preserve">Заключение независимого врача-специалиста, как по сложным страховым случаям, так и по не страховым заболеваниям: </w:t>
            </w:r>
          </w:p>
          <w:p w14:paraId="7D4E4EA9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-Интерпретация отдельных результатов лабораторных и функциональных методов диагностики</w:t>
            </w:r>
          </w:p>
          <w:p w14:paraId="402CAF97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 Рекомендации по дальнейшим методам лечения и обследованиям</w:t>
            </w:r>
          </w:p>
        </w:tc>
        <w:tc>
          <w:tcPr>
            <w:tcW w:w="1001" w:type="pct"/>
            <w:vAlign w:val="center"/>
          </w:tcPr>
          <w:p w14:paraId="0D5919FC" w14:textId="61A18900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236B17F6" w14:textId="77777777" w:rsidTr="007429DD">
        <w:trPr>
          <w:trHeight w:val="426"/>
        </w:trPr>
        <w:tc>
          <w:tcPr>
            <w:tcW w:w="248" w:type="pct"/>
          </w:tcPr>
          <w:p w14:paraId="66C68DB3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6A36F154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По согласованию с Заказчиком возможность добавлять и корректировать ЛПУ на территории Российской Федерации в период действия договора без дополнительной платы для Общества и заключения дополнительных соглашений</w:t>
            </w:r>
          </w:p>
          <w:p w14:paraId="58D51388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 Возможность добавления клиник застрахованным самостоятельно в свою программу через мобильное приложение по согласованию со Страховщиком.</w:t>
            </w:r>
          </w:p>
        </w:tc>
        <w:tc>
          <w:tcPr>
            <w:tcW w:w="1001" w:type="pct"/>
            <w:vAlign w:val="center"/>
          </w:tcPr>
          <w:p w14:paraId="015B3774" w14:textId="7B23ABF3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79F8D200" w14:textId="77777777" w:rsidTr="007429DD">
        <w:trPr>
          <w:trHeight w:val="53"/>
        </w:trPr>
        <w:tc>
          <w:tcPr>
            <w:tcW w:w="248" w:type="pct"/>
          </w:tcPr>
          <w:p w14:paraId="5E830265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62FFD3B7" w14:textId="77777777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Наличие опыта у участника Тендера на рынке страхования РФ (количество полных лет деятельности участника в области страхования) не менее 10 лет</w:t>
            </w:r>
          </w:p>
        </w:tc>
        <w:tc>
          <w:tcPr>
            <w:tcW w:w="1001" w:type="pct"/>
            <w:vAlign w:val="center"/>
          </w:tcPr>
          <w:p w14:paraId="0B69EEBF" w14:textId="6C65161D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3807D925" w14:textId="77777777" w:rsidTr="007429DD">
        <w:trPr>
          <w:trHeight w:val="717"/>
        </w:trPr>
        <w:tc>
          <w:tcPr>
            <w:tcW w:w="248" w:type="pct"/>
          </w:tcPr>
          <w:p w14:paraId="599D482E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01E6E20F" w14:textId="77777777" w:rsidR="00032F4C" w:rsidRPr="007429DD" w:rsidRDefault="00032F4C" w:rsidP="00032F4C">
            <w:pPr>
              <w:pStyle w:val="1"/>
              <w:shd w:val="clear" w:color="auto" w:fill="FFFFFF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429DD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Наличие рейтинга не ниже высокого уровня кредитоспособности/финансовой надежности/финансовой устойчивости, категория от </w:t>
            </w:r>
            <w:proofErr w:type="spellStart"/>
            <w:r w:rsidRPr="007429DD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>RuAA</w:t>
            </w:r>
            <w:proofErr w:type="spellEnd"/>
            <w:r w:rsidRPr="007429DD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по версии рейтингового агентства «Эксперт РА», кредитный рейтинг агентства НКР не ниже AA.ru. </w:t>
            </w:r>
          </w:p>
        </w:tc>
        <w:tc>
          <w:tcPr>
            <w:tcW w:w="1001" w:type="pct"/>
            <w:vAlign w:val="center"/>
          </w:tcPr>
          <w:p w14:paraId="117B08A8" w14:textId="27A71F11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359A40FF" w14:textId="77777777" w:rsidTr="007429DD">
        <w:trPr>
          <w:trHeight w:val="53"/>
        </w:trPr>
        <w:tc>
          <w:tcPr>
            <w:tcW w:w="248" w:type="pct"/>
          </w:tcPr>
          <w:p w14:paraId="20222F31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5A7940F8" w14:textId="77777777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Наличие службы контроля качества</w:t>
            </w:r>
          </w:p>
        </w:tc>
        <w:tc>
          <w:tcPr>
            <w:tcW w:w="1001" w:type="pct"/>
            <w:vAlign w:val="center"/>
          </w:tcPr>
          <w:p w14:paraId="78BE3F95" w14:textId="58AE0C22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53B0F46F" w14:textId="77777777" w:rsidTr="007429DD">
        <w:trPr>
          <w:trHeight w:val="53"/>
        </w:trPr>
        <w:tc>
          <w:tcPr>
            <w:tcW w:w="248" w:type="pct"/>
          </w:tcPr>
          <w:p w14:paraId="79BC58DD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49AA1B82" w14:textId="77777777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</w:rPr>
              <w:t>Срок оказания услуг с 01.01.2025 по 31.12.2025</w:t>
            </w:r>
          </w:p>
        </w:tc>
        <w:tc>
          <w:tcPr>
            <w:tcW w:w="1001" w:type="pct"/>
          </w:tcPr>
          <w:p w14:paraId="1DEE2292" w14:textId="0AA520CA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032F4C" w:rsidRPr="005C5821" w14:paraId="21E09A9E" w14:textId="77777777" w:rsidTr="007429DD">
        <w:trPr>
          <w:trHeight w:val="717"/>
        </w:trPr>
        <w:tc>
          <w:tcPr>
            <w:tcW w:w="248" w:type="pct"/>
          </w:tcPr>
          <w:p w14:paraId="469E2568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3C0DF3E1" w14:textId="77777777" w:rsidR="00032F4C" w:rsidRPr="007429DD" w:rsidRDefault="00553CE8" w:rsidP="00032F4C">
            <w:pPr>
              <w:pStyle w:val="a3"/>
              <w:tabs>
                <w:tab w:val="left" w:pos="142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Условия оплаты: страховая премия</w:t>
            </w:r>
            <w:r w:rsidRPr="007429DD">
              <w:rPr>
                <w:rFonts w:ascii="Times New Roman" w:hAnsi="Times New Roman"/>
                <w:bCs/>
                <w:color w:val="000000" w:themeColor="text1"/>
              </w:rPr>
              <w:t xml:space="preserve"> уплачивается в соответствии с графиком оплаты равными долями один раз в квартал, 4 квартальный платеж производится в срок до 30.12.2025 с учетом корректировки по неиспользованным средствам. Расчет возврата страховой премии производится в срок до 31.01.2026.</w:t>
            </w:r>
          </w:p>
        </w:tc>
        <w:tc>
          <w:tcPr>
            <w:tcW w:w="1001" w:type="pct"/>
            <w:vAlign w:val="center"/>
          </w:tcPr>
          <w:p w14:paraId="7E51C431" w14:textId="77777777" w:rsidR="00032F4C" w:rsidRPr="007429DD" w:rsidRDefault="00032F4C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</w:tbl>
    <w:p w14:paraId="33EE7FD1" w14:textId="4FDB1947" w:rsidR="007429DD" w:rsidRDefault="007429DD" w:rsidP="00F0365B">
      <w:pPr>
        <w:rPr>
          <w:rFonts w:ascii="Times New Roman" w:hAnsi="Times New Roman" w:cs="Times New Roman"/>
          <w:sz w:val="24"/>
          <w:szCs w:val="24"/>
        </w:rPr>
      </w:pPr>
    </w:p>
    <w:p w14:paraId="2365A49E" w14:textId="77777777" w:rsidR="007429DD" w:rsidRDefault="007429DD" w:rsidP="00F0365B">
      <w:pPr>
        <w:rPr>
          <w:rFonts w:ascii="Times New Roman" w:hAnsi="Times New Roman" w:cs="Times New Roman"/>
          <w:sz w:val="24"/>
          <w:szCs w:val="24"/>
        </w:rPr>
      </w:pPr>
    </w:p>
    <w:p w14:paraId="3D71AAF1" w14:textId="3EF0B8CE" w:rsidR="00F0365B" w:rsidRPr="005C5821" w:rsidRDefault="00F0365B" w:rsidP="00F0365B">
      <w:pPr>
        <w:rPr>
          <w:rFonts w:ascii="Times New Roman" w:hAnsi="Times New Roman" w:cs="Times New Roman"/>
          <w:sz w:val="24"/>
          <w:szCs w:val="24"/>
        </w:rPr>
      </w:pPr>
      <w:r w:rsidRPr="005C5821">
        <w:rPr>
          <w:rFonts w:ascii="Times New Roman" w:hAnsi="Times New Roman" w:cs="Times New Roman"/>
          <w:sz w:val="24"/>
          <w:szCs w:val="24"/>
        </w:rPr>
        <w:t>Подпись</w:t>
      </w:r>
      <w:r w:rsidR="00A7714B" w:rsidRPr="005C5821">
        <w:rPr>
          <w:rFonts w:ascii="Times New Roman" w:hAnsi="Times New Roman" w:cs="Times New Roman"/>
          <w:sz w:val="24"/>
          <w:szCs w:val="24"/>
        </w:rPr>
        <w:t xml:space="preserve"> уполномоченного руководителя</w:t>
      </w:r>
      <w:r w:rsidRPr="005C5821">
        <w:rPr>
          <w:rFonts w:ascii="Times New Roman" w:hAnsi="Times New Roman" w:cs="Times New Roman"/>
          <w:sz w:val="24"/>
          <w:szCs w:val="24"/>
        </w:rPr>
        <w:t>: ______________________________ /</w:t>
      </w:r>
      <w:r w:rsidR="00964B06" w:rsidRPr="005C5821">
        <w:rPr>
          <w:rFonts w:ascii="Times New Roman" w:hAnsi="Times New Roman" w:cs="Times New Roman"/>
          <w:sz w:val="24"/>
          <w:szCs w:val="24"/>
        </w:rPr>
        <w:t xml:space="preserve"> Должность, Фамилия И.О.</w:t>
      </w:r>
      <w:r w:rsidRPr="005C5821">
        <w:rPr>
          <w:rFonts w:ascii="Times New Roman" w:hAnsi="Times New Roman" w:cs="Times New Roman"/>
          <w:sz w:val="24"/>
          <w:szCs w:val="24"/>
        </w:rPr>
        <w:t>/</w:t>
      </w:r>
    </w:p>
    <w:p w14:paraId="4CB7AFE0" w14:textId="77777777" w:rsidR="00452D99" w:rsidRPr="005C5821" w:rsidRDefault="00AC2A4A" w:rsidP="00AC2A4A">
      <w:pPr>
        <w:rPr>
          <w:rFonts w:ascii="Times New Roman" w:hAnsi="Times New Roman" w:cs="Times New Roman"/>
          <w:sz w:val="24"/>
          <w:szCs w:val="24"/>
        </w:rPr>
      </w:pPr>
      <w:r w:rsidRPr="005C582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0365B" w:rsidRPr="005C5821">
        <w:rPr>
          <w:rFonts w:ascii="Times New Roman" w:hAnsi="Times New Roman" w:cs="Times New Roman"/>
          <w:sz w:val="24"/>
          <w:szCs w:val="24"/>
        </w:rPr>
        <w:t>М.П.</w:t>
      </w:r>
    </w:p>
    <w:sectPr w:rsidR="00452D99" w:rsidRPr="005C5821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4D577" w14:textId="77777777" w:rsidR="00187363" w:rsidRDefault="00187363" w:rsidP="0040168E">
      <w:pPr>
        <w:spacing w:after="0" w:line="240" w:lineRule="auto"/>
      </w:pPr>
      <w:r>
        <w:separator/>
      </w:r>
    </w:p>
  </w:endnote>
  <w:endnote w:type="continuationSeparator" w:id="0">
    <w:p w14:paraId="50717560" w14:textId="77777777" w:rsidR="00187363" w:rsidRDefault="00187363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2F36D" w14:textId="77777777" w:rsidR="00187363" w:rsidRDefault="00187363" w:rsidP="0040168E">
      <w:pPr>
        <w:spacing w:after="0" w:line="240" w:lineRule="auto"/>
      </w:pPr>
      <w:r>
        <w:separator/>
      </w:r>
    </w:p>
  </w:footnote>
  <w:footnote w:type="continuationSeparator" w:id="0">
    <w:p w14:paraId="392A30CD" w14:textId="77777777" w:rsidR="00187363" w:rsidRDefault="00187363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620EF22"/>
    <w:lvl w:ilvl="0">
      <w:numFmt w:val="bullet"/>
      <w:lvlText w:val="*"/>
      <w:lvlJc w:val="left"/>
    </w:lvl>
  </w:abstractNum>
  <w:abstractNum w:abstractNumId="1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437AF"/>
    <w:multiLevelType w:val="hybridMultilevel"/>
    <w:tmpl w:val="C582BC72"/>
    <w:lvl w:ilvl="0" w:tplc="15B64C7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0A60DD"/>
    <w:multiLevelType w:val="hybridMultilevel"/>
    <w:tmpl w:val="ABFECE4E"/>
    <w:lvl w:ilvl="0" w:tplc="145C8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6A7D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B21C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E75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A2B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2AC5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46A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E80B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856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5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3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0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2"/>
  </w:num>
  <w:num w:numId="4">
    <w:abstractNumId w:val="32"/>
  </w:num>
  <w:num w:numId="5">
    <w:abstractNumId w:val="6"/>
  </w:num>
  <w:num w:numId="6">
    <w:abstractNumId w:val="30"/>
  </w:num>
  <w:num w:numId="7">
    <w:abstractNumId w:val="19"/>
  </w:num>
  <w:num w:numId="8">
    <w:abstractNumId w:val="3"/>
  </w:num>
  <w:num w:numId="9">
    <w:abstractNumId w:val="14"/>
  </w:num>
  <w:num w:numId="10">
    <w:abstractNumId w:val="17"/>
  </w:num>
  <w:num w:numId="11">
    <w:abstractNumId w:val="11"/>
  </w:num>
  <w:num w:numId="12">
    <w:abstractNumId w:val="7"/>
  </w:num>
  <w:num w:numId="13">
    <w:abstractNumId w:val="12"/>
  </w:num>
  <w:num w:numId="14">
    <w:abstractNumId w:val="31"/>
  </w:num>
  <w:num w:numId="15">
    <w:abstractNumId w:val="13"/>
  </w:num>
  <w:num w:numId="16">
    <w:abstractNumId w:val="4"/>
  </w:num>
  <w:num w:numId="17">
    <w:abstractNumId w:val="25"/>
  </w:num>
  <w:num w:numId="18">
    <w:abstractNumId w:val="28"/>
  </w:num>
  <w:num w:numId="19">
    <w:abstractNumId w:val="27"/>
  </w:num>
  <w:num w:numId="20">
    <w:abstractNumId w:val="18"/>
  </w:num>
  <w:num w:numId="21">
    <w:abstractNumId w:val="29"/>
  </w:num>
  <w:num w:numId="22">
    <w:abstractNumId w:val="15"/>
  </w:num>
  <w:num w:numId="23">
    <w:abstractNumId w:val="33"/>
  </w:num>
  <w:num w:numId="24">
    <w:abstractNumId w:val="8"/>
  </w:num>
  <w:num w:numId="25">
    <w:abstractNumId w:val="1"/>
  </w:num>
  <w:num w:numId="26">
    <w:abstractNumId w:val="9"/>
  </w:num>
  <w:num w:numId="27">
    <w:abstractNumId w:val="10"/>
  </w:num>
  <w:num w:numId="28">
    <w:abstractNumId w:val="21"/>
  </w:num>
  <w:num w:numId="29">
    <w:abstractNumId w:val="20"/>
  </w:num>
  <w:num w:numId="30">
    <w:abstractNumId w:val="26"/>
  </w:num>
  <w:num w:numId="31">
    <w:abstractNumId w:val="2"/>
  </w:num>
  <w:num w:numId="32">
    <w:abstractNumId w:val="24"/>
  </w:num>
  <w:num w:numId="33">
    <w:abstractNumId w:val="5"/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12D8E"/>
    <w:rsid w:val="00020AB7"/>
    <w:rsid w:val="00022E8F"/>
    <w:rsid w:val="00023B61"/>
    <w:rsid w:val="00025CE8"/>
    <w:rsid w:val="000307E1"/>
    <w:rsid w:val="00032F4C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33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E72F1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47A1"/>
    <w:rsid w:val="00176C32"/>
    <w:rsid w:val="00180E9C"/>
    <w:rsid w:val="00183DA2"/>
    <w:rsid w:val="00183FA7"/>
    <w:rsid w:val="00185037"/>
    <w:rsid w:val="001850AF"/>
    <w:rsid w:val="00187363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4266"/>
    <w:rsid w:val="001D4F8C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517C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1BED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25B8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1D8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3CE8"/>
    <w:rsid w:val="00554F5F"/>
    <w:rsid w:val="005636C9"/>
    <w:rsid w:val="0056437C"/>
    <w:rsid w:val="00566438"/>
    <w:rsid w:val="00567542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821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12D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29DD"/>
    <w:rsid w:val="007433EE"/>
    <w:rsid w:val="007450F4"/>
    <w:rsid w:val="007500F5"/>
    <w:rsid w:val="007509CA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4DD9"/>
    <w:rsid w:val="007A05D3"/>
    <w:rsid w:val="007A1172"/>
    <w:rsid w:val="007A36D7"/>
    <w:rsid w:val="007A4088"/>
    <w:rsid w:val="007A6743"/>
    <w:rsid w:val="007B2FA6"/>
    <w:rsid w:val="007B514C"/>
    <w:rsid w:val="007B640D"/>
    <w:rsid w:val="007B7C43"/>
    <w:rsid w:val="007C27A0"/>
    <w:rsid w:val="007D1117"/>
    <w:rsid w:val="007D1C1D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635"/>
    <w:rsid w:val="008119F6"/>
    <w:rsid w:val="00812789"/>
    <w:rsid w:val="00820FB5"/>
    <w:rsid w:val="0082222C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BD6"/>
    <w:rsid w:val="00947DAC"/>
    <w:rsid w:val="00950CF4"/>
    <w:rsid w:val="00952B0A"/>
    <w:rsid w:val="0095577A"/>
    <w:rsid w:val="009609CB"/>
    <w:rsid w:val="009618F6"/>
    <w:rsid w:val="00962272"/>
    <w:rsid w:val="00964B06"/>
    <w:rsid w:val="00967F9C"/>
    <w:rsid w:val="00972CDF"/>
    <w:rsid w:val="009764FA"/>
    <w:rsid w:val="00976AD0"/>
    <w:rsid w:val="00987EAF"/>
    <w:rsid w:val="00991EE4"/>
    <w:rsid w:val="00997886"/>
    <w:rsid w:val="009A127C"/>
    <w:rsid w:val="009A2A82"/>
    <w:rsid w:val="009A2AB4"/>
    <w:rsid w:val="009A35D8"/>
    <w:rsid w:val="009A736F"/>
    <w:rsid w:val="009A75B7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094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714AB"/>
    <w:rsid w:val="00A7714B"/>
    <w:rsid w:val="00A846C5"/>
    <w:rsid w:val="00A852D8"/>
    <w:rsid w:val="00A90002"/>
    <w:rsid w:val="00A91969"/>
    <w:rsid w:val="00A96499"/>
    <w:rsid w:val="00AA0272"/>
    <w:rsid w:val="00AA0872"/>
    <w:rsid w:val="00AA11CB"/>
    <w:rsid w:val="00AA57C4"/>
    <w:rsid w:val="00AA775E"/>
    <w:rsid w:val="00AB0E0E"/>
    <w:rsid w:val="00AB14EE"/>
    <w:rsid w:val="00AB199C"/>
    <w:rsid w:val="00AB41D6"/>
    <w:rsid w:val="00AB70F1"/>
    <w:rsid w:val="00AC0CD5"/>
    <w:rsid w:val="00AC18F3"/>
    <w:rsid w:val="00AC2A4A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434B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4975"/>
    <w:rsid w:val="00B47418"/>
    <w:rsid w:val="00B474EF"/>
    <w:rsid w:val="00B53169"/>
    <w:rsid w:val="00B544E3"/>
    <w:rsid w:val="00B54BD1"/>
    <w:rsid w:val="00B55A12"/>
    <w:rsid w:val="00B60145"/>
    <w:rsid w:val="00B61172"/>
    <w:rsid w:val="00B6281B"/>
    <w:rsid w:val="00B6459B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081C"/>
    <w:rsid w:val="00BC3CC4"/>
    <w:rsid w:val="00BC7DCB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6065"/>
    <w:rsid w:val="00C17F59"/>
    <w:rsid w:val="00C224B1"/>
    <w:rsid w:val="00C23D92"/>
    <w:rsid w:val="00C24B15"/>
    <w:rsid w:val="00C27F98"/>
    <w:rsid w:val="00C3222E"/>
    <w:rsid w:val="00C325ED"/>
    <w:rsid w:val="00C371E3"/>
    <w:rsid w:val="00C3720A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263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67E0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708D0"/>
    <w:rsid w:val="00D72DC0"/>
    <w:rsid w:val="00D73162"/>
    <w:rsid w:val="00D733C1"/>
    <w:rsid w:val="00D77FF9"/>
    <w:rsid w:val="00D82617"/>
    <w:rsid w:val="00D90A63"/>
    <w:rsid w:val="00D91563"/>
    <w:rsid w:val="00D92E11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6CCC"/>
    <w:rsid w:val="00E4784F"/>
    <w:rsid w:val="00E63E0A"/>
    <w:rsid w:val="00E64522"/>
    <w:rsid w:val="00E67C0E"/>
    <w:rsid w:val="00E75048"/>
    <w:rsid w:val="00E85EC6"/>
    <w:rsid w:val="00E872B6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D71A6"/>
    <w:rsid w:val="00EE2689"/>
    <w:rsid w:val="00EE44FB"/>
    <w:rsid w:val="00EE6CB1"/>
    <w:rsid w:val="00EE7A71"/>
    <w:rsid w:val="00EF08A1"/>
    <w:rsid w:val="00EF4A42"/>
    <w:rsid w:val="00EF70A6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4F8A"/>
    <w:rsid w:val="00F46C6D"/>
    <w:rsid w:val="00F55EC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B7DDF"/>
    <w:rsid w:val="00FC3631"/>
    <w:rsid w:val="00FC5CBA"/>
    <w:rsid w:val="00FE1CAA"/>
    <w:rsid w:val="00FE32D7"/>
    <w:rsid w:val="00FE7B66"/>
    <w:rsid w:val="00FF049D"/>
    <w:rsid w:val="00FF1F47"/>
    <w:rsid w:val="00FF3A01"/>
    <w:rsid w:val="00FF438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B382"/>
  <w15:docId w15:val="{8E153076-FEF8-4E77-A64D-264B9ACE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67542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1,UL,Абзац маркированнный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1 Знак,UL Знак,Абзац маркированнный Знак"/>
    <w:basedOn w:val="a0"/>
    <w:link w:val="a3"/>
    <w:uiPriority w:val="34"/>
    <w:rsid w:val="00AB41D6"/>
    <w:rPr>
      <w:rFonts w:eastAsiaTheme="minorEastAsia"/>
      <w:lang w:eastAsia="ru-RU"/>
    </w:rPr>
  </w:style>
  <w:style w:type="paragraph" w:styleId="af7">
    <w:name w:val="annotation text"/>
    <w:basedOn w:val="a"/>
    <w:link w:val="af8"/>
    <w:rsid w:val="00012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012D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095D33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095D33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67542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rsid w:val="00B474EF"/>
    <w:pPr>
      <w:spacing w:after="0" w:line="240" w:lineRule="auto"/>
      <w:ind w:right="-58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B474E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EF70A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rsid w:val="00EF70A6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0CE65-B13B-47D2-8A43-02558D50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8</cp:revision>
  <cp:lastPrinted>2018-12-04T05:12:00Z</cp:lastPrinted>
  <dcterms:created xsi:type="dcterms:W3CDTF">2024-09-30T09:10:00Z</dcterms:created>
  <dcterms:modified xsi:type="dcterms:W3CDTF">2024-10-01T08:46:00Z</dcterms:modified>
</cp:coreProperties>
</file>