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FE5576">
        <w:rPr>
          <w:rFonts w:ascii="Times New Roman" w:hAnsi="Times New Roman"/>
          <w:b/>
          <w:sz w:val="24"/>
        </w:rPr>
        <w:t>99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2F502C">
        <w:rPr>
          <w:rFonts w:ascii="Times New Roman" w:hAnsi="Times New Roman"/>
          <w:sz w:val="24"/>
        </w:rPr>
        <w:t>п</w:t>
      </w:r>
      <w:r w:rsidR="002F502C" w:rsidRPr="002F502C">
        <w:rPr>
          <w:rFonts w:ascii="Times New Roman" w:hAnsi="Times New Roman"/>
          <w:sz w:val="24"/>
        </w:rPr>
        <w:t xml:space="preserve">оставку </w:t>
      </w:r>
      <w:r w:rsidR="00FE5576" w:rsidRPr="00FE5576">
        <w:rPr>
          <w:rFonts w:ascii="Times New Roman" w:hAnsi="Times New Roman"/>
          <w:sz w:val="24"/>
        </w:rPr>
        <w:t>фонтанных арматур, колонных головок и фланцев</w:t>
      </w:r>
      <w:r w:rsidR="002F502C" w:rsidRPr="002F502C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 позднее 20 (Двадцати) календарных дней с момента уведомления о принятии нашей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0730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2022-08-31T10:12:00Z</dcterms:created>
  <dcterms:modified xsi:type="dcterms:W3CDTF">2022-08-31T10:12:00Z</dcterms:modified>
</cp:coreProperties>
</file>