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5246F">
        <w:rPr>
          <w:rFonts w:ascii="Times New Roman" w:hAnsi="Times New Roman"/>
          <w:b/>
          <w:szCs w:val="22"/>
        </w:rPr>
        <w:t>131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A5246F" w:rsidRPr="00A5246F">
        <w:rPr>
          <w:rFonts w:ascii="Times New Roman" w:hAnsi="Times New Roman"/>
          <w:b/>
          <w:szCs w:val="22"/>
        </w:rPr>
        <w:t>запасных частей для котельных установок ПКН-2М в 2023 году</w:t>
      </w:r>
      <w:r w:rsidR="00A5246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</w:t>
      </w:r>
      <w:proofErr w:type="gramEnd"/>
      <w:r w:rsidRPr="00EE5E68">
        <w:rPr>
          <w:rFonts w:ascii="Times New Roman" w:hAnsi="Times New Roman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F36B2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26A03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6B25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66</cp:revision>
  <dcterms:created xsi:type="dcterms:W3CDTF">2016-11-30T12:38:00Z</dcterms:created>
  <dcterms:modified xsi:type="dcterms:W3CDTF">2022-10-07T05:24:00Z</dcterms:modified>
</cp:coreProperties>
</file>