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FE8" w:rsidRPr="00C922F6" w:rsidRDefault="007263A7" w:rsidP="009436B5">
      <w:pPr>
        <w:pStyle w:val="aff4"/>
        <w:ind w:right="312"/>
        <w:jc w:val="right"/>
        <w:rPr>
          <w:b w:val="0"/>
          <w:sz w:val="22"/>
          <w:szCs w:val="22"/>
        </w:rPr>
      </w:pPr>
      <w:bookmarkStart w:id="0" w:name="ТекстовоеПоле447"/>
      <w:r>
        <w:rPr>
          <w:b w:val="0"/>
          <w:sz w:val="22"/>
          <w:szCs w:val="22"/>
        </w:rPr>
        <w:t>Приложение № 15</w:t>
      </w:r>
      <w:bookmarkStart w:id="1" w:name="_GoBack"/>
      <w:bookmarkEnd w:id="1"/>
    </w:p>
    <w:p w:rsidR="00202FE8" w:rsidRPr="00C922F6" w:rsidRDefault="00202FE8" w:rsidP="009436B5">
      <w:pPr>
        <w:pStyle w:val="aff4"/>
        <w:ind w:right="312"/>
        <w:jc w:val="right"/>
        <w:rPr>
          <w:b w:val="0"/>
          <w:sz w:val="22"/>
          <w:szCs w:val="22"/>
        </w:rPr>
      </w:pPr>
      <w:r w:rsidRPr="00C922F6">
        <w:rPr>
          <w:b w:val="0"/>
          <w:sz w:val="22"/>
          <w:szCs w:val="22"/>
        </w:rPr>
        <w:t xml:space="preserve"> к договору №</w:t>
      </w:r>
      <w:r w:rsidR="002538A8">
        <w:rPr>
          <w:b w:val="0"/>
          <w:sz w:val="22"/>
          <w:szCs w:val="22"/>
        </w:rPr>
        <w:t xml:space="preserve"> </w:t>
      </w:r>
      <w:r w:rsidR="00971AFF">
        <w:rPr>
          <w:b w:val="0"/>
          <w:sz w:val="22"/>
          <w:szCs w:val="22"/>
        </w:rPr>
        <w:t>________</w:t>
      </w:r>
      <w:r w:rsidRPr="00C922F6">
        <w:rPr>
          <w:b w:val="0"/>
          <w:sz w:val="22"/>
          <w:szCs w:val="22"/>
        </w:rPr>
        <w:t xml:space="preserve"> от </w:t>
      </w:r>
      <w:r w:rsidR="00971AFF">
        <w:rPr>
          <w:b w:val="0"/>
          <w:sz w:val="22"/>
          <w:szCs w:val="22"/>
        </w:rPr>
        <w:t>_______________</w:t>
      </w:r>
    </w:p>
    <w:p w:rsidR="004509BE" w:rsidRPr="006C2CCB" w:rsidRDefault="004509BE" w:rsidP="009436B5">
      <w:pPr>
        <w:keepLines/>
        <w:spacing w:line="240" w:lineRule="exact"/>
        <w:ind w:right="312"/>
        <w:jc w:val="both"/>
        <w:rPr>
          <w:rFonts w:eastAsia="MS Mincho"/>
          <w:spacing w:val="-2"/>
          <w:sz w:val="21"/>
          <w:szCs w:val="21"/>
        </w:rPr>
      </w:pPr>
    </w:p>
    <w:bookmarkEnd w:id="0"/>
    <w:p w:rsidR="00A87541" w:rsidRPr="00A87541" w:rsidRDefault="00A87541" w:rsidP="009436B5">
      <w:pPr>
        <w:spacing w:after="120"/>
        <w:ind w:right="312" w:firstLine="567"/>
        <w:jc w:val="both"/>
        <w:rPr>
          <w:sz w:val="23"/>
          <w:szCs w:val="23"/>
          <w:shd w:val="clear" w:color="auto" w:fill="D9D9D9"/>
        </w:rPr>
      </w:pPr>
      <w:r w:rsidRPr="006C2CCB">
        <w:rPr>
          <w:sz w:val="23"/>
          <w:szCs w:val="23"/>
        </w:rPr>
        <w:t>ООО «БНГРЭ», именуемое в дальнейшем «Заказчик», в лиц</w:t>
      </w:r>
      <w:r w:rsidR="00BD65E2" w:rsidRPr="006C2CCB">
        <w:rPr>
          <w:sz w:val="23"/>
          <w:szCs w:val="23"/>
        </w:rPr>
        <w:t xml:space="preserve">е генерального директора Ганиева Наиля Фаритовича, </w:t>
      </w:r>
      <w:r w:rsidRPr="006C2CCB">
        <w:rPr>
          <w:sz w:val="23"/>
          <w:szCs w:val="23"/>
        </w:rPr>
        <w:t>действующего на основани</w:t>
      </w:r>
      <w:r w:rsidR="00BD65E2" w:rsidRPr="006C2CCB">
        <w:rPr>
          <w:sz w:val="23"/>
          <w:szCs w:val="23"/>
        </w:rPr>
        <w:t>и Устава,</w:t>
      </w:r>
      <w:r w:rsidRPr="006C2CCB">
        <w:rPr>
          <w:sz w:val="23"/>
          <w:szCs w:val="23"/>
        </w:rPr>
        <w:t xml:space="preserve"> с одной стороны, </w:t>
      </w:r>
      <w:r w:rsidR="00BD65E2" w:rsidRPr="006C2CCB">
        <w:rPr>
          <w:sz w:val="23"/>
          <w:szCs w:val="23"/>
        </w:rPr>
        <w:t xml:space="preserve">и </w:t>
      </w:r>
      <w:r w:rsidR="00971AFF">
        <w:rPr>
          <w:color w:val="000000" w:themeColor="text1"/>
          <w:sz w:val="22"/>
        </w:rPr>
        <w:t>_____________</w:t>
      </w:r>
      <w:r w:rsidRPr="006C2CCB">
        <w:rPr>
          <w:sz w:val="23"/>
          <w:szCs w:val="23"/>
        </w:rPr>
        <w:t xml:space="preserve"> именуе</w:t>
      </w:r>
      <w:r w:rsidR="00BD65E2" w:rsidRPr="006C2CCB">
        <w:rPr>
          <w:sz w:val="23"/>
          <w:szCs w:val="23"/>
        </w:rPr>
        <w:t>мое</w:t>
      </w:r>
      <w:r w:rsidRPr="006C2CCB">
        <w:rPr>
          <w:sz w:val="23"/>
          <w:szCs w:val="23"/>
        </w:rPr>
        <w:t xml:space="preserve"> в дальнейшем «</w:t>
      </w:r>
      <w:r w:rsidR="00DA56C0" w:rsidRPr="006C2CCB">
        <w:rPr>
          <w:sz w:val="23"/>
          <w:szCs w:val="23"/>
        </w:rPr>
        <w:t>Исполнитель</w:t>
      </w:r>
      <w:r w:rsidRPr="006C2CCB">
        <w:rPr>
          <w:sz w:val="23"/>
          <w:szCs w:val="23"/>
        </w:rPr>
        <w:t>», в лице</w:t>
      </w:r>
      <w:r w:rsidR="009436B5" w:rsidRPr="006C2CCB">
        <w:rPr>
          <w:sz w:val="23"/>
          <w:szCs w:val="23"/>
        </w:rPr>
        <w:t>,</w:t>
      </w:r>
      <w:r w:rsidR="00BD65E2" w:rsidRPr="006C2CCB">
        <w:rPr>
          <w:sz w:val="23"/>
          <w:szCs w:val="23"/>
        </w:rPr>
        <w:t xml:space="preserve"> </w:t>
      </w:r>
      <w:r w:rsidR="00971AFF">
        <w:rPr>
          <w:color w:val="000000" w:themeColor="text1"/>
          <w:sz w:val="22"/>
        </w:rPr>
        <w:t>________________</w:t>
      </w:r>
      <w:r w:rsidRPr="006C2CCB">
        <w:rPr>
          <w:sz w:val="23"/>
          <w:szCs w:val="23"/>
        </w:rPr>
        <w:t xml:space="preserve"> дейст</w:t>
      </w:r>
      <w:r w:rsidRPr="00A87541">
        <w:rPr>
          <w:sz w:val="23"/>
          <w:szCs w:val="23"/>
        </w:rPr>
        <w:t>вую</w:t>
      </w:r>
      <w:r w:rsidR="00BD65E2">
        <w:rPr>
          <w:sz w:val="23"/>
          <w:szCs w:val="23"/>
        </w:rPr>
        <w:t>щего</w:t>
      </w:r>
      <w:r w:rsidRPr="00A87541">
        <w:rPr>
          <w:sz w:val="23"/>
          <w:szCs w:val="23"/>
        </w:rPr>
        <w:t xml:space="preserve"> на основании </w:t>
      </w:r>
      <w:r w:rsidR="00BD65E2">
        <w:rPr>
          <w:sz w:val="23"/>
          <w:szCs w:val="23"/>
        </w:rPr>
        <w:t>Устава,</w:t>
      </w:r>
      <w:r w:rsidRPr="00A87541">
        <w:rPr>
          <w:sz w:val="23"/>
          <w:szCs w:val="23"/>
        </w:rPr>
        <w:t xml:space="preserve"> с другой стороны, вместе именуемые «Стороны» заключили настоящее приложение </w:t>
      </w:r>
      <w:r w:rsidR="004C7EBF">
        <w:rPr>
          <w:sz w:val="23"/>
          <w:szCs w:val="23"/>
        </w:rPr>
        <w:t xml:space="preserve"> о нижеследующем</w:t>
      </w:r>
      <w:r w:rsidRPr="00A87541">
        <w:rPr>
          <w:sz w:val="23"/>
          <w:szCs w:val="23"/>
        </w:rPr>
        <w:t>:</w:t>
      </w:r>
    </w:p>
    <w:p w:rsidR="00AF39EF" w:rsidRPr="002E7CB2" w:rsidRDefault="00AF39EF" w:rsidP="009436B5">
      <w:pPr>
        <w:numPr>
          <w:ilvl w:val="0"/>
          <w:numId w:val="5"/>
        </w:numPr>
        <w:tabs>
          <w:tab w:val="clear" w:pos="720"/>
          <w:tab w:val="num" w:pos="567"/>
        </w:tabs>
        <w:ind w:left="567" w:right="312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Общие штрафы (ШТРАФНЫЕ САНКЦИИ)</w:t>
      </w:r>
    </w:p>
    <w:p w:rsidR="00AF39EF" w:rsidRPr="002E7CB2" w:rsidRDefault="00AF39EF" w:rsidP="009436B5">
      <w:pPr>
        <w:ind w:right="312"/>
        <w:jc w:val="both"/>
        <w:rPr>
          <w:sz w:val="21"/>
          <w:szCs w:val="21"/>
        </w:rPr>
      </w:pPr>
      <w:r w:rsidRPr="002E7CB2">
        <w:rPr>
          <w:sz w:val="21"/>
          <w:szCs w:val="21"/>
        </w:rPr>
        <w:t>Нижеуказанные штрафы применяются в случае нарушений, допущенных Исполнителем</w:t>
      </w:r>
      <w:r w:rsidRPr="002E7CB2">
        <w:rPr>
          <w:caps/>
          <w:sz w:val="21"/>
          <w:szCs w:val="21"/>
        </w:rPr>
        <w:t xml:space="preserve">, </w:t>
      </w:r>
      <w:proofErr w:type="spellStart"/>
      <w:r w:rsidRPr="002E7CB2">
        <w:rPr>
          <w:sz w:val="21"/>
          <w:szCs w:val="21"/>
        </w:rPr>
        <w:t>Субиспонителем</w:t>
      </w:r>
      <w:proofErr w:type="spellEnd"/>
      <w:r w:rsidR="00CB13E2">
        <w:rPr>
          <w:sz w:val="21"/>
          <w:szCs w:val="21"/>
        </w:rPr>
        <w:t xml:space="preserve"> </w:t>
      </w:r>
      <w:r w:rsidRPr="002E7CB2">
        <w:rPr>
          <w:sz w:val="21"/>
          <w:szCs w:val="21"/>
        </w:rPr>
        <w:t>(</w:t>
      </w:r>
      <w:proofErr w:type="spellStart"/>
      <w:r w:rsidRPr="002E7CB2">
        <w:rPr>
          <w:sz w:val="21"/>
          <w:szCs w:val="21"/>
        </w:rPr>
        <w:t>ями</w:t>
      </w:r>
      <w:proofErr w:type="spellEnd"/>
      <w:r w:rsidRPr="002E7CB2">
        <w:rPr>
          <w:sz w:val="21"/>
          <w:szCs w:val="21"/>
        </w:rPr>
        <w:t xml:space="preserve">), </w:t>
      </w:r>
      <w:r w:rsidR="009436B5" w:rsidRPr="002E7CB2">
        <w:rPr>
          <w:sz w:val="21"/>
          <w:szCs w:val="21"/>
        </w:rPr>
        <w:t>третьими лицами,</w:t>
      </w:r>
      <w:r w:rsidRPr="002E7CB2">
        <w:rPr>
          <w:sz w:val="21"/>
          <w:szCs w:val="21"/>
        </w:rPr>
        <w:t xml:space="preserve"> привлеченными Исполнителем для </w:t>
      </w:r>
      <w:r w:rsidR="00DE1369">
        <w:rPr>
          <w:sz w:val="21"/>
          <w:szCs w:val="21"/>
        </w:rPr>
        <w:t>выполнения комплекса работ (далее работы) по Договору</w:t>
      </w:r>
      <w:r w:rsidRPr="002E7CB2">
        <w:rPr>
          <w:sz w:val="21"/>
          <w:szCs w:val="21"/>
        </w:rPr>
        <w:t>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400"/>
        <w:gridCol w:w="3119"/>
        <w:gridCol w:w="3827"/>
      </w:tblGrid>
      <w:tr w:rsidR="00AF39EF" w:rsidRPr="00261E1E" w:rsidTr="009436B5">
        <w:trPr>
          <w:gridAfter w:val="1"/>
          <w:wAfter w:w="3827" w:type="dxa"/>
          <w:trHeight w:val="540"/>
          <w:tblHeader/>
        </w:trPr>
        <w:tc>
          <w:tcPr>
            <w:tcW w:w="654" w:type="dxa"/>
            <w:shd w:val="clear" w:color="auto" w:fill="auto"/>
            <w:vAlign w:val="center"/>
          </w:tcPr>
          <w:p w:rsidR="00AF39EF" w:rsidRPr="00261E1E" w:rsidRDefault="00AF39EF" w:rsidP="00C03D54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№ п/п</w:t>
            </w:r>
          </w:p>
        </w:tc>
        <w:tc>
          <w:tcPr>
            <w:tcW w:w="64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9EF" w:rsidRPr="00261E1E" w:rsidRDefault="00AF39EF" w:rsidP="00C03D54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Наименование нарушения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9EF" w:rsidRPr="00261E1E" w:rsidRDefault="00AF39EF" w:rsidP="00C03D54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Размер штрафа, руб. (НДС не облагается)</w:t>
            </w:r>
          </w:p>
        </w:tc>
      </w:tr>
      <w:tr w:rsidR="00AF39EF" w:rsidRPr="002E7CB2" w:rsidTr="009436B5">
        <w:trPr>
          <w:gridAfter w:val="1"/>
          <w:wAfter w:w="3827" w:type="dxa"/>
          <w:tblHeader/>
        </w:trPr>
        <w:tc>
          <w:tcPr>
            <w:tcW w:w="654" w:type="dxa"/>
            <w:shd w:val="clear" w:color="auto" w:fill="auto"/>
          </w:tcPr>
          <w:p w:rsidR="00AF39EF" w:rsidRPr="002E7CB2" w:rsidRDefault="00AF39EF" w:rsidP="00C03D54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</w:t>
            </w:r>
          </w:p>
        </w:tc>
        <w:tc>
          <w:tcPr>
            <w:tcW w:w="6400" w:type="dxa"/>
            <w:shd w:val="clear" w:color="auto" w:fill="auto"/>
          </w:tcPr>
          <w:p w:rsidR="00AF39EF" w:rsidRPr="002E7CB2" w:rsidRDefault="00AF39EF" w:rsidP="00C03D54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39EF" w:rsidRPr="002E7CB2" w:rsidRDefault="00AF39EF" w:rsidP="00C03D54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</w:tr>
      <w:tr w:rsidR="00AF39EF" w:rsidRPr="002E7CB2" w:rsidTr="009436B5">
        <w:trPr>
          <w:gridAfter w:val="1"/>
          <w:wAfter w:w="3827" w:type="dxa"/>
          <w:trHeight w:val="699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</w:t>
            </w:r>
            <w:r w:rsidR="00CB13E2" w:rsidRPr="0063467F">
              <w:rPr>
                <w:sz w:val="22"/>
              </w:rPr>
              <w:t>и промышленной</w:t>
            </w:r>
            <w:r w:rsidRPr="0063467F">
              <w:rPr>
                <w:sz w:val="22"/>
              </w:rPr>
              <w:t xml:space="preserve"> безопасности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2272C7" w:rsidRDefault="00AF39EF" w:rsidP="00C03D54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AF39EF" w:rsidRPr="002E7CB2" w:rsidTr="009436B5">
        <w:trPr>
          <w:gridAfter w:val="1"/>
          <w:wAfter w:w="3827" w:type="dxa"/>
          <w:trHeight w:val="112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119" w:type="dxa"/>
            <w:shd w:val="clear" w:color="auto" w:fill="auto"/>
          </w:tcPr>
          <w:p w:rsidR="00AF39EF" w:rsidRPr="0063467F" w:rsidRDefault="00AF39EF" w:rsidP="00C03D54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63467F">
              <w:rPr>
                <w:sz w:val="22"/>
              </w:rPr>
              <w:t>500 000 (</w:t>
            </w:r>
            <w:r w:rsidRPr="0063467F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AF39EF" w:rsidRPr="002E7CB2" w:rsidTr="009436B5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Нарушения требований Безопасности дорожного движения в РФ и требований, </w:t>
            </w:r>
            <w:r w:rsidR="00CB13E2" w:rsidRPr="0063467F">
              <w:rPr>
                <w:sz w:val="22"/>
              </w:rPr>
              <w:t>установленных ЛНД</w:t>
            </w:r>
            <w:r w:rsidRPr="0063467F">
              <w:rPr>
                <w:sz w:val="22"/>
              </w:rPr>
              <w:t xml:space="preserve"> «Транспортная безопасность» Заказчика. В том числе нарушение утвержденных Заказчиком схем движения транспортных средств, а </w:t>
            </w:r>
            <w:r w:rsidR="00CB13E2" w:rsidRPr="0063467F">
              <w:rPr>
                <w:sz w:val="22"/>
              </w:rPr>
              <w:t>также парковка</w:t>
            </w:r>
            <w:r w:rsidRPr="0063467F">
              <w:rPr>
                <w:sz w:val="22"/>
              </w:rPr>
              <w:t xml:space="preserve">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F39EF" w:rsidRPr="002E7CB2" w:rsidTr="009436B5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  <w:tc>
          <w:tcPr>
            <w:tcW w:w="6400" w:type="dxa"/>
            <w:shd w:val="clear" w:color="auto" w:fill="auto"/>
          </w:tcPr>
          <w:p w:rsidR="00AF39EF" w:rsidRPr="00DD0583" w:rsidRDefault="00AF39EF" w:rsidP="00C03D54">
            <w:pPr>
              <w:jc w:val="center"/>
              <w:rPr>
                <w:sz w:val="22"/>
                <w:highlight w:val="cyan"/>
              </w:rPr>
            </w:pPr>
            <w:r w:rsidRPr="004D5EC2">
              <w:rPr>
                <w:sz w:val="22"/>
              </w:rPr>
              <w:t>Нарушение сроков мобилизации материалов и оборудования.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DD0583" w:rsidRDefault="00AF39EF" w:rsidP="00C03D54">
            <w:pPr>
              <w:jc w:val="center"/>
              <w:rPr>
                <w:sz w:val="22"/>
                <w:highlight w:val="cyan"/>
              </w:rPr>
            </w:pPr>
            <w:r w:rsidRPr="004D5EC2">
              <w:rPr>
                <w:sz w:val="22"/>
              </w:rPr>
              <w:t>0,1% от стоимости договора за каждый день просрочки.</w:t>
            </w:r>
            <w:r w:rsidRPr="00DD0583">
              <w:rPr>
                <w:sz w:val="22"/>
                <w:highlight w:val="cyan"/>
              </w:rPr>
              <w:t xml:space="preserve"> </w:t>
            </w:r>
          </w:p>
        </w:tc>
      </w:tr>
      <w:tr w:rsidR="00AF39EF" w:rsidRPr="002E7CB2" w:rsidTr="009436B5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5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</w:t>
            </w:r>
            <w:r w:rsidR="00CB13E2" w:rsidRPr="0063467F">
              <w:rPr>
                <w:sz w:val="22"/>
              </w:rPr>
              <w:t>участков (</w:t>
            </w:r>
            <w:r w:rsidRPr="0063467F">
              <w:rPr>
                <w:sz w:val="22"/>
              </w:rPr>
              <w:t xml:space="preserve">за каждый факт).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AF39EF" w:rsidRPr="002E7CB2" w:rsidTr="009436B5">
        <w:trPr>
          <w:gridAfter w:val="1"/>
          <w:wAfter w:w="3827" w:type="dxa"/>
          <w:trHeight w:val="985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</w:t>
            </w:r>
            <w:r w:rsidR="00CB13E2" w:rsidRPr="0063467F">
              <w:rPr>
                <w:sz w:val="22"/>
              </w:rPr>
              <w:t>происшествий Заказчика</w:t>
            </w:r>
            <w:r w:rsidRPr="0063467F">
              <w:rPr>
                <w:sz w:val="22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F39EF" w:rsidRPr="002E7CB2" w:rsidTr="009436B5">
        <w:trPr>
          <w:gridAfter w:val="1"/>
          <w:wAfter w:w="3827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6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150 000 (по каждому установленному факту нарушения. </w:t>
            </w:r>
            <w:r w:rsidRPr="00C56CFC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AF39EF" w:rsidRPr="002E7CB2" w:rsidTr="009436B5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7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Привлечение несогласованных Заказчиком</w:t>
            </w:r>
            <w:r w:rsidRPr="0063467F">
              <w:rPr>
                <w:caps/>
                <w:sz w:val="22"/>
              </w:rPr>
              <w:t xml:space="preserve"> </w:t>
            </w:r>
            <w:proofErr w:type="spellStart"/>
            <w:r w:rsidRPr="0063467F">
              <w:rPr>
                <w:bCs/>
                <w:sz w:val="22"/>
              </w:rPr>
              <w:t>Субисполнителей</w:t>
            </w:r>
            <w:proofErr w:type="spellEnd"/>
            <w:r w:rsidRPr="0063467F">
              <w:rPr>
                <w:sz w:val="22"/>
              </w:rPr>
              <w:t xml:space="preserve">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500 000</w:t>
            </w:r>
          </w:p>
        </w:tc>
      </w:tr>
      <w:tr w:rsidR="00114F90" w:rsidRPr="002E7CB2" w:rsidTr="009436B5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14F90" w:rsidRPr="002E7CB2" w:rsidRDefault="00114F90" w:rsidP="00114F90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8</w:t>
            </w:r>
          </w:p>
        </w:tc>
        <w:tc>
          <w:tcPr>
            <w:tcW w:w="6400" w:type="dxa"/>
            <w:shd w:val="clear" w:color="auto" w:fill="auto"/>
          </w:tcPr>
          <w:p w:rsidR="00114F90" w:rsidRDefault="00114F90" w:rsidP="00114F90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Совершение следующих действий </w:t>
            </w:r>
            <w:r w:rsidRPr="00986505">
              <w:rPr>
                <w:sz w:val="22"/>
              </w:rPr>
              <w:t>(за каждый фак</w:t>
            </w:r>
            <w:r>
              <w:rPr>
                <w:sz w:val="22"/>
              </w:rPr>
              <w:t>т)</w:t>
            </w:r>
            <w:r w:rsidRPr="00986505">
              <w:rPr>
                <w:sz w:val="22"/>
              </w:rPr>
              <w:t>:</w:t>
            </w:r>
            <w:r>
              <w:rPr>
                <w:sz w:val="22"/>
              </w:rPr>
              <w:t xml:space="preserve"> </w:t>
            </w:r>
          </w:p>
          <w:p w:rsidR="00114F90" w:rsidRPr="00986505" w:rsidRDefault="00114F90" w:rsidP="00114F90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состоянии алкогольного, токсического, наркотического опьянения;</w:t>
            </w:r>
          </w:p>
          <w:p w:rsidR="00114F90" w:rsidRDefault="00114F90" w:rsidP="00114F9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- завоз/пронос (попытка завоза/проноса) работником Исполнителя на территорию Заказчика, хранение, </w:t>
            </w:r>
            <w:r w:rsidRPr="00986505">
              <w:rPr>
                <w:sz w:val="22"/>
              </w:rPr>
              <w:lastRenderedPageBreak/>
              <w:t>распространение, транспортировка на территории Заказчика:</w:t>
            </w:r>
          </w:p>
          <w:p w:rsidR="00114F90" w:rsidRDefault="00114F90" w:rsidP="00114F9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</w:t>
            </w:r>
            <w:r>
              <w:rPr>
                <w:sz w:val="22"/>
              </w:rPr>
              <w:t xml:space="preserve">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</w:t>
            </w:r>
            <w:r w:rsidRPr="00986505">
              <w:rPr>
                <w:sz w:val="22"/>
              </w:rPr>
              <w:t>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:rsidR="00114F90" w:rsidRPr="00986505" w:rsidRDefault="00114F90" w:rsidP="00114F90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86505">
              <w:rPr>
                <w:sz w:val="22"/>
              </w:rPr>
              <w:br/>
              <w:t>- запрещенных орудий лова рыбных запасов и дичи;</w:t>
            </w:r>
            <w:r w:rsidRPr="00986505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14F90" w:rsidRPr="0063467F" w:rsidRDefault="00114F90" w:rsidP="00114F90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AF39EF" w:rsidRPr="002E7CB2" w:rsidTr="009436B5">
        <w:trPr>
          <w:gridAfter w:val="1"/>
          <w:wAfter w:w="3827" w:type="dxa"/>
          <w:trHeight w:val="734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За любое виновное действие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или </w:t>
            </w:r>
            <w:proofErr w:type="spellStart"/>
            <w:r w:rsidRPr="0063467F">
              <w:rPr>
                <w:bCs/>
                <w:sz w:val="22"/>
              </w:rPr>
              <w:t>Субисполнителя</w:t>
            </w:r>
            <w:proofErr w:type="spellEnd"/>
            <w:r w:rsidRPr="0063467F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AF39EF" w:rsidRPr="002E7CB2" w:rsidTr="009436B5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AF39EF" w:rsidRPr="002E7CB2" w:rsidTr="009436B5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C56CFC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Допуск к работе (оказание услуг) сотрудника, не имеющего заключения медицинской комиссии, равно как и сотрудника получившего заключение о наличии противопоказаний к оказанию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</w:t>
            </w:r>
            <w:r w:rsidRPr="00C56CFC">
              <w:rPr>
                <w:caps/>
                <w:sz w:val="22"/>
              </w:rPr>
              <w:t xml:space="preserve"> (</w:t>
            </w:r>
            <w:r w:rsidRPr="00C56CFC">
              <w:rPr>
                <w:sz w:val="22"/>
              </w:rPr>
              <w:t>за каждый факт</w:t>
            </w:r>
            <w:r w:rsidRPr="00C56CFC">
              <w:rPr>
                <w:caps/>
                <w:sz w:val="22"/>
              </w:rPr>
              <w:t>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63467F" w:rsidRDefault="00AF39EF" w:rsidP="00C03D54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AF39EF" w:rsidRPr="002E7CB2" w:rsidTr="009436B5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9436B5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9436B5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Самовольное возобновление работ (оказание услуг по Договору), выполнение которых было приостановлено  представителем  Заказчика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B056D0" w:rsidRDefault="00AF39EF" w:rsidP="00C03D54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AF39EF" w:rsidRPr="002E7CB2" w:rsidTr="009436B5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Оказание услуг по Договору работниками Исполнителя со следующими нарушениями:</w:t>
            </w:r>
          </w:p>
          <w:p w:rsidR="00AF39EF" w:rsidRPr="002272C7" w:rsidRDefault="00AF39EF" w:rsidP="00AF39E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AF39EF" w:rsidRPr="002272C7" w:rsidRDefault="00AF39EF" w:rsidP="00AF39E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работ повышенной опасности исправных инструментов и приборов, </w:t>
            </w:r>
            <w:r w:rsidRPr="002272C7">
              <w:rPr>
                <w:sz w:val="22"/>
                <w:szCs w:val="22"/>
                <w:lang w:val="ru-RU"/>
              </w:rPr>
              <w:lastRenderedPageBreak/>
              <w:t>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AF39EF" w:rsidRPr="002272C7" w:rsidRDefault="00AF39EF" w:rsidP="00AF39E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AF39EF" w:rsidRPr="002272C7" w:rsidRDefault="00AF39EF" w:rsidP="00AF39E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AF39EF" w:rsidRPr="002272C7" w:rsidRDefault="00AF39EF" w:rsidP="00AF39E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AF39EF" w:rsidRPr="002272C7" w:rsidRDefault="00AF39EF" w:rsidP="00AF39E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AF39EF" w:rsidRPr="002272C7" w:rsidRDefault="00AF39EF" w:rsidP="00AF39E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AF39EF" w:rsidRPr="002272C7" w:rsidRDefault="00AF39EF" w:rsidP="00AF39E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63467F" w:rsidRDefault="00AF39EF" w:rsidP="00C03D54">
            <w:pPr>
              <w:jc w:val="center"/>
              <w:rPr>
                <w:sz w:val="22"/>
              </w:rPr>
            </w:pPr>
          </w:p>
          <w:p w:rsidR="00AF39EF" w:rsidRPr="0063467F" w:rsidRDefault="00AF39EF" w:rsidP="00C03D54">
            <w:pPr>
              <w:jc w:val="center"/>
              <w:rPr>
                <w:sz w:val="22"/>
              </w:rPr>
            </w:pPr>
          </w:p>
          <w:p w:rsidR="00AF39EF" w:rsidRPr="0063467F" w:rsidRDefault="00AF39EF" w:rsidP="00C03D54">
            <w:pPr>
              <w:jc w:val="center"/>
              <w:rPr>
                <w:sz w:val="22"/>
              </w:rPr>
            </w:pPr>
          </w:p>
          <w:p w:rsidR="00AF39EF" w:rsidRPr="0063467F" w:rsidRDefault="00AF39EF" w:rsidP="00C03D54">
            <w:pPr>
              <w:jc w:val="center"/>
              <w:rPr>
                <w:sz w:val="22"/>
              </w:rPr>
            </w:pPr>
          </w:p>
          <w:p w:rsidR="00AF39EF" w:rsidRPr="0063467F" w:rsidRDefault="00AF39EF" w:rsidP="00C03D54">
            <w:pPr>
              <w:jc w:val="center"/>
              <w:rPr>
                <w:sz w:val="22"/>
              </w:rPr>
            </w:pPr>
          </w:p>
          <w:p w:rsidR="00AF39EF" w:rsidRPr="0063467F" w:rsidRDefault="00AF39EF" w:rsidP="00C03D54">
            <w:pPr>
              <w:jc w:val="center"/>
              <w:rPr>
                <w:sz w:val="22"/>
              </w:rPr>
            </w:pPr>
          </w:p>
          <w:p w:rsidR="00AF39EF" w:rsidRPr="0063467F" w:rsidRDefault="00AF39EF" w:rsidP="00C03D54">
            <w:pPr>
              <w:jc w:val="center"/>
              <w:rPr>
                <w:sz w:val="22"/>
              </w:rPr>
            </w:pPr>
          </w:p>
          <w:p w:rsidR="00AF39EF" w:rsidRPr="0063467F" w:rsidRDefault="00AF39EF" w:rsidP="00C03D54">
            <w:pPr>
              <w:jc w:val="center"/>
              <w:rPr>
                <w:sz w:val="22"/>
              </w:rPr>
            </w:pPr>
          </w:p>
          <w:p w:rsidR="00AF39EF" w:rsidRPr="0063467F" w:rsidRDefault="00AF39EF" w:rsidP="00C03D54">
            <w:pPr>
              <w:jc w:val="center"/>
              <w:rPr>
                <w:sz w:val="22"/>
              </w:rPr>
            </w:pPr>
          </w:p>
          <w:p w:rsidR="00AF39EF" w:rsidRPr="0063467F" w:rsidRDefault="00AF39EF" w:rsidP="00C03D54">
            <w:pPr>
              <w:jc w:val="center"/>
              <w:rPr>
                <w:sz w:val="22"/>
              </w:rPr>
            </w:pPr>
          </w:p>
          <w:p w:rsidR="00AF39EF" w:rsidRPr="0063467F" w:rsidRDefault="00AF39EF" w:rsidP="00C03D54">
            <w:pPr>
              <w:jc w:val="center"/>
              <w:rPr>
                <w:sz w:val="22"/>
              </w:rPr>
            </w:pPr>
          </w:p>
          <w:p w:rsidR="00AF39EF" w:rsidRPr="0063467F" w:rsidRDefault="00AF39EF" w:rsidP="00C03D54">
            <w:pPr>
              <w:jc w:val="center"/>
              <w:rPr>
                <w:sz w:val="22"/>
              </w:rPr>
            </w:pPr>
          </w:p>
          <w:p w:rsidR="00AF39EF" w:rsidRPr="0063467F" w:rsidRDefault="00AF39EF" w:rsidP="00C03D54">
            <w:pPr>
              <w:jc w:val="center"/>
              <w:rPr>
                <w:sz w:val="22"/>
              </w:rPr>
            </w:pPr>
          </w:p>
          <w:p w:rsidR="00AF39EF" w:rsidRPr="0063467F" w:rsidRDefault="00AF39EF" w:rsidP="00C03D54">
            <w:pPr>
              <w:jc w:val="center"/>
              <w:rPr>
                <w:sz w:val="22"/>
              </w:rPr>
            </w:pPr>
          </w:p>
          <w:p w:rsidR="00AF39EF" w:rsidRPr="00B056D0" w:rsidRDefault="00AF39EF" w:rsidP="00C03D54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AF39EF" w:rsidRPr="002E7CB2" w:rsidTr="009436B5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tabs>
                <w:tab w:val="left" w:pos="1211"/>
              </w:tabs>
              <w:jc w:val="center"/>
              <w:rPr>
                <w:iCs/>
                <w:color w:val="365F91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AF39EF" w:rsidRPr="002E7CB2" w:rsidTr="009436B5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B056D0" w:rsidRDefault="00AF39EF" w:rsidP="00C03D54">
            <w:pPr>
              <w:pStyle w:val="aff3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B056D0" w:rsidRDefault="00AF39EF" w:rsidP="00C03D54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AF39EF" w:rsidRPr="002E7CB2" w:rsidTr="009436B5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Эксплуатация </w:t>
            </w:r>
            <w:proofErr w:type="spellStart"/>
            <w:r w:rsidRPr="0063467F">
              <w:rPr>
                <w:iCs/>
                <w:sz w:val="22"/>
              </w:rPr>
              <w:t>газорезательного</w:t>
            </w:r>
            <w:proofErr w:type="spellEnd"/>
            <w:r w:rsidRPr="0063467F">
              <w:rPr>
                <w:iCs/>
                <w:sz w:val="22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63467F">
              <w:rPr>
                <w:iCs/>
                <w:sz w:val="22"/>
              </w:rPr>
              <w:t>газопроводящих</w:t>
            </w:r>
            <w:proofErr w:type="spellEnd"/>
            <w:r w:rsidRPr="0063467F">
              <w:rPr>
                <w:iCs/>
                <w:sz w:val="22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AF39EF" w:rsidRPr="002E7CB2" w:rsidTr="009436B5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63467F">
              <w:rPr>
                <w:iCs/>
                <w:sz w:val="22"/>
              </w:rPr>
              <w:t>ППРк</w:t>
            </w:r>
            <w:proofErr w:type="spellEnd"/>
            <w:r w:rsidRPr="0063467F">
              <w:rPr>
                <w:iCs/>
                <w:sz w:val="22"/>
              </w:rPr>
              <w:t xml:space="preserve"> и т.п.).</w:t>
            </w:r>
          </w:p>
          <w:p w:rsidR="00AF39EF" w:rsidRPr="0063467F" w:rsidRDefault="00AF39EF" w:rsidP="00C03D54">
            <w:pPr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AF39EF" w:rsidRPr="0063467F" w:rsidRDefault="00AF39EF" w:rsidP="00C03D54">
            <w:pPr>
              <w:rPr>
                <w:iCs/>
                <w:sz w:val="22"/>
              </w:rPr>
            </w:pPr>
            <w:proofErr w:type="spellStart"/>
            <w:r w:rsidRPr="0063467F">
              <w:rPr>
                <w:iCs/>
                <w:sz w:val="22"/>
              </w:rPr>
              <w:t>Эксплуатациягрузозахватных</w:t>
            </w:r>
            <w:proofErr w:type="spellEnd"/>
            <w:r w:rsidRPr="0063467F">
              <w:rPr>
                <w:iCs/>
                <w:sz w:val="22"/>
              </w:rPr>
              <w:t xml:space="preserve"> приспособлений, не соответствующих требованиям нормативно-технических документов, а так же утвержденным технологическим картам </w:t>
            </w:r>
            <w:r w:rsidRPr="0063467F">
              <w:rPr>
                <w:iCs/>
                <w:sz w:val="22"/>
              </w:rPr>
              <w:lastRenderedPageBreak/>
              <w:t>или проектам производства работ кранами.</w:t>
            </w:r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50 000</w:t>
            </w:r>
          </w:p>
        </w:tc>
      </w:tr>
      <w:tr w:rsidR="00AF39EF" w:rsidRPr="002E7CB2" w:rsidTr="009436B5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2" w:name="_Toc428372100"/>
            <w:bookmarkStart w:id="3" w:name="_Toc430883511"/>
            <w:bookmarkStart w:id="4" w:name="_Toc473127852"/>
            <w:r w:rsidRPr="0063467F">
              <w:rPr>
                <w:iCs/>
                <w:sz w:val="22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</w:t>
            </w:r>
            <w:r>
              <w:rPr>
                <w:iCs/>
                <w:sz w:val="22"/>
              </w:rPr>
              <w:t xml:space="preserve">, неприменение СИЗ на высоте, </w:t>
            </w:r>
            <w:r w:rsidRPr="0063467F">
              <w:rPr>
                <w:iCs/>
                <w:sz w:val="22"/>
              </w:rPr>
              <w:t xml:space="preserve"> и другие нарушения связанные с производством работ на высоте).</w:t>
            </w:r>
            <w:bookmarkEnd w:id="2"/>
            <w:bookmarkEnd w:id="3"/>
            <w:bookmarkEnd w:id="4"/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AF39EF" w:rsidRPr="002E7CB2" w:rsidTr="009436B5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AF39EF" w:rsidRPr="002E7CB2" w:rsidTr="009436B5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5" w:name="_Toc428372101"/>
            <w:bookmarkStart w:id="6" w:name="_Toc430883512"/>
            <w:bookmarkStart w:id="7" w:name="_Toc473127853"/>
            <w:r w:rsidRPr="0063467F">
              <w:rPr>
                <w:iCs/>
                <w:sz w:val="22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5"/>
            <w:bookmarkEnd w:id="6"/>
            <w:bookmarkEnd w:id="7"/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AF39EF" w:rsidRPr="002E7CB2" w:rsidTr="009436B5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8" w:name="_Toc428372102"/>
            <w:bookmarkStart w:id="9" w:name="_Toc430883513"/>
            <w:bookmarkStart w:id="10" w:name="_Toc473127854"/>
            <w:r w:rsidRPr="0063467F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8"/>
            <w:bookmarkEnd w:id="9"/>
            <w:bookmarkEnd w:id="10"/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AF39EF" w:rsidRPr="002E7CB2" w:rsidTr="009436B5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11" w:name="_Toc428372105"/>
            <w:bookmarkStart w:id="12" w:name="_Toc430883516"/>
            <w:bookmarkStart w:id="13" w:name="_Toc473127857"/>
            <w:r w:rsidRPr="0063467F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1"/>
            <w:bookmarkEnd w:id="12"/>
            <w:bookmarkEnd w:id="13"/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F39EF" w:rsidRPr="002E7CB2" w:rsidTr="009436B5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C03D54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E6329F" w:rsidRDefault="00AF39EF" w:rsidP="00C03D54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AF39EF" w:rsidRPr="002E7CB2" w:rsidTr="009436B5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10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C03D54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63467F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63467F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63467F">
              <w:rPr>
                <w:sz w:val="22"/>
              </w:rPr>
              <w:t xml:space="preserve"> групп инвалидности.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E6329F" w:rsidRDefault="00AF39EF" w:rsidP="00C03D54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AF39EF" w:rsidRPr="002E7CB2" w:rsidTr="009436B5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1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AF39EF" w:rsidRPr="002E7CB2" w:rsidTr="009436B5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Заказчика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AF39EF" w:rsidRPr="002E7CB2" w:rsidTr="009436B5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</w:t>
            </w:r>
            <w:proofErr w:type="spellStart"/>
            <w:r w:rsidRPr="0063467F">
              <w:rPr>
                <w:sz w:val="22"/>
              </w:rPr>
              <w:t>энергопотребителей</w:t>
            </w:r>
            <w:proofErr w:type="spellEnd"/>
            <w:r w:rsidRPr="0063467F">
              <w:rPr>
                <w:sz w:val="22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B056D0" w:rsidRDefault="00AF39EF" w:rsidP="00C03D54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AF39EF" w:rsidRPr="002E7CB2" w:rsidTr="009436B5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B056D0" w:rsidRDefault="00AF39EF" w:rsidP="00C03D54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</w:t>
            </w:r>
            <w:proofErr w:type="spellStart"/>
            <w:r w:rsidRPr="00B056D0">
              <w:rPr>
                <w:sz w:val="22"/>
                <w:szCs w:val="22"/>
                <w:lang w:val="ru-RU"/>
              </w:rPr>
              <w:t>энергопотребителей</w:t>
            </w:r>
            <w:proofErr w:type="spellEnd"/>
            <w:r w:rsidRPr="00B056D0">
              <w:rPr>
                <w:sz w:val="22"/>
                <w:szCs w:val="22"/>
                <w:lang w:val="ru-RU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119" w:type="dxa"/>
            <w:shd w:val="clear" w:color="auto" w:fill="auto"/>
          </w:tcPr>
          <w:p w:rsidR="00AF39EF" w:rsidRPr="00B056D0" w:rsidRDefault="00AF39EF" w:rsidP="00C03D54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AF39EF" w:rsidRPr="002E7CB2" w:rsidTr="009436B5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lastRenderedPageBreak/>
              <w:t>1</w:t>
            </w:r>
            <w:r w:rsidRPr="002E7CB2">
              <w:rPr>
                <w:sz w:val="21"/>
                <w:szCs w:val="21"/>
                <w:lang w:val="ru-RU"/>
              </w:rPr>
              <w:t>2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Оказание услуг  вблизи линий электропередач без оформления наряда – допуска, и/или без присутствия представителя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63467F" w:rsidRDefault="00AF39EF" w:rsidP="00C03D54">
            <w:pPr>
              <w:jc w:val="center"/>
              <w:rPr>
                <w:sz w:val="22"/>
              </w:rPr>
            </w:pPr>
          </w:p>
          <w:p w:rsidR="00AF39EF" w:rsidRPr="0063467F" w:rsidRDefault="00AF39EF" w:rsidP="00C03D54">
            <w:pPr>
              <w:jc w:val="center"/>
              <w:rPr>
                <w:sz w:val="22"/>
              </w:rPr>
            </w:pPr>
          </w:p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AF39EF" w:rsidRPr="002E7CB2" w:rsidTr="009436B5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  <w:p w:rsidR="00AF39EF" w:rsidRPr="00C56CFC" w:rsidRDefault="00AF39EF" w:rsidP="00C03D54">
            <w:pPr>
              <w:jc w:val="center"/>
              <w:rPr>
                <w:sz w:val="22"/>
              </w:rPr>
            </w:pPr>
          </w:p>
        </w:tc>
      </w:tr>
      <w:tr w:rsidR="00AF39EF" w:rsidRPr="002E7CB2" w:rsidTr="009436B5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4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Механическое повреждение подземных и (или) наземных коммуникаций расположенных на территории Заказчика, произошедшее по вине Исполнителя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E6329F" w:rsidRDefault="00AF39EF" w:rsidP="00C03D54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AF39EF" w:rsidRPr="002E7CB2" w:rsidTr="009436B5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5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AF39EF" w:rsidRPr="002E7CB2" w:rsidTr="009436B5">
        <w:trPr>
          <w:gridAfter w:val="1"/>
          <w:wAfter w:w="3827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6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Начало оказания </w:t>
            </w:r>
            <w:r w:rsidRPr="0063467F">
              <w:rPr>
                <w:caps/>
                <w:sz w:val="22"/>
              </w:rPr>
              <w:t>У</w:t>
            </w:r>
            <w:r w:rsidRPr="0063467F">
              <w:rPr>
                <w:sz w:val="22"/>
              </w:rPr>
              <w:t>слуг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AF39EF" w:rsidRPr="002E7CB2" w:rsidTr="009436B5">
        <w:trPr>
          <w:gridAfter w:val="1"/>
          <w:wAfter w:w="3827" w:type="dxa"/>
          <w:trHeight w:val="712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7</w:t>
            </w:r>
          </w:p>
        </w:tc>
        <w:tc>
          <w:tcPr>
            <w:tcW w:w="6400" w:type="dxa"/>
            <w:shd w:val="clear" w:color="auto" w:fill="auto"/>
          </w:tcPr>
          <w:p w:rsidR="00AF39EF" w:rsidRPr="00C56CFC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Несоблюдение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AF39EF" w:rsidRPr="002E7CB2" w:rsidTr="009436B5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19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выявления фактов завышения (фальсификации)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представленных документах объемов оказанных </w:t>
            </w:r>
            <w:r w:rsidRPr="0063467F">
              <w:rPr>
                <w:caps/>
                <w:sz w:val="22"/>
              </w:rPr>
              <w:t>У</w:t>
            </w:r>
            <w:r w:rsidRPr="0063467F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AF39EF" w:rsidRPr="002E7CB2" w:rsidTr="009436B5">
        <w:trPr>
          <w:gridAfter w:val="1"/>
          <w:wAfter w:w="3827" w:type="dxa"/>
          <w:trHeight w:val="84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20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обязанности по изъятию пропуска и сдаче Заказчику при увольнении работника </w:t>
            </w:r>
            <w:r w:rsidRPr="0063467F">
              <w:rPr>
                <w:bCs/>
                <w:sz w:val="22"/>
              </w:rPr>
              <w:t>Исполнителя (</w:t>
            </w:r>
            <w:r w:rsidRPr="0063467F">
              <w:rPr>
                <w:sz w:val="22"/>
              </w:rPr>
              <w:t>имеющего пропуск на ОБЪЕКТ Заказчика).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  <w:r>
              <w:rPr>
                <w:sz w:val="22"/>
              </w:rPr>
              <w:t xml:space="preserve"> за каждый факт</w:t>
            </w:r>
          </w:p>
        </w:tc>
      </w:tr>
      <w:tr w:rsidR="00AF39EF" w:rsidRPr="002E7CB2" w:rsidTr="009436B5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21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AF39EF" w:rsidRPr="002E7CB2" w:rsidTr="009436B5">
        <w:trPr>
          <w:gridAfter w:val="1"/>
          <w:wAfter w:w="3827" w:type="dxa"/>
          <w:trHeight w:val="876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22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о недопущении публикаций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средствах массовой информации сведений, касающихся деятельности Заказчика, Генерального Заказчика а так же ПАО «НК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 xml:space="preserve"> «Роснефть» без получения соответствующего разрешения от Заказчика.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</w:tc>
      </w:tr>
      <w:tr w:rsidR="00AF39EF" w:rsidRPr="002E7CB2" w:rsidTr="009436B5">
        <w:trPr>
          <w:gridAfter w:val="1"/>
          <w:wAfter w:w="3827" w:type="dxa"/>
          <w:trHeight w:val="1053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23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noProof/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noProof/>
                <w:sz w:val="22"/>
              </w:rPr>
              <w:t xml:space="preserve"> сроков по предоставлению </w:t>
            </w:r>
            <w:r w:rsidRPr="0063467F">
              <w:rPr>
                <w:sz w:val="22"/>
              </w:rPr>
              <w:t>Заказчику</w:t>
            </w:r>
            <w:r w:rsidRPr="0063467F">
              <w:rPr>
                <w:noProof/>
                <w:sz w:val="22"/>
              </w:rPr>
              <w:t xml:space="preserve"> АКТА СДАЧИ-ПРИЕМКИ </w:t>
            </w:r>
            <w:r w:rsidRPr="0063467F">
              <w:rPr>
                <w:sz w:val="22"/>
              </w:rPr>
              <w:t xml:space="preserve">оказанных </w:t>
            </w:r>
            <w:r w:rsidRPr="0063467F">
              <w:rPr>
                <w:caps/>
                <w:sz w:val="22"/>
              </w:rPr>
              <w:t>У</w:t>
            </w:r>
            <w:r w:rsidRPr="0063467F">
              <w:rPr>
                <w:sz w:val="22"/>
              </w:rPr>
              <w:t>слуг</w:t>
            </w:r>
            <w:r w:rsidRPr="0063467F">
              <w:rPr>
                <w:noProof/>
                <w:sz w:val="22"/>
              </w:rPr>
              <w:t xml:space="preserve">, повлекшее наложение на </w:t>
            </w:r>
            <w:r w:rsidRPr="0063467F">
              <w:rPr>
                <w:sz w:val="22"/>
              </w:rPr>
              <w:t>Заказчика</w:t>
            </w:r>
            <w:r w:rsidRPr="0063467F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63467F" w:rsidRDefault="00AF39EF" w:rsidP="00C03D54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AF39EF" w:rsidRPr="002E7CB2" w:rsidTr="009436B5">
        <w:trPr>
          <w:trHeight w:val="652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C56CFC" w:rsidRDefault="00AF39EF" w:rsidP="00C03D54">
            <w:pPr>
              <w:spacing w:after="120"/>
              <w:jc w:val="both"/>
              <w:rPr>
                <w:sz w:val="22"/>
              </w:rPr>
            </w:pPr>
          </w:p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возникновения аварии, инцидента по вине </w:t>
            </w:r>
            <w:r w:rsidRPr="0063467F">
              <w:rPr>
                <w:bCs/>
                <w:sz w:val="22"/>
              </w:rPr>
              <w:t>Исполнителя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63467F" w:rsidRDefault="00AF39EF" w:rsidP="00C03D54">
            <w:pPr>
              <w:spacing w:after="120"/>
              <w:jc w:val="center"/>
              <w:rPr>
                <w:sz w:val="22"/>
              </w:rPr>
            </w:pPr>
            <w:r w:rsidRPr="0063467F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  <w:tc>
          <w:tcPr>
            <w:tcW w:w="3827" w:type="dxa"/>
            <w:vAlign w:val="center"/>
          </w:tcPr>
          <w:p w:rsidR="00AF39EF" w:rsidRPr="002E7CB2" w:rsidRDefault="00AF39EF" w:rsidP="00C03D54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AF39EF" w:rsidRPr="002E7CB2" w:rsidTr="009436B5">
        <w:trPr>
          <w:trHeight w:val="1053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B056D0" w:rsidRDefault="00AF39EF" w:rsidP="00C03D54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Заказчика физического лица привлеченного Исполнителем для оказания услуг по Договору, на основании гражданско-правового договора</w:t>
            </w:r>
          </w:p>
        </w:tc>
        <w:tc>
          <w:tcPr>
            <w:tcW w:w="3119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center"/>
              <w:rPr>
                <w:sz w:val="22"/>
              </w:rPr>
            </w:pPr>
          </w:p>
          <w:p w:rsidR="00AF39EF" w:rsidRPr="00B056D0" w:rsidRDefault="00AF39EF" w:rsidP="00C03D54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827" w:type="dxa"/>
            <w:vAlign w:val="center"/>
          </w:tcPr>
          <w:p w:rsidR="00AF39EF" w:rsidRPr="002E7CB2" w:rsidRDefault="00AF39EF" w:rsidP="00C03D54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AF39EF" w:rsidRPr="002E7CB2" w:rsidTr="009436B5">
        <w:trPr>
          <w:gridAfter w:val="1"/>
          <w:wAfter w:w="3827" w:type="dxa"/>
          <w:trHeight w:val="1068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lastRenderedPageBreak/>
              <w:t>25</w:t>
            </w:r>
          </w:p>
        </w:tc>
        <w:tc>
          <w:tcPr>
            <w:tcW w:w="6400" w:type="dxa"/>
            <w:shd w:val="clear" w:color="auto" w:fill="auto"/>
          </w:tcPr>
          <w:p w:rsidR="00AF39EF" w:rsidRPr="00B056D0" w:rsidRDefault="00AF39EF" w:rsidP="00C03D54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proofErr w:type="spellStart"/>
            <w:r w:rsidRPr="00B056D0">
              <w:rPr>
                <w:sz w:val="22"/>
                <w:szCs w:val="22"/>
              </w:rPr>
              <w:t>Отсутствие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разрешения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на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привлечение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иностранной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рабочей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силы</w:t>
            </w:r>
            <w:proofErr w:type="spellEnd"/>
            <w:r w:rsidRPr="00B056D0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AF39EF" w:rsidRDefault="00AF39EF" w:rsidP="00C03D54">
            <w:pPr>
              <w:spacing w:after="120"/>
              <w:jc w:val="center"/>
              <w:rPr>
                <w:sz w:val="22"/>
              </w:rPr>
            </w:pPr>
          </w:p>
          <w:p w:rsidR="00AF39EF" w:rsidRPr="00B056D0" w:rsidRDefault="00AF39EF" w:rsidP="00C03D54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</w:tr>
      <w:tr w:rsidR="00AF39EF" w:rsidRPr="002E7CB2" w:rsidTr="009436B5">
        <w:trPr>
          <w:gridAfter w:val="1"/>
          <w:wAfter w:w="3827" w:type="dxa"/>
          <w:trHeight w:val="1441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26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Не уведомление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Заказчика о любой предполагаемой или фактической остановке оказания услуг ,  или не уведомление Заказчика о любых внеплановых событиях и происшествиях в период выполнения обязательств по Договору </w:t>
            </w:r>
            <w:r w:rsidRPr="0063467F">
              <w:rPr>
                <w:bCs/>
                <w:sz w:val="22"/>
              </w:rPr>
              <w:t>Исполнителем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63467F" w:rsidRDefault="00AF39EF" w:rsidP="00C03D54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>штраф в размере 0,1% (ноль целой одной десятой процента) от общей суммы  договора</w:t>
            </w:r>
          </w:p>
        </w:tc>
      </w:tr>
      <w:tr w:rsidR="00AF39EF" w:rsidRPr="002E7CB2" w:rsidTr="009436B5">
        <w:trPr>
          <w:gridAfter w:val="1"/>
          <w:wAfter w:w="3827" w:type="dxa"/>
          <w:trHeight w:val="1642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27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лиц,  не достигших 18-ти летнего возраста, иностранного гражданина и (или) лица без гражданства, привлеченных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63467F" w:rsidRDefault="00AF39EF" w:rsidP="00C03D54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63467F">
              <w:rPr>
                <w:bCs/>
                <w:sz w:val="22"/>
              </w:rPr>
              <w:t>Исполнителем</w:t>
            </w:r>
          </w:p>
        </w:tc>
      </w:tr>
      <w:tr w:rsidR="00AF39EF" w:rsidRPr="002E7CB2" w:rsidTr="009436B5">
        <w:trPr>
          <w:gridAfter w:val="1"/>
          <w:wAfter w:w="3827" w:type="dxa"/>
          <w:trHeight w:val="658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28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За привлечение </w:t>
            </w:r>
            <w:proofErr w:type="spellStart"/>
            <w:r w:rsidRPr="0063467F">
              <w:rPr>
                <w:bCs/>
                <w:sz w:val="22"/>
              </w:rPr>
              <w:t>Субисполнителя</w:t>
            </w:r>
            <w:proofErr w:type="spellEnd"/>
            <w:r w:rsidRPr="0063467F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63467F">
              <w:rPr>
                <w:bCs/>
                <w:sz w:val="22"/>
              </w:rPr>
              <w:t>Субисполнителя</w:t>
            </w:r>
            <w:proofErr w:type="spellEnd"/>
            <w:r w:rsidRPr="0063467F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63467F">
              <w:rPr>
                <w:bCs/>
                <w:sz w:val="22"/>
              </w:rPr>
              <w:t>Субисполнителем</w:t>
            </w:r>
            <w:proofErr w:type="spellEnd"/>
            <w:r w:rsidRPr="0063467F">
              <w:rPr>
                <w:sz w:val="22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63467F">
              <w:rPr>
                <w:sz w:val="22"/>
              </w:rPr>
              <w:t>Субисполнителем</w:t>
            </w:r>
            <w:proofErr w:type="spellEnd"/>
            <w:r w:rsidRPr="0063467F">
              <w:rPr>
                <w:sz w:val="22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63467F">
              <w:rPr>
                <w:bCs/>
                <w:sz w:val="22"/>
              </w:rPr>
              <w:t>Субисполнителя</w:t>
            </w:r>
            <w:proofErr w:type="spellEnd"/>
            <w:r w:rsidRPr="0063467F">
              <w:rPr>
                <w:sz w:val="22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63467F">
              <w:rPr>
                <w:bCs/>
                <w:sz w:val="22"/>
              </w:rPr>
              <w:t>Субисполнителе</w:t>
            </w:r>
            <w:proofErr w:type="spellEnd"/>
            <w:r>
              <w:rPr>
                <w:bCs/>
                <w:sz w:val="22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AF39EF" w:rsidRPr="00C56CFC" w:rsidRDefault="00AF39EF" w:rsidP="00C03D54">
            <w:pPr>
              <w:jc w:val="center"/>
              <w:rPr>
                <w:sz w:val="22"/>
              </w:rPr>
            </w:pPr>
          </w:p>
        </w:tc>
      </w:tr>
      <w:tr w:rsidR="00AF39EF" w:rsidRPr="002E7CB2" w:rsidTr="009436B5">
        <w:trPr>
          <w:gridAfter w:val="1"/>
          <w:wAfter w:w="3827" w:type="dxa"/>
          <w:trHeight w:val="1099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29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выявления фактов завышения (фальсификации)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представленных документах объемов оказанных Услуг  или возмещаемой стоимости МАТЕРИАЛОВ.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AF39EF" w:rsidRPr="002E7CB2" w:rsidTr="009436B5">
        <w:trPr>
          <w:gridAfter w:val="1"/>
          <w:wAfter w:w="3827" w:type="dxa"/>
          <w:trHeight w:val="1691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30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если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продолжил оказание Услуг  несмотря на требование Заказчика/Генерального Заказчика об их приостановке,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AF39EF" w:rsidRPr="002E7CB2" w:rsidTr="009436B5">
        <w:trPr>
          <w:gridAfter w:val="1"/>
          <w:wAfter w:w="3827" w:type="dxa"/>
          <w:trHeight w:val="1252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33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Если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лишается лицензии/свидетельства СРО/разрешения о допуске на соответствующий вид перевозок/услуг (происходит аннулирование) либо если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63467F" w:rsidRDefault="00AF39EF" w:rsidP="00C03D54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AF39EF" w:rsidRPr="002E7CB2" w:rsidTr="009436B5">
        <w:trPr>
          <w:gridAfter w:val="1"/>
          <w:wAfter w:w="3827" w:type="dxa"/>
          <w:trHeight w:val="799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34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установления факта нахождения на территории перевозок и/или оказания услуг, работника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AF39EF" w:rsidRPr="002E7CB2" w:rsidTr="009436B5">
        <w:trPr>
          <w:gridAfter w:val="1"/>
          <w:wAfter w:w="3827" w:type="dxa"/>
          <w:trHeight w:val="656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lastRenderedPageBreak/>
              <w:t>35</w:t>
            </w: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При наличии вины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63467F" w:rsidRDefault="00AF39EF" w:rsidP="00C03D54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AF39EF" w:rsidRPr="002E7CB2" w:rsidTr="009436B5">
        <w:trPr>
          <w:gridAfter w:val="1"/>
          <w:wAfter w:w="3827" w:type="dxa"/>
          <w:trHeight w:val="246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выявления фактов проезда автотранспорта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63467F">
              <w:rPr>
                <w:iCs/>
                <w:sz w:val="22"/>
              </w:rPr>
              <w:t>предвахтовых</w:t>
            </w:r>
            <w:proofErr w:type="spellEnd"/>
            <w:r w:rsidRPr="0063467F">
              <w:rPr>
                <w:iCs/>
                <w:sz w:val="22"/>
              </w:rPr>
              <w:t xml:space="preserve"> медицинских осмотров.</w:t>
            </w:r>
          </w:p>
        </w:tc>
        <w:tc>
          <w:tcPr>
            <w:tcW w:w="3119" w:type="dxa"/>
            <w:shd w:val="clear" w:color="auto" w:fill="auto"/>
          </w:tcPr>
          <w:p w:rsidR="00AF39EF" w:rsidRPr="00C74E03" w:rsidRDefault="00AF39EF" w:rsidP="00C03D5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100 00 (По каждому установленному факту нарушения. </w:t>
            </w:r>
            <w:r w:rsidRPr="00C74E03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AF39EF" w:rsidRPr="002E7CB2" w:rsidTr="009436B5">
        <w:trPr>
          <w:gridAfter w:val="1"/>
          <w:wAfter w:w="3827" w:type="dxa"/>
          <w:trHeight w:val="448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C03D54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B056D0" w:rsidRDefault="00AF39EF" w:rsidP="00C03D54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C03D54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Нарушение сроков зачистки территории кустовой площадки, планировки территории куста и передачи Исполнителем кустовой площадки.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B056D0" w:rsidRDefault="00AF39EF" w:rsidP="00C03D54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C03D54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B056D0" w:rsidRDefault="00AF39EF" w:rsidP="00C03D54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C03D54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B056D0" w:rsidRDefault="00AF39EF" w:rsidP="00C03D54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C03D54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B056D0" w:rsidRDefault="00AF39EF" w:rsidP="00C03D54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C03D54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>Оказание услуг вахтой/бригадой/сменой, не укомплектованной полным составом.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B056D0" w:rsidRDefault="00AF39EF" w:rsidP="00C03D54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C03D54">
            <w:pPr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Передвижения гусеничной техники своим ходом по дорогам с </w:t>
            </w:r>
            <w:proofErr w:type="spellStart"/>
            <w:r w:rsidRPr="0063467F">
              <w:rPr>
                <w:sz w:val="22"/>
              </w:rPr>
              <w:t>асфальто</w:t>
            </w:r>
            <w:proofErr w:type="spellEnd"/>
            <w:r w:rsidRPr="0063467F">
              <w:rPr>
                <w:sz w:val="22"/>
              </w:rPr>
              <w:t xml:space="preserve"> - бетонным и щебеночно-гравийным покрытием.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B056D0" w:rsidRDefault="00AF39EF" w:rsidP="00C03D54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C03D54">
            <w:pPr>
              <w:jc w:val="both"/>
              <w:rPr>
                <w:sz w:val="22"/>
              </w:rPr>
            </w:pPr>
            <w:r w:rsidRPr="0063467F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B056D0" w:rsidRDefault="00AF39EF" w:rsidP="00C03D54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F39EF" w:rsidRPr="002E7CB2" w:rsidTr="009436B5">
        <w:trPr>
          <w:gridAfter w:val="1"/>
          <w:wAfter w:w="3827" w:type="dxa"/>
          <w:trHeight w:val="289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spacing w:after="120"/>
              <w:jc w:val="both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загрязнения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63467F">
              <w:rPr>
                <w:bCs/>
                <w:sz w:val="22"/>
              </w:rPr>
              <w:t>Исполнителя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9EF" w:rsidRPr="0063467F" w:rsidRDefault="00AF39EF" w:rsidP="00C03D54">
            <w:pPr>
              <w:jc w:val="center"/>
              <w:rPr>
                <w:sz w:val="22"/>
              </w:rPr>
            </w:pPr>
            <w:r w:rsidRPr="0063467F">
              <w:rPr>
                <w:sz w:val="22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AF39EF" w:rsidRPr="002E7CB2" w:rsidTr="009436B5">
        <w:trPr>
          <w:gridAfter w:val="1"/>
          <w:wAfter w:w="3827" w:type="dxa"/>
          <w:trHeight w:val="296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9436B5">
        <w:trPr>
          <w:gridAfter w:val="1"/>
          <w:wAfter w:w="3827" w:type="dxa"/>
          <w:trHeight w:val="389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Несоблюдение требований санитарных правил в части стирки белья, уборки комнат, хранения продуктов питания и использование продуктов </w:t>
            </w:r>
            <w:proofErr w:type="gramStart"/>
            <w:r w:rsidRPr="0063467F">
              <w:rPr>
                <w:iCs/>
                <w:sz w:val="22"/>
              </w:rPr>
              <w:t>питания  с</w:t>
            </w:r>
            <w:proofErr w:type="gramEnd"/>
            <w:r w:rsidRPr="0063467F">
              <w:rPr>
                <w:iCs/>
                <w:sz w:val="22"/>
              </w:rPr>
              <w:t xml:space="preserve">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63467F">
              <w:rPr>
                <w:iCs/>
                <w:sz w:val="22"/>
              </w:rPr>
              <w:t>растепление</w:t>
            </w:r>
            <w:proofErr w:type="spellEnd"/>
            <w:r w:rsidRPr="0063467F">
              <w:rPr>
                <w:iCs/>
                <w:sz w:val="22"/>
              </w:rPr>
              <w:t xml:space="preserve"> вечномерзлых грунтов. </w:t>
            </w:r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AF39EF" w:rsidRPr="002E7CB2" w:rsidTr="009436B5">
        <w:trPr>
          <w:gridAfter w:val="1"/>
          <w:wAfter w:w="3827" w:type="dxa"/>
          <w:trHeight w:val="273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</w:t>
            </w:r>
            <w:r w:rsidRPr="00C56CFC">
              <w:rPr>
                <w:iCs/>
                <w:sz w:val="22"/>
              </w:rPr>
              <w:t> </w:t>
            </w:r>
            <w:r w:rsidRPr="0063467F">
              <w:rPr>
                <w:iCs/>
                <w:sz w:val="22"/>
              </w:rPr>
              <w:t xml:space="preserve">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9436B5">
        <w:trPr>
          <w:gridAfter w:val="1"/>
          <w:wAfter w:w="3827" w:type="dxa"/>
          <w:trHeight w:val="394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14" w:name="_Toc428372106"/>
            <w:bookmarkStart w:id="15" w:name="_Toc430883517"/>
            <w:bookmarkStart w:id="16" w:name="_Toc473127858"/>
            <w:r w:rsidRPr="0063467F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4"/>
            <w:bookmarkEnd w:id="15"/>
            <w:bookmarkEnd w:id="16"/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17" w:name="_Toc428372108"/>
            <w:bookmarkStart w:id="18" w:name="_Toc430883519"/>
            <w:bookmarkStart w:id="19" w:name="_Toc473127860"/>
            <w:r w:rsidRPr="0063467F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7"/>
            <w:bookmarkEnd w:id="18"/>
            <w:bookmarkEnd w:id="19"/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20" w:name="_Toc428372109"/>
            <w:bookmarkStart w:id="21" w:name="_Toc430883520"/>
            <w:bookmarkStart w:id="22" w:name="_Toc473127861"/>
            <w:r w:rsidRPr="0063467F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20"/>
            <w:bookmarkEnd w:id="21"/>
            <w:bookmarkEnd w:id="22"/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F39EF" w:rsidRPr="002E7CB2" w:rsidTr="009436B5">
        <w:trPr>
          <w:gridAfter w:val="1"/>
          <w:wAfter w:w="3827" w:type="dxa"/>
          <w:trHeight w:val="361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23" w:name="_Toc428372110"/>
            <w:bookmarkStart w:id="24" w:name="_Toc430883521"/>
            <w:bookmarkStart w:id="25" w:name="_Toc473127862"/>
            <w:r w:rsidRPr="0063467F">
              <w:rPr>
                <w:iCs/>
                <w:sz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63467F">
              <w:rPr>
                <w:iCs/>
                <w:sz w:val="22"/>
              </w:rPr>
              <w:t>пожаро</w:t>
            </w:r>
            <w:proofErr w:type="spellEnd"/>
            <w:r>
              <w:rPr>
                <w:iCs/>
                <w:sz w:val="22"/>
              </w:rPr>
              <w:t>-</w:t>
            </w:r>
            <w:r w:rsidRPr="0063467F">
              <w:rPr>
                <w:iCs/>
                <w:sz w:val="22"/>
              </w:rPr>
              <w:t>взрывоопасных веществ и материалов, горючих газов.</w:t>
            </w:r>
            <w:bookmarkEnd w:id="23"/>
            <w:bookmarkEnd w:id="24"/>
            <w:bookmarkEnd w:id="25"/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26" w:name="_Toc428372111"/>
            <w:bookmarkStart w:id="27" w:name="_Toc430883522"/>
            <w:bookmarkStart w:id="28" w:name="_Toc473127863"/>
            <w:r w:rsidRPr="0063467F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6"/>
            <w:bookmarkEnd w:id="27"/>
            <w:bookmarkEnd w:id="28"/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29" w:name="_Toc428372112"/>
            <w:bookmarkStart w:id="30" w:name="_Toc430883523"/>
            <w:bookmarkStart w:id="31" w:name="_Toc473127864"/>
            <w:r w:rsidRPr="0063467F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9"/>
            <w:bookmarkEnd w:id="30"/>
            <w:bookmarkEnd w:id="31"/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32" w:name="_Toc428372113"/>
            <w:bookmarkStart w:id="33" w:name="_Toc430883524"/>
            <w:bookmarkStart w:id="34" w:name="_Toc473127865"/>
            <w:r w:rsidRPr="0063467F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2"/>
            <w:bookmarkEnd w:id="33"/>
            <w:bookmarkEnd w:id="34"/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35" w:name="_Toc428372114"/>
            <w:bookmarkStart w:id="36" w:name="_Toc430883525"/>
            <w:bookmarkStart w:id="37" w:name="_Toc473127866"/>
            <w:r w:rsidRPr="0063467F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5"/>
            <w:bookmarkEnd w:id="36"/>
            <w:bookmarkEnd w:id="37"/>
          </w:p>
        </w:tc>
        <w:tc>
          <w:tcPr>
            <w:tcW w:w="3119" w:type="dxa"/>
            <w:shd w:val="clear" w:color="auto" w:fill="auto"/>
          </w:tcPr>
          <w:p w:rsidR="00AF39EF" w:rsidRPr="0063467F" w:rsidRDefault="00AF39EF" w:rsidP="00C03D54">
            <w:pPr>
              <w:jc w:val="center"/>
              <w:rPr>
                <w:sz w:val="22"/>
              </w:rPr>
            </w:pPr>
          </w:p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38" w:name="_Toc428372115"/>
            <w:bookmarkStart w:id="39" w:name="_Toc430883526"/>
            <w:bookmarkStart w:id="40" w:name="_Toc473127867"/>
            <w:r w:rsidRPr="0063467F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8"/>
            <w:bookmarkEnd w:id="39"/>
            <w:bookmarkEnd w:id="40"/>
          </w:p>
        </w:tc>
        <w:tc>
          <w:tcPr>
            <w:tcW w:w="3119" w:type="dxa"/>
            <w:shd w:val="clear" w:color="auto" w:fill="auto"/>
          </w:tcPr>
          <w:p w:rsidR="00AF39EF" w:rsidRPr="0063467F" w:rsidRDefault="00AF39EF" w:rsidP="00C03D54">
            <w:pPr>
              <w:jc w:val="center"/>
              <w:rPr>
                <w:sz w:val="22"/>
              </w:rPr>
            </w:pPr>
          </w:p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AF39EF" w:rsidRPr="002E7CB2" w:rsidTr="009436B5">
        <w:trPr>
          <w:gridAfter w:val="1"/>
          <w:wAfter w:w="3827" w:type="dxa"/>
          <w:trHeight w:val="364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41" w:name="_Toc428372116"/>
            <w:bookmarkStart w:id="42" w:name="_Toc430883527"/>
            <w:bookmarkStart w:id="43" w:name="_Toc473127868"/>
            <w:r w:rsidRPr="0063467F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1"/>
            <w:bookmarkEnd w:id="42"/>
            <w:bookmarkEnd w:id="43"/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44" w:name="_Toc428372117"/>
            <w:bookmarkStart w:id="45" w:name="_Toc430883528"/>
            <w:bookmarkStart w:id="46" w:name="_Toc473127869"/>
            <w:r w:rsidRPr="0063467F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4"/>
            <w:bookmarkEnd w:id="45"/>
            <w:bookmarkEnd w:id="46"/>
          </w:p>
        </w:tc>
        <w:tc>
          <w:tcPr>
            <w:tcW w:w="3119" w:type="dxa"/>
            <w:shd w:val="clear" w:color="auto" w:fill="auto"/>
          </w:tcPr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47" w:name="_Toc428372118"/>
            <w:bookmarkStart w:id="48" w:name="_Toc430883529"/>
            <w:bookmarkStart w:id="49" w:name="_Toc473127870"/>
            <w:r w:rsidRPr="0063467F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7"/>
            <w:bookmarkEnd w:id="48"/>
            <w:bookmarkEnd w:id="49"/>
          </w:p>
        </w:tc>
        <w:tc>
          <w:tcPr>
            <w:tcW w:w="3119" w:type="dxa"/>
            <w:shd w:val="clear" w:color="auto" w:fill="auto"/>
          </w:tcPr>
          <w:p w:rsidR="00AF39EF" w:rsidRPr="0063467F" w:rsidRDefault="00AF39EF" w:rsidP="00C03D54">
            <w:pPr>
              <w:jc w:val="center"/>
              <w:rPr>
                <w:sz w:val="22"/>
              </w:rPr>
            </w:pPr>
          </w:p>
          <w:p w:rsidR="00AF39EF" w:rsidRPr="00C56CFC" w:rsidRDefault="00AF39EF" w:rsidP="00C03D54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50" w:name="_Toc428372119"/>
            <w:bookmarkStart w:id="51" w:name="_Toc430883530"/>
            <w:bookmarkStart w:id="52" w:name="_Toc473127871"/>
            <w:r w:rsidRPr="0063467F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50"/>
            <w:bookmarkEnd w:id="51"/>
            <w:bookmarkEnd w:id="52"/>
          </w:p>
        </w:tc>
        <w:tc>
          <w:tcPr>
            <w:tcW w:w="3119" w:type="dxa"/>
            <w:shd w:val="clear" w:color="auto" w:fill="auto"/>
          </w:tcPr>
          <w:p w:rsidR="00AF39EF" w:rsidRPr="0063467F" w:rsidRDefault="00AF39EF" w:rsidP="00C03D54">
            <w:pPr>
              <w:jc w:val="center"/>
              <w:rPr>
                <w:iCs/>
                <w:sz w:val="22"/>
              </w:rPr>
            </w:pPr>
          </w:p>
          <w:p w:rsidR="00AF39EF" w:rsidRPr="0063467F" w:rsidRDefault="00AF39EF" w:rsidP="00C03D54">
            <w:pPr>
              <w:jc w:val="center"/>
              <w:rPr>
                <w:iCs/>
                <w:sz w:val="22"/>
              </w:rPr>
            </w:pPr>
          </w:p>
          <w:p w:rsidR="00AF39EF" w:rsidRPr="00C56CFC" w:rsidRDefault="00AF39EF" w:rsidP="00C03D54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53" w:name="_Toc428372120"/>
            <w:bookmarkStart w:id="54" w:name="_Toc430883531"/>
            <w:bookmarkStart w:id="55" w:name="_Toc473127872"/>
            <w:r w:rsidRPr="0063467F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3"/>
            <w:bookmarkEnd w:id="54"/>
            <w:bookmarkEnd w:id="55"/>
          </w:p>
        </w:tc>
        <w:tc>
          <w:tcPr>
            <w:tcW w:w="3119" w:type="dxa"/>
            <w:shd w:val="clear" w:color="auto" w:fill="auto"/>
          </w:tcPr>
          <w:p w:rsidR="00AF39EF" w:rsidRPr="0063467F" w:rsidRDefault="00AF39EF" w:rsidP="00C03D54">
            <w:pPr>
              <w:jc w:val="center"/>
              <w:rPr>
                <w:iCs/>
                <w:sz w:val="22"/>
              </w:rPr>
            </w:pPr>
          </w:p>
          <w:p w:rsidR="00AF39EF" w:rsidRPr="0063467F" w:rsidRDefault="00AF39EF" w:rsidP="00C03D54">
            <w:pPr>
              <w:jc w:val="center"/>
              <w:rPr>
                <w:iCs/>
                <w:sz w:val="22"/>
              </w:rPr>
            </w:pPr>
          </w:p>
          <w:p w:rsidR="00AF39EF" w:rsidRPr="00C56CFC" w:rsidRDefault="00AF39EF" w:rsidP="00C03D54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AF39EF" w:rsidRPr="002E7CB2" w:rsidTr="009436B5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56" w:name="_Toc428372121"/>
            <w:bookmarkStart w:id="57" w:name="_Toc430883532"/>
            <w:bookmarkStart w:id="58" w:name="_Toc473127873"/>
            <w:r w:rsidRPr="0063467F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6"/>
            <w:bookmarkEnd w:id="57"/>
            <w:bookmarkEnd w:id="58"/>
          </w:p>
        </w:tc>
        <w:tc>
          <w:tcPr>
            <w:tcW w:w="3119" w:type="dxa"/>
            <w:shd w:val="clear" w:color="auto" w:fill="auto"/>
          </w:tcPr>
          <w:p w:rsidR="00AF39EF" w:rsidRPr="0063467F" w:rsidRDefault="00AF39EF" w:rsidP="00C03D54">
            <w:pPr>
              <w:jc w:val="center"/>
              <w:rPr>
                <w:iCs/>
                <w:sz w:val="22"/>
              </w:rPr>
            </w:pPr>
          </w:p>
          <w:p w:rsidR="00AF39EF" w:rsidRPr="00C56CFC" w:rsidRDefault="00AF39EF" w:rsidP="00C03D54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AF39EF" w:rsidRPr="002E7CB2" w:rsidTr="009436B5">
        <w:trPr>
          <w:gridAfter w:val="1"/>
          <w:wAfter w:w="3827" w:type="dxa"/>
          <w:trHeight w:val="321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59" w:name="_Toc428372122"/>
            <w:bookmarkStart w:id="60" w:name="_Toc430883533"/>
            <w:bookmarkStart w:id="61" w:name="_Toc473127874"/>
            <w:r w:rsidRPr="0063467F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9"/>
            <w:bookmarkEnd w:id="60"/>
            <w:bookmarkEnd w:id="61"/>
          </w:p>
        </w:tc>
        <w:tc>
          <w:tcPr>
            <w:tcW w:w="3119" w:type="dxa"/>
            <w:shd w:val="clear" w:color="auto" w:fill="auto"/>
          </w:tcPr>
          <w:p w:rsidR="00AF39EF" w:rsidRPr="0063467F" w:rsidRDefault="00AF39EF" w:rsidP="00C03D54">
            <w:pPr>
              <w:jc w:val="center"/>
              <w:rPr>
                <w:iCs/>
                <w:sz w:val="22"/>
              </w:rPr>
            </w:pPr>
          </w:p>
          <w:p w:rsidR="00AF39EF" w:rsidRPr="00C56CFC" w:rsidRDefault="00AF39EF" w:rsidP="00C03D54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AF39EF" w:rsidRPr="002E7CB2" w:rsidTr="009436B5">
        <w:trPr>
          <w:gridAfter w:val="1"/>
          <w:wAfter w:w="3827" w:type="dxa"/>
          <w:trHeight w:val="321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63467F" w:rsidRDefault="00AF39EF" w:rsidP="00C03D54">
            <w:pPr>
              <w:rPr>
                <w:iCs/>
                <w:sz w:val="22"/>
              </w:rPr>
            </w:pPr>
            <w:bookmarkStart w:id="62" w:name="_Toc428372123"/>
            <w:bookmarkStart w:id="63" w:name="_Toc430883534"/>
            <w:bookmarkStart w:id="64" w:name="_Toc473127875"/>
            <w:r w:rsidRPr="0063467F">
              <w:rPr>
                <w:iCs/>
                <w:sz w:val="22"/>
              </w:rPr>
              <w:t xml:space="preserve">Допуск к работе лиц, не прошедших обучение </w:t>
            </w:r>
            <w:proofErr w:type="spellStart"/>
            <w:r w:rsidRPr="0063467F">
              <w:rPr>
                <w:iCs/>
                <w:sz w:val="22"/>
              </w:rPr>
              <w:t>пожарно</w:t>
            </w:r>
            <w:proofErr w:type="spellEnd"/>
            <w:r w:rsidRPr="0063467F">
              <w:rPr>
                <w:iCs/>
                <w:sz w:val="22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2"/>
            <w:bookmarkEnd w:id="63"/>
            <w:bookmarkEnd w:id="64"/>
          </w:p>
        </w:tc>
        <w:tc>
          <w:tcPr>
            <w:tcW w:w="3119" w:type="dxa"/>
            <w:shd w:val="clear" w:color="auto" w:fill="auto"/>
          </w:tcPr>
          <w:p w:rsidR="00AF39EF" w:rsidRPr="0063467F" w:rsidRDefault="00AF39EF" w:rsidP="00C03D54">
            <w:pPr>
              <w:jc w:val="center"/>
              <w:rPr>
                <w:iCs/>
                <w:sz w:val="22"/>
              </w:rPr>
            </w:pPr>
          </w:p>
          <w:p w:rsidR="00AF39EF" w:rsidRPr="00C56CFC" w:rsidRDefault="00AF39EF" w:rsidP="00C03D54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AF39EF" w:rsidRPr="002E7CB2" w:rsidTr="009436B5">
        <w:trPr>
          <w:gridAfter w:val="1"/>
          <w:wAfter w:w="3827" w:type="dxa"/>
          <w:trHeight w:val="321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AF39EF" w:rsidRPr="00AF39EF" w:rsidRDefault="00AF39EF" w:rsidP="00C03D54">
            <w:pPr>
              <w:rPr>
                <w:iCs/>
                <w:color w:val="000000" w:themeColor="text1"/>
                <w:sz w:val="22"/>
              </w:rPr>
            </w:pPr>
            <w:r w:rsidRPr="00AF39EF">
              <w:rPr>
                <w:iCs/>
                <w:color w:val="000000" w:themeColor="text1"/>
                <w:sz w:val="22"/>
              </w:rPr>
              <w:t>Искажение, либо не своевременное предоставление информации (сводки) о проделанной работе представителю ЗАКАЗЧИКА</w:t>
            </w:r>
          </w:p>
        </w:tc>
        <w:tc>
          <w:tcPr>
            <w:tcW w:w="3119" w:type="dxa"/>
            <w:shd w:val="clear" w:color="auto" w:fill="auto"/>
          </w:tcPr>
          <w:p w:rsidR="00AF39EF" w:rsidRPr="00AF39EF" w:rsidRDefault="00AF39EF" w:rsidP="00C03D54">
            <w:pPr>
              <w:jc w:val="center"/>
              <w:rPr>
                <w:iCs/>
                <w:color w:val="000000" w:themeColor="text1"/>
                <w:sz w:val="22"/>
              </w:rPr>
            </w:pPr>
            <w:r w:rsidRPr="00AF39EF">
              <w:rPr>
                <w:iCs/>
                <w:color w:val="000000" w:themeColor="text1"/>
                <w:sz w:val="22"/>
              </w:rPr>
              <w:t>25 000</w:t>
            </w:r>
          </w:p>
          <w:p w:rsidR="00AF39EF" w:rsidRPr="00AF39EF" w:rsidRDefault="00AF39EF" w:rsidP="00C03D54">
            <w:pPr>
              <w:jc w:val="center"/>
              <w:rPr>
                <w:iCs/>
                <w:color w:val="000000" w:themeColor="text1"/>
                <w:sz w:val="22"/>
              </w:rPr>
            </w:pPr>
            <w:r w:rsidRPr="00AF39EF">
              <w:rPr>
                <w:iCs/>
                <w:color w:val="000000" w:themeColor="text1"/>
                <w:sz w:val="22"/>
              </w:rPr>
              <w:t>(За каждый случай)</w:t>
            </w:r>
          </w:p>
        </w:tc>
      </w:tr>
      <w:tr w:rsidR="00AF39EF" w:rsidRPr="002E7CB2" w:rsidTr="009436B5">
        <w:trPr>
          <w:gridAfter w:val="1"/>
          <w:wAfter w:w="3827" w:type="dxa"/>
          <w:trHeight w:val="321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3027FA" w:rsidRPr="003027FA" w:rsidRDefault="00AF39EF" w:rsidP="00C03D54">
            <w:pPr>
              <w:rPr>
                <w:color w:val="000000" w:themeColor="text1"/>
                <w:sz w:val="22"/>
                <w:lang w:bidi="ru-RU"/>
              </w:rPr>
            </w:pPr>
            <w:r w:rsidRPr="00AF39EF">
              <w:rPr>
                <w:color w:val="000000" w:themeColor="text1"/>
                <w:sz w:val="22"/>
                <w:lang w:bidi="ru-RU"/>
              </w:rPr>
              <w:t>Допуск</w:t>
            </w:r>
            <w:r>
              <w:rPr>
                <w:color w:val="000000" w:themeColor="text1"/>
                <w:sz w:val="22"/>
                <w:lang w:bidi="ru-RU"/>
              </w:rPr>
              <w:t xml:space="preserve"> </w:t>
            </w:r>
            <w:r w:rsidRPr="00AF39EF">
              <w:rPr>
                <w:color w:val="000000" w:themeColor="text1"/>
                <w:sz w:val="22"/>
                <w:lang w:bidi="ru-RU"/>
              </w:rPr>
              <w:t>Исполнителем/Субисполнителем/Подрядчиком/Субподрядчиком/Арендодателем/Арендатором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119" w:type="dxa"/>
            <w:shd w:val="clear" w:color="auto" w:fill="auto"/>
          </w:tcPr>
          <w:p w:rsidR="00AF39EF" w:rsidRPr="00AF39EF" w:rsidRDefault="00AF39EF" w:rsidP="00C03D54">
            <w:pPr>
              <w:jc w:val="center"/>
              <w:rPr>
                <w:color w:val="000000" w:themeColor="text1"/>
                <w:sz w:val="22"/>
              </w:rPr>
            </w:pPr>
            <w:r w:rsidRPr="00AF39EF">
              <w:rPr>
                <w:color w:val="000000" w:themeColor="text1"/>
                <w:sz w:val="22"/>
              </w:rPr>
              <w:t xml:space="preserve">1 500 000,00 за каждый допуск к управлению, </w:t>
            </w:r>
          </w:p>
          <w:p w:rsidR="00AF39EF" w:rsidRPr="00AF39EF" w:rsidRDefault="00AF39EF" w:rsidP="00C03D54">
            <w:pPr>
              <w:jc w:val="center"/>
              <w:rPr>
                <w:iCs/>
                <w:color w:val="000000" w:themeColor="text1"/>
                <w:sz w:val="22"/>
              </w:rPr>
            </w:pPr>
            <w:r w:rsidRPr="00AF39EF">
              <w:rPr>
                <w:color w:val="000000" w:themeColor="text1"/>
                <w:sz w:val="22"/>
              </w:rPr>
              <w:t>но не более суммы договора</w:t>
            </w:r>
          </w:p>
        </w:tc>
      </w:tr>
      <w:tr w:rsidR="003027FA" w:rsidRPr="002E7CB2" w:rsidTr="009436B5">
        <w:trPr>
          <w:gridAfter w:val="1"/>
          <w:wAfter w:w="3827" w:type="dxa"/>
          <w:trHeight w:val="321"/>
        </w:trPr>
        <w:tc>
          <w:tcPr>
            <w:tcW w:w="654" w:type="dxa"/>
            <w:shd w:val="clear" w:color="auto" w:fill="auto"/>
          </w:tcPr>
          <w:p w:rsidR="003027FA" w:rsidRPr="002E7CB2" w:rsidRDefault="003027FA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</w:tcPr>
          <w:p w:rsidR="003027FA" w:rsidRPr="00AF39EF" w:rsidRDefault="003027FA" w:rsidP="00C03D54">
            <w:pPr>
              <w:rPr>
                <w:color w:val="000000" w:themeColor="text1"/>
                <w:sz w:val="22"/>
                <w:lang w:bidi="ru-RU"/>
              </w:rPr>
            </w:pPr>
            <w:r>
              <w:rPr>
                <w:color w:val="000000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119" w:type="dxa"/>
            <w:shd w:val="clear" w:color="auto" w:fill="auto"/>
          </w:tcPr>
          <w:p w:rsidR="003027FA" w:rsidRDefault="003027FA" w:rsidP="003027F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</w:rPr>
              <w:t>25 000</w:t>
            </w:r>
          </w:p>
          <w:p w:rsidR="003027FA" w:rsidRPr="00AF39EF" w:rsidRDefault="003027FA" w:rsidP="003027F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/>
              </w:rPr>
              <w:t>(За каждый случай)</w:t>
            </w:r>
          </w:p>
        </w:tc>
      </w:tr>
    </w:tbl>
    <w:p w:rsidR="009436B5" w:rsidRDefault="009436B5" w:rsidP="00AF39EF">
      <w:pPr>
        <w:tabs>
          <w:tab w:val="num" w:pos="567"/>
        </w:tabs>
        <w:spacing w:after="120"/>
        <w:rPr>
          <w:b/>
          <w:caps/>
          <w:sz w:val="21"/>
          <w:szCs w:val="21"/>
        </w:rPr>
      </w:pPr>
    </w:p>
    <w:p w:rsidR="00AF39EF" w:rsidRPr="002E7CB2" w:rsidRDefault="00AF39EF" w:rsidP="00AF39EF">
      <w:pPr>
        <w:tabs>
          <w:tab w:val="num" w:pos="567"/>
        </w:tabs>
        <w:spacing w:after="120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 xml:space="preserve">примечание: </w:t>
      </w:r>
      <w:r w:rsidRPr="002E7CB2">
        <w:rPr>
          <w:iCs/>
          <w:sz w:val="21"/>
          <w:szCs w:val="21"/>
        </w:rPr>
        <w:t>Штрафы выставляются по каждому установленному факту нарушения. Подтверждается актами, предписаниями</w:t>
      </w:r>
      <w:r>
        <w:rPr>
          <w:iCs/>
          <w:sz w:val="21"/>
          <w:szCs w:val="21"/>
        </w:rPr>
        <w:t>,</w:t>
      </w:r>
      <w:r w:rsidRPr="002E7CB2">
        <w:rPr>
          <w:iCs/>
          <w:sz w:val="21"/>
          <w:szCs w:val="21"/>
        </w:rPr>
        <w:t xml:space="preserve"> выданными Заказчиком.</w:t>
      </w:r>
    </w:p>
    <w:p w:rsidR="00AF39EF" w:rsidRPr="002E7CB2" w:rsidRDefault="00AF39EF" w:rsidP="00AF39EF">
      <w:pPr>
        <w:numPr>
          <w:ilvl w:val="0"/>
          <w:numId w:val="5"/>
        </w:numPr>
        <w:tabs>
          <w:tab w:val="clear" w:pos="720"/>
          <w:tab w:val="num" w:pos="567"/>
        </w:tabs>
        <w:ind w:left="567" w:right="171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Штрафы в области энергетики</w:t>
      </w:r>
    </w:p>
    <w:p w:rsidR="00AF39EF" w:rsidRPr="002E7CB2" w:rsidRDefault="00AF39EF" w:rsidP="00AF39EF">
      <w:pPr>
        <w:ind w:left="567" w:right="171"/>
        <w:jc w:val="both"/>
        <w:rPr>
          <w:caps/>
          <w:sz w:val="21"/>
          <w:szCs w:val="21"/>
        </w:rPr>
      </w:pPr>
      <w:r w:rsidRPr="002E7CB2">
        <w:rPr>
          <w:sz w:val="21"/>
          <w:szCs w:val="21"/>
        </w:rPr>
        <w:t xml:space="preserve">Штрафы, указанные в настоящей Статье 2 применимы только в случае, если электроэнергия передается </w:t>
      </w:r>
      <w:r w:rsidRPr="002E7CB2">
        <w:rPr>
          <w:bCs/>
          <w:sz w:val="21"/>
          <w:szCs w:val="21"/>
        </w:rPr>
        <w:t>Исполнителю</w:t>
      </w:r>
      <w:r w:rsidRPr="002E7CB2">
        <w:rPr>
          <w:sz w:val="21"/>
          <w:szCs w:val="21"/>
        </w:rPr>
        <w:t xml:space="preserve"> по давальческой схеме.</w:t>
      </w:r>
    </w:p>
    <w:p w:rsidR="00AF39EF" w:rsidRPr="002E7CB2" w:rsidRDefault="00AF39EF" w:rsidP="00AF39EF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>За отсутствие разработанных и согласованных с Заказчиком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(НДС не облагается).</w:t>
      </w:r>
    </w:p>
    <w:p w:rsidR="00AF39EF" w:rsidRDefault="00AF39EF" w:rsidP="00AF39EF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</w:t>
      </w:r>
      <w:r w:rsidRPr="002E7CB2">
        <w:rPr>
          <w:sz w:val="21"/>
          <w:szCs w:val="21"/>
        </w:rPr>
        <w:lastRenderedPageBreak/>
        <w:t xml:space="preserve">указанный срок, в полном объеме, показаний потребления электроэнергии,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за каждый случай (НДС не облагается).</w:t>
      </w:r>
    </w:p>
    <w:p w:rsidR="009436B5" w:rsidRDefault="009436B5" w:rsidP="009436B5">
      <w:pPr>
        <w:ind w:left="567" w:right="171"/>
        <w:jc w:val="both"/>
        <w:rPr>
          <w:sz w:val="21"/>
          <w:szCs w:val="21"/>
        </w:rPr>
      </w:pPr>
    </w:p>
    <w:p w:rsidR="009436B5" w:rsidRDefault="009436B5" w:rsidP="009436B5">
      <w:pPr>
        <w:ind w:left="567" w:right="171"/>
        <w:jc w:val="both"/>
        <w:rPr>
          <w:sz w:val="21"/>
          <w:szCs w:val="21"/>
        </w:rPr>
      </w:pPr>
    </w:p>
    <w:p w:rsidR="009436B5" w:rsidRDefault="009436B5" w:rsidP="009436B5">
      <w:pPr>
        <w:ind w:left="567" w:right="171"/>
        <w:jc w:val="both"/>
        <w:rPr>
          <w:sz w:val="21"/>
          <w:szCs w:val="21"/>
        </w:rPr>
      </w:pPr>
    </w:p>
    <w:p w:rsidR="009436B5" w:rsidRDefault="009436B5" w:rsidP="009436B5">
      <w:pPr>
        <w:spacing w:after="120"/>
        <w:ind w:left="-360"/>
        <w:contextualSpacing/>
        <w:jc w:val="center"/>
        <w:rPr>
          <w:b/>
          <w:noProof/>
          <w:lang w:eastAsia="ru-RU"/>
        </w:rPr>
      </w:pPr>
      <w:r>
        <w:rPr>
          <w:b/>
          <w:noProof/>
          <w:lang w:eastAsia="ru-RU"/>
        </w:rPr>
        <w:t>ПОДПИСИ СТОРОН:</w:t>
      </w:r>
    </w:p>
    <w:p w:rsidR="009436B5" w:rsidRPr="006376AB" w:rsidRDefault="009436B5" w:rsidP="009436B5">
      <w:pPr>
        <w:rPr>
          <w:sz w:val="20"/>
          <w:szCs w:val="20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9436B5" w:rsidRPr="002B61DD" w:rsidTr="00972C77">
        <w:tc>
          <w:tcPr>
            <w:tcW w:w="4101" w:type="dxa"/>
          </w:tcPr>
          <w:p w:rsidR="009436B5" w:rsidRPr="00937026" w:rsidRDefault="009436B5" w:rsidP="00972C77">
            <w:pPr>
              <w:rPr>
                <w:b/>
              </w:rPr>
            </w:pPr>
            <w:r w:rsidRPr="00937026">
              <w:rPr>
                <w:b/>
              </w:rPr>
              <w:t>ИСПОЛНИТЕЛЬ:</w:t>
            </w:r>
          </w:p>
          <w:p w:rsidR="009436B5" w:rsidRPr="00937026" w:rsidRDefault="009436B5" w:rsidP="00972C77">
            <w:pPr>
              <w:rPr>
                <w:b/>
              </w:rPr>
            </w:pPr>
          </w:p>
          <w:p w:rsidR="009436B5" w:rsidRDefault="009436B5" w:rsidP="00972C77">
            <w:pPr>
              <w:rPr>
                <w:b/>
              </w:rPr>
            </w:pPr>
          </w:p>
          <w:p w:rsidR="00971AFF" w:rsidRDefault="00971AFF" w:rsidP="00972C77">
            <w:pPr>
              <w:rPr>
                <w:b/>
              </w:rPr>
            </w:pPr>
          </w:p>
          <w:p w:rsidR="00971AFF" w:rsidRPr="00937026" w:rsidRDefault="00971AFF" w:rsidP="00972C77">
            <w:pPr>
              <w:rPr>
                <w:b/>
              </w:rPr>
            </w:pPr>
          </w:p>
          <w:p w:rsidR="009436B5" w:rsidRPr="00937026" w:rsidRDefault="009436B5" w:rsidP="00972C77">
            <w:pPr>
              <w:rPr>
                <w:b/>
              </w:rPr>
            </w:pPr>
          </w:p>
        </w:tc>
        <w:tc>
          <w:tcPr>
            <w:tcW w:w="1943" w:type="dxa"/>
          </w:tcPr>
          <w:p w:rsidR="009436B5" w:rsidRPr="00937026" w:rsidRDefault="009436B5" w:rsidP="00972C77">
            <w:pPr>
              <w:rPr>
                <w:b/>
              </w:rPr>
            </w:pPr>
          </w:p>
        </w:tc>
        <w:tc>
          <w:tcPr>
            <w:tcW w:w="3985" w:type="dxa"/>
          </w:tcPr>
          <w:p w:rsidR="009436B5" w:rsidRPr="00937026" w:rsidRDefault="009436B5" w:rsidP="00972C77">
            <w:pPr>
              <w:rPr>
                <w:b/>
              </w:rPr>
            </w:pPr>
            <w:r w:rsidRPr="00937026">
              <w:rPr>
                <w:b/>
              </w:rPr>
              <w:t>ЗАКАЗЧИК:</w:t>
            </w:r>
          </w:p>
          <w:p w:rsidR="009436B5" w:rsidRPr="00937026" w:rsidRDefault="009436B5" w:rsidP="00972C77">
            <w:pPr>
              <w:rPr>
                <w:b/>
              </w:rPr>
            </w:pPr>
          </w:p>
          <w:p w:rsidR="009436B5" w:rsidRPr="00937026" w:rsidRDefault="009436B5" w:rsidP="00972C77">
            <w:pPr>
              <w:rPr>
                <w:b/>
              </w:rPr>
            </w:pPr>
            <w:r w:rsidRPr="00937026">
              <w:rPr>
                <w:b/>
              </w:rPr>
              <w:t>ООО «БНГРЭ»</w:t>
            </w:r>
          </w:p>
          <w:p w:rsidR="009436B5" w:rsidRPr="00937026" w:rsidRDefault="009436B5" w:rsidP="00972C77">
            <w:pPr>
              <w:rPr>
                <w:b/>
              </w:rPr>
            </w:pPr>
            <w:r w:rsidRPr="00937026">
              <w:rPr>
                <w:b/>
              </w:rPr>
              <w:t>Генеральный директор</w:t>
            </w:r>
          </w:p>
        </w:tc>
      </w:tr>
      <w:tr w:rsidR="009436B5" w:rsidRPr="002B61DD" w:rsidTr="00972C77">
        <w:trPr>
          <w:trHeight w:val="570"/>
        </w:trPr>
        <w:tc>
          <w:tcPr>
            <w:tcW w:w="4101" w:type="dxa"/>
          </w:tcPr>
          <w:p w:rsidR="009436B5" w:rsidRPr="00937026" w:rsidRDefault="009436B5" w:rsidP="00972C77">
            <w:pPr>
              <w:rPr>
                <w:b/>
              </w:rPr>
            </w:pPr>
            <w:r w:rsidRPr="00937026">
              <w:rPr>
                <w:b/>
              </w:rPr>
              <w:t>___________________/</w:t>
            </w:r>
          </w:p>
          <w:p w:rsidR="009436B5" w:rsidRPr="00937026" w:rsidRDefault="009436B5" w:rsidP="00972C77">
            <w:pPr>
              <w:rPr>
                <w:b/>
              </w:rPr>
            </w:pPr>
          </w:p>
        </w:tc>
        <w:tc>
          <w:tcPr>
            <w:tcW w:w="1943" w:type="dxa"/>
          </w:tcPr>
          <w:p w:rsidR="009436B5" w:rsidRPr="00937026" w:rsidRDefault="009436B5" w:rsidP="00972C77">
            <w:pPr>
              <w:rPr>
                <w:b/>
              </w:rPr>
            </w:pPr>
          </w:p>
        </w:tc>
        <w:tc>
          <w:tcPr>
            <w:tcW w:w="3985" w:type="dxa"/>
          </w:tcPr>
          <w:p w:rsidR="009436B5" w:rsidRPr="00937026" w:rsidRDefault="009436B5" w:rsidP="00972C77">
            <w:pPr>
              <w:rPr>
                <w:b/>
              </w:rPr>
            </w:pPr>
            <w:r w:rsidRPr="00937026">
              <w:rPr>
                <w:b/>
              </w:rPr>
              <w:t>___________________</w:t>
            </w:r>
            <w:r>
              <w:rPr>
                <w:b/>
              </w:rPr>
              <w:t>/</w:t>
            </w:r>
            <w:r w:rsidRPr="00937026">
              <w:rPr>
                <w:b/>
              </w:rPr>
              <w:t>Ганиев</w:t>
            </w:r>
            <w:r>
              <w:rPr>
                <w:b/>
              </w:rPr>
              <w:t xml:space="preserve"> Н.Ф.</w:t>
            </w:r>
          </w:p>
        </w:tc>
      </w:tr>
    </w:tbl>
    <w:p w:rsidR="009436B5" w:rsidRPr="002E7CB2" w:rsidRDefault="009436B5" w:rsidP="009436B5">
      <w:pPr>
        <w:ind w:left="567" w:right="171"/>
        <w:jc w:val="both"/>
        <w:rPr>
          <w:sz w:val="21"/>
          <w:szCs w:val="21"/>
        </w:rPr>
      </w:pPr>
    </w:p>
    <w:sectPr w:rsidR="009436B5" w:rsidRPr="002E7CB2" w:rsidSect="009436B5">
      <w:headerReference w:type="default" r:id="rId8"/>
      <w:pgSz w:w="11906" w:h="16838" w:code="9"/>
      <w:pgMar w:top="851" w:right="284" w:bottom="680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960" w:rsidRDefault="00FD6960" w:rsidP="000D7C6A">
      <w:r>
        <w:separator/>
      </w:r>
    </w:p>
  </w:endnote>
  <w:endnote w:type="continuationSeparator" w:id="0">
    <w:p w:rsidR="00FD6960" w:rsidRDefault="00FD6960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960" w:rsidRDefault="00FD6960" w:rsidP="000D7C6A">
      <w:r>
        <w:separator/>
      </w:r>
    </w:p>
  </w:footnote>
  <w:footnote w:type="continuationSeparator" w:id="0">
    <w:p w:rsidR="00FD6960" w:rsidRDefault="00FD6960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6F1" w:rsidRPr="00D71AAC" w:rsidRDefault="002E06F1" w:rsidP="00B134D7">
    <w:pPr>
      <w:pStyle w:val="a5"/>
      <w:rPr>
        <w:lang w:val="en-US"/>
      </w:rPr>
    </w:pPr>
  </w:p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C6A"/>
    <w:rsid w:val="00005B78"/>
    <w:rsid w:val="0001460B"/>
    <w:rsid w:val="00015ECC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B80"/>
    <w:rsid w:val="000C198E"/>
    <w:rsid w:val="000C3439"/>
    <w:rsid w:val="000D45F9"/>
    <w:rsid w:val="000D7A0F"/>
    <w:rsid w:val="000D7C6A"/>
    <w:rsid w:val="000E0A45"/>
    <w:rsid w:val="000E32BE"/>
    <w:rsid w:val="000E571E"/>
    <w:rsid w:val="000E58AE"/>
    <w:rsid w:val="000E6587"/>
    <w:rsid w:val="000F32AA"/>
    <w:rsid w:val="000F714E"/>
    <w:rsid w:val="001012DB"/>
    <w:rsid w:val="0010303E"/>
    <w:rsid w:val="00112884"/>
    <w:rsid w:val="00114F90"/>
    <w:rsid w:val="00117ACE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249A"/>
    <w:rsid w:val="001F3676"/>
    <w:rsid w:val="001F36BF"/>
    <w:rsid w:val="001F39DC"/>
    <w:rsid w:val="001F4A56"/>
    <w:rsid w:val="001F5DD5"/>
    <w:rsid w:val="001F5EB8"/>
    <w:rsid w:val="00201349"/>
    <w:rsid w:val="00202D24"/>
    <w:rsid w:val="00202FE8"/>
    <w:rsid w:val="0020309E"/>
    <w:rsid w:val="00205033"/>
    <w:rsid w:val="002252C4"/>
    <w:rsid w:val="002272C7"/>
    <w:rsid w:val="00230905"/>
    <w:rsid w:val="00237185"/>
    <w:rsid w:val="00241A38"/>
    <w:rsid w:val="002538A8"/>
    <w:rsid w:val="00260139"/>
    <w:rsid w:val="00261E1E"/>
    <w:rsid w:val="00271163"/>
    <w:rsid w:val="002712BF"/>
    <w:rsid w:val="00275D4F"/>
    <w:rsid w:val="00276E27"/>
    <w:rsid w:val="00280B54"/>
    <w:rsid w:val="0028699D"/>
    <w:rsid w:val="002909CE"/>
    <w:rsid w:val="00291D6C"/>
    <w:rsid w:val="00294A87"/>
    <w:rsid w:val="00296400"/>
    <w:rsid w:val="002A0A05"/>
    <w:rsid w:val="002A18B8"/>
    <w:rsid w:val="002A247F"/>
    <w:rsid w:val="002A4581"/>
    <w:rsid w:val="002B147F"/>
    <w:rsid w:val="002B483E"/>
    <w:rsid w:val="002B5226"/>
    <w:rsid w:val="002B5458"/>
    <w:rsid w:val="002C794C"/>
    <w:rsid w:val="002E06F1"/>
    <w:rsid w:val="002E7CB2"/>
    <w:rsid w:val="0030063D"/>
    <w:rsid w:val="003027FA"/>
    <w:rsid w:val="00313073"/>
    <w:rsid w:val="00320E36"/>
    <w:rsid w:val="003319EE"/>
    <w:rsid w:val="003342B8"/>
    <w:rsid w:val="00335ED5"/>
    <w:rsid w:val="00335FDB"/>
    <w:rsid w:val="00344C7C"/>
    <w:rsid w:val="00345897"/>
    <w:rsid w:val="003471B4"/>
    <w:rsid w:val="003518A4"/>
    <w:rsid w:val="003557D8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C69"/>
    <w:rsid w:val="00384E85"/>
    <w:rsid w:val="00386879"/>
    <w:rsid w:val="00391B8F"/>
    <w:rsid w:val="00395E00"/>
    <w:rsid w:val="00396CBB"/>
    <w:rsid w:val="003A0BB3"/>
    <w:rsid w:val="003B3520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2905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174E7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0263"/>
    <w:rsid w:val="004A1857"/>
    <w:rsid w:val="004A2FFD"/>
    <w:rsid w:val="004A78DB"/>
    <w:rsid w:val="004B10EC"/>
    <w:rsid w:val="004B291D"/>
    <w:rsid w:val="004B4730"/>
    <w:rsid w:val="004B4D67"/>
    <w:rsid w:val="004B787F"/>
    <w:rsid w:val="004B78F0"/>
    <w:rsid w:val="004C12FD"/>
    <w:rsid w:val="004C3F36"/>
    <w:rsid w:val="004C7EBF"/>
    <w:rsid w:val="004D1199"/>
    <w:rsid w:val="004E1713"/>
    <w:rsid w:val="004E2761"/>
    <w:rsid w:val="004F3633"/>
    <w:rsid w:val="004F6605"/>
    <w:rsid w:val="00501E04"/>
    <w:rsid w:val="00502BC4"/>
    <w:rsid w:val="00502EAD"/>
    <w:rsid w:val="005071DC"/>
    <w:rsid w:val="00514961"/>
    <w:rsid w:val="0051784F"/>
    <w:rsid w:val="00522D46"/>
    <w:rsid w:val="0052374E"/>
    <w:rsid w:val="00523CAF"/>
    <w:rsid w:val="00530CE5"/>
    <w:rsid w:val="00532DFE"/>
    <w:rsid w:val="00540007"/>
    <w:rsid w:val="005427AE"/>
    <w:rsid w:val="0054331E"/>
    <w:rsid w:val="00543907"/>
    <w:rsid w:val="00547FC9"/>
    <w:rsid w:val="00556372"/>
    <w:rsid w:val="00556F99"/>
    <w:rsid w:val="00560FCF"/>
    <w:rsid w:val="00561538"/>
    <w:rsid w:val="0057055D"/>
    <w:rsid w:val="00575A68"/>
    <w:rsid w:val="0058382F"/>
    <w:rsid w:val="0058587B"/>
    <w:rsid w:val="00592E07"/>
    <w:rsid w:val="005976F0"/>
    <w:rsid w:val="005A064A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E4F5E"/>
    <w:rsid w:val="005F1EC1"/>
    <w:rsid w:val="005F2DD8"/>
    <w:rsid w:val="005F5691"/>
    <w:rsid w:val="005F573D"/>
    <w:rsid w:val="005F79F9"/>
    <w:rsid w:val="00600C7B"/>
    <w:rsid w:val="00617051"/>
    <w:rsid w:val="00620FC9"/>
    <w:rsid w:val="00623DF2"/>
    <w:rsid w:val="006309D8"/>
    <w:rsid w:val="00630CDB"/>
    <w:rsid w:val="00637A59"/>
    <w:rsid w:val="00642C4B"/>
    <w:rsid w:val="00655507"/>
    <w:rsid w:val="00655E0D"/>
    <w:rsid w:val="00657168"/>
    <w:rsid w:val="00657707"/>
    <w:rsid w:val="00660A27"/>
    <w:rsid w:val="006658B3"/>
    <w:rsid w:val="00666051"/>
    <w:rsid w:val="006669A5"/>
    <w:rsid w:val="00671020"/>
    <w:rsid w:val="0067239B"/>
    <w:rsid w:val="00686A90"/>
    <w:rsid w:val="006A7751"/>
    <w:rsid w:val="006B6CE1"/>
    <w:rsid w:val="006B7338"/>
    <w:rsid w:val="006B75DA"/>
    <w:rsid w:val="006B7745"/>
    <w:rsid w:val="006C2CCB"/>
    <w:rsid w:val="006C67C6"/>
    <w:rsid w:val="006C689A"/>
    <w:rsid w:val="006D140D"/>
    <w:rsid w:val="006D67DB"/>
    <w:rsid w:val="006E0D04"/>
    <w:rsid w:val="006E6FA0"/>
    <w:rsid w:val="006F5916"/>
    <w:rsid w:val="006F5C67"/>
    <w:rsid w:val="0070464E"/>
    <w:rsid w:val="007112DB"/>
    <w:rsid w:val="007119D5"/>
    <w:rsid w:val="00714902"/>
    <w:rsid w:val="007204B2"/>
    <w:rsid w:val="00720CE4"/>
    <w:rsid w:val="00723DC6"/>
    <w:rsid w:val="00723E06"/>
    <w:rsid w:val="0072470B"/>
    <w:rsid w:val="00725ECA"/>
    <w:rsid w:val="007263A7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065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B36ED"/>
    <w:rsid w:val="007C253D"/>
    <w:rsid w:val="007C606E"/>
    <w:rsid w:val="007C6ACC"/>
    <w:rsid w:val="007D2F7E"/>
    <w:rsid w:val="007D60B2"/>
    <w:rsid w:val="007D6D1F"/>
    <w:rsid w:val="007E549F"/>
    <w:rsid w:val="007E736D"/>
    <w:rsid w:val="007F0950"/>
    <w:rsid w:val="007F6DF1"/>
    <w:rsid w:val="00800F5D"/>
    <w:rsid w:val="008026C3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3D2E"/>
    <w:rsid w:val="008C4594"/>
    <w:rsid w:val="008D518B"/>
    <w:rsid w:val="008E0469"/>
    <w:rsid w:val="008F0D93"/>
    <w:rsid w:val="008F2DAC"/>
    <w:rsid w:val="008F3F3A"/>
    <w:rsid w:val="008F752C"/>
    <w:rsid w:val="008F75CF"/>
    <w:rsid w:val="009009E9"/>
    <w:rsid w:val="00904593"/>
    <w:rsid w:val="009138B5"/>
    <w:rsid w:val="009225E9"/>
    <w:rsid w:val="009265F2"/>
    <w:rsid w:val="00930C22"/>
    <w:rsid w:val="009366CE"/>
    <w:rsid w:val="00937F5E"/>
    <w:rsid w:val="00941F53"/>
    <w:rsid w:val="009436B5"/>
    <w:rsid w:val="00945289"/>
    <w:rsid w:val="0094713C"/>
    <w:rsid w:val="0094718B"/>
    <w:rsid w:val="009704AF"/>
    <w:rsid w:val="00971AFF"/>
    <w:rsid w:val="00973FF8"/>
    <w:rsid w:val="009766EA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3538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87541"/>
    <w:rsid w:val="00A922B6"/>
    <w:rsid w:val="00A940A2"/>
    <w:rsid w:val="00A95D2E"/>
    <w:rsid w:val="00AA4A36"/>
    <w:rsid w:val="00AB2D71"/>
    <w:rsid w:val="00AB3451"/>
    <w:rsid w:val="00AB44EB"/>
    <w:rsid w:val="00AB6111"/>
    <w:rsid w:val="00AB6763"/>
    <w:rsid w:val="00AB6E47"/>
    <w:rsid w:val="00AC5176"/>
    <w:rsid w:val="00AE2809"/>
    <w:rsid w:val="00AE672F"/>
    <w:rsid w:val="00AE7B1F"/>
    <w:rsid w:val="00AF39EF"/>
    <w:rsid w:val="00AF3DD7"/>
    <w:rsid w:val="00AF3FF9"/>
    <w:rsid w:val="00AF58AD"/>
    <w:rsid w:val="00B006E8"/>
    <w:rsid w:val="00B0089A"/>
    <w:rsid w:val="00B02B44"/>
    <w:rsid w:val="00B054C2"/>
    <w:rsid w:val="00B056D0"/>
    <w:rsid w:val="00B06B07"/>
    <w:rsid w:val="00B134D7"/>
    <w:rsid w:val="00B23CB8"/>
    <w:rsid w:val="00B27AE6"/>
    <w:rsid w:val="00B30949"/>
    <w:rsid w:val="00B34432"/>
    <w:rsid w:val="00B3539F"/>
    <w:rsid w:val="00B3551F"/>
    <w:rsid w:val="00B37FFB"/>
    <w:rsid w:val="00B4182A"/>
    <w:rsid w:val="00B44270"/>
    <w:rsid w:val="00B56515"/>
    <w:rsid w:val="00B5735A"/>
    <w:rsid w:val="00B62B64"/>
    <w:rsid w:val="00B64F81"/>
    <w:rsid w:val="00B70EF4"/>
    <w:rsid w:val="00B771AA"/>
    <w:rsid w:val="00B9102A"/>
    <w:rsid w:val="00B94DF8"/>
    <w:rsid w:val="00B95748"/>
    <w:rsid w:val="00BA0FCE"/>
    <w:rsid w:val="00BA4256"/>
    <w:rsid w:val="00BA61F2"/>
    <w:rsid w:val="00BA70C9"/>
    <w:rsid w:val="00BB13B9"/>
    <w:rsid w:val="00BB3420"/>
    <w:rsid w:val="00BB3F68"/>
    <w:rsid w:val="00BB424E"/>
    <w:rsid w:val="00BC3D08"/>
    <w:rsid w:val="00BC5377"/>
    <w:rsid w:val="00BC72DB"/>
    <w:rsid w:val="00BD48E8"/>
    <w:rsid w:val="00BD5F85"/>
    <w:rsid w:val="00BD65E2"/>
    <w:rsid w:val="00BE43D8"/>
    <w:rsid w:val="00BF64FB"/>
    <w:rsid w:val="00BF6904"/>
    <w:rsid w:val="00C006C7"/>
    <w:rsid w:val="00C0103A"/>
    <w:rsid w:val="00C03E05"/>
    <w:rsid w:val="00C107A0"/>
    <w:rsid w:val="00C123AC"/>
    <w:rsid w:val="00C14C03"/>
    <w:rsid w:val="00C158AB"/>
    <w:rsid w:val="00C331B1"/>
    <w:rsid w:val="00C335B8"/>
    <w:rsid w:val="00C3445A"/>
    <w:rsid w:val="00C47075"/>
    <w:rsid w:val="00C53623"/>
    <w:rsid w:val="00C552D9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86C40"/>
    <w:rsid w:val="00C91A73"/>
    <w:rsid w:val="00C922F6"/>
    <w:rsid w:val="00C94209"/>
    <w:rsid w:val="00C94A84"/>
    <w:rsid w:val="00CA2963"/>
    <w:rsid w:val="00CA3B4B"/>
    <w:rsid w:val="00CA69D6"/>
    <w:rsid w:val="00CB13E2"/>
    <w:rsid w:val="00CB3C5B"/>
    <w:rsid w:val="00CC49FB"/>
    <w:rsid w:val="00CD04AE"/>
    <w:rsid w:val="00CD076F"/>
    <w:rsid w:val="00CF5057"/>
    <w:rsid w:val="00CF5260"/>
    <w:rsid w:val="00D034E5"/>
    <w:rsid w:val="00D05F7A"/>
    <w:rsid w:val="00D14BFE"/>
    <w:rsid w:val="00D23F3A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86FFE"/>
    <w:rsid w:val="00DA05B0"/>
    <w:rsid w:val="00DA1405"/>
    <w:rsid w:val="00DA4073"/>
    <w:rsid w:val="00DA56C0"/>
    <w:rsid w:val="00DA5C04"/>
    <w:rsid w:val="00DA7DC4"/>
    <w:rsid w:val="00DE0171"/>
    <w:rsid w:val="00DE1369"/>
    <w:rsid w:val="00DE1CFD"/>
    <w:rsid w:val="00DE7A53"/>
    <w:rsid w:val="00DF0362"/>
    <w:rsid w:val="00DF187C"/>
    <w:rsid w:val="00DF3F44"/>
    <w:rsid w:val="00DF461E"/>
    <w:rsid w:val="00E00103"/>
    <w:rsid w:val="00E0036A"/>
    <w:rsid w:val="00E0122E"/>
    <w:rsid w:val="00E032D4"/>
    <w:rsid w:val="00E03555"/>
    <w:rsid w:val="00E12F30"/>
    <w:rsid w:val="00E1521E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73ACD"/>
    <w:rsid w:val="00E74AE9"/>
    <w:rsid w:val="00E75C04"/>
    <w:rsid w:val="00E77BEF"/>
    <w:rsid w:val="00E830AA"/>
    <w:rsid w:val="00E90ED6"/>
    <w:rsid w:val="00E9399B"/>
    <w:rsid w:val="00EA1722"/>
    <w:rsid w:val="00EA66ED"/>
    <w:rsid w:val="00EB0962"/>
    <w:rsid w:val="00EB2F19"/>
    <w:rsid w:val="00EB3DFE"/>
    <w:rsid w:val="00EB3E92"/>
    <w:rsid w:val="00ED2DAC"/>
    <w:rsid w:val="00EE575A"/>
    <w:rsid w:val="00EF3478"/>
    <w:rsid w:val="00EF4C5F"/>
    <w:rsid w:val="00EF589C"/>
    <w:rsid w:val="00EF7DCC"/>
    <w:rsid w:val="00F01DE4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3993"/>
    <w:rsid w:val="00FA0853"/>
    <w:rsid w:val="00FA1712"/>
    <w:rsid w:val="00FA6799"/>
    <w:rsid w:val="00FA7769"/>
    <w:rsid w:val="00FB066D"/>
    <w:rsid w:val="00FB32AC"/>
    <w:rsid w:val="00FB49C1"/>
    <w:rsid w:val="00FC2A1C"/>
    <w:rsid w:val="00FC4684"/>
    <w:rsid w:val="00FC5363"/>
    <w:rsid w:val="00FD6960"/>
    <w:rsid w:val="00FE1E4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16F68E"/>
  <w15:docId w15:val="{7CB37BC5-980B-4A44-B5B9-B8ECC02DE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  <w:style w:type="paragraph" w:customStyle="1" w:styleId="18">
    <w:name w:val="1."/>
    <w:basedOn w:val="a1"/>
    <w:rsid w:val="00A87541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ff4">
    <w:name w:val="Title"/>
    <w:basedOn w:val="a1"/>
    <w:link w:val="aff5"/>
    <w:uiPriority w:val="99"/>
    <w:qFormat/>
    <w:rsid w:val="00202FE8"/>
    <w:pPr>
      <w:jc w:val="center"/>
    </w:pPr>
    <w:rPr>
      <w:rFonts w:eastAsia="Times New Roman"/>
      <w:b/>
      <w:bCs/>
      <w:szCs w:val="24"/>
      <w:lang w:eastAsia="ru-RU"/>
    </w:rPr>
  </w:style>
  <w:style w:type="character" w:customStyle="1" w:styleId="aff5">
    <w:name w:val="Заголовок Знак"/>
    <w:basedOn w:val="a2"/>
    <w:link w:val="aff4"/>
    <w:uiPriority w:val="99"/>
    <w:rsid w:val="00202FE8"/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9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8BB51-37C0-4E51-ACB4-5D8D804AD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3702</Words>
  <Characters>21103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24756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Анастасия Ткачева</cp:lastModifiedBy>
  <cp:revision>38</cp:revision>
  <cp:lastPrinted>2019-12-17T06:36:00Z</cp:lastPrinted>
  <dcterms:created xsi:type="dcterms:W3CDTF">2020-12-02T02:32:00Z</dcterms:created>
  <dcterms:modified xsi:type="dcterms:W3CDTF">2024-02-25T17:11:00Z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