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E2E" w:rsidRDefault="00122E2E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</w:t>
      </w:r>
    </w:p>
    <w:p w:rsidR="00EB1094" w:rsidRPr="00A12D75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EB1094" w:rsidRPr="00A12D75" w:rsidRDefault="00EB1094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124CCA">
        <w:rPr>
          <w:rFonts w:ascii="Times New Roman" w:hAnsi="Times New Roman" w:cs="Times New Roman"/>
          <w:b/>
          <w:sz w:val="24"/>
          <w:szCs w:val="24"/>
        </w:rPr>
        <w:t>Технической комиссии ПТО-</w:t>
      </w:r>
      <w:r w:rsidR="00615800">
        <w:rPr>
          <w:rFonts w:ascii="Times New Roman" w:hAnsi="Times New Roman" w:cs="Times New Roman"/>
          <w:b/>
          <w:sz w:val="24"/>
          <w:szCs w:val="24"/>
        </w:rPr>
        <w:t>37</w:t>
      </w:r>
      <w:r w:rsidR="00124CCA">
        <w:rPr>
          <w:rFonts w:ascii="Times New Roman" w:hAnsi="Times New Roman" w:cs="Times New Roman"/>
          <w:b/>
          <w:sz w:val="24"/>
          <w:szCs w:val="24"/>
        </w:rPr>
        <w:t>/202</w:t>
      </w:r>
      <w:r w:rsidR="00F4323F">
        <w:rPr>
          <w:rFonts w:ascii="Times New Roman" w:hAnsi="Times New Roman" w:cs="Times New Roman"/>
          <w:b/>
          <w:sz w:val="24"/>
          <w:szCs w:val="24"/>
        </w:rPr>
        <w:t>3</w:t>
      </w:r>
    </w:p>
    <w:p w:rsidR="00EB1094" w:rsidRPr="00A12D75" w:rsidRDefault="00124CCA" w:rsidP="00EB1094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15800">
        <w:rPr>
          <w:rFonts w:ascii="Times New Roman" w:hAnsi="Times New Roman" w:cs="Times New Roman"/>
          <w:b/>
          <w:sz w:val="24"/>
          <w:szCs w:val="24"/>
        </w:rPr>
        <w:t>17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15800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.202</w:t>
      </w:r>
      <w:r w:rsidR="00F4323F">
        <w:rPr>
          <w:rFonts w:ascii="Times New Roman" w:hAnsi="Times New Roman" w:cs="Times New Roman"/>
          <w:b/>
          <w:sz w:val="24"/>
          <w:szCs w:val="24"/>
        </w:rPr>
        <w:t>3</w:t>
      </w:r>
      <w:r w:rsidR="00EB1094" w:rsidRPr="00A12D7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673B" w:rsidRPr="00A12D75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Pr="00A12D75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6E51DA" w:rsidRPr="00A12D75">
        <w:rPr>
          <w:rFonts w:ascii="Times New Roman" w:hAnsi="Times New Roman" w:cs="Times New Roman"/>
          <w:b/>
          <w:sz w:val="24"/>
          <w:szCs w:val="24"/>
        </w:rPr>
        <w:t xml:space="preserve">шаблонов </w:t>
      </w: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Pr="00A12D75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A8F" w:rsidRPr="00A12D75" w:rsidRDefault="000C1A8F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A12D75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A12D75" w:rsidRDefault="000C1A8F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202</w:t>
      </w:r>
      <w:r w:rsidR="00F4323F">
        <w:rPr>
          <w:rFonts w:ascii="Times New Roman" w:hAnsi="Times New Roman" w:cs="Times New Roman"/>
          <w:b/>
          <w:sz w:val="24"/>
          <w:szCs w:val="24"/>
        </w:rPr>
        <w:t>3</w:t>
      </w:r>
      <w:r w:rsidR="000A696F" w:rsidRPr="00A12D75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 w:rsidRPr="00A12D7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A12D75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A12D75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A12D75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A12D75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A12D75">
        <w:rPr>
          <w:rFonts w:ascii="Times New Roman" w:hAnsi="Times New Roman" w:cs="Times New Roman"/>
          <w:sz w:val="24"/>
          <w:szCs w:val="24"/>
        </w:rPr>
        <w:t>поставку</w:t>
      </w:r>
      <w:r w:rsidR="002F4843" w:rsidRPr="00A12D75">
        <w:rPr>
          <w:rFonts w:ascii="Times New Roman" w:hAnsi="Times New Roman" w:cs="Times New Roman"/>
          <w:sz w:val="24"/>
          <w:szCs w:val="24"/>
        </w:rPr>
        <w:t xml:space="preserve"> </w:t>
      </w:r>
      <w:r w:rsidR="006E51DA" w:rsidRPr="00A12D75">
        <w:rPr>
          <w:rFonts w:ascii="Times New Roman" w:hAnsi="Times New Roman" w:cs="Times New Roman"/>
          <w:sz w:val="24"/>
          <w:szCs w:val="24"/>
        </w:rPr>
        <w:t>шаблонов</w:t>
      </w:r>
    </w:p>
    <w:p w:rsidR="00792DDE" w:rsidRPr="00A12D75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>Таблица 1</w:t>
      </w:r>
      <w:r w:rsidR="00792DDE" w:rsidRPr="00A12D75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311"/>
        <w:gridCol w:w="2367"/>
        <w:gridCol w:w="1843"/>
        <w:gridCol w:w="3120"/>
      </w:tblGrid>
      <w:tr w:rsidR="00072A74" w:rsidRPr="00A12D75" w:rsidTr="005A0B5F">
        <w:trPr>
          <w:trHeight w:val="1386"/>
        </w:trPr>
        <w:tc>
          <w:tcPr>
            <w:tcW w:w="2311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Типоразмер труб</w:t>
            </w:r>
          </w:p>
        </w:tc>
        <w:tc>
          <w:tcPr>
            <w:tcW w:w="2367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Диаметр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рабочей поверхности 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шаблона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</w:t>
            </w: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длина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2D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, мм, не более</w:t>
            </w:r>
          </w:p>
        </w:tc>
        <w:tc>
          <w:tcPr>
            <w:tcW w:w="3120" w:type="dxa"/>
            <w:shd w:val="clear" w:color="auto" w:fill="FBD4B4" w:themeFill="accent6" w:themeFillTint="66"/>
            <w:vAlign w:val="center"/>
          </w:tcPr>
          <w:p w:rsidR="00072A74" w:rsidRPr="00A12D75" w:rsidRDefault="00072A74" w:rsidP="005A0B5F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шаблона</w:t>
            </w:r>
          </w:p>
        </w:tc>
      </w:tr>
      <w:tr w:rsidR="00D12951" w:rsidRPr="00A12D75" w:rsidTr="00072A74">
        <w:trPr>
          <w:trHeight w:val="277"/>
        </w:trPr>
        <w:tc>
          <w:tcPr>
            <w:tcW w:w="2311" w:type="dxa"/>
            <w:shd w:val="clear" w:color="auto" w:fill="auto"/>
            <w:vAlign w:val="center"/>
          </w:tcPr>
          <w:p w:rsidR="00D12951" w:rsidRPr="00072A74" w:rsidRDefault="00D12951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ОК-426х10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D12951" w:rsidRPr="00072A74" w:rsidRDefault="00D12951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2951" w:rsidRPr="00072A74" w:rsidRDefault="00D12951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120" w:type="dxa"/>
            <w:vMerge w:val="restart"/>
          </w:tcPr>
          <w:p w:rsidR="00D12951" w:rsidRPr="00A12D75" w:rsidRDefault="00D12951" w:rsidP="006D7B82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егкоразбуриваемый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алюминий,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 xml:space="preserve"> полимер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(полиуретан, </w:t>
            </w:r>
            <w:r w:rsidRPr="00EB2760">
              <w:rPr>
                <w:rFonts w:ascii="Times New Roman" w:hAnsi="Times New Roman" w:cs="Times New Roman"/>
                <w:sz w:val="24"/>
                <w:szCs w:val="24"/>
              </w:rPr>
              <w:t>нейлон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капролон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12951" w:rsidRPr="00A12D75" w:rsidTr="00072A74">
        <w:trPr>
          <w:trHeight w:val="277"/>
        </w:trPr>
        <w:tc>
          <w:tcPr>
            <w:tcW w:w="2311" w:type="dxa"/>
            <w:shd w:val="clear" w:color="auto" w:fill="auto"/>
            <w:vAlign w:val="center"/>
          </w:tcPr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НКТ-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х5,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47,9</w:t>
            </w:r>
          </w:p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120" w:type="dxa"/>
            <w:vMerge/>
          </w:tcPr>
          <w:p w:rsidR="00D12951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951" w:rsidRPr="00A12D75" w:rsidTr="00072A74">
        <w:trPr>
          <w:trHeight w:val="831"/>
        </w:trPr>
        <w:tc>
          <w:tcPr>
            <w:tcW w:w="2311" w:type="dxa"/>
            <w:shd w:val="clear" w:color="auto" w:fill="auto"/>
            <w:vAlign w:val="center"/>
          </w:tcPr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НКТ-73х5,5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120" w:type="dxa"/>
            <w:vMerge/>
          </w:tcPr>
          <w:p w:rsidR="00D12951" w:rsidRPr="00A12D75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951" w:rsidRPr="00A12D75" w:rsidTr="00072A74">
        <w:trPr>
          <w:trHeight w:val="290"/>
        </w:trPr>
        <w:tc>
          <w:tcPr>
            <w:tcW w:w="2311" w:type="dxa"/>
            <w:shd w:val="clear" w:color="auto" w:fill="auto"/>
            <w:vAlign w:val="center"/>
          </w:tcPr>
          <w:p w:rsidR="00D12951" w:rsidRPr="00072A74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НКТ-89х6,5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D12951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  <w:p w:rsidR="00D12951" w:rsidRPr="00072A74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D75">
              <w:rPr>
                <w:rFonts w:ascii="Times New Roman" w:hAnsi="Times New Roman" w:cs="Times New Roman"/>
                <w:sz w:val="24"/>
                <w:szCs w:val="24"/>
              </w:rPr>
              <w:t>(проходной шаблон)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2951" w:rsidRPr="00072A74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3120" w:type="dxa"/>
            <w:vMerge/>
          </w:tcPr>
          <w:p w:rsidR="00D12951" w:rsidRPr="00072A74" w:rsidRDefault="00D12951" w:rsidP="00D12951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1444" w:rsidRPr="00A12D75" w:rsidRDefault="00841444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A12D75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D75">
        <w:rPr>
          <w:rFonts w:ascii="Times New Roman" w:hAnsi="Times New Roman" w:cs="Times New Roman"/>
          <w:sz w:val="24"/>
          <w:szCs w:val="24"/>
        </w:rPr>
        <w:t>Таблица 2</w:t>
      </w:r>
      <w:r w:rsidR="000A696F" w:rsidRPr="00A12D75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A12D75">
        <w:rPr>
          <w:rFonts w:ascii="Times New Roman" w:hAnsi="Times New Roman" w:cs="Times New Roman"/>
          <w:sz w:val="24"/>
          <w:szCs w:val="24"/>
        </w:rPr>
        <w:t>р</w:t>
      </w:r>
      <w:r w:rsidR="000A696F" w:rsidRPr="00A12D75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57"/>
        <w:gridCol w:w="6555"/>
      </w:tblGrid>
      <w:tr w:rsidR="000A696F" w:rsidRPr="00A12D75" w:rsidTr="006C02DD">
        <w:trPr>
          <w:trHeight w:val="153"/>
          <w:jc w:val="center"/>
        </w:trPr>
        <w:tc>
          <w:tcPr>
            <w:tcW w:w="9712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A12D75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C8679F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Свойств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 материала должны обеспечивать:</w:t>
            </w:r>
          </w:p>
          <w:p w:rsidR="00C8679F" w:rsidRPr="00A12D75" w:rsidRDefault="00C8679F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1.  Сохранение наружного диаметра шаблона в температурном диапазоне от - 60°C до +100°C,  при нагрузках  на шаблон до 200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кг;</w:t>
            </w:r>
          </w:p>
          <w:p w:rsidR="00072A74" w:rsidRPr="00072A74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2. Обеспечение целостности внутреннего покрытия бурильных труб при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шаблонировании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;</w:t>
            </w:r>
          </w:p>
          <w:p w:rsidR="00C8679F" w:rsidRPr="00A12D75" w:rsidRDefault="00072A74" w:rsidP="00072A7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3. Твердость по </w:t>
            </w:r>
            <w:proofErr w:type="spellStart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>Шору</w:t>
            </w:r>
            <w:proofErr w:type="spellEnd"/>
            <w:r w:rsidRPr="00072A74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- 90...95А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072A74" w:rsidRPr="00A12D75" w:rsidTr="00072A74">
        <w:trPr>
          <w:trHeight w:val="397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2A74" w:rsidRPr="00A12D75" w:rsidRDefault="00072A74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клеймению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На наружной поверхности шаблона на расстоянии 100 … 150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мм от торца наносится маркировка глубиной 0,5-1</w:t>
            </w:r>
            <w:r w:rsidR="00960838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мм шрифтом 6-Пр3 или 8-Пр3 ГОСТ 26.020: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тип шаблона (типоразмер шаблона);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товарный знак предприятия изготовителя; </w:t>
            </w:r>
          </w:p>
          <w:p w:rsidR="00EC12D5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дата изготовления (месяц – год); </w:t>
            </w:r>
          </w:p>
          <w:p w:rsidR="00072A74" w:rsidRPr="00EC12D5" w:rsidRDefault="00EC12D5" w:rsidP="00EC12D5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заводской номер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.</w:t>
            </w:r>
          </w:p>
        </w:tc>
      </w:tr>
      <w:tr w:rsidR="0093274E" w:rsidRPr="00A12D75" w:rsidTr="00921228">
        <w:trPr>
          <w:trHeight w:val="120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A12D75" w:rsidRDefault="00EC12D5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Упаковка д</w:t>
            </w:r>
            <w:r w:rsidRPr="00EC12D5">
              <w:rPr>
                <w:rFonts w:ascii="Times New Roman" w:hAnsi="Times New Roman" w:cs="Times New Roman"/>
                <w:bCs/>
                <w:sz w:val="24"/>
                <w:szCs w:val="28"/>
              </w:rPr>
              <w:t>олжна обеспечивать защиту изделия и документации от воздействия атмосферных осадков и механического воздействия во время транспортировки и хранения изделия.</w:t>
            </w:r>
          </w:p>
        </w:tc>
      </w:tr>
      <w:tr w:rsidR="0093274E" w:rsidRPr="00A12D75" w:rsidTr="00921228">
        <w:trPr>
          <w:trHeight w:val="56"/>
          <w:jc w:val="center"/>
        </w:trPr>
        <w:tc>
          <w:tcPr>
            <w:tcW w:w="3157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A12D75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655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Pr="00EC12D5" w:rsidRDefault="0093274E" w:rsidP="00841444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Сопроводительная документация на русском языке: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В комплект поставки должна входить следующая документация: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Оригинал п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eastAsia="OpenSans-Light" w:hAnsi="Times New Roman" w:cs="Times New Roman"/>
                <w:sz w:val="24"/>
                <w:szCs w:val="24"/>
              </w:rPr>
              <w:t>а;</w:t>
            </w: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 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Сертификат качества на материал;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Чертеж (рисунок)  с указанием всех размеров;</w:t>
            </w:r>
          </w:p>
          <w:p w:rsidR="00EC12D5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 xml:space="preserve">- Инструкция по эксплуатации. </w:t>
            </w:r>
          </w:p>
          <w:p w:rsidR="0093274E" w:rsidRPr="00EC12D5" w:rsidRDefault="00EC12D5" w:rsidP="00EC12D5">
            <w:pPr>
              <w:spacing w:after="0" w:line="240" w:lineRule="auto"/>
              <w:ind w:left="34"/>
              <w:jc w:val="both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 w:rsidRPr="00EC12D5">
              <w:rPr>
                <w:rFonts w:ascii="Times New Roman" w:eastAsia="OpenSans-Light" w:hAnsi="Times New Roman" w:cs="Times New Roman"/>
                <w:sz w:val="24"/>
                <w:szCs w:val="24"/>
              </w:rPr>
              <w:t>- Гарантийные обязательства.</w:t>
            </w:r>
          </w:p>
        </w:tc>
      </w:tr>
    </w:tbl>
    <w:p w:rsidR="0093274E" w:rsidRPr="00A12D75" w:rsidRDefault="0093274E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3274E" w:rsidRPr="00A12D75" w:rsidRDefault="00EC12D5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482975" cy="1327785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74E" w:rsidRPr="00A12D75" w:rsidRDefault="0093274E" w:rsidP="0093274E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Рисунок 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A12D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Шаблон для БТ</w:t>
      </w:r>
      <w:r w:rsidR="00EC1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ОК</w:t>
      </w:r>
    </w:p>
    <w:sectPr w:rsidR="0093274E" w:rsidRPr="00A12D75" w:rsidSect="00EC12D5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1FC" w:rsidRDefault="000E01FC" w:rsidP="004441A0">
      <w:pPr>
        <w:spacing w:after="0" w:line="240" w:lineRule="auto"/>
      </w:pPr>
      <w:r>
        <w:separator/>
      </w:r>
    </w:p>
  </w:endnote>
  <w:end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1FC" w:rsidRDefault="000E01FC" w:rsidP="004441A0">
      <w:pPr>
        <w:spacing w:after="0" w:line="240" w:lineRule="auto"/>
      </w:pPr>
      <w:r>
        <w:separator/>
      </w:r>
    </w:p>
  </w:footnote>
  <w:footnote w:type="continuationSeparator" w:id="0">
    <w:p w:rsidR="000E01FC" w:rsidRDefault="000E01FC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05598"/>
    <w:rsid w:val="0001022A"/>
    <w:rsid w:val="00016AA7"/>
    <w:rsid w:val="0001789F"/>
    <w:rsid w:val="00025330"/>
    <w:rsid w:val="00030FDD"/>
    <w:rsid w:val="00054ED0"/>
    <w:rsid w:val="00061700"/>
    <w:rsid w:val="0006661B"/>
    <w:rsid w:val="00072A74"/>
    <w:rsid w:val="00073A29"/>
    <w:rsid w:val="00074C95"/>
    <w:rsid w:val="000806D9"/>
    <w:rsid w:val="00081702"/>
    <w:rsid w:val="00082F86"/>
    <w:rsid w:val="00083B5C"/>
    <w:rsid w:val="00083F1E"/>
    <w:rsid w:val="0008609C"/>
    <w:rsid w:val="00087D28"/>
    <w:rsid w:val="000928AA"/>
    <w:rsid w:val="00094087"/>
    <w:rsid w:val="000A361F"/>
    <w:rsid w:val="000A424A"/>
    <w:rsid w:val="000A696F"/>
    <w:rsid w:val="000B52B3"/>
    <w:rsid w:val="000B78F9"/>
    <w:rsid w:val="000C1A8F"/>
    <w:rsid w:val="000C665D"/>
    <w:rsid w:val="000C6D1A"/>
    <w:rsid w:val="000C7F3F"/>
    <w:rsid w:val="000E01FC"/>
    <w:rsid w:val="000E6F09"/>
    <w:rsid w:val="000F0B38"/>
    <w:rsid w:val="001011B9"/>
    <w:rsid w:val="00101D64"/>
    <w:rsid w:val="00110546"/>
    <w:rsid w:val="00116EE6"/>
    <w:rsid w:val="00122E2E"/>
    <w:rsid w:val="00124CCA"/>
    <w:rsid w:val="00127568"/>
    <w:rsid w:val="00132CF7"/>
    <w:rsid w:val="00142B60"/>
    <w:rsid w:val="00143FF6"/>
    <w:rsid w:val="00146ECA"/>
    <w:rsid w:val="00152D94"/>
    <w:rsid w:val="0015656C"/>
    <w:rsid w:val="0016539E"/>
    <w:rsid w:val="001653C6"/>
    <w:rsid w:val="001865DE"/>
    <w:rsid w:val="001922FF"/>
    <w:rsid w:val="00193885"/>
    <w:rsid w:val="001950C2"/>
    <w:rsid w:val="00195B33"/>
    <w:rsid w:val="001A283C"/>
    <w:rsid w:val="001A7609"/>
    <w:rsid w:val="001B179C"/>
    <w:rsid w:val="001B3F69"/>
    <w:rsid w:val="001D22FF"/>
    <w:rsid w:val="001D50B3"/>
    <w:rsid w:val="001E1D9C"/>
    <w:rsid w:val="001E568B"/>
    <w:rsid w:val="001E636C"/>
    <w:rsid w:val="001F5897"/>
    <w:rsid w:val="0023131A"/>
    <w:rsid w:val="002360EF"/>
    <w:rsid w:val="00236286"/>
    <w:rsid w:val="002448BE"/>
    <w:rsid w:val="002463A3"/>
    <w:rsid w:val="00252B9A"/>
    <w:rsid w:val="0025606F"/>
    <w:rsid w:val="0026120B"/>
    <w:rsid w:val="002653C0"/>
    <w:rsid w:val="002709C6"/>
    <w:rsid w:val="00276032"/>
    <w:rsid w:val="002812D2"/>
    <w:rsid w:val="00281D08"/>
    <w:rsid w:val="002A7728"/>
    <w:rsid w:val="002B6D98"/>
    <w:rsid w:val="002C138C"/>
    <w:rsid w:val="002C4C84"/>
    <w:rsid w:val="002D2C2B"/>
    <w:rsid w:val="002F0E7C"/>
    <w:rsid w:val="002F4454"/>
    <w:rsid w:val="002F4843"/>
    <w:rsid w:val="00317D05"/>
    <w:rsid w:val="003267A3"/>
    <w:rsid w:val="00326BA1"/>
    <w:rsid w:val="00351DB8"/>
    <w:rsid w:val="00363230"/>
    <w:rsid w:val="0037155B"/>
    <w:rsid w:val="0037653A"/>
    <w:rsid w:val="00392146"/>
    <w:rsid w:val="00394B26"/>
    <w:rsid w:val="00394EA3"/>
    <w:rsid w:val="003B0371"/>
    <w:rsid w:val="003B11C8"/>
    <w:rsid w:val="003B2F94"/>
    <w:rsid w:val="003C34A3"/>
    <w:rsid w:val="003D652D"/>
    <w:rsid w:val="003E453A"/>
    <w:rsid w:val="003F7014"/>
    <w:rsid w:val="00417AFD"/>
    <w:rsid w:val="00423FAD"/>
    <w:rsid w:val="00425F14"/>
    <w:rsid w:val="00427C21"/>
    <w:rsid w:val="00441204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907F3"/>
    <w:rsid w:val="0049158E"/>
    <w:rsid w:val="00495CC5"/>
    <w:rsid w:val="00496D8E"/>
    <w:rsid w:val="004A506A"/>
    <w:rsid w:val="004A5D14"/>
    <w:rsid w:val="004C6869"/>
    <w:rsid w:val="004E071F"/>
    <w:rsid w:val="004E0F8F"/>
    <w:rsid w:val="004E13E2"/>
    <w:rsid w:val="004E5140"/>
    <w:rsid w:val="00503048"/>
    <w:rsid w:val="00511688"/>
    <w:rsid w:val="0052029B"/>
    <w:rsid w:val="00531965"/>
    <w:rsid w:val="0053230E"/>
    <w:rsid w:val="00536089"/>
    <w:rsid w:val="00540FFD"/>
    <w:rsid w:val="00541A50"/>
    <w:rsid w:val="00553359"/>
    <w:rsid w:val="00555A2E"/>
    <w:rsid w:val="005572C1"/>
    <w:rsid w:val="005649EE"/>
    <w:rsid w:val="005657A8"/>
    <w:rsid w:val="00566C97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0B5F"/>
    <w:rsid w:val="005A77D4"/>
    <w:rsid w:val="005B155B"/>
    <w:rsid w:val="005B3C25"/>
    <w:rsid w:val="005C67C1"/>
    <w:rsid w:val="005C7946"/>
    <w:rsid w:val="005D1B72"/>
    <w:rsid w:val="005D52B4"/>
    <w:rsid w:val="005D52E2"/>
    <w:rsid w:val="00603BB9"/>
    <w:rsid w:val="00615800"/>
    <w:rsid w:val="00616682"/>
    <w:rsid w:val="00616F74"/>
    <w:rsid w:val="0061793F"/>
    <w:rsid w:val="00621AC5"/>
    <w:rsid w:val="00626859"/>
    <w:rsid w:val="00627416"/>
    <w:rsid w:val="00633484"/>
    <w:rsid w:val="00634121"/>
    <w:rsid w:val="006357DC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0C2B"/>
    <w:rsid w:val="006A2412"/>
    <w:rsid w:val="006A48DE"/>
    <w:rsid w:val="006B34CC"/>
    <w:rsid w:val="006B4353"/>
    <w:rsid w:val="006C02DD"/>
    <w:rsid w:val="006C6DCC"/>
    <w:rsid w:val="006D11F2"/>
    <w:rsid w:val="006D4926"/>
    <w:rsid w:val="006D7B82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67EA"/>
    <w:rsid w:val="00740AC8"/>
    <w:rsid w:val="0074632D"/>
    <w:rsid w:val="007542CB"/>
    <w:rsid w:val="0075585C"/>
    <w:rsid w:val="0075621F"/>
    <w:rsid w:val="00756AE6"/>
    <w:rsid w:val="0075726B"/>
    <w:rsid w:val="007657C9"/>
    <w:rsid w:val="00770830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D0304"/>
    <w:rsid w:val="007D6A69"/>
    <w:rsid w:val="007E53CF"/>
    <w:rsid w:val="007F21F3"/>
    <w:rsid w:val="007F42B6"/>
    <w:rsid w:val="007F5A3A"/>
    <w:rsid w:val="008071A1"/>
    <w:rsid w:val="00812452"/>
    <w:rsid w:val="00812A6B"/>
    <w:rsid w:val="00841444"/>
    <w:rsid w:val="00850A36"/>
    <w:rsid w:val="008563FB"/>
    <w:rsid w:val="00857C99"/>
    <w:rsid w:val="008846FC"/>
    <w:rsid w:val="008960DB"/>
    <w:rsid w:val="00896398"/>
    <w:rsid w:val="00897DB7"/>
    <w:rsid w:val="008B08FB"/>
    <w:rsid w:val="008B53BC"/>
    <w:rsid w:val="008C334E"/>
    <w:rsid w:val="008D01D3"/>
    <w:rsid w:val="008D39ED"/>
    <w:rsid w:val="008D3AA7"/>
    <w:rsid w:val="008D4203"/>
    <w:rsid w:val="008E1FB8"/>
    <w:rsid w:val="008E7D9D"/>
    <w:rsid w:val="008F2F92"/>
    <w:rsid w:val="0091099F"/>
    <w:rsid w:val="00920E05"/>
    <w:rsid w:val="00921228"/>
    <w:rsid w:val="0093274E"/>
    <w:rsid w:val="009359CC"/>
    <w:rsid w:val="009523F3"/>
    <w:rsid w:val="00954784"/>
    <w:rsid w:val="009605EF"/>
    <w:rsid w:val="00960838"/>
    <w:rsid w:val="009617CD"/>
    <w:rsid w:val="00962A97"/>
    <w:rsid w:val="00981362"/>
    <w:rsid w:val="00981DDB"/>
    <w:rsid w:val="00986768"/>
    <w:rsid w:val="00992343"/>
    <w:rsid w:val="00996B9E"/>
    <w:rsid w:val="009A0A2E"/>
    <w:rsid w:val="009A5663"/>
    <w:rsid w:val="009B555B"/>
    <w:rsid w:val="009B5794"/>
    <w:rsid w:val="009B60B3"/>
    <w:rsid w:val="009D1D0C"/>
    <w:rsid w:val="009D691C"/>
    <w:rsid w:val="009E1329"/>
    <w:rsid w:val="009E1CF7"/>
    <w:rsid w:val="00A12D75"/>
    <w:rsid w:val="00A21024"/>
    <w:rsid w:val="00A30858"/>
    <w:rsid w:val="00A33C80"/>
    <w:rsid w:val="00A351B3"/>
    <w:rsid w:val="00A44C69"/>
    <w:rsid w:val="00A55339"/>
    <w:rsid w:val="00A616BC"/>
    <w:rsid w:val="00A61FBD"/>
    <w:rsid w:val="00A71BDD"/>
    <w:rsid w:val="00A72475"/>
    <w:rsid w:val="00A806A7"/>
    <w:rsid w:val="00A85F0B"/>
    <w:rsid w:val="00AA532C"/>
    <w:rsid w:val="00AB06B5"/>
    <w:rsid w:val="00AB26DE"/>
    <w:rsid w:val="00AB2C55"/>
    <w:rsid w:val="00AB40A7"/>
    <w:rsid w:val="00AB4B00"/>
    <w:rsid w:val="00AC01A0"/>
    <w:rsid w:val="00AD39DF"/>
    <w:rsid w:val="00AD48A1"/>
    <w:rsid w:val="00AE298D"/>
    <w:rsid w:val="00B004A2"/>
    <w:rsid w:val="00B14D09"/>
    <w:rsid w:val="00B239B2"/>
    <w:rsid w:val="00B265AC"/>
    <w:rsid w:val="00B268B9"/>
    <w:rsid w:val="00B42742"/>
    <w:rsid w:val="00B4623A"/>
    <w:rsid w:val="00B5015F"/>
    <w:rsid w:val="00B54A71"/>
    <w:rsid w:val="00B67226"/>
    <w:rsid w:val="00B754E7"/>
    <w:rsid w:val="00B948E6"/>
    <w:rsid w:val="00BA520F"/>
    <w:rsid w:val="00BA57BE"/>
    <w:rsid w:val="00BB181E"/>
    <w:rsid w:val="00BD5697"/>
    <w:rsid w:val="00BD5DA7"/>
    <w:rsid w:val="00BE3BA7"/>
    <w:rsid w:val="00C03030"/>
    <w:rsid w:val="00C13352"/>
    <w:rsid w:val="00C1767E"/>
    <w:rsid w:val="00C219BF"/>
    <w:rsid w:val="00C22E73"/>
    <w:rsid w:val="00C30FFE"/>
    <w:rsid w:val="00C32F84"/>
    <w:rsid w:val="00C33256"/>
    <w:rsid w:val="00C3673B"/>
    <w:rsid w:val="00C36C84"/>
    <w:rsid w:val="00C471DF"/>
    <w:rsid w:val="00C50132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DD"/>
    <w:rsid w:val="00C931F8"/>
    <w:rsid w:val="00C95C1E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1AB5"/>
    <w:rsid w:val="00CD7E8F"/>
    <w:rsid w:val="00CF008D"/>
    <w:rsid w:val="00CF6700"/>
    <w:rsid w:val="00D023A7"/>
    <w:rsid w:val="00D03E72"/>
    <w:rsid w:val="00D12951"/>
    <w:rsid w:val="00D418AC"/>
    <w:rsid w:val="00D46668"/>
    <w:rsid w:val="00D501A7"/>
    <w:rsid w:val="00D537BC"/>
    <w:rsid w:val="00D55987"/>
    <w:rsid w:val="00D623EE"/>
    <w:rsid w:val="00D6788F"/>
    <w:rsid w:val="00D72487"/>
    <w:rsid w:val="00D8733A"/>
    <w:rsid w:val="00D904D8"/>
    <w:rsid w:val="00D9535D"/>
    <w:rsid w:val="00DA6EBB"/>
    <w:rsid w:val="00DB00A0"/>
    <w:rsid w:val="00DB03ED"/>
    <w:rsid w:val="00DB7947"/>
    <w:rsid w:val="00DC1E36"/>
    <w:rsid w:val="00DC70CC"/>
    <w:rsid w:val="00DD05A1"/>
    <w:rsid w:val="00DE20CC"/>
    <w:rsid w:val="00DE4CB1"/>
    <w:rsid w:val="00DF1B4D"/>
    <w:rsid w:val="00DF1CD5"/>
    <w:rsid w:val="00DF5DD2"/>
    <w:rsid w:val="00DF6E5D"/>
    <w:rsid w:val="00E00BB6"/>
    <w:rsid w:val="00E05F6B"/>
    <w:rsid w:val="00E2195C"/>
    <w:rsid w:val="00E22441"/>
    <w:rsid w:val="00E22A1A"/>
    <w:rsid w:val="00E260D3"/>
    <w:rsid w:val="00E26397"/>
    <w:rsid w:val="00E302D6"/>
    <w:rsid w:val="00E36F47"/>
    <w:rsid w:val="00E373DF"/>
    <w:rsid w:val="00E41652"/>
    <w:rsid w:val="00E41B38"/>
    <w:rsid w:val="00E41EF8"/>
    <w:rsid w:val="00E50091"/>
    <w:rsid w:val="00E54898"/>
    <w:rsid w:val="00E548A9"/>
    <w:rsid w:val="00E55FEC"/>
    <w:rsid w:val="00E67D0C"/>
    <w:rsid w:val="00E7190B"/>
    <w:rsid w:val="00E750CE"/>
    <w:rsid w:val="00E75F84"/>
    <w:rsid w:val="00E85E62"/>
    <w:rsid w:val="00E96B65"/>
    <w:rsid w:val="00EA07B7"/>
    <w:rsid w:val="00EA22E4"/>
    <w:rsid w:val="00EA7283"/>
    <w:rsid w:val="00EA74BC"/>
    <w:rsid w:val="00EB1094"/>
    <w:rsid w:val="00EB2760"/>
    <w:rsid w:val="00EB649C"/>
    <w:rsid w:val="00EB772E"/>
    <w:rsid w:val="00EC12D5"/>
    <w:rsid w:val="00EE5B0F"/>
    <w:rsid w:val="00EF6CBD"/>
    <w:rsid w:val="00EF75E1"/>
    <w:rsid w:val="00EF7DD1"/>
    <w:rsid w:val="00EF7FEE"/>
    <w:rsid w:val="00F01A7C"/>
    <w:rsid w:val="00F06717"/>
    <w:rsid w:val="00F10E65"/>
    <w:rsid w:val="00F21B79"/>
    <w:rsid w:val="00F4036D"/>
    <w:rsid w:val="00F42110"/>
    <w:rsid w:val="00F4323F"/>
    <w:rsid w:val="00F43917"/>
    <w:rsid w:val="00F51714"/>
    <w:rsid w:val="00F82A6C"/>
    <w:rsid w:val="00F8428A"/>
    <w:rsid w:val="00F85EE8"/>
    <w:rsid w:val="00F87F0D"/>
    <w:rsid w:val="00F90326"/>
    <w:rsid w:val="00F91F67"/>
    <w:rsid w:val="00FA1E31"/>
    <w:rsid w:val="00FA6425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3386E"/>
  <w15:docId w15:val="{0B7D37F1-F369-4F06-A1B7-B8938EA8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444B3-70AE-4662-8415-F78BF820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Алиева Светлана Гюрбузовна</cp:lastModifiedBy>
  <cp:revision>203</cp:revision>
  <cp:lastPrinted>2019-05-29T01:57:00Z</cp:lastPrinted>
  <dcterms:created xsi:type="dcterms:W3CDTF">2020-04-22T02:43:00Z</dcterms:created>
  <dcterms:modified xsi:type="dcterms:W3CDTF">2023-10-17T02:12:00Z</dcterms:modified>
</cp:coreProperties>
</file>