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C29" w:rsidRPr="004D39EC" w:rsidRDefault="007E3C75" w:rsidP="008A1C29">
      <w:pPr>
        <w:spacing w:line="240" w:lineRule="exact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 9</w:t>
      </w:r>
    </w:p>
    <w:p w:rsidR="008A1C29" w:rsidRPr="004D39EC" w:rsidRDefault="008A1C29" w:rsidP="008A1C29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D39EC">
        <w:rPr>
          <w:szCs w:val="24"/>
        </w:rPr>
        <w:t>к Договору №</w:t>
      </w:r>
      <w:r w:rsidR="005F2427" w:rsidRPr="004D39EC">
        <w:rPr>
          <w:szCs w:val="24"/>
        </w:rPr>
        <w:t xml:space="preserve"> </w:t>
      </w:r>
      <w:r w:rsidR="00783431">
        <w:rPr>
          <w:szCs w:val="24"/>
        </w:rPr>
        <w:t>___</w:t>
      </w:r>
      <w:r w:rsidR="004950C9">
        <w:rPr>
          <w:szCs w:val="24"/>
        </w:rPr>
        <w:t>/</w:t>
      </w:r>
      <w:r w:rsidR="005F2427" w:rsidRPr="004D39EC">
        <w:rPr>
          <w:szCs w:val="24"/>
        </w:rPr>
        <w:t>20</w:t>
      </w:r>
      <w:r w:rsidR="00742DE1">
        <w:rPr>
          <w:szCs w:val="24"/>
        </w:rPr>
        <w:t>2</w:t>
      </w:r>
      <w:r w:rsidR="00783431">
        <w:rPr>
          <w:szCs w:val="24"/>
        </w:rPr>
        <w:t>4</w:t>
      </w:r>
      <w:r w:rsidRPr="004D39EC">
        <w:rPr>
          <w:szCs w:val="24"/>
        </w:rPr>
        <w:t xml:space="preserve"> от </w:t>
      </w:r>
      <w:r w:rsidRPr="004D39EC">
        <w:rPr>
          <w:bCs/>
          <w:szCs w:val="24"/>
        </w:rPr>
        <w:t>«</w:t>
      </w:r>
      <w:r w:rsidR="00783431">
        <w:rPr>
          <w:bCs/>
          <w:szCs w:val="24"/>
        </w:rPr>
        <w:t>__</w:t>
      </w:r>
      <w:r w:rsidRPr="004D39EC">
        <w:rPr>
          <w:bCs/>
          <w:szCs w:val="24"/>
        </w:rPr>
        <w:t>»</w:t>
      </w:r>
      <w:r w:rsidR="005F2427" w:rsidRPr="004D39EC">
        <w:rPr>
          <w:bCs/>
          <w:szCs w:val="24"/>
        </w:rPr>
        <w:t xml:space="preserve"> </w:t>
      </w:r>
      <w:r w:rsidR="004950C9">
        <w:rPr>
          <w:bCs/>
          <w:szCs w:val="24"/>
        </w:rPr>
        <w:t>августа</w:t>
      </w:r>
      <w:r w:rsidR="005F2427" w:rsidRPr="004D39EC">
        <w:rPr>
          <w:bCs/>
          <w:szCs w:val="24"/>
        </w:rPr>
        <w:t xml:space="preserve"> </w:t>
      </w:r>
      <w:r w:rsidRPr="004D39EC">
        <w:rPr>
          <w:bCs/>
          <w:szCs w:val="24"/>
        </w:rPr>
        <w:t>20</w:t>
      </w:r>
      <w:r w:rsidR="00742DE1">
        <w:rPr>
          <w:bCs/>
          <w:szCs w:val="24"/>
        </w:rPr>
        <w:t>2</w:t>
      </w:r>
      <w:r w:rsidR="00783431">
        <w:rPr>
          <w:bCs/>
          <w:szCs w:val="24"/>
        </w:rPr>
        <w:t>4</w:t>
      </w:r>
      <w:r w:rsidRPr="004D39EC">
        <w:rPr>
          <w:szCs w:val="24"/>
        </w:rPr>
        <w:t xml:space="preserve"> </w:t>
      </w:r>
      <w:r w:rsidRPr="004D39EC">
        <w:rPr>
          <w:bCs/>
          <w:szCs w:val="24"/>
        </w:rPr>
        <w:t xml:space="preserve">г. </w:t>
      </w:r>
    </w:p>
    <w:p w:rsidR="008A1C29" w:rsidRPr="004D39EC" w:rsidRDefault="008A1C29" w:rsidP="008A1C29">
      <w:pPr>
        <w:rPr>
          <w:sz w:val="24"/>
          <w:szCs w:val="24"/>
        </w:rPr>
      </w:pPr>
    </w:p>
    <w:p w:rsidR="008A1C29" w:rsidRPr="004D39EC" w:rsidRDefault="008A1C29" w:rsidP="008A1C29">
      <w:pPr>
        <w:rPr>
          <w:sz w:val="24"/>
          <w:szCs w:val="24"/>
        </w:rPr>
      </w:pPr>
    </w:p>
    <w:p w:rsidR="008A1C29" w:rsidRPr="004D39EC" w:rsidRDefault="008A1C29" w:rsidP="008A1C29">
      <w:pPr>
        <w:ind w:firstLine="0"/>
        <w:outlineLvl w:val="0"/>
        <w:rPr>
          <w:sz w:val="24"/>
          <w:szCs w:val="24"/>
        </w:rPr>
      </w:pPr>
      <w:r w:rsidRPr="004D39EC">
        <w:rPr>
          <w:sz w:val="24"/>
          <w:szCs w:val="24"/>
        </w:rPr>
        <w:t>г.</w:t>
      </w:r>
      <w:r w:rsidR="005F2427" w:rsidRPr="004D39EC">
        <w:rPr>
          <w:sz w:val="24"/>
          <w:szCs w:val="24"/>
        </w:rPr>
        <w:t xml:space="preserve"> Красноярск</w:t>
      </w:r>
      <w:r w:rsidRPr="004D39EC">
        <w:rPr>
          <w:sz w:val="24"/>
          <w:szCs w:val="24"/>
        </w:rPr>
        <w:tab/>
      </w:r>
      <w:r w:rsidRPr="004D39EC">
        <w:rPr>
          <w:sz w:val="24"/>
          <w:szCs w:val="24"/>
        </w:rPr>
        <w:tab/>
      </w:r>
      <w:r w:rsidRPr="004D39EC">
        <w:rPr>
          <w:sz w:val="24"/>
          <w:szCs w:val="24"/>
        </w:rPr>
        <w:tab/>
      </w:r>
      <w:r w:rsidRPr="004D39EC">
        <w:rPr>
          <w:sz w:val="24"/>
          <w:szCs w:val="24"/>
        </w:rPr>
        <w:tab/>
      </w:r>
      <w:r w:rsidRPr="004D39EC">
        <w:rPr>
          <w:sz w:val="24"/>
          <w:szCs w:val="24"/>
        </w:rPr>
        <w:tab/>
        <w:t xml:space="preserve">                                         </w:t>
      </w:r>
      <w:proofErr w:type="gramStart"/>
      <w:r w:rsidRPr="004D39EC">
        <w:rPr>
          <w:sz w:val="24"/>
          <w:szCs w:val="24"/>
        </w:rPr>
        <w:t xml:space="preserve">  </w:t>
      </w:r>
      <w:r w:rsidR="00C06764" w:rsidRPr="004D39EC">
        <w:rPr>
          <w:sz w:val="24"/>
          <w:szCs w:val="24"/>
        </w:rPr>
        <w:t xml:space="preserve"> </w:t>
      </w:r>
      <w:r w:rsidRPr="004D39EC">
        <w:rPr>
          <w:sz w:val="24"/>
          <w:szCs w:val="24"/>
        </w:rPr>
        <w:t>«</w:t>
      </w:r>
      <w:proofErr w:type="gramEnd"/>
      <w:r w:rsidR="00783431">
        <w:rPr>
          <w:sz w:val="24"/>
          <w:szCs w:val="24"/>
        </w:rPr>
        <w:t>__</w:t>
      </w:r>
      <w:r w:rsidRPr="004D39EC">
        <w:rPr>
          <w:sz w:val="24"/>
          <w:szCs w:val="24"/>
        </w:rPr>
        <w:t xml:space="preserve">» </w:t>
      </w:r>
      <w:r w:rsidR="00783431">
        <w:rPr>
          <w:sz w:val="24"/>
          <w:szCs w:val="24"/>
        </w:rPr>
        <w:t>_______</w:t>
      </w:r>
      <w:r w:rsidRPr="004D39EC">
        <w:rPr>
          <w:sz w:val="24"/>
          <w:szCs w:val="24"/>
        </w:rPr>
        <w:t xml:space="preserve"> 20</w:t>
      </w:r>
      <w:r w:rsidR="00742DE1">
        <w:rPr>
          <w:sz w:val="24"/>
          <w:szCs w:val="24"/>
        </w:rPr>
        <w:t>2</w:t>
      </w:r>
      <w:r w:rsidR="00783431">
        <w:rPr>
          <w:sz w:val="24"/>
          <w:szCs w:val="24"/>
        </w:rPr>
        <w:t>4</w:t>
      </w:r>
      <w:r w:rsidRPr="004D39EC">
        <w:rPr>
          <w:sz w:val="24"/>
          <w:szCs w:val="24"/>
        </w:rPr>
        <w:t xml:space="preserve"> года</w:t>
      </w:r>
    </w:p>
    <w:p w:rsidR="008A1C29" w:rsidRPr="004D39EC" w:rsidRDefault="008A1C29" w:rsidP="008A1C29">
      <w:pPr>
        <w:tabs>
          <w:tab w:val="right" w:pos="9355"/>
        </w:tabs>
        <w:rPr>
          <w:sz w:val="24"/>
          <w:szCs w:val="24"/>
        </w:rPr>
      </w:pPr>
    </w:p>
    <w:p w:rsidR="008A1C29" w:rsidRPr="004D39EC" w:rsidRDefault="008A1C29" w:rsidP="008A1C29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4D39EC">
        <w:rPr>
          <w:sz w:val="24"/>
          <w:szCs w:val="24"/>
        </w:rPr>
        <w:t xml:space="preserve">Общество с ограниченной ответственностью «Байкитская нефтегазоразведочная экспедиция», именуемое в дальнейшем </w:t>
      </w:r>
      <w:r w:rsidRPr="004D39EC">
        <w:rPr>
          <w:bCs/>
          <w:sz w:val="24"/>
          <w:szCs w:val="24"/>
        </w:rPr>
        <w:t xml:space="preserve">«ЗАКАЗЧИК», </w:t>
      </w:r>
      <w:r w:rsidRPr="004D39EC">
        <w:rPr>
          <w:sz w:val="24"/>
          <w:szCs w:val="24"/>
        </w:rPr>
        <w:t xml:space="preserve">в лице Генерального директора </w:t>
      </w:r>
      <w:r w:rsidR="00742DE1">
        <w:rPr>
          <w:sz w:val="24"/>
          <w:szCs w:val="24"/>
        </w:rPr>
        <w:t>Ганиева Наиля Фаритовича</w:t>
      </w:r>
      <w:r w:rsidRPr="004D39EC">
        <w:rPr>
          <w:sz w:val="24"/>
          <w:szCs w:val="24"/>
          <w:u w:val="single"/>
        </w:rPr>
        <w:t>,</w:t>
      </w:r>
      <w:r w:rsidRPr="004D39EC">
        <w:rPr>
          <w:sz w:val="24"/>
          <w:szCs w:val="24"/>
        </w:rPr>
        <w:t xml:space="preserve">  действующего на основании Устава, с одной стороны, и</w:t>
      </w:r>
      <w:r w:rsidR="005F2427" w:rsidRPr="004D39EC">
        <w:rPr>
          <w:sz w:val="24"/>
          <w:szCs w:val="24"/>
        </w:rPr>
        <w:t xml:space="preserve"> </w:t>
      </w:r>
      <w:r w:rsidR="00783431">
        <w:rPr>
          <w:sz w:val="24"/>
          <w:szCs w:val="24"/>
        </w:rPr>
        <w:t>_____________________________________________________________________________</w:t>
      </w:r>
      <w:r w:rsidR="005F2427" w:rsidRPr="004D39EC">
        <w:rPr>
          <w:sz w:val="24"/>
          <w:szCs w:val="24"/>
        </w:rPr>
        <w:t>,</w:t>
      </w:r>
      <w:r w:rsidRPr="004D39EC">
        <w:rPr>
          <w:sz w:val="24"/>
          <w:szCs w:val="24"/>
        </w:rPr>
        <w:t xml:space="preserve"> именуемое в дальнейшем </w:t>
      </w:r>
      <w:r w:rsidRPr="004D39EC">
        <w:rPr>
          <w:bCs/>
          <w:sz w:val="24"/>
          <w:szCs w:val="24"/>
        </w:rPr>
        <w:t xml:space="preserve">«ИСПОЛНИТЕЛЬ», </w:t>
      </w:r>
      <w:r w:rsidRPr="004D39EC">
        <w:rPr>
          <w:sz w:val="24"/>
          <w:szCs w:val="24"/>
        </w:rPr>
        <w:t>в лице</w:t>
      </w:r>
      <w:r w:rsidR="00783431">
        <w:rPr>
          <w:sz w:val="24"/>
          <w:szCs w:val="24"/>
        </w:rPr>
        <w:t>_____________________________________________________</w:t>
      </w:r>
      <w:r w:rsidRPr="004D39EC">
        <w:rPr>
          <w:sz w:val="24"/>
          <w:szCs w:val="24"/>
        </w:rPr>
        <w:t>, действующего на основании</w:t>
      </w:r>
      <w:r w:rsidR="005F2427" w:rsidRPr="004D39EC">
        <w:rPr>
          <w:sz w:val="24"/>
          <w:szCs w:val="24"/>
        </w:rPr>
        <w:t xml:space="preserve"> </w:t>
      </w:r>
      <w:r w:rsidR="00783431">
        <w:rPr>
          <w:sz w:val="24"/>
          <w:szCs w:val="24"/>
        </w:rPr>
        <w:t>_________</w:t>
      </w:r>
      <w:r w:rsidRPr="004D39EC">
        <w:rPr>
          <w:sz w:val="24"/>
          <w:szCs w:val="24"/>
        </w:rPr>
        <w:t xml:space="preserve">, с другой стороны, вместе именуемые </w:t>
      </w:r>
      <w:r w:rsidRPr="004D39EC">
        <w:rPr>
          <w:bCs/>
          <w:sz w:val="24"/>
          <w:szCs w:val="24"/>
        </w:rPr>
        <w:t>«СТОРОНЫ»</w:t>
      </w:r>
      <w:r w:rsidRPr="004D39EC">
        <w:rPr>
          <w:sz w:val="24"/>
          <w:szCs w:val="24"/>
        </w:rPr>
        <w:t xml:space="preserve">, заключили настоящее Приложение к Договору от </w:t>
      </w:r>
      <w:r w:rsidR="00783431">
        <w:rPr>
          <w:sz w:val="24"/>
          <w:szCs w:val="24"/>
        </w:rPr>
        <w:t>__</w:t>
      </w:r>
      <w:r w:rsidR="004950C9">
        <w:rPr>
          <w:sz w:val="24"/>
          <w:szCs w:val="24"/>
        </w:rPr>
        <w:t>.</w:t>
      </w:r>
      <w:r w:rsidR="00783431">
        <w:rPr>
          <w:sz w:val="24"/>
          <w:szCs w:val="24"/>
        </w:rPr>
        <w:t>__</w:t>
      </w:r>
      <w:r w:rsidR="004950C9">
        <w:rPr>
          <w:sz w:val="24"/>
          <w:szCs w:val="24"/>
        </w:rPr>
        <w:t>.</w:t>
      </w:r>
      <w:r w:rsidR="005F2427" w:rsidRPr="004D39EC">
        <w:rPr>
          <w:sz w:val="24"/>
          <w:szCs w:val="24"/>
        </w:rPr>
        <w:t>20</w:t>
      </w:r>
      <w:r w:rsidR="00742DE1">
        <w:rPr>
          <w:sz w:val="24"/>
          <w:szCs w:val="24"/>
        </w:rPr>
        <w:t>2</w:t>
      </w:r>
      <w:r w:rsidR="00783431">
        <w:rPr>
          <w:sz w:val="24"/>
          <w:szCs w:val="24"/>
        </w:rPr>
        <w:t>4</w:t>
      </w:r>
      <w:r w:rsidRPr="004D39EC">
        <w:rPr>
          <w:sz w:val="24"/>
          <w:szCs w:val="24"/>
        </w:rPr>
        <w:t xml:space="preserve"> №</w:t>
      </w:r>
      <w:r w:rsidR="005F2427" w:rsidRPr="004D39EC">
        <w:rPr>
          <w:sz w:val="24"/>
          <w:szCs w:val="24"/>
        </w:rPr>
        <w:t xml:space="preserve"> </w:t>
      </w:r>
      <w:r w:rsidR="00783431">
        <w:rPr>
          <w:sz w:val="24"/>
          <w:szCs w:val="24"/>
        </w:rPr>
        <w:t>___</w:t>
      </w:r>
      <w:r w:rsidR="004950C9">
        <w:rPr>
          <w:sz w:val="24"/>
          <w:szCs w:val="24"/>
        </w:rPr>
        <w:t>/</w:t>
      </w:r>
      <w:r w:rsidR="005F2427" w:rsidRPr="004D39EC">
        <w:rPr>
          <w:sz w:val="24"/>
          <w:szCs w:val="24"/>
        </w:rPr>
        <w:t>20</w:t>
      </w:r>
      <w:r w:rsidR="00742DE1">
        <w:rPr>
          <w:sz w:val="24"/>
          <w:szCs w:val="24"/>
        </w:rPr>
        <w:t>2</w:t>
      </w:r>
      <w:r w:rsidR="00783431">
        <w:rPr>
          <w:sz w:val="24"/>
          <w:szCs w:val="24"/>
        </w:rPr>
        <w:t>4</w:t>
      </w:r>
      <w:r w:rsidRPr="004D39EC">
        <w:rPr>
          <w:sz w:val="24"/>
          <w:szCs w:val="24"/>
        </w:rPr>
        <w:t xml:space="preserve"> (далее - Договор) о нижеследующем: </w:t>
      </w:r>
    </w:p>
    <w:p w:rsidR="008A1C29" w:rsidRPr="004D39EC" w:rsidRDefault="008A1C29" w:rsidP="008A1C29">
      <w:pPr>
        <w:shd w:val="clear" w:color="auto" w:fill="FFFFFF"/>
        <w:spacing w:before="125" w:line="274" w:lineRule="exact"/>
        <w:ind w:left="19" w:firstLine="701"/>
        <w:rPr>
          <w:sz w:val="24"/>
          <w:szCs w:val="24"/>
        </w:rPr>
      </w:pPr>
    </w:p>
    <w:p w:rsidR="008A1C29" w:rsidRPr="004D39EC" w:rsidRDefault="008A1C29" w:rsidP="008A1C2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274" w:lineRule="exact"/>
        <w:ind w:right="10"/>
        <w:jc w:val="center"/>
        <w:rPr>
          <w:sz w:val="24"/>
          <w:szCs w:val="24"/>
        </w:rPr>
      </w:pPr>
      <w:r w:rsidRPr="004D39EC">
        <w:rPr>
          <w:sz w:val="24"/>
          <w:szCs w:val="24"/>
        </w:rPr>
        <w:t>Перечень нарушений и штрафных санкций  за  ненадлежащее выполнение ИСПОЛНИТЕЛЕМ договорных обязательств</w:t>
      </w:r>
    </w:p>
    <w:p w:rsidR="008A1C29" w:rsidRPr="004D39EC" w:rsidRDefault="008A1C29" w:rsidP="008A1C29">
      <w:pPr>
        <w:rPr>
          <w:sz w:val="24"/>
          <w:szCs w:val="24"/>
        </w:rPr>
      </w:pPr>
    </w:p>
    <w:p w:rsidR="008A1C29" w:rsidRPr="004D39EC" w:rsidRDefault="008A1C29" w:rsidP="008A1C29">
      <w:pPr>
        <w:numPr>
          <w:ilvl w:val="0"/>
          <w:numId w:val="1"/>
        </w:numPr>
        <w:tabs>
          <w:tab w:val="num" w:pos="900"/>
        </w:tabs>
        <w:ind w:left="0" w:firstLine="540"/>
        <w:rPr>
          <w:sz w:val="24"/>
          <w:szCs w:val="24"/>
        </w:rPr>
      </w:pPr>
      <w:r w:rsidRPr="004D39EC">
        <w:rPr>
          <w:sz w:val="24"/>
          <w:szCs w:val="24"/>
        </w:rPr>
        <w:t xml:space="preserve">ЗАКАЗЧИК вправе в любое время суток осуществлять контроль за соблюдением ИСПОЛНИТЕЛЕМ обязательств по Договору, в том числе путем проведения личной проверки соблюдения ИСПОЛНИТЕЛЕМ и его Охранниками договорных обязательств на Объекте охраны, просмотра документации и (или) </w:t>
      </w:r>
      <w:proofErr w:type="gramStart"/>
      <w:r w:rsidRPr="004D39EC">
        <w:rPr>
          <w:sz w:val="24"/>
          <w:szCs w:val="24"/>
        </w:rPr>
        <w:t>архива  видеонаблюдения</w:t>
      </w:r>
      <w:proofErr w:type="gramEnd"/>
      <w:r w:rsidRPr="004D39EC">
        <w:rPr>
          <w:sz w:val="24"/>
          <w:szCs w:val="24"/>
        </w:rPr>
        <w:t>.</w:t>
      </w:r>
    </w:p>
    <w:p w:rsidR="008A1C29" w:rsidRPr="004D39EC" w:rsidRDefault="008A1C29" w:rsidP="008A1C29">
      <w:pPr>
        <w:numPr>
          <w:ilvl w:val="0"/>
          <w:numId w:val="1"/>
        </w:numPr>
        <w:tabs>
          <w:tab w:val="num" w:pos="900"/>
        </w:tabs>
        <w:ind w:left="0" w:firstLine="540"/>
        <w:rPr>
          <w:sz w:val="24"/>
          <w:szCs w:val="24"/>
        </w:rPr>
      </w:pPr>
      <w:r w:rsidRPr="004D39EC">
        <w:rPr>
          <w:sz w:val="24"/>
          <w:szCs w:val="24"/>
        </w:rPr>
        <w:t>Обнаруженные в ходе проверки факты ненадлежащего исполнения договорных обязательств не позднее одних суток с момента их обнаружения, фиксируются в Акте, составленном по форме, приведенной в Приложении № 12 к Договору, подписываемом ЗАКАЗЧИКОМ и ИСПОЛНИТЕЛЕМ. В случае отказа ИСПОЛНИТЕЛЯ от подписания такого Акта или неявки представителя ИСПОЛНИТЕЛЯ для подписания Акта, Акт оформляется ЗАКАЗЧИКОМ в одностороннем порядке. Об отказе от подписания/неявки представителя ИСПОЛНИТЕЛЯ в Акте делается соответствующая отметка.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Несоблюдение ИСПОЛНИТЕЛЕМ обязательств Договора дает ЗАКАЗЧИКУ право требовать уплаты штрафа (пени) в размере, согласованном СТОРОНАМИ настоящим Приложением к Договору, за каждый случай зафиксированных в Акте нарушений. Штраф должен быть оплачен ИСПОЛНИТЕЛЕМ не позднее 30 (тридцати) календарных дней со дня получения требования ЗАКАЗЧИКА об уплате.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3. Стороны согласовали для целей применения п.п. 6.12 Договора, что систематическим  нарушением ИСПОЛНИТЕЛЕМ своих обязательств по Договору является: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 xml:space="preserve">- нарушения, указанные в п.п. 4.1, 4.2, 4.3 настоящего Приложения, в течение срока оказания Услуг по Договору - 3 (три) и более раз; 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 xml:space="preserve">- нарушения, указанные в п.п. 4.4, 4.5 4.6 настоящего Приложения, в течение срока оказания Услуг по Договору - 2 (два) и более раз; 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 xml:space="preserve">- нарушение обязательств, указанных в статьях 4.1, 4.2  Договора, в течение срока оказания Услуг по Договору - 3 (три) и более раз. 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 xml:space="preserve">Кроме того, основанием для применения п.п. 6.12 Договора являются длящиеся нарушения – 30 (тридцать) календарных дней и более. 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 ИСПОЛНИТЕЛЬ уплачивает ЗАКАЗЧИКУ штрафные санкции в следующих размерах: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4.1. В размере 1 000 (одна тысяча) рублей за каждый выявленный случай неисполнения или ненадлежащего исполнения договорных обязательств ИСПОЛНИТЕЛЯ: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lastRenderedPageBreak/>
        <w:t>4.1.1. Предоставление недостоверных данных по промышленной безопасности и охране труда, включая данные по количеству отработанных человеко-часов.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4.1.2. Нетактичное поведение (грубость, хамство и т.п.) Охранника в отношении находящихся на Объекте охраны сотрудников ЗАКАЗЧИКА, его субарендаторов, подрядчиков и посетителей.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4.2. В размере 5 000 (пять тысяч) рублей в случае курения Охранника на территории Объекта охраны (в местах, не предназначенных для курения).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4.3. В размере 10 000 (десять тысяч) рублей за каждый выявленный факт нарушения:</w:t>
      </w:r>
    </w:p>
    <w:p w:rsidR="008A1C29" w:rsidRPr="004D39EC" w:rsidRDefault="008A1C29" w:rsidP="008A1C29">
      <w:pPr>
        <w:spacing w:line="240" w:lineRule="exact"/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4.3.1. Неисполнение указанных в Договоре требований: по выставлению постов охраны (замене Охранника) более 2 (двух) часов с момента  установленного времени выставления дежурной смены на пост охраны (времени предъявления ЗАКАЗЧИКОМ требования о замене Охранника); обеспечению Охранников средствами индивидуальной защиты (СИЗ), специальной одеждой, средствами связи, специальными средствами, обучению Охранников ИСПОЛНИТЕЛЯ требованиям действующих на Объекте охраны документов ЗАКАЗЧИКА по ОТ, ПБ и ООС и (или) иных локальных нормативных документов ЗАКАЗЧИКА, действующих на Объекте охраны и переданных ИСПОЛНИТЕЛЮ в соответствии с Договором.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4.3.2. Не</w:t>
      </w:r>
      <w:r w:rsidR="005F2427" w:rsidRPr="004D39EC">
        <w:rPr>
          <w:sz w:val="24"/>
          <w:szCs w:val="24"/>
        </w:rPr>
        <w:t xml:space="preserve"> </w:t>
      </w:r>
      <w:r w:rsidRPr="004D39EC">
        <w:rPr>
          <w:sz w:val="24"/>
          <w:szCs w:val="24"/>
        </w:rPr>
        <w:t>обеспечение на Объекте охраны установленного Внутриобъектового и Пропускного режимов, включая пропуск посторонних лиц или автотранспорта без соответствующего разрешения на территорию Объекта охраны, допущение проноса (провоза) на территорию Объекта охраны запрещенных веществ (алкоголь, наркотические средства, взрывчатые вещества и т.п.).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4.3.3. Невыполнение установленных на Объекте охраны правил проведения проверки заезжающего (выезжающего) на Объект охраны автомобильного транспорта на его соответствие требованиям транспортной, пожарной безопасности и иных внутренних документов ЗАКАЗЧИКА, действующих на Объекте охраны и переданных ИСПОЛНИТЕЛЮ в соответствии с Договором, а также проверки соответствия указанных в сопроводительных документах Товарно-материальных ценностей их фактическому содержанию, включая правильность оформления товарно-транспортных накладных материально ответственными лицами.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4.3.4. Сон и/либо деятельность Охранника на посту, не связанная с оказанием Услуг (чтение, компьютерные игры и т.д.) (нарушение графика поста).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4.3.5. Отсутствие Охранника на посту охраны или маршруте патрулирования без уважительной причины более 20 (двадцати) минут.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4.3.6. Загрязнение по вине ИСПОЛНИТЕЛЯ территории Объекта охраны отходами. При этом ИСПОЛНИТЕЛЬ также восстанавливает загрязненную территорию за свой счет либо возмещает убытки, вызванные загрязнением.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4.4. В размере 20 000 (двадцать тысяч) рублей за каждый выявленный факт завышения ИСПОЛНИТЕЛЕМ в представленных для оплаты (подписанных ИСПОЛНИТЕЛЕМ) документах объемов оказанных Услуг.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4.5. В размере 25 000 (двадцать пять тысяч) рублей, в случае обнаружения ЗАКАЗЧИКОМ нарушений «Межотраслевых правил труда при эксплуатации электроустановок» (ПОТ РМ-016-2001), «Правил технической эксплуатации электроустановок потребителей» или «Правил охраны электрических сетей напряжением до 1000 (одной тысячи) Вольт».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4.6. В размере 30 000 (тридцать тысяч) рублей за каждый выявленный случай нарушений: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 xml:space="preserve">4.6.1. Обрыв (замыкание) линии электропередач по вине ИСПОЛНИТЕЛЯ на территории Объекта охраны или повреждение других энергетических конструкций без обрыва ЛЭП, повлекшее отключение электроэнергии на Объекте охраны, а также несанкционированное подключение к источнику электроснабжения ЗАКАЗЧИКА; при этом ИСПОЛНИТЕЛЬ также компенсирует ЗАКАЗЧИКУ затраты на восстановление </w:t>
      </w:r>
      <w:r w:rsidRPr="004D39EC">
        <w:rPr>
          <w:sz w:val="24"/>
          <w:szCs w:val="24"/>
        </w:rPr>
        <w:lastRenderedPageBreak/>
        <w:t>снабжения электроэнергией в срок не позднее 30 (тридцати) рабочих дней с момента инцидента (происшествия).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4.6.2. Совершение Охранником кражи Товарно-материальных ценностей с Объекта охраны. 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4.6.3. Допущение кражи с Объекта охраны по вине ИСПОЛНИТЕЛЯ.</w:t>
      </w:r>
    </w:p>
    <w:p w:rsidR="008A1C29" w:rsidRPr="004D39EC" w:rsidRDefault="008A1C29" w:rsidP="008A1C29">
      <w:pPr>
        <w:ind w:firstLine="540"/>
        <w:rPr>
          <w:sz w:val="24"/>
          <w:szCs w:val="24"/>
        </w:rPr>
      </w:pPr>
      <w:r w:rsidRPr="004D39EC">
        <w:rPr>
          <w:sz w:val="24"/>
          <w:szCs w:val="24"/>
        </w:rPr>
        <w:t>4.6.4. Привлечение ИСПОЛНИТЕЛЕМ к исполнению настоящего Договора третьих лиц без письменного согласования с ЗАКАЗЧИКОМ.</w:t>
      </w:r>
    </w:p>
    <w:p w:rsidR="008A1C29" w:rsidRPr="004D39EC" w:rsidRDefault="008A1C29" w:rsidP="008A1C29">
      <w:pPr>
        <w:jc w:val="center"/>
        <w:rPr>
          <w:sz w:val="24"/>
          <w:szCs w:val="24"/>
        </w:rPr>
      </w:pPr>
    </w:p>
    <w:p w:rsidR="00C06764" w:rsidRPr="004D39EC" w:rsidRDefault="00C06764" w:rsidP="00C06764">
      <w:pPr>
        <w:jc w:val="center"/>
        <w:outlineLvl w:val="0"/>
        <w:rPr>
          <w:sz w:val="24"/>
          <w:szCs w:val="24"/>
        </w:rPr>
      </w:pPr>
      <w:r w:rsidRPr="004D39EC">
        <w:rPr>
          <w:sz w:val="24"/>
          <w:szCs w:val="24"/>
        </w:rPr>
        <w:t>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9"/>
        <w:gridCol w:w="1338"/>
        <w:gridCol w:w="4384"/>
      </w:tblGrid>
      <w:tr w:rsidR="00550CDF" w:rsidRPr="00D375B9" w:rsidTr="00A004B0">
        <w:trPr>
          <w:trHeight w:val="1566"/>
        </w:trPr>
        <w:tc>
          <w:tcPr>
            <w:tcW w:w="2011" w:type="pct"/>
          </w:tcPr>
          <w:p w:rsidR="00550CDF" w:rsidRPr="00D375B9" w:rsidRDefault="00550CDF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>ИСПОЛНИТЕЛЬ</w:t>
            </w:r>
          </w:p>
          <w:p w:rsidR="00550CDF" w:rsidRPr="00D375B9" w:rsidRDefault="00550CDF" w:rsidP="00A004B0">
            <w:pPr>
              <w:ind w:firstLine="0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550CDF" w:rsidRPr="00D375B9" w:rsidRDefault="00550CDF" w:rsidP="00A004B0">
            <w:pPr>
              <w:ind w:firstLine="0"/>
              <w:outlineLvl w:val="0"/>
              <w:rPr>
                <w:b/>
              </w:rPr>
            </w:pPr>
          </w:p>
          <w:p w:rsidR="00550CDF" w:rsidRPr="00D375B9" w:rsidRDefault="00550CDF" w:rsidP="00A004B0">
            <w:pPr>
              <w:outlineLvl w:val="0"/>
              <w:rPr>
                <w:b/>
              </w:rPr>
            </w:pPr>
          </w:p>
          <w:p w:rsidR="00550CDF" w:rsidRPr="00D375B9" w:rsidRDefault="00550CDF" w:rsidP="00783431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 </w:t>
            </w:r>
            <w:bookmarkStart w:id="0" w:name="_GoBack"/>
            <w:bookmarkEnd w:id="0"/>
          </w:p>
        </w:tc>
        <w:tc>
          <w:tcPr>
            <w:tcW w:w="699" w:type="pct"/>
          </w:tcPr>
          <w:p w:rsidR="00550CDF" w:rsidRPr="00D375B9" w:rsidRDefault="00550CDF" w:rsidP="00A004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290" w:type="pct"/>
          </w:tcPr>
          <w:p w:rsidR="00550CDF" w:rsidRPr="00D375B9" w:rsidRDefault="00550CDF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>ЗАКАЗЧИК</w:t>
            </w:r>
          </w:p>
          <w:p w:rsidR="00550CDF" w:rsidRPr="00D375B9" w:rsidRDefault="00550CDF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550CDF" w:rsidRPr="00D375B9" w:rsidRDefault="00550CDF" w:rsidP="00A004B0">
            <w:pPr>
              <w:ind w:left="189"/>
              <w:outlineLvl w:val="0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550CDF" w:rsidRPr="00D375B9" w:rsidRDefault="00550CDF" w:rsidP="00A004B0">
            <w:pPr>
              <w:ind w:left="189"/>
              <w:jc w:val="center"/>
              <w:outlineLvl w:val="0"/>
              <w:rPr>
                <w:b/>
              </w:rPr>
            </w:pPr>
          </w:p>
          <w:p w:rsidR="00550CDF" w:rsidRPr="00D375B9" w:rsidRDefault="00550CDF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Н.Ф. Ганиев </w:t>
            </w:r>
          </w:p>
          <w:p w:rsidR="00550CDF" w:rsidRPr="00D375B9" w:rsidRDefault="00550CDF" w:rsidP="00A004B0">
            <w:pPr>
              <w:ind w:left="189"/>
              <w:outlineLvl w:val="0"/>
              <w:rPr>
                <w:b/>
                <w:bCs/>
                <w:iCs/>
              </w:rPr>
            </w:pPr>
            <w:proofErr w:type="spellStart"/>
            <w:r w:rsidRPr="00D375B9">
              <w:rPr>
                <w:b/>
              </w:rPr>
              <w:t>м.п</w:t>
            </w:r>
            <w:proofErr w:type="spellEnd"/>
            <w:r w:rsidRPr="00D375B9">
              <w:rPr>
                <w:b/>
              </w:rPr>
              <w:t>.</w:t>
            </w:r>
          </w:p>
        </w:tc>
      </w:tr>
    </w:tbl>
    <w:p w:rsidR="00C06764" w:rsidRDefault="00C06764" w:rsidP="00C06764">
      <w:pPr>
        <w:jc w:val="center"/>
        <w:outlineLvl w:val="0"/>
        <w:rPr>
          <w:sz w:val="24"/>
          <w:szCs w:val="24"/>
        </w:rPr>
      </w:pPr>
    </w:p>
    <w:p w:rsidR="00550CDF" w:rsidRPr="004D39EC" w:rsidRDefault="00550CDF" w:rsidP="00C06764">
      <w:pPr>
        <w:jc w:val="center"/>
        <w:outlineLvl w:val="0"/>
        <w:rPr>
          <w:sz w:val="24"/>
          <w:szCs w:val="24"/>
        </w:rPr>
      </w:pPr>
    </w:p>
    <w:p w:rsidR="0047586A" w:rsidRPr="004D39EC" w:rsidRDefault="0047586A" w:rsidP="00B75DDC">
      <w:pPr>
        <w:ind w:firstLine="0"/>
        <w:rPr>
          <w:sz w:val="24"/>
          <w:szCs w:val="24"/>
        </w:rPr>
      </w:pPr>
    </w:p>
    <w:sectPr w:rsidR="0047586A" w:rsidRPr="004D39EC" w:rsidSect="0047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805" w:rsidRDefault="00D04805" w:rsidP="008A1C29">
      <w:r>
        <w:separator/>
      </w:r>
    </w:p>
  </w:endnote>
  <w:endnote w:type="continuationSeparator" w:id="0">
    <w:p w:rsidR="00D04805" w:rsidRDefault="00D04805" w:rsidP="008A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805" w:rsidRDefault="00D04805" w:rsidP="008A1C29">
      <w:r>
        <w:separator/>
      </w:r>
    </w:p>
  </w:footnote>
  <w:footnote w:type="continuationSeparator" w:id="0">
    <w:p w:rsidR="00D04805" w:rsidRDefault="00D04805" w:rsidP="008A1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10A62"/>
    <w:multiLevelType w:val="hybridMultilevel"/>
    <w:tmpl w:val="D6344784"/>
    <w:lvl w:ilvl="0" w:tplc="1B8AEF82">
      <w:start w:val="1"/>
      <w:numFmt w:val="decimal"/>
      <w:lvlText w:val="%1."/>
      <w:lvlJc w:val="left"/>
      <w:pPr>
        <w:tabs>
          <w:tab w:val="num" w:pos="1830"/>
        </w:tabs>
        <w:ind w:left="1830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C29"/>
    <w:rsid w:val="00106AA0"/>
    <w:rsid w:val="0022172C"/>
    <w:rsid w:val="002E310A"/>
    <w:rsid w:val="00302D2F"/>
    <w:rsid w:val="0047586A"/>
    <w:rsid w:val="004950C9"/>
    <w:rsid w:val="004D39EC"/>
    <w:rsid w:val="00502D36"/>
    <w:rsid w:val="00550CDF"/>
    <w:rsid w:val="00570F18"/>
    <w:rsid w:val="005F2427"/>
    <w:rsid w:val="00742DE1"/>
    <w:rsid w:val="00783431"/>
    <w:rsid w:val="007E3C75"/>
    <w:rsid w:val="008112D7"/>
    <w:rsid w:val="008A1C29"/>
    <w:rsid w:val="008C465A"/>
    <w:rsid w:val="00902154"/>
    <w:rsid w:val="0097743B"/>
    <w:rsid w:val="00A420BB"/>
    <w:rsid w:val="00B75DDC"/>
    <w:rsid w:val="00BF133F"/>
    <w:rsid w:val="00C06764"/>
    <w:rsid w:val="00D04805"/>
    <w:rsid w:val="00D7732D"/>
    <w:rsid w:val="00D92B5A"/>
    <w:rsid w:val="00DA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99477"/>
  <w15:docId w15:val="{E94095F4-4778-4BBF-9D51-965093F9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1C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8A1C29"/>
    <w:pPr>
      <w:spacing w:after="120"/>
      <w:ind w:left="4820" w:right="-766" w:firstLine="0"/>
      <w:jc w:val="left"/>
    </w:pPr>
    <w:rPr>
      <w:sz w:val="24"/>
    </w:rPr>
  </w:style>
  <w:style w:type="paragraph" w:styleId="a4">
    <w:name w:val="header"/>
    <w:basedOn w:val="a"/>
    <w:link w:val="a5"/>
    <w:uiPriority w:val="99"/>
    <w:semiHidden/>
    <w:unhideWhenUsed/>
    <w:rsid w:val="008A1C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1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A1C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1C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Salomatov_ia</dc:creator>
  <cp:lastModifiedBy>Науменко Анатолий Николаевич</cp:lastModifiedBy>
  <cp:revision>6</cp:revision>
  <dcterms:created xsi:type="dcterms:W3CDTF">2022-04-06T08:20:00Z</dcterms:created>
  <dcterms:modified xsi:type="dcterms:W3CDTF">2024-09-09T06:15:00Z</dcterms:modified>
</cp:coreProperties>
</file>