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A0"/>
      </w:tblPr>
      <w:tblGrid>
        <w:gridCol w:w="3709"/>
        <w:gridCol w:w="6144"/>
      </w:tblGrid>
      <w:tr w:rsidR="00F47E41" w:rsidRPr="007F5B3B" w:rsidTr="008D0778">
        <w:tc>
          <w:tcPr>
            <w:tcW w:w="1882" w:type="pct"/>
            <w:shd w:val="clear" w:color="auto" w:fill="auto"/>
            <w:vAlign w:val="center"/>
          </w:tcPr>
          <w:p w:rsidR="00F47E41" w:rsidRPr="007F5B3B" w:rsidRDefault="00AD436C" w:rsidP="00F47E41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2050415" cy="512445"/>
                  <wp:effectExtent l="0" t="0" r="0" b="0"/>
                  <wp:docPr id="1" name="Рисунок 1" descr="Товарный знак № 160968 (новый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варный знак № 160968 (новый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415" cy="51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pct"/>
            <w:shd w:val="clear" w:color="auto" w:fill="auto"/>
            <w:vAlign w:val="center"/>
          </w:tcPr>
          <w:p w:rsidR="00180944" w:rsidRPr="00180944" w:rsidRDefault="00180944" w:rsidP="00180944">
            <w:pPr>
              <w:jc w:val="right"/>
            </w:pPr>
            <w:r w:rsidRPr="00180944">
              <w:t>Приложение №</w:t>
            </w:r>
            <w:r w:rsidR="00B27493">
              <w:t>5</w:t>
            </w:r>
          </w:p>
          <w:p w:rsidR="00180944" w:rsidRPr="00180944" w:rsidRDefault="00180944" w:rsidP="00180944">
            <w:pPr>
              <w:jc w:val="right"/>
            </w:pPr>
            <w:r w:rsidRPr="00180944">
              <w:t>к договору №____ от _______ 2016 г.</w:t>
            </w: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180944" w:rsidRDefault="00180944" w:rsidP="00F47E41">
            <w:pPr>
              <w:rPr>
                <w:sz w:val="28"/>
                <w:szCs w:val="28"/>
              </w:rPr>
            </w:pPr>
          </w:p>
          <w:p w:rsidR="00F47E41" w:rsidRPr="008D0778" w:rsidRDefault="00F47E41" w:rsidP="00F47E41">
            <w:pPr>
              <w:rPr>
                <w:sz w:val="28"/>
                <w:szCs w:val="28"/>
              </w:rPr>
            </w:pPr>
            <w:r w:rsidRPr="008D0778">
              <w:rPr>
                <w:sz w:val="28"/>
                <w:szCs w:val="28"/>
              </w:rPr>
              <w:t>Открытое акционерное общество</w:t>
            </w:r>
          </w:p>
          <w:p w:rsidR="00F47E41" w:rsidRPr="007F5B3B" w:rsidRDefault="00F47E41" w:rsidP="00F47E41">
            <w:r w:rsidRPr="008D0778">
              <w:rPr>
                <w:sz w:val="28"/>
                <w:szCs w:val="28"/>
              </w:rPr>
              <w:t>«Нефтегазовая компания «Славнефть»</w:t>
            </w:r>
          </w:p>
        </w:tc>
      </w:tr>
    </w:tbl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F47E41" w:rsidRPr="007F5B3B" w:rsidRDefault="00F47E41" w:rsidP="00F47E41">
      <w:pPr>
        <w:ind w:left="4920"/>
        <w:rPr>
          <w:sz w:val="28"/>
          <w:szCs w:val="28"/>
        </w:rPr>
      </w:pPr>
    </w:p>
    <w:p w:rsidR="00DB6E35" w:rsidRDefault="00F47E41" w:rsidP="003D6D7A">
      <w:pPr>
        <w:ind w:left="5040"/>
        <w:jc w:val="right"/>
        <w:rPr>
          <w:sz w:val="28"/>
          <w:szCs w:val="28"/>
        </w:rPr>
      </w:pPr>
      <w:r w:rsidRPr="007F5B3B">
        <w:rPr>
          <w:sz w:val="28"/>
          <w:szCs w:val="28"/>
        </w:rPr>
        <w:t>Приложение</w:t>
      </w:r>
    </w:p>
    <w:p w:rsidR="00F47E41" w:rsidRPr="00037654" w:rsidRDefault="00F47E41" w:rsidP="003D6D7A">
      <w:pPr>
        <w:ind w:left="5040"/>
        <w:jc w:val="right"/>
        <w:rPr>
          <w:sz w:val="28"/>
          <w:szCs w:val="28"/>
        </w:rPr>
      </w:pPr>
      <w:r w:rsidRPr="00037654">
        <w:rPr>
          <w:sz w:val="28"/>
          <w:szCs w:val="28"/>
        </w:rPr>
        <w:t>к приказу О</w:t>
      </w:r>
      <w:r w:rsidR="00AF247D">
        <w:rPr>
          <w:sz w:val="28"/>
          <w:szCs w:val="28"/>
        </w:rPr>
        <w:t>О</w:t>
      </w:r>
      <w:r w:rsidRPr="00037654">
        <w:rPr>
          <w:sz w:val="28"/>
          <w:szCs w:val="28"/>
        </w:rPr>
        <w:t>О «</w:t>
      </w:r>
      <w:r w:rsidR="00AF247D">
        <w:rPr>
          <w:sz w:val="28"/>
          <w:szCs w:val="28"/>
        </w:rPr>
        <w:t>БНГРЭ</w:t>
      </w:r>
      <w:r w:rsidRPr="00037654">
        <w:rPr>
          <w:sz w:val="28"/>
          <w:szCs w:val="28"/>
        </w:rPr>
        <w:t>»</w:t>
      </w:r>
    </w:p>
    <w:p w:rsidR="00F47E41" w:rsidRPr="007F5B3B" w:rsidRDefault="00F47E41" w:rsidP="003D6D7A">
      <w:pPr>
        <w:ind w:left="5040"/>
        <w:jc w:val="right"/>
        <w:rPr>
          <w:sz w:val="28"/>
          <w:szCs w:val="28"/>
        </w:rPr>
      </w:pPr>
      <w:r w:rsidRPr="00EE622F">
        <w:rPr>
          <w:sz w:val="28"/>
          <w:szCs w:val="28"/>
          <w:u w:val="single"/>
        </w:rPr>
        <w:t>№</w:t>
      </w:r>
      <w:r w:rsidR="005819A2" w:rsidRPr="00EE622F">
        <w:rPr>
          <w:sz w:val="28"/>
          <w:szCs w:val="28"/>
          <w:u w:val="single"/>
        </w:rPr>
        <w:t xml:space="preserve"> 85- </w:t>
      </w:r>
      <w:proofErr w:type="spellStart"/>
      <w:proofErr w:type="gramStart"/>
      <w:r w:rsidR="005819A2" w:rsidRPr="00EE622F">
        <w:rPr>
          <w:sz w:val="28"/>
          <w:szCs w:val="28"/>
          <w:u w:val="single"/>
        </w:rPr>
        <w:t>п</w:t>
      </w:r>
      <w:proofErr w:type="spellEnd"/>
      <w:proofErr w:type="gramEnd"/>
      <w:r w:rsidR="005819A2">
        <w:rPr>
          <w:sz w:val="28"/>
          <w:szCs w:val="28"/>
        </w:rPr>
        <w:t xml:space="preserve"> от «</w:t>
      </w:r>
      <w:r w:rsidR="005819A2" w:rsidRPr="005819A2">
        <w:rPr>
          <w:sz w:val="28"/>
          <w:szCs w:val="28"/>
          <w:u w:val="single"/>
        </w:rPr>
        <w:t xml:space="preserve"> 31 </w:t>
      </w:r>
      <w:r w:rsidR="00AF247D">
        <w:rPr>
          <w:sz w:val="28"/>
          <w:szCs w:val="28"/>
        </w:rPr>
        <w:t>»</w:t>
      </w:r>
      <w:r w:rsidR="005819A2">
        <w:rPr>
          <w:sz w:val="28"/>
          <w:szCs w:val="28"/>
        </w:rPr>
        <w:t xml:space="preserve"> </w:t>
      </w:r>
      <w:r w:rsidR="005819A2">
        <w:rPr>
          <w:sz w:val="28"/>
          <w:szCs w:val="28"/>
          <w:u w:val="single"/>
        </w:rPr>
        <w:t xml:space="preserve">марта </w:t>
      </w:r>
      <w:r w:rsidR="00AF247D">
        <w:rPr>
          <w:sz w:val="28"/>
          <w:szCs w:val="28"/>
        </w:rPr>
        <w:t>2016г.</w:t>
      </w:r>
    </w:p>
    <w:p w:rsidR="00F47E41" w:rsidRPr="007F5B3B" w:rsidRDefault="00F47E41" w:rsidP="00F47E41">
      <w:pPr>
        <w:pStyle w:val="a5"/>
        <w:jc w:val="center"/>
      </w:pPr>
    </w:p>
    <w:p w:rsidR="00F47E41" w:rsidRPr="007F5B3B" w:rsidRDefault="00F47E41" w:rsidP="00F47E41">
      <w:pPr>
        <w:pStyle w:val="a5"/>
        <w:jc w:val="center"/>
      </w:pPr>
    </w:p>
    <w:p w:rsidR="00F47E41" w:rsidRPr="007F5B3B" w:rsidRDefault="00F47E41" w:rsidP="00F47E41">
      <w:pPr>
        <w:pStyle w:val="a5"/>
        <w:jc w:val="center"/>
      </w:pPr>
    </w:p>
    <w:p w:rsidR="00F47E41" w:rsidRPr="007F5B3B" w:rsidRDefault="00F47E41" w:rsidP="00F47E41">
      <w:pPr>
        <w:pStyle w:val="a5"/>
      </w:pPr>
    </w:p>
    <w:p w:rsidR="00F47E41" w:rsidRPr="007F5B3B" w:rsidRDefault="00F47E41" w:rsidP="00F47E41">
      <w:pPr>
        <w:pStyle w:val="a5"/>
        <w:jc w:val="center"/>
      </w:pPr>
    </w:p>
    <w:tbl>
      <w:tblPr>
        <w:tblW w:w="5023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898"/>
      </w:tblGrid>
      <w:tr w:rsidR="00F47E41" w:rsidRPr="007F5B3B" w:rsidTr="000A3D53">
        <w:trPr>
          <w:trHeight w:hRule="exact" w:val="548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7F5B3B" w:rsidRDefault="00F47E41" w:rsidP="00F47E41">
            <w:pPr>
              <w:jc w:val="center"/>
              <w:rPr>
                <w:b/>
                <w:sz w:val="36"/>
              </w:rPr>
            </w:pPr>
            <w:r w:rsidRPr="007F5B3B">
              <w:rPr>
                <w:b/>
                <w:sz w:val="36"/>
              </w:rPr>
              <w:t>Стандарт Компании</w:t>
            </w:r>
          </w:p>
        </w:tc>
      </w:tr>
      <w:tr w:rsidR="00F47E41" w:rsidRPr="007F5B3B" w:rsidTr="000A3D53">
        <w:trPr>
          <w:trHeight w:val="579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7F5B3B" w:rsidRDefault="00F5325E" w:rsidP="00E04BAB">
            <w:pPr>
              <w:jc w:val="center"/>
              <w:rPr>
                <w:b/>
                <w:sz w:val="40"/>
                <w:szCs w:val="40"/>
              </w:rPr>
            </w:pPr>
            <w:r w:rsidRPr="00F5325E">
              <w:rPr>
                <w:b/>
                <w:sz w:val="40"/>
                <w:szCs w:val="40"/>
              </w:rPr>
              <w:t xml:space="preserve">Требования </w:t>
            </w:r>
            <w:r w:rsidR="00E04BAB">
              <w:rPr>
                <w:b/>
                <w:sz w:val="40"/>
                <w:szCs w:val="40"/>
              </w:rPr>
              <w:t xml:space="preserve">безопасности при выполнении работ </w:t>
            </w:r>
            <w:r w:rsidRPr="00F5325E">
              <w:rPr>
                <w:b/>
                <w:sz w:val="40"/>
                <w:szCs w:val="40"/>
              </w:rPr>
              <w:t>подрядным</w:t>
            </w:r>
            <w:r w:rsidR="00E04BAB">
              <w:rPr>
                <w:b/>
                <w:sz w:val="40"/>
                <w:szCs w:val="40"/>
              </w:rPr>
              <w:t>и</w:t>
            </w:r>
            <w:r w:rsidRPr="00F5325E">
              <w:rPr>
                <w:b/>
                <w:sz w:val="40"/>
                <w:szCs w:val="40"/>
              </w:rPr>
              <w:t xml:space="preserve"> организациям</w:t>
            </w:r>
            <w:r w:rsidR="00E04BAB">
              <w:rPr>
                <w:b/>
                <w:sz w:val="40"/>
                <w:szCs w:val="40"/>
              </w:rPr>
              <w:t>и</w:t>
            </w:r>
          </w:p>
        </w:tc>
      </w:tr>
      <w:tr w:rsidR="00F47E41" w:rsidRPr="007F5B3B" w:rsidTr="000A3D53">
        <w:trPr>
          <w:trHeight w:hRule="exact" w:val="746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7F5B3B" w:rsidRDefault="00F47E41" w:rsidP="007E716D">
            <w:pPr>
              <w:jc w:val="center"/>
              <w:rPr>
                <w:sz w:val="32"/>
                <w:szCs w:val="32"/>
              </w:rPr>
            </w:pPr>
            <w:proofErr w:type="spellStart"/>
            <w:r w:rsidRPr="007F5B3B">
              <w:rPr>
                <w:sz w:val="32"/>
                <w:szCs w:val="32"/>
              </w:rPr>
              <w:t>Ст</w:t>
            </w:r>
            <w:r w:rsidR="00AF247D">
              <w:rPr>
                <w:sz w:val="32"/>
                <w:szCs w:val="32"/>
              </w:rPr>
              <w:t>БНГРЭ</w:t>
            </w:r>
            <w:proofErr w:type="spellEnd"/>
            <w:r w:rsidR="007E716D" w:rsidRPr="007F5B3B">
              <w:rPr>
                <w:sz w:val="32"/>
                <w:szCs w:val="32"/>
              </w:rPr>
              <w:t xml:space="preserve"> – </w:t>
            </w:r>
            <w:r w:rsidR="00896601" w:rsidRPr="007F5B3B">
              <w:rPr>
                <w:sz w:val="32"/>
                <w:szCs w:val="32"/>
              </w:rPr>
              <w:t>1</w:t>
            </w:r>
            <w:r w:rsidR="00F5325E" w:rsidRPr="00BE695C">
              <w:rPr>
                <w:sz w:val="32"/>
                <w:szCs w:val="32"/>
              </w:rPr>
              <w:t>6</w:t>
            </w:r>
            <w:r w:rsidR="007E716D" w:rsidRPr="007F5B3B">
              <w:rPr>
                <w:sz w:val="32"/>
                <w:szCs w:val="32"/>
              </w:rPr>
              <w:t xml:space="preserve"> – </w:t>
            </w:r>
            <w:r w:rsidR="00C31299">
              <w:rPr>
                <w:sz w:val="32"/>
                <w:szCs w:val="32"/>
              </w:rPr>
              <w:t>201</w:t>
            </w:r>
            <w:r w:rsidR="00AF247D">
              <w:rPr>
                <w:sz w:val="32"/>
                <w:szCs w:val="32"/>
              </w:rPr>
              <w:t>6</w:t>
            </w:r>
          </w:p>
          <w:p w:rsidR="00193D9E" w:rsidRPr="00BE695C" w:rsidRDefault="00E47F6E" w:rsidP="000A3D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Версия </w:t>
            </w:r>
            <w:r w:rsidR="000A3D53">
              <w:rPr>
                <w:sz w:val="32"/>
                <w:szCs w:val="32"/>
              </w:rPr>
              <w:t>2</w:t>
            </w:r>
          </w:p>
        </w:tc>
      </w:tr>
      <w:tr w:rsidR="00F47E41" w:rsidRPr="00D2273A" w:rsidTr="000A3D53">
        <w:trPr>
          <w:trHeight w:val="3109"/>
        </w:trPr>
        <w:tc>
          <w:tcPr>
            <w:tcW w:w="9898" w:type="dxa"/>
            <w:tcBorders>
              <w:top w:val="nil"/>
              <w:left w:val="nil"/>
              <w:bottom w:val="nil"/>
              <w:right w:val="nil"/>
            </w:tcBorders>
          </w:tcPr>
          <w:p w:rsidR="00BC1349" w:rsidRDefault="00BC1349" w:rsidP="00AF247D">
            <w:pPr>
              <w:jc w:val="center"/>
              <w:rPr>
                <w:sz w:val="28"/>
              </w:rPr>
            </w:pPr>
          </w:p>
          <w:p w:rsidR="00AB36D0" w:rsidRDefault="00AB36D0" w:rsidP="00AF247D">
            <w:pPr>
              <w:jc w:val="center"/>
              <w:rPr>
                <w:sz w:val="28"/>
              </w:rPr>
            </w:pPr>
          </w:p>
          <w:tbl>
            <w:tblPr>
              <w:tblW w:w="10230" w:type="dxa"/>
              <w:tblLayout w:type="fixed"/>
              <w:tblLook w:val="04A0"/>
            </w:tblPr>
            <w:tblGrid>
              <w:gridCol w:w="5107"/>
              <w:gridCol w:w="5123"/>
            </w:tblGrid>
            <w:tr w:rsidR="00AB36D0" w:rsidTr="00AB36D0">
              <w:trPr>
                <w:trHeight w:val="1631"/>
              </w:trPr>
              <w:tc>
                <w:tcPr>
                  <w:tcW w:w="5104" w:type="dxa"/>
                </w:tcPr>
                <w:p w:rsidR="00AB36D0" w:rsidRDefault="00AB36D0">
                  <w:pPr>
                    <w:pStyle w:val="a5"/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Клиент</w:t>
                  </w:r>
                </w:p>
                <w:p w:rsidR="00AB36D0" w:rsidRDefault="00AB36D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ООО «БНГРЭ»</w:t>
                  </w:r>
                </w:p>
                <w:p w:rsidR="00AB36D0" w:rsidRDefault="00AB36D0">
                  <w:pPr>
                    <w:pStyle w:val="ConsPlusNormal"/>
                    <w:widowControl/>
                    <w:spacing w:line="276" w:lineRule="auto"/>
                    <w:ind w:right="-5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AB36D0" w:rsidRDefault="00AB36D0">
                  <w:pPr>
                    <w:pStyle w:val="ConsPlusNormal"/>
                    <w:widowControl/>
                    <w:spacing w:line="276" w:lineRule="auto"/>
                    <w:ind w:right="-5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B36D0" w:rsidRDefault="00AB36D0" w:rsidP="00D7468F">
                  <w:pPr>
                    <w:pStyle w:val="ConsPlusNormal"/>
                    <w:widowControl/>
                    <w:spacing w:line="276" w:lineRule="auto"/>
                    <w:ind w:right="-5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 /</w:t>
                  </w:r>
                  <w:r w:rsidR="00D74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D74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D746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Карцев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120" w:type="dxa"/>
                </w:tcPr>
                <w:p w:rsidR="00AB36D0" w:rsidRDefault="00AB36D0">
                  <w:pPr>
                    <w:pStyle w:val="a5"/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Перевозчик</w:t>
                  </w:r>
                </w:p>
                <w:p w:rsidR="00AB36D0" w:rsidRDefault="00D6357E">
                  <w:pPr>
                    <w:pStyle w:val="ConsPlusNormal"/>
                    <w:widowControl/>
                    <w:spacing w:line="276" w:lineRule="auto"/>
                    <w:ind w:left="531" w:right="-5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D6357E" w:rsidRDefault="00D6357E">
                  <w:pPr>
                    <w:pStyle w:val="ConsPlusNormal"/>
                    <w:widowControl/>
                    <w:spacing w:line="276" w:lineRule="auto"/>
                    <w:ind w:left="531" w:right="-5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B36D0" w:rsidRDefault="00AB36D0">
                  <w:pPr>
                    <w:pStyle w:val="ConsPlusNormal"/>
                    <w:widowControl/>
                    <w:spacing w:line="276" w:lineRule="auto"/>
                    <w:ind w:right="-5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B36D0" w:rsidRDefault="00D6357E" w:rsidP="00D6357E">
                  <w:pPr>
                    <w:jc w:val="center"/>
                    <w:rPr>
                      <w:spacing w:val="-4"/>
                    </w:rPr>
                  </w:pPr>
                  <w:r>
                    <w:t xml:space="preserve">___________________ /_________ </w:t>
                  </w:r>
                  <w:r w:rsidR="00AB36D0">
                    <w:t>/</w:t>
                  </w:r>
                </w:p>
              </w:tc>
            </w:tr>
          </w:tbl>
          <w:p w:rsidR="00AB36D0" w:rsidRDefault="00AB36D0" w:rsidP="00AB36D0"/>
          <w:p w:rsidR="00AB36D0" w:rsidRPr="00D2273A" w:rsidRDefault="00AB36D0" w:rsidP="00AF247D">
            <w:pPr>
              <w:jc w:val="center"/>
              <w:rPr>
                <w:sz w:val="28"/>
              </w:rPr>
            </w:pPr>
          </w:p>
        </w:tc>
      </w:tr>
    </w:tbl>
    <w:p w:rsidR="00A95DBA" w:rsidRPr="00D2273A" w:rsidRDefault="00A95DBA" w:rsidP="007B686B">
      <w:pPr>
        <w:pStyle w:val="a5"/>
        <w:jc w:val="center"/>
        <w:outlineLvl w:val="0"/>
        <w:rPr>
          <w:sz w:val="28"/>
        </w:rPr>
        <w:sectPr w:rsidR="00A95DBA" w:rsidRPr="00D2273A" w:rsidSect="00BC1349">
          <w:footerReference w:type="even" r:id="rId9"/>
          <w:footerReference w:type="default" r:id="rId10"/>
          <w:footerReference w:type="first" r:id="rId11"/>
          <w:pgSz w:w="11906" w:h="16838" w:code="9"/>
          <w:pgMar w:top="907" w:right="851" w:bottom="993" w:left="1418" w:header="709" w:footer="709" w:gutter="0"/>
          <w:cols w:space="708"/>
          <w:titlePg/>
          <w:docGrid w:linePitch="360"/>
        </w:sectPr>
      </w:pPr>
    </w:p>
    <w:p w:rsidR="007B686B" w:rsidRPr="00D2273A" w:rsidRDefault="007B686B" w:rsidP="00977939">
      <w:pPr>
        <w:pStyle w:val="a5"/>
        <w:jc w:val="center"/>
        <w:rPr>
          <w:b/>
          <w:bCs/>
          <w:i/>
          <w:iCs/>
          <w:sz w:val="28"/>
        </w:rPr>
      </w:pPr>
      <w:bookmarkStart w:id="1" w:name="_Toc246830150"/>
      <w:r w:rsidRPr="00D2273A">
        <w:rPr>
          <w:b/>
          <w:bCs/>
          <w:i/>
          <w:iCs/>
          <w:sz w:val="28"/>
        </w:rPr>
        <w:lastRenderedPageBreak/>
        <w:t>Информация о документе</w:t>
      </w:r>
      <w:bookmarkEnd w:id="1"/>
    </w:p>
    <w:p w:rsidR="007B686B" w:rsidRPr="00D2273A" w:rsidRDefault="007B686B" w:rsidP="007B686B">
      <w:pPr>
        <w:pStyle w:val="a5"/>
        <w:jc w:val="center"/>
        <w:rPr>
          <w:b/>
          <w:i/>
          <w:sz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11"/>
        <w:gridCol w:w="7542"/>
      </w:tblGrid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Функциональная сфера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F5325E" w:rsidP="005C4029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color w:val="000000"/>
              </w:rPr>
            </w:pPr>
            <w:r w:rsidRPr="00D2273A">
              <w:rPr>
                <w:i/>
                <w:color w:val="000000"/>
              </w:rPr>
              <w:t xml:space="preserve">Управление рисками </w:t>
            </w:r>
            <w:proofErr w:type="spellStart"/>
            <w:r w:rsidR="007B686B" w:rsidRPr="00D2273A">
              <w:rPr>
                <w:i/>
                <w:color w:val="000000"/>
              </w:rPr>
              <w:t>вобласти</w:t>
            </w:r>
            <w:proofErr w:type="spellEnd"/>
            <w:r w:rsidR="007B686B" w:rsidRPr="00D2273A">
              <w:rPr>
                <w:i/>
                <w:color w:val="000000"/>
              </w:rPr>
              <w:t xml:space="preserve"> промышленной, пожарной безопасности, охраны труда</w:t>
            </w:r>
            <w:r w:rsidR="00A37FE3" w:rsidRPr="00D2273A">
              <w:rPr>
                <w:i/>
                <w:color w:val="000000"/>
              </w:rPr>
              <w:t>,</w:t>
            </w:r>
            <w:r w:rsidR="007B686B" w:rsidRPr="00D2273A">
              <w:rPr>
                <w:i/>
                <w:color w:val="000000"/>
              </w:rPr>
              <w:t xml:space="preserve"> окружающей среды</w:t>
            </w:r>
            <w:r w:rsidR="00A37FE3" w:rsidRPr="00D2273A">
              <w:rPr>
                <w:i/>
                <w:color w:val="000000"/>
              </w:rPr>
              <w:t xml:space="preserve"> и </w:t>
            </w:r>
            <w:r w:rsidRPr="00D2273A">
              <w:rPr>
                <w:i/>
                <w:color w:val="000000"/>
              </w:rPr>
              <w:t xml:space="preserve">реагирования на чрезвычайную ситуацию при </w:t>
            </w:r>
            <w:r w:rsidR="00756A9C" w:rsidRPr="00D2273A">
              <w:rPr>
                <w:i/>
                <w:color w:val="000000"/>
              </w:rPr>
              <w:t>выполнении</w:t>
            </w:r>
            <w:r w:rsidRPr="00D2273A">
              <w:rPr>
                <w:i/>
                <w:color w:val="000000"/>
              </w:rPr>
              <w:t xml:space="preserve"> работ подрядной организацией </w:t>
            </w:r>
            <w:r w:rsidR="00162A14" w:rsidRPr="00D2273A">
              <w:rPr>
                <w:i/>
                <w:color w:val="000000"/>
              </w:rPr>
              <w:t>на объект</w:t>
            </w:r>
            <w:r w:rsidR="00E87181" w:rsidRPr="00D2273A">
              <w:rPr>
                <w:i/>
                <w:color w:val="000000"/>
              </w:rPr>
              <w:t>ах</w:t>
            </w:r>
            <w:r w:rsidR="00162A14" w:rsidRPr="00D2273A">
              <w:rPr>
                <w:i/>
                <w:color w:val="000000"/>
              </w:rPr>
              <w:t xml:space="preserve"> и </w:t>
            </w:r>
            <w:r w:rsidRPr="00D2273A">
              <w:rPr>
                <w:i/>
                <w:color w:val="000000"/>
              </w:rPr>
              <w:t xml:space="preserve">в интересах Общества 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Версия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1B73AF" w:rsidP="005B07DB">
            <w:pPr>
              <w:suppressAutoHyphens/>
              <w:jc w:val="both"/>
              <w:rPr>
                <w:i/>
                <w:lang w:val="en-US"/>
              </w:rPr>
            </w:pPr>
            <w:r>
              <w:rPr>
                <w:i/>
              </w:rPr>
              <w:t>Вторая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Утвержден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7B686B" w:rsidP="00EE622F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 xml:space="preserve">Приказом </w:t>
            </w:r>
            <w:r w:rsidR="006C4296">
              <w:rPr>
                <w:i/>
              </w:rPr>
              <w:t>генерального директора</w:t>
            </w:r>
            <w:r w:rsidRPr="00D2273A">
              <w:rPr>
                <w:i/>
              </w:rPr>
              <w:t xml:space="preserve"> О</w:t>
            </w:r>
            <w:r w:rsidR="005C4029">
              <w:rPr>
                <w:i/>
              </w:rPr>
              <w:t>О</w:t>
            </w:r>
            <w:r w:rsidRPr="00D2273A">
              <w:rPr>
                <w:i/>
              </w:rPr>
              <w:t>О «</w:t>
            </w:r>
            <w:r w:rsidR="005C4029">
              <w:rPr>
                <w:i/>
              </w:rPr>
              <w:t>БНГРЭ</w:t>
            </w:r>
            <w:r w:rsidRPr="00D2273A">
              <w:rPr>
                <w:i/>
              </w:rPr>
              <w:t xml:space="preserve">» от </w:t>
            </w:r>
            <w:r w:rsidR="00EE622F">
              <w:rPr>
                <w:i/>
              </w:rPr>
              <w:t xml:space="preserve">31.03.2016 г. </w:t>
            </w:r>
            <w:r w:rsidR="00BE695C" w:rsidRPr="00D2273A">
              <w:rPr>
                <w:i/>
              </w:rPr>
              <w:t xml:space="preserve">№ </w:t>
            </w:r>
            <w:r w:rsidR="00EE622F">
              <w:rPr>
                <w:i/>
              </w:rPr>
              <w:t>85-п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Дата пересмотра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7B686B" w:rsidP="005B07DB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</w:tc>
      </w:tr>
      <w:tr w:rsidR="002332B3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2332B3" w:rsidRPr="00D2273A" w:rsidRDefault="002332B3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Срок действия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2332B3" w:rsidRPr="00D2273A" w:rsidRDefault="002332B3" w:rsidP="005C4029">
            <w:pPr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 xml:space="preserve">C </w:t>
            </w:r>
            <w:r w:rsidR="00A6347E" w:rsidRPr="00EE622F">
              <w:rPr>
                <w:i/>
              </w:rPr>
              <w:t>01</w:t>
            </w:r>
            <w:r w:rsidR="00A6347E">
              <w:rPr>
                <w:i/>
              </w:rPr>
              <w:t xml:space="preserve"> </w:t>
            </w:r>
            <w:r w:rsidR="005C4029">
              <w:rPr>
                <w:i/>
              </w:rPr>
              <w:t xml:space="preserve">апреля </w:t>
            </w:r>
            <w:r w:rsidRPr="00D2273A">
              <w:rPr>
                <w:i/>
              </w:rPr>
              <w:t>20</w:t>
            </w:r>
            <w:r w:rsidR="00D62BFB" w:rsidRPr="00D2273A">
              <w:rPr>
                <w:i/>
              </w:rPr>
              <w:t>1</w:t>
            </w:r>
            <w:r w:rsidR="005C4029">
              <w:rPr>
                <w:i/>
              </w:rPr>
              <w:t>6</w:t>
            </w:r>
            <w:r w:rsidRPr="00D2273A">
              <w:rPr>
                <w:i/>
              </w:rPr>
              <w:t xml:space="preserve"> года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Цель процесса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F5325E" w:rsidP="005B07DB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>Установление требований</w:t>
            </w:r>
            <w:r w:rsidR="006B0848">
              <w:rPr>
                <w:i/>
              </w:rPr>
              <w:t xml:space="preserve"> </w:t>
            </w:r>
            <w:r w:rsidR="006B0848" w:rsidRPr="00D2273A">
              <w:rPr>
                <w:i/>
              </w:rPr>
              <w:t>безопасности</w:t>
            </w:r>
            <w:r w:rsidRPr="00D2273A">
              <w:rPr>
                <w:i/>
              </w:rPr>
              <w:t xml:space="preserve"> снижение рисков в области промышленной, пожарной безопасности, охраны труда, окружающей среды и реагирования на чрезвычайную ситуацию</w:t>
            </w:r>
            <w:r w:rsidR="00E04BAB" w:rsidRPr="00D2273A">
              <w:rPr>
                <w:i/>
              </w:rPr>
              <w:t xml:space="preserve"> при выполнении работ подрядными организациями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Владелец проце</w:t>
            </w:r>
            <w:r w:rsidRPr="00D2273A">
              <w:rPr>
                <w:b/>
              </w:rPr>
              <w:t>с</w:t>
            </w:r>
            <w:r w:rsidRPr="00D2273A">
              <w:rPr>
                <w:b/>
              </w:rPr>
              <w:t>са, подразделение</w:t>
            </w:r>
          </w:p>
        </w:tc>
        <w:tc>
          <w:tcPr>
            <w:tcW w:w="7542" w:type="dxa"/>
            <w:tcMar>
              <w:top w:w="113" w:type="dxa"/>
              <w:bottom w:w="113" w:type="dxa"/>
            </w:tcMar>
          </w:tcPr>
          <w:p w:rsidR="007B686B" w:rsidRPr="00D2273A" w:rsidRDefault="00804F93" w:rsidP="00804F93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Отдел охраны труда, промышленной безопасности и охраны окружающей среды ООО «БНГРЭ» (ООТ, ПБ и ООС)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Участники пр</w:t>
            </w:r>
            <w:r w:rsidRPr="00D2273A">
              <w:rPr>
                <w:b/>
              </w:rPr>
              <w:t>о</w:t>
            </w:r>
            <w:r w:rsidRPr="00D2273A">
              <w:rPr>
                <w:b/>
              </w:rPr>
              <w:t>цесса</w:t>
            </w:r>
          </w:p>
        </w:tc>
        <w:tc>
          <w:tcPr>
            <w:tcW w:w="7542" w:type="dxa"/>
            <w:tcBorders>
              <w:bottom w:val="nil"/>
            </w:tcBorders>
            <w:tcMar>
              <w:top w:w="113" w:type="dxa"/>
              <w:bottom w:w="113" w:type="dxa"/>
            </w:tcMar>
          </w:tcPr>
          <w:p w:rsidR="007B686B" w:rsidRPr="00D2273A" w:rsidRDefault="00E04BAB" w:rsidP="00DA154C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D2273A">
              <w:rPr>
                <w:i/>
              </w:rPr>
              <w:t>С</w:t>
            </w:r>
            <w:r w:rsidR="007B686B" w:rsidRPr="00D2273A">
              <w:rPr>
                <w:i/>
              </w:rPr>
              <w:t xml:space="preserve">труктурные подразделения </w:t>
            </w:r>
            <w:r w:rsidR="00DA154C">
              <w:rPr>
                <w:i/>
              </w:rPr>
              <w:t>Общества,</w:t>
            </w:r>
            <w:r w:rsidR="00F225A1" w:rsidRPr="00D2273A">
              <w:rPr>
                <w:i/>
              </w:rPr>
              <w:t xml:space="preserve"> подрядные организации</w:t>
            </w:r>
          </w:p>
        </w:tc>
      </w:tr>
      <w:tr w:rsidR="007B686B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7B686B" w:rsidRPr="00D2273A" w:rsidRDefault="007B686B" w:rsidP="002332B3">
            <w:pPr>
              <w:tabs>
                <w:tab w:val="left" w:pos="1701"/>
                <w:tab w:val="left" w:pos="9072"/>
              </w:tabs>
              <w:rPr>
                <w:b/>
              </w:rPr>
            </w:pPr>
            <w:r w:rsidRPr="00D2273A">
              <w:rPr>
                <w:b/>
              </w:rPr>
              <w:t>Разработчик</w:t>
            </w:r>
          </w:p>
        </w:tc>
        <w:tc>
          <w:tcPr>
            <w:tcW w:w="7542" w:type="dxa"/>
            <w:tcBorders>
              <w:bottom w:val="nil"/>
            </w:tcBorders>
            <w:tcMar>
              <w:top w:w="113" w:type="dxa"/>
              <w:bottom w:w="113" w:type="dxa"/>
            </w:tcMar>
          </w:tcPr>
          <w:p w:rsidR="007B686B" w:rsidRPr="00D2273A" w:rsidRDefault="00BD6560" w:rsidP="00C53307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>Отдел охраны труда, промышленной безопасности и охраны окружающей среды ООО «БНГРЭ» (ООТ, ПБ и ООС)</w:t>
            </w:r>
          </w:p>
        </w:tc>
      </w:tr>
      <w:tr w:rsidR="00A37FE3" w:rsidRPr="00D2273A" w:rsidTr="00DA154C">
        <w:tc>
          <w:tcPr>
            <w:tcW w:w="2311" w:type="dxa"/>
            <w:tcMar>
              <w:top w:w="113" w:type="dxa"/>
              <w:bottom w:w="113" w:type="dxa"/>
            </w:tcMar>
          </w:tcPr>
          <w:p w:rsidR="00A37FE3" w:rsidRPr="00D2273A" w:rsidRDefault="00A37FE3" w:rsidP="002332B3">
            <w:pPr>
              <w:tabs>
                <w:tab w:val="left" w:pos="1701"/>
                <w:tab w:val="left" w:leader="underscore" w:pos="9072"/>
              </w:tabs>
              <w:rPr>
                <w:b/>
              </w:rPr>
            </w:pPr>
            <w:r w:rsidRPr="00D2273A">
              <w:rPr>
                <w:b/>
              </w:rPr>
              <w:t>Согласовано</w:t>
            </w:r>
          </w:p>
        </w:tc>
        <w:tc>
          <w:tcPr>
            <w:tcW w:w="7542" w:type="dxa"/>
            <w:tcBorders>
              <w:top w:val="single" w:sz="6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</w:tcPr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 w:rsidRPr="00482FFE">
              <w:rPr>
                <w:i/>
                <w:iCs/>
              </w:rPr>
              <w:t>Заместитель</w:t>
            </w:r>
            <w:r>
              <w:rPr>
                <w:i/>
                <w:iCs/>
              </w:rPr>
              <w:t xml:space="preserve"> </w:t>
            </w:r>
            <w:r w:rsidRPr="00482FFE">
              <w:rPr>
                <w:i/>
                <w:iCs/>
              </w:rPr>
              <w:t>генерального директора по бурению - главный инженер Воронцов С.Е.</w:t>
            </w:r>
          </w:p>
          <w:p w:rsidR="00886665" w:rsidRPr="00482FFE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</w:p>
          <w:p w:rsidR="00013DEA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 w:rsidRPr="00482FFE">
              <w:rPr>
                <w:i/>
                <w:iCs/>
              </w:rPr>
              <w:t>Заместитель</w:t>
            </w:r>
            <w:r>
              <w:rPr>
                <w:i/>
                <w:iCs/>
              </w:rPr>
              <w:t xml:space="preserve"> </w:t>
            </w:r>
            <w:r w:rsidRPr="00482FFE">
              <w:rPr>
                <w:i/>
                <w:iCs/>
              </w:rPr>
              <w:t>генеральн</w:t>
            </w:r>
            <w:r>
              <w:rPr>
                <w:i/>
                <w:iCs/>
              </w:rPr>
              <w:t>ого директора – г</w:t>
            </w:r>
            <w:r w:rsidRPr="00482FFE">
              <w:rPr>
                <w:i/>
                <w:iCs/>
              </w:rPr>
              <w:t xml:space="preserve">лавный геолог </w:t>
            </w:r>
          </w:p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 w:rsidRPr="00482FFE">
              <w:rPr>
                <w:i/>
                <w:iCs/>
              </w:rPr>
              <w:t>Зотов В.В.</w:t>
            </w:r>
          </w:p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</w:p>
          <w:p w:rsidR="00886665" w:rsidRPr="00482FFE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Начальник управления по обеспечению и транспорту</w:t>
            </w:r>
            <w:r w:rsidRPr="00482FF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–</w:t>
            </w:r>
          </w:p>
          <w:p w:rsidR="00886665" w:rsidRDefault="00886665" w:rsidP="00886665">
            <w:pPr>
              <w:tabs>
                <w:tab w:val="left" w:pos="5712"/>
                <w:tab w:val="left" w:leader="underscore" w:pos="9072"/>
              </w:tabs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Окишев</w:t>
            </w:r>
            <w:proofErr w:type="spellEnd"/>
            <w:r>
              <w:rPr>
                <w:i/>
                <w:iCs/>
              </w:rPr>
              <w:t xml:space="preserve"> А.С.</w:t>
            </w:r>
          </w:p>
          <w:p w:rsidR="00A37FE3" w:rsidRPr="00D2273A" w:rsidRDefault="00A37FE3" w:rsidP="005B07DB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</w:tc>
      </w:tr>
    </w:tbl>
    <w:p w:rsidR="00F47E41" w:rsidRPr="00D2273A" w:rsidRDefault="00F47E41"/>
    <w:p w:rsidR="009D5D5C" w:rsidRPr="00D2273A" w:rsidRDefault="009D5D5C"/>
    <w:p w:rsidR="009D5D5C" w:rsidRPr="00D2273A" w:rsidRDefault="009D5D5C"/>
    <w:p w:rsidR="00C11DC8" w:rsidRPr="00D2273A" w:rsidRDefault="00C11DC8">
      <w:r w:rsidRPr="00D2273A">
        <w:br w:type="page"/>
      </w:r>
    </w:p>
    <w:p w:rsidR="00A27735" w:rsidRPr="00D2273A" w:rsidRDefault="00A27735" w:rsidP="0087099D">
      <w:pPr>
        <w:pStyle w:val="af4"/>
        <w:spacing w:after="480"/>
        <w:rPr>
          <w:caps/>
        </w:rPr>
      </w:pPr>
      <w:r w:rsidRPr="00D2273A">
        <w:rPr>
          <w:caps/>
        </w:rPr>
        <w:lastRenderedPageBreak/>
        <w:t>Оглавление</w:t>
      </w:r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DA467D">
        <w:fldChar w:fldCharType="begin"/>
      </w:r>
      <w:r w:rsidR="000245B4" w:rsidRPr="00D2273A">
        <w:instrText xml:space="preserve"> TOC \o "1-2" \h \z \u </w:instrText>
      </w:r>
      <w:r w:rsidRPr="00DA467D">
        <w:fldChar w:fldCharType="separate"/>
      </w:r>
      <w:hyperlink w:anchor="_Toc427834881" w:history="1">
        <w:r w:rsidR="00097D71" w:rsidRPr="00D2273A">
          <w:rPr>
            <w:rStyle w:val="a9"/>
            <w:iCs/>
            <w:caps/>
          </w:rPr>
          <w:t>1.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Назначение Стандарта и область его применения</w:t>
        </w:r>
        <w:r w:rsidR="00097D71" w:rsidRPr="00D2273A">
          <w:rPr>
            <w:webHidden/>
          </w:rPr>
          <w:tab/>
        </w:r>
        <w:r w:rsidRPr="00D2273A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_Toc427834881 \h </w:instrText>
        </w:r>
        <w:r w:rsidRPr="00D2273A">
          <w:rPr>
            <w:webHidden/>
          </w:rPr>
        </w:r>
        <w:r w:rsidRPr="00D2273A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D2273A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2" w:history="1">
        <w:r w:rsidR="00097D71" w:rsidRPr="00D2273A">
          <w:rPr>
            <w:rStyle w:val="a9"/>
            <w:iCs/>
            <w:caps/>
          </w:rPr>
          <w:t>2.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Термины и определения</w:t>
        </w:r>
        <w:r w:rsidR="00097D71" w:rsidRPr="00D2273A">
          <w:rPr>
            <w:webHidden/>
          </w:rPr>
          <w:tab/>
        </w:r>
        <w:r w:rsidRPr="00D2273A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_Toc427834882 \h </w:instrText>
        </w:r>
        <w:r w:rsidRPr="00D2273A">
          <w:rPr>
            <w:webHidden/>
          </w:rPr>
        </w:r>
        <w:r w:rsidRPr="00D2273A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D2273A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3" w:history="1">
        <w:r w:rsidR="00097D71" w:rsidRPr="00D2273A">
          <w:rPr>
            <w:rStyle w:val="a9"/>
            <w:iCs/>
            <w:caps/>
          </w:rPr>
          <w:t>3.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Общие положения</w:t>
        </w:r>
        <w:r w:rsidR="00097D71" w:rsidRPr="00D2273A">
          <w:rPr>
            <w:webHidden/>
          </w:rPr>
          <w:tab/>
        </w:r>
        <w:r w:rsidRPr="00D2273A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_Toc427834883 \h </w:instrText>
        </w:r>
        <w:r w:rsidRPr="00D2273A">
          <w:rPr>
            <w:webHidden/>
          </w:rPr>
        </w:r>
        <w:r w:rsidRPr="00D2273A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D2273A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4" w:history="1">
        <w:r w:rsidR="00097D71" w:rsidRPr="005B35CE">
          <w:rPr>
            <w:rStyle w:val="a9"/>
            <w:iCs/>
            <w:caps/>
          </w:rPr>
          <w:t>4.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5B35CE">
          <w:rPr>
            <w:rStyle w:val="a9"/>
            <w:iCs/>
            <w:caps/>
          </w:rPr>
          <w:t>выбор ПОДРЯДЧИКА, преддоговорная работа</w:t>
        </w:r>
        <w:r w:rsidR="00097D71" w:rsidRPr="00D2273A">
          <w:rPr>
            <w:webHidden/>
          </w:rPr>
          <w:tab/>
        </w:r>
        <w:r w:rsidRPr="006A5B4B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_Toc427834884 \h </w:instrText>
        </w:r>
        <w:r w:rsidRPr="006A5B4B">
          <w:rPr>
            <w:webHidden/>
          </w:rPr>
        </w:r>
        <w:r w:rsidRPr="006A5B4B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6A5B4B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5" w:history="1">
        <w:r w:rsidR="00097D71" w:rsidRPr="00D2273A">
          <w:rPr>
            <w:rStyle w:val="a9"/>
            <w:iCs/>
            <w:caps/>
          </w:rPr>
          <w:t>5.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Заключение договоров и включение в них требований в области ПБ, ОТ и ОС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_Toc427834885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6" w:history="1">
        <w:r w:rsidR="00097D71" w:rsidRPr="00D2273A">
          <w:rPr>
            <w:rStyle w:val="a9"/>
            <w:iCs/>
            <w:caps/>
          </w:rPr>
          <w:t>6.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Предмобилизация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_Toc427834886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7" w:history="1">
        <w:r w:rsidR="00097D71" w:rsidRPr="00D2273A">
          <w:rPr>
            <w:rStyle w:val="a9"/>
            <w:iCs/>
            <w:caps/>
          </w:rPr>
          <w:t>7.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Мобилизация, допуск к работе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_Toc427834887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8" w:history="1">
        <w:r w:rsidR="00097D71" w:rsidRPr="00D2273A">
          <w:rPr>
            <w:rStyle w:val="a9"/>
            <w:iCs/>
            <w:caps/>
          </w:rPr>
          <w:t>8.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Выполнение работ/оказание услуг, контроль деятельности подрядчика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_Toc427834888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89" w:history="1">
        <w:r w:rsidR="00097D71" w:rsidRPr="00D2273A">
          <w:rPr>
            <w:rStyle w:val="a9"/>
            <w:iCs/>
            <w:caps/>
          </w:rPr>
          <w:t>9.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Завершение и продление договоров с учетом оценки деятельности подрядчика в области ПБ, ОТ и ОС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_Toc427834889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90" w:history="1">
        <w:r w:rsidR="00097D71" w:rsidRPr="00D2273A">
          <w:rPr>
            <w:rStyle w:val="a9"/>
            <w:iCs/>
            <w:caps/>
          </w:rPr>
          <w:t>10.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Допуск к производству работ субподрядной организации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_Toc427834890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91" w:history="1">
        <w:r w:rsidR="00097D71" w:rsidRPr="00D2273A">
          <w:rPr>
            <w:rStyle w:val="a9"/>
            <w:iCs/>
            <w:caps/>
          </w:rPr>
          <w:t>11.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Стимулирование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_Toc427834891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097D71" w:rsidRPr="00D2273A" w:rsidRDefault="00DA467D">
      <w:pPr>
        <w:pStyle w:val="1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27834892" w:history="1">
        <w:r w:rsidR="00097D71" w:rsidRPr="00D2273A">
          <w:rPr>
            <w:rStyle w:val="a9"/>
            <w:caps/>
          </w:rPr>
          <w:t>12.</w:t>
        </w:r>
        <w:r w:rsidR="00097D71" w:rsidRPr="00D2273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097D71" w:rsidRPr="00D2273A">
          <w:rPr>
            <w:rStyle w:val="a9"/>
            <w:iCs/>
            <w:caps/>
          </w:rPr>
          <w:t>Библиография</w:t>
        </w:r>
        <w:r w:rsidR="00097D71" w:rsidRPr="00D2273A">
          <w:rPr>
            <w:webHidden/>
          </w:rPr>
          <w:tab/>
        </w:r>
        <w:r w:rsidRPr="007413C2">
          <w:rPr>
            <w:webHidden/>
          </w:rPr>
          <w:fldChar w:fldCharType="begin"/>
        </w:r>
        <w:r w:rsidR="00097D71" w:rsidRPr="00D2273A">
          <w:rPr>
            <w:webHidden/>
          </w:rPr>
          <w:instrText xml:space="preserve"> PAGEREF _Toc427834892 \h </w:instrText>
        </w:r>
        <w:r w:rsidRPr="007413C2">
          <w:rPr>
            <w:webHidden/>
          </w:rPr>
        </w:r>
        <w:r w:rsidRPr="007413C2">
          <w:rPr>
            <w:webHidden/>
          </w:rPr>
          <w:fldChar w:fldCharType="separate"/>
        </w:r>
        <w:r w:rsidR="00F6440F">
          <w:rPr>
            <w:webHidden/>
          </w:rPr>
          <w:t>2</w:t>
        </w:r>
        <w:r w:rsidRPr="007413C2">
          <w:rPr>
            <w:webHidden/>
          </w:rPr>
          <w:fldChar w:fldCharType="end"/>
        </w:r>
      </w:hyperlink>
    </w:p>
    <w:p w:rsidR="00A27735" w:rsidRPr="00D2273A" w:rsidRDefault="00DA467D" w:rsidP="00923692">
      <w:pPr>
        <w:tabs>
          <w:tab w:val="left" w:pos="567"/>
          <w:tab w:val="right" w:leader="dot" w:pos="9639"/>
        </w:tabs>
        <w:spacing w:line="360" w:lineRule="auto"/>
        <w:ind w:left="567" w:right="1276" w:hanging="567"/>
      </w:pPr>
      <w:r w:rsidRPr="001B73AF">
        <w:rPr>
          <w:noProof/>
          <w:sz w:val="26"/>
          <w:szCs w:val="26"/>
        </w:rPr>
        <w:fldChar w:fldCharType="end"/>
      </w:r>
    </w:p>
    <w:p w:rsidR="00A27735" w:rsidRPr="00D2273A" w:rsidRDefault="00A27735" w:rsidP="000B6C5E"/>
    <w:p w:rsidR="00432328" w:rsidRPr="00D2273A" w:rsidRDefault="00432328"/>
    <w:p w:rsidR="008F793A" w:rsidRPr="00D2273A" w:rsidRDefault="008F793A">
      <w:pPr>
        <w:sectPr w:rsidR="008F793A" w:rsidRPr="00D2273A" w:rsidSect="00BC1349">
          <w:footerReference w:type="default" r:id="rId12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8223AD" w:rsidRPr="00D2273A" w:rsidRDefault="008223AD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" w:name="_Назначение_Стандарта_и"/>
      <w:bookmarkStart w:id="3" w:name="_Toc246830151"/>
      <w:bookmarkStart w:id="4" w:name="_Toc246833826"/>
      <w:bookmarkStart w:id="5" w:name="_Toc246834729"/>
      <w:bookmarkStart w:id="6" w:name="_Toc246835741"/>
      <w:bookmarkStart w:id="7" w:name="_Toc294527350"/>
      <w:bookmarkStart w:id="8" w:name="_Toc427834881"/>
      <w:bookmarkEnd w:id="2"/>
      <w:r w:rsidRPr="00D2273A">
        <w:rPr>
          <w:rFonts w:ascii="Times New Roman" w:hAnsi="Times New Roman" w:cs="Times New Roman"/>
          <w:iCs/>
          <w:caps/>
          <w:sz w:val="24"/>
        </w:rPr>
        <w:lastRenderedPageBreak/>
        <w:t>Назначение Стандарта и область его применения</w:t>
      </w:r>
      <w:bookmarkEnd w:id="3"/>
      <w:bookmarkEnd w:id="4"/>
      <w:bookmarkEnd w:id="5"/>
      <w:bookmarkEnd w:id="6"/>
      <w:bookmarkEnd w:id="7"/>
      <w:bookmarkEnd w:id="8"/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after="0" w:line="240" w:lineRule="auto"/>
        <w:ind w:left="0" w:firstLine="709"/>
        <w:jc w:val="both"/>
        <w:rPr>
          <w:caps/>
        </w:rPr>
      </w:pPr>
      <w:r w:rsidRPr="00D2273A">
        <w:rPr>
          <w:iCs/>
        </w:rPr>
        <w:t>Настоящий Стандарт устанавливае</w:t>
      </w:r>
      <w:r w:rsidR="009E433A" w:rsidRPr="00D2273A">
        <w:rPr>
          <w:iCs/>
        </w:rPr>
        <w:t xml:space="preserve">т основные требования в области промышленной, пожарной безопасности, охраны труда, окружающей среды и реагирования на чрезвычайную ситуацию (далее – ПБ, ОТ и ОС) при </w:t>
      </w:r>
      <w:r w:rsidR="00F50709" w:rsidRPr="00D2273A">
        <w:rPr>
          <w:iCs/>
        </w:rPr>
        <w:t>выполнении</w:t>
      </w:r>
      <w:r w:rsidR="009E433A" w:rsidRPr="00D2273A">
        <w:rPr>
          <w:iCs/>
        </w:rPr>
        <w:t xml:space="preserve"> работ подрядной организацией на </w:t>
      </w:r>
      <w:proofErr w:type="spellStart"/>
      <w:r w:rsidR="009E433A" w:rsidRPr="00D2273A">
        <w:rPr>
          <w:iCs/>
        </w:rPr>
        <w:t>объект</w:t>
      </w:r>
      <w:r w:rsidR="00E87181" w:rsidRPr="00D2273A">
        <w:rPr>
          <w:iCs/>
        </w:rPr>
        <w:t>ах</w:t>
      </w:r>
      <w:r w:rsidR="00162A14" w:rsidRPr="00D2273A">
        <w:rPr>
          <w:iCs/>
        </w:rPr>
        <w:t>и</w:t>
      </w:r>
      <w:proofErr w:type="spellEnd"/>
      <w:r w:rsidR="00162A14" w:rsidRPr="00D2273A">
        <w:rPr>
          <w:iCs/>
        </w:rPr>
        <w:t xml:space="preserve"> в интересах </w:t>
      </w:r>
      <w:r w:rsidR="00105522">
        <w:rPr>
          <w:iCs/>
        </w:rPr>
        <w:t>Общества.</w:t>
      </w:r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Настоящий Станда</w:t>
      </w:r>
      <w:proofErr w:type="gramStart"/>
      <w:r w:rsidRPr="00D2273A">
        <w:t>рт вст</w:t>
      </w:r>
      <w:proofErr w:type="gramEnd"/>
      <w:r w:rsidRPr="00D2273A">
        <w:t xml:space="preserve">упает в силу </w:t>
      </w:r>
      <w:r w:rsidR="00C068B3" w:rsidRPr="00D2273A">
        <w:t xml:space="preserve">после его утверждения </w:t>
      </w:r>
      <w:r w:rsidRPr="00D2273A">
        <w:t xml:space="preserve">с момента </w:t>
      </w:r>
      <w:r w:rsidR="00DF07E1" w:rsidRPr="00D2273A">
        <w:t>введения в действие</w:t>
      </w:r>
      <w:r w:rsidR="00D5472A" w:rsidRPr="00D2273A">
        <w:t xml:space="preserve"> приказом </w:t>
      </w:r>
      <w:r w:rsidR="00105522">
        <w:t>генерального директора.</w:t>
      </w:r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 xml:space="preserve">Действие Стандарта распространяется на структурные подразделения </w:t>
      </w:r>
      <w:r w:rsidR="00C53307">
        <w:t xml:space="preserve">Общества </w:t>
      </w:r>
      <w:r w:rsidRPr="00D2273A">
        <w:t xml:space="preserve"> в установленном порядке и рекомендуется к применению в подрядных организациях, осуществляющих работы на объектах и в интересах Компании </w:t>
      </w:r>
      <w:proofErr w:type="spellStart"/>
      <w:r w:rsidRPr="00D2273A">
        <w:t>и</w:t>
      </w:r>
      <w:r w:rsidR="00F50709" w:rsidRPr="00D2273A">
        <w:t>ли</w:t>
      </w:r>
      <w:r w:rsidR="00BE48BA" w:rsidRPr="00D2273A">
        <w:t>дочерн</w:t>
      </w:r>
      <w:r w:rsidR="00756A9C" w:rsidRPr="00D2273A">
        <w:t>его</w:t>
      </w:r>
      <w:r w:rsidRPr="00D2273A">
        <w:t>обществ</w:t>
      </w:r>
      <w:r w:rsidR="00756A9C" w:rsidRPr="00D2273A">
        <w:t>а</w:t>
      </w:r>
      <w:proofErr w:type="spellEnd"/>
      <w:r w:rsidRPr="00D2273A">
        <w:t xml:space="preserve"> в соответствии с заключенными договорами.</w:t>
      </w:r>
    </w:p>
    <w:p w:rsidR="00612BF2" w:rsidRPr="00D2273A" w:rsidRDefault="005732D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 xml:space="preserve">Общества, входящие в группу лиц Компании на основе настоящего Стандарта, </w:t>
      </w:r>
      <w:r w:rsidR="00052DAA" w:rsidRPr="00D2273A">
        <w:t xml:space="preserve">с учетом специфики производства и логистики </w:t>
      </w:r>
      <w:r w:rsidRPr="00D2273A">
        <w:t xml:space="preserve">разрабатывают и приказом по Обществу вводят в действие аналогичные </w:t>
      </w:r>
      <w:r w:rsidR="00612BF2" w:rsidRPr="00D2273A">
        <w:t>регламентирующие документы.</w:t>
      </w:r>
    </w:p>
    <w:p w:rsidR="005732DA" w:rsidRPr="00D2273A" w:rsidRDefault="00612BF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proofErr w:type="spellStart"/>
      <w:r w:rsidRPr="00D2273A">
        <w:t>Т</w:t>
      </w:r>
      <w:r w:rsidR="005732DA" w:rsidRPr="00D2273A">
        <w:t>ребования</w:t>
      </w:r>
      <w:r w:rsidRPr="00D2273A">
        <w:t>изложенные</w:t>
      </w:r>
      <w:proofErr w:type="spellEnd"/>
      <w:r w:rsidRPr="00D2273A">
        <w:t xml:space="preserve"> в </w:t>
      </w:r>
      <w:r w:rsidR="00052DAA" w:rsidRPr="00D2273A">
        <w:t>регламентирующих документах</w:t>
      </w:r>
      <w:r w:rsidRPr="00D2273A">
        <w:t xml:space="preserve"> Обществ </w:t>
      </w:r>
      <w:r w:rsidR="005732DA" w:rsidRPr="00D2273A">
        <w:t xml:space="preserve">не должны быть </w:t>
      </w:r>
      <w:proofErr w:type="gramStart"/>
      <w:r w:rsidR="005732DA" w:rsidRPr="00D2273A">
        <w:t xml:space="preserve">ниже </w:t>
      </w:r>
      <w:r w:rsidR="00FB2D2D" w:rsidRPr="00D2273A">
        <w:t>указанных</w:t>
      </w:r>
      <w:proofErr w:type="gramEnd"/>
      <w:r w:rsidR="00FB2D2D" w:rsidRPr="00D2273A">
        <w:t xml:space="preserve"> в настоящем Стандарте с учетом специфики производства и логистики.</w:t>
      </w:r>
    </w:p>
    <w:p w:rsidR="00052DAA" w:rsidRPr="00D2273A" w:rsidRDefault="005732D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Соблюдение требований по </w:t>
      </w:r>
      <w:r w:rsidR="00612BF2" w:rsidRPr="00D2273A">
        <w:t>ПБ, О</w:t>
      </w:r>
      <w:r w:rsidRPr="00D2273A">
        <w:t xml:space="preserve">Т и ОС </w:t>
      </w:r>
      <w:r w:rsidR="00612BF2" w:rsidRPr="00D2273A">
        <w:t>п</w:t>
      </w:r>
      <w:r w:rsidRPr="00D2273A">
        <w:t xml:space="preserve">одрядными организациями (их работниками), выполняющими работы </w:t>
      </w:r>
      <w:r w:rsidR="00612BF2" w:rsidRPr="00D2273A">
        <w:t>на объектах и в интересах</w:t>
      </w:r>
      <w:r w:rsidRPr="00D2273A">
        <w:t xml:space="preserve"> Компании</w:t>
      </w:r>
      <w:r w:rsidR="00612BF2" w:rsidRPr="00D2273A">
        <w:t xml:space="preserve"> и Обществ</w:t>
      </w:r>
      <w:r w:rsidRPr="00D2273A">
        <w:t>, обеспечивается путем включения соответствующих условий в договоры с такими Подрядными организациями</w:t>
      </w:r>
      <w:r w:rsidR="00612BF2" w:rsidRPr="00D2273A">
        <w:t xml:space="preserve"> (</w:t>
      </w:r>
      <w:r w:rsidR="00052DAA" w:rsidRPr="00D2273A">
        <w:t>приложением,</w:t>
      </w:r>
      <w:r w:rsidR="00612BF2" w:rsidRPr="00D2273A">
        <w:t xml:space="preserve"> являющимся неотъемлемой частью договоров)</w:t>
      </w:r>
      <w:r w:rsidRPr="00D2273A">
        <w:t>.</w:t>
      </w:r>
    </w:p>
    <w:p w:rsidR="00052DAA" w:rsidRPr="00D2273A" w:rsidRDefault="00052DA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Требования настоящего Стандарта распространяются на взаимоотношения Заказчика и Подрядной организации при выполнении работ/оказании услуг в следующих случаях:</w:t>
      </w:r>
    </w:p>
    <w:p w:rsidR="00052DAA" w:rsidRPr="00D2273A" w:rsidRDefault="00052DAA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>Выполнение работ/оказание услуг производственного характера на производственных объектах, лицензионных участках Общества</w:t>
      </w:r>
      <w:r w:rsidR="00782411" w:rsidRPr="00D2273A">
        <w:t xml:space="preserve"> подрядной/субподрядной организацией</w:t>
      </w:r>
      <w:r w:rsidR="00D82806" w:rsidRPr="00D2273A">
        <w:t>;</w:t>
      </w:r>
    </w:p>
    <w:p w:rsidR="00782411" w:rsidRPr="00D2273A" w:rsidRDefault="0077707F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>О</w:t>
      </w:r>
      <w:r w:rsidR="00052DAA" w:rsidRPr="00D2273A">
        <w:t>казание услуг по перевозке работников</w:t>
      </w:r>
      <w:r w:rsidR="00782411" w:rsidRPr="00D2273A">
        <w:t xml:space="preserve"> Общества и подрядных/субподрядных организаций</w:t>
      </w:r>
      <w:r w:rsidRPr="00D2273A">
        <w:t>, имущества (грузов) Общества</w:t>
      </w:r>
      <w:r w:rsidR="000901A6" w:rsidRPr="00D2273A">
        <w:t>.</w:t>
      </w:r>
    </w:p>
    <w:p w:rsidR="00052DAA" w:rsidRPr="00D2273A" w:rsidRDefault="00052DA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Требования настоящего Стандарта не распространяются на взаимоотношения Заказчика и Подрядной организации при выполнении работ/ оказании услуг </w:t>
      </w:r>
      <w:r w:rsidR="00782411" w:rsidRPr="00D2273A">
        <w:t xml:space="preserve">подрядной/субподрядной организацией </w:t>
      </w:r>
      <w:r w:rsidRPr="00D2273A">
        <w:t>в следующих случаях:</w:t>
      </w:r>
    </w:p>
    <w:p w:rsidR="00052DAA" w:rsidRPr="00D2273A" w:rsidRDefault="00052DAA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>Выполнение работ/оказание услуг без выезда на производственные объекты и лицензионные участки Общества, ремонт и техническое обслуживание оборудования, приборов и инструментов Общества на территории и в помещениях, принадлежащих</w:t>
      </w:r>
      <w:r w:rsidR="0077707F" w:rsidRPr="00D2273A">
        <w:t xml:space="preserve"> на основании собственности или </w:t>
      </w:r>
      <w:proofErr w:type="spellStart"/>
      <w:r w:rsidR="0077707F" w:rsidRPr="00D2273A">
        <w:t>арендып</w:t>
      </w:r>
      <w:r w:rsidRPr="00D2273A">
        <w:t>одрядной</w:t>
      </w:r>
      <w:proofErr w:type="spellEnd"/>
      <w:r w:rsidRPr="00D2273A">
        <w:t xml:space="preserve"> организации</w:t>
      </w:r>
      <w:r w:rsidR="000901A6" w:rsidRPr="00D2273A">
        <w:t>;</w:t>
      </w:r>
    </w:p>
    <w:p w:rsidR="0077707F" w:rsidRPr="00D2273A" w:rsidRDefault="0077707F" w:rsidP="00286323">
      <w:pPr>
        <w:pStyle w:val="20"/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 w:after="0" w:line="240" w:lineRule="auto"/>
        <w:ind w:firstLine="709"/>
        <w:jc w:val="both"/>
      </w:pPr>
      <w:r w:rsidRPr="00D2273A">
        <w:t xml:space="preserve">Выполнение работ по договорам купли-продажи и </w:t>
      </w:r>
      <w:r w:rsidR="00C472C9" w:rsidRPr="00D2273A">
        <w:t xml:space="preserve">их </w:t>
      </w:r>
      <w:r w:rsidRPr="00D2273A">
        <w:t>видам.</w:t>
      </w:r>
    </w:p>
    <w:p w:rsidR="008223AD" w:rsidRPr="00D2273A" w:rsidRDefault="008223A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 xml:space="preserve">Настоящий Стандарт не отменяет </w:t>
      </w:r>
      <w:r w:rsidR="006E692E" w:rsidRPr="00D2273A">
        <w:t>требовани</w:t>
      </w:r>
      <w:r w:rsidR="00A84383">
        <w:t>й</w:t>
      </w:r>
      <w:r w:rsidRPr="00D2273A">
        <w:t xml:space="preserve"> законодательных и иных нормативных правовых актов Российской Федерации.</w:t>
      </w:r>
    </w:p>
    <w:p w:rsidR="00101974" w:rsidRPr="00D2273A" w:rsidRDefault="00101974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aps/>
        </w:rPr>
      </w:pPr>
      <w:r w:rsidRPr="00D2273A">
        <w:t>Требования настоящего Стандарта распространяются в одинаковом объеме, как на подрядные, так и на субподрядные организации.</w:t>
      </w:r>
    </w:p>
    <w:p w:rsidR="00682E74" w:rsidRPr="00D2273A" w:rsidRDefault="00682E74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9" w:name="_Toc246830152"/>
      <w:bookmarkStart w:id="10" w:name="_Toc246833827"/>
      <w:bookmarkStart w:id="11" w:name="_Toc246834730"/>
      <w:bookmarkStart w:id="12" w:name="_Toc246835742"/>
      <w:bookmarkStart w:id="13" w:name="_Toc294527351"/>
      <w:bookmarkStart w:id="14" w:name="_Toc427834882"/>
      <w:r w:rsidRPr="00D2273A">
        <w:rPr>
          <w:rFonts w:ascii="Times New Roman" w:hAnsi="Times New Roman" w:cs="Times New Roman"/>
          <w:iCs/>
          <w:caps/>
          <w:sz w:val="24"/>
        </w:rPr>
        <w:t>Т</w:t>
      </w:r>
      <w:bookmarkEnd w:id="9"/>
      <w:bookmarkEnd w:id="10"/>
      <w:bookmarkEnd w:id="11"/>
      <w:bookmarkEnd w:id="12"/>
      <w:r w:rsidR="006A2D2B" w:rsidRPr="00D2273A">
        <w:rPr>
          <w:rFonts w:ascii="Times New Roman" w:hAnsi="Times New Roman" w:cs="Times New Roman"/>
          <w:iCs/>
          <w:caps/>
          <w:sz w:val="24"/>
        </w:rPr>
        <w:t>ермины и определения</w:t>
      </w:r>
      <w:bookmarkEnd w:id="13"/>
      <w:bookmarkEnd w:id="14"/>
    </w:p>
    <w:p w:rsidR="009F227E" w:rsidRPr="00D2273A" w:rsidRDefault="009F227E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  <w:bCs/>
        </w:rPr>
        <w:t>Договор подряда</w:t>
      </w:r>
      <w:r w:rsidRPr="00D2273A">
        <w:t xml:space="preserve"> – договор, в соответствии с которым одна сторона (Подрядчик) обязуется выполнить по заданию другой стороны (Заказчика) определенную работу и сдать ее </w:t>
      </w:r>
      <w:r w:rsidRPr="00D2273A">
        <w:lastRenderedPageBreak/>
        <w:t>результат Заказчику, а Заказчик обязуется принять результат работы и оплатить его (Ст.702 Гражданского ко</w:t>
      </w:r>
      <w:r w:rsidR="0020421E" w:rsidRPr="00D2273A">
        <w:t>декса РФ);</w:t>
      </w:r>
    </w:p>
    <w:p w:rsidR="00655B59" w:rsidRPr="00D2273A" w:rsidRDefault="00655B59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Дочернее общество</w:t>
      </w:r>
      <w:r w:rsidR="00101974" w:rsidRPr="00D2273A">
        <w:rPr>
          <w:b/>
        </w:rPr>
        <w:t xml:space="preserve"> (Общество)</w:t>
      </w:r>
      <w:r w:rsidRPr="00D2273A">
        <w:t xml:space="preserve"> – общество,</w:t>
      </w:r>
      <w:r w:rsidR="0020421E" w:rsidRPr="00D2273A">
        <w:t xml:space="preserve"> входящее в группу лиц Компании;</w:t>
      </w:r>
    </w:p>
    <w:p w:rsidR="00491C4F" w:rsidRPr="00D2273A" w:rsidRDefault="00491C4F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Заказчик</w:t>
      </w:r>
      <w:r w:rsidRPr="00D2273A">
        <w:t xml:space="preserve"> </w:t>
      </w:r>
      <w:proofErr w:type="gramStart"/>
      <w:r w:rsidRPr="00D2273A">
        <w:t>–К</w:t>
      </w:r>
      <w:proofErr w:type="gramEnd"/>
      <w:r w:rsidRPr="00D2273A">
        <w:t>омпани</w:t>
      </w:r>
      <w:r w:rsidR="00F50709" w:rsidRPr="00D2273A">
        <w:t>я или дочернее общество</w:t>
      </w:r>
      <w:r w:rsidRPr="00D2273A">
        <w:t>, являющееся стороной</w:t>
      </w:r>
      <w:r w:rsidR="0082479D" w:rsidRPr="00D2273A">
        <w:t xml:space="preserve"> Заказчика</w:t>
      </w:r>
      <w:r w:rsidR="0020421E" w:rsidRPr="00D2273A">
        <w:t xml:space="preserve"> в договоре подряда;</w:t>
      </w:r>
    </w:p>
    <w:p w:rsidR="00275A9B" w:rsidRPr="005B35CE" w:rsidRDefault="00275A9B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5B35CE">
        <w:rPr>
          <w:b/>
        </w:rPr>
        <w:t>Инициатор закупки</w:t>
      </w:r>
      <w:r w:rsidRPr="005B35CE">
        <w:t xml:space="preserve"> – струк</w:t>
      </w:r>
      <w:r w:rsidR="006E7416" w:rsidRPr="005B35CE">
        <w:t>турное подразделение дочернего О</w:t>
      </w:r>
      <w:r w:rsidRPr="005B35CE">
        <w:t>бщества, отвечающее в соответствии со своей компетенцией за определение потребности в работах/у</w:t>
      </w:r>
      <w:r w:rsidR="006E7416" w:rsidRPr="005B35CE">
        <w:t xml:space="preserve">слугах, формирование заявок на </w:t>
      </w:r>
      <w:r w:rsidRPr="005B35CE">
        <w:t>работ</w:t>
      </w:r>
      <w:r w:rsidR="006E7416" w:rsidRPr="005B35CE">
        <w:t>ы</w:t>
      </w:r>
      <w:r w:rsidRPr="005B35CE">
        <w:t>/услуг</w:t>
      </w:r>
      <w:r w:rsidR="006E7416" w:rsidRPr="005B35CE">
        <w:t>и</w:t>
      </w:r>
      <w:r w:rsidRPr="005B35CE">
        <w:t xml:space="preserve">, формирование критериев для технического этапа процедуры закупки, участие в оценке технических частей </w:t>
      </w:r>
      <w:r w:rsidR="00097D71" w:rsidRPr="005B35CE">
        <w:t>оферт участников закупки</w:t>
      </w:r>
      <w:r w:rsidR="0020421E" w:rsidRPr="005B35CE">
        <w:t>;</w:t>
      </w:r>
    </w:p>
    <w:p w:rsidR="0020421E" w:rsidRPr="00D2273A" w:rsidRDefault="0020421E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5B35CE">
        <w:rPr>
          <w:b/>
        </w:rPr>
        <w:t>Исполнитель</w:t>
      </w:r>
      <w:r w:rsidRPr="005B35CE">
        <w:t xml:space="preserve">– </w:t>
      </w:r>
      <w:proofErr w:type="gramStart"/>
      <w:r w:rsidRPr="005B35CE">
        <w:t>ра</w:t>
      </w:r>
      <w:proofErr w:type="gramEnd"/>
      <w:r w:rsidRPr="005B35CE">
        <w:t xml:space="preserve">ботник структурного подразделения </w:t>
      </w:r>
      <w:r w:rsidR="006E7416" w:rsidRPr="005B35CE">
        <w:t>Общества</w:t>
      </w:r>
      <w:r w:rsidRPr="005B35CE">
        <w:t>, отвечающий за подготовку, согласование, заключение договоров и осуществляющий контроль их исполнения;</w:t>
      </w:r>
    </w:p>
    <w:p w:rsidR="006E7416" w:rsidRPr="00D2273A" w:rsidRDefault="006E7416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5B35CE">
        <w:rPr>
          <w:b/>
        </w:rPr>
        <w:t xml:space="preserve">Преддоговорная работа </w:t>
      </w:r>
      <w:r w:rsidRPr="005B35CE">
        <w:t>– осуществление Исполнителем</w:t>
      </w:r>
      <w:r w:rsidR="00097D71" w:rsidRPr="005B35CE">
        <w:t xml:space="preserve"> и инициатором закупки</w:t>
      </w:r>
      <w:r w:rsidRPr="005B35CE">
        <w:t xml:space="preserve"> необходимых фактических действий, предшествующих согласованию проекта договора</w:t>
      </w:r>
      <w:r w:rsidR="00097D71" w:rsidRPr="00D2273A">
        <w:t>;</w:t>
      </w:r>
    </w:p>
    <w:p w:rsidR="00263CCF" w:rsidRPr="00D2273A" w:rsidRDefault="00263CCF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  <w:bCs/>
        </w:rPr>
        <w:t>Компания</w:t>
      </w:r>
      <w:r w:rsidR="0020421E" w:rsidRPr="00D2273A">
        <w:t xml:space="preserve"> – ОАО «НГК «Славнефть»;</w:t>
      </w:r>
    </w:p>
    <w:p w:rsidR="006E692E" w:rsidRPr="00D2273A" w:rsidRDefault="00ED1BE1" w:rsidP="00286323">
      <w:pPr>
        <w:tabs>
          <w:tab w:val="left" w:pos="1418"/>
        </w:tabs>
        <w:suppressAutoHyphens/>
        <w:autoSpaceDE w:val="0"/>
        <w:autoSpaceDN w:val="0"/>
        <w:adjustRightInd w:val="0"/>
        <w:spacing w:before="120"/>
        <w:ind w:right="118" w:firstLine="709"/>
        <w:jc w:val="both"/>
      </w:pPr>
      <w:r w:rsidRPr="00D2273A">
        <w:rPr>
          <w:b/>
        </w:rPr>
        <w:t xml:space="preserve">Подрядчик </w:t>
      </w:r>
      <w:r w:rsidR="006E692E" w:rsidRPr="00D2273A">
        <w:rPr>
          <w:b/>
        </w:rPr>
        <w:t>(</w:t>
      </w:r>
      <w:r w:rsidRPr="00D2273A">
        <w:rPr>
          <w:b/>
        </w:rPr>
        <w:t>Подрядная организация</w:t>
      </w:r>
      <w:r w:rsidR="006E692E" w:rsidRPr="00D2273A">
        <w:rPr>
          <w:b/>
        </w:rPr>
        <w:t>)</w:t>
      </w:r>
      <w:r w:rsidR="006E692E" w:rsidRPr="00D2273A">
        <w:t xml:space="preserve"> – юридическое или физическое лицо, индивидуальный предприниматель, являющийся стороной в договоре подряда на выполнение по заданию </w:t>
      </w:r>
      <w:r w:rsidR="00901EB3" w:rsidRPr="00D2273A">
        <w:t>З</w:t>
      </w:r>
      <w:r w:rsidR="0020421E" w:rsidRPr="00D2273A">
        <w:t>аказчика работ / услуг;</w:t>
      </w:r>
    </w:p>
    <w:p w:rsidR="00B94FF8" w:rsidRPr="00D2273A" w:rsidRDefault="00B94FF8" w:rsidP="00286323">
      <w:pPr>
        <w:tabs>
          <w:tab w:val="left" w:pos="1418"/>
        </w:tabs>
        <w:suppressAutoHyphens/>
        <w:spacing w:before="120"/>
        <w:ind w:firstLine="709"/>
        <w:jc w:val="both"/>
      </w:pPr>
      <w:bookmarkStart w:id="15" w:name="_Toc246830153"/>
      <w:bookmarkStart w:id="16" w:name="_Toc246833828"/>
      <w:bookmarkStart w:id="17" w:name="_Toc246834731"/>
      <w:bookmarkStart w:id="18" w:name="_Toc246835743"/>
      <w:bookmarkStart w:id="19" w:name="_Toc294527352"/>
      <w:r w:rsidRPr="00D2273A">
        <w:rPr>
          <w:b/>
        </w:rPr>
        <w:t>Субподрядчик</w:t>
      </w:r>
      <w:r w:rsidRPr="00D2273A">
        <w:t xml:space="preserve"> – юридическое или физическое лицо, индивидуальный предприниматель, нанятый Подрядчиком</w:t>
      </w:r>
      <w:r w:rsidR="00360C54" w:rsidRPr="00D2273A">
        <w:t xml:space="preserve"> (с оформлением соответствующего договора) в целях </w:t>
      </w:r>
      <w:r w:rsidRPr="00D2273A">
        <w:t>выполнени</w:t>
      </w:r>
      <w:r w:rsidR="00360C54" w:rsidRPr="00D2273A">
        <w:t>я</w:t>
      </w:r>
      <w:r w:rsidRPr="00D2273A">
        <w:t xml:space="preserve"> работ / услуг</w:t>
      </w:r>
      <w:r w:rsidR="00360C54" w:rsidRPr="00D2273A">
        <w:t xml:space="preserve"> в рамках договора подряда</w:t>
      </w:r>
      <w:r w:rsidR="0020421E" w:rsidRPr="00D2273A">
        <w:t>;</w:t>
      </w:r>
    </w:p>
    <w:p w:rsidR="00101974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ПБ, ОТ и ОС</w:t>
      </w:r>
      <w:r w:rsidR="004F2442" w:rsidRPr="00D2273A">
        <w:t xml:space="preserve">– </w:t>
      </w:r>
      <w:proofErr w:type="gramStart"/>
      <w:r w:rsidR="004F2442" w:rsidRPr="00D2273A">
        <w:t>пр</w:t>
      </w:r>
      <w:proofErr w:type="gramEnd"/>
      <w:r w:rsidR="004F2442" w:rsidRPr="00D2273A">
        <w:t>омышленная безопасность, охрана труда и окружающей среды;</w:t>
      </w:r>
    </w:p>
    <w:p w:rsidR="00101974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ООС</w:t>
      </w:r>
      <w:r w:rsidR="004F2442" w:rsidRPr="00D2273A">
        <w:rPr>
          <w:color w:val="000000"/>
        </w:rPr>
        <w:t xml:space="preserve">– </w:t>
      </w:r>
      <w:proofErr w:type="gramStart"/>
      <w:r w:rsidR="004F2442" w:rsidRPr="00D2273A">
        <w:rPr>
          <w:color w:val="000000"/>
        </w:rPr>
        <w:t>ох</w:t>
      </w:r>
      <w:proofErr w:type="gramEnd"/>
      <w:r w:rsidR="004F2442" w:rsidRPr="00D2273A">
        <w:rPr>
          <w:color w:val="000000"/>
        </w:rPr>
        <w:t>рана окружающей среды;</w:t>
      </w:r>
    </w:p>
    <w:p w:rsidR="00101974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  <w:rPr>
          <w:color w:val="000000"/>
        </w:rPr>
      </w:pPr>
      <w:r w:rsidRPr="00D2273A">
        <w:rPr>
          <w:b/>
        </w:rPr>
        <w:t>БСМТС</w:t>
      </w:r>
      <w:r w:rsidR="004F2442" w:rsidRPr="00D2273A">
        <w:rPr>
          <w:color w:val="000000"/>
        </w:rPr>
        <w:t xml:space="preserve"> - бортовые системы мониторинга транспортных средств;</w:t>
      </w:r>
    </w:p>
    <w:p w:rsidR="005703AF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r w:rsidRPr="00D2273A">
        <w:rPr>
          <w:b/>
        </w:rPr>
        <w:t>Мобилизация</w:t>
      </w:r>
      <w:r w:rsidR="005703AF" w:rsidRPr="00D2273A">
        <w:t>–операция по доставке сил и средств подрядной организации (персонал, материалы, оборудование, инструмент, транспорт) к месту выполнения работ и его размещение;</w:t>
      </w:r>
    </w:p>
    <w:p w:rsidR="002A714A" w:rsidRPr="00D2273A" w:rsidRDefault="002A714A" w:rsidP="00286323">
      <w:pPr>
        <w:tabs>
          <w:tab w:val="left" w:pos="1418"/>
        </w:tabs>
        <w:suppressAutoHyphens/>
        <w:spacing w:before="120"/>
        <w:ind w:firstLine="709"/>
        <w:jc w:val="both"/>
      </w:pPr>
      <w:proofErr w:type="spellStart"/>
      <w:r w:rsidRPr="00D2273A">
        <w:rPr>
          <w:b/>
        </w:rPr>
        <w:t>Предмобилизация</w:t>
      </w:r>
      <w:proofErr w:type="spellEnd"/>
      <w:r w:rsidR="006827BA" w:rsidRPr="00D2273A">
        <w:t>–комплекс мероприятий по подготовке к мобили</w:t>
      </w:r>
      <w:r w:rsidR="005703AF" w:rsidRPr="00D2273A">
        <w:t>зации;</w:t>
      </w:r>
    </w:p>
    <w:p w:rsidR="002B5040" w:rsidRPr="00D2273A" w:rsidRDefault="0027638F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0" w:name="_Toc427834883"/>
      <w:r w:rsidRPr="00D2273A">
        <w:rPr>
          <w:rFonts w:ascii="Times New Roman" w:hAnsi="Times New Roman" w:cs="Times New Roman"/>
          <w:iCs/>
          <w:caps/>
          <w:sz w:val="24"/>
        </w:rPr>
        <w:t>О</w:t>
      </w:r>
      <w:r w:rsidR="002B5040" w:rsidRPr="00D2273A">
        <w:rPr>
          <w:rFonts w:ascii="Times New Roman" w:hAnsi="Times New Roman" w:cs="Times New Roman"/>
          <w:iCs/>
          <w:caps/>
          <w:sz w:val="24"/>
        </w:rPr>
        <w:t xml:space="preserve">бщие </w:t>
      </w:r>
      <w:bookmarkEnd w:id="15"/>
      <w:bookmarkEnd w:id="16"/>
      <w:bookmarkEnd w:id="17"/>
      <w:bookmarkEnd w:id="18"/>
      <w:bookmarkEnd w:id="19"/>
      <w:r w:rsidR="007E22D8" w:rsidRPr="00D2273A">
        <w:rPr>
          <w:rFonts w:ascii="Times New Roman" w:hAnsi="Times New Roman" w:cs="Times New Roman"/>
          <w:iCs/>
          <w:caps/>
          <w:sz w:val="24"/>
        </w:rPr>
        <w:t>положения</w:t>
      </w:r>
      <w:bookmarkEnd w:id="20"/>
    </w:p>
    <w:p w:rsidR="00EB5B9A" w:rsidRPr="00D2273A" w:rsidRDefault="00EB5B9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Руководители Обществ обеспечивают выполнение следующих основных этапов процесса управления подрядчиком в области ПБ, ОТ и ОС:</w:t>
      </w:r>
    </w:p>
    <w:p w:rsidR="00EB5B9A" w:rsidRPr="005B35CE" w:rsidRDefault="006E7416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5B35CE">
        <w:t>В</w:t>
      </w:r>
      <w:r w:rsidR="00EB5B9A" w:rsidRPr="005B35CE">
        <w:t xml:space="preserve">ыбор подрядчика </w:t>
      </w:r>
      <w:r w:rsidRPr="005B35CE">
        <w:t>(</w:t>
      </w:r>
      <w:r w:rsidR="00EB5B9A" w:rsidRPr="005B35CE">
        <w:t>в соответствии с внутренними нормативными документами</w:t>
      </w:r>
      <w:r w:rsidRPr="005B35CE">
        <w:t>), преддоговорная работа</w:t>
      </w:r>
      <w:r w:rsidR="00EB5B9A" w:rsidRPr="005B35CE">
        <w:t>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Заключение договоров и включение в них требований в области ПБ, ОТ и ОС, а также ответственности подрядчика за невыполнение или ненадлежащее выполнение таких требований;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proofErr w:type="spellStart"/>
      <w:r w:rsidRPr="00D2273A">
        <w:t>Предмобилизация</w:t>
      </w:r>
      <w:proofErr w:type="spellEnd"/>
      <w:r w:rsidRPr="00D2273A">
        <w:t>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Мобилизация;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Выполнение работ/оказание услуг, контроль деятельности </w:t>
      </w:r>
      <w:r w:rsidR="00C118B7" w:rsidRPr="00D2273A">
        <w:t>п</w:t>
      </w:r>
      <w:r w:rsidRPr="00D2273A">
        <w:t>одрядчика;</w:t>
      </w:r>
    </w:p>
    <w:p w:rsidR="00EB5B9A" w:rsidRPr="00D2273A" w:rsidRDefault="00EB5B9A" w:rsidP="00286323">
      <w:pPr>
        <w:pStyle w:val="20"/>
        <w:numPr>
          <w:ilvl w:val="0"/>
          <w:numId w:val="21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Завершение и продление договоров с учетом оценки деятельности подрядчика в области ПБ, ОТ и ОС</w:t>
      </w:r>
      <w:r w:rsidR="00C118B7" w:rsidRPr="00D2273A">
        <w:t>.</w:t>
      </w:r>
    </w:p>
    <w:p w:rsidR="00F876C2" w:rsidRPr="00D2273A" w:rsidRDefault="00F876C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 Обществах организуется ведение </w:t>
      </w:r>
      <w:r w:rsidR="000A1EEE" w:rsidRPr="00D2273A">
        <w:t xml:space="preserve">базы </w:t>
      </w:r>
      <w:r w:rsidRPr="00D2273A">
        <w:t>данных по подрядным организациям, которая представляет собой сводную информацию по Подрядчикам, выполняющим работы</w:t>
      </w:r>
      <w:r w:rsidR="000A1EEE" w:rsidRPr="00D2273A">
        <w:t>/</w:t>
      </w:r>
      <w:r w:rsidRPr="00D2273A">
        <w:t xml:space="preserve"> оказывающим услуги по договору с Обществом, на которых распространяется действие </w:t>
      </w:r>
      <w:r w:rsidRPr="00D2273A">
        <w:lastRenderedPageBreak/>
        <w:t>настоящего Стандарта. Формат Базы данных по подрядным организациям приведен в Приложении № 1 к настоящему Стандарту.</w:t>
      </w:r>
      <w:r w:rsidR="000A1EEE" w:rsidRPr="00D2273A">
        <w:t xml:space="preserve"> Лица ответственные за ведение базы данных и порядок его ведения определяется приказом по Обществу.</w:t>
      </w:r>
    </w:p>
    <w:p w:rsidR="000A1EEE" w:rsidRPr="00D2273A" w:rsidRDefault="000A1EE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Информация о вновь заключенных договорах </w:t>
      </w:r>
      <w:r w:rsidR="003A4E01" w:rsidRPr="00D2273A">
        <w:t>внос</w:t>
      </w:r>
      <w:r w:rsidR="003A4E01">
        <w:t>и</w:t>
      </w:r>
      <w:r w:rsidR="003A4E01" w:rsidRPr="00D2273A">
        <w:t xml:space="preserve">тся </w:t>
      </w:r>
      <w:r w:rsidRPr="00D2273A">
        <w:t xml:space="preserve">в базу данных в </w:t>
      </w:r>
      <w:r w:rsidR="00C472C9" w:rsidRPr="00D2273A">
        <w:t xml:space="preserve">течение </w:t>
      </w:r>
      <w:r w:rsidRPr="00D2273A">
        <w:t xml:space="preserve">10 рабочих дней, после подписания </w:t>
      </w:r>
      <w:proofErr w:type="spellStart"/>
      <w:r w:rsidRPr="00D2273A">
        <w:t>договора</w:t>
      </w:r>
      <w:proofErr w:type="gramStart"/>
      <w:r w:rsidRPr="00D2273A">
        <w:t>.</w:t>
      </w:r>
      <w:r w:rsidR="00097D71" w:rsidRPr="005B35CE">
        <w:t>И</w:t>
      </w:r>
      <w:proofErr w:type="gramEnd"/>
      <w:r w:rsidR="00097D71" w:rsidRPr="005B35CE">
        <w:t>сполнитель</w:t>
      </w:r>
      <w:proofErr w:type="spellEnd"/>
      <w:r w:rsidR="005B07DB" w:rsidRPr="00D2273A">
        <w:t xml:space="preserve"> обеспечивает в обязательном порядке своевременное </w:t>
      </w:r>
      <w:r w:rsidR="00A84383">
        <w:t xml:space="preserve">(в течение 10 рабочих дней) </w:t>
      </w:r>
      <w:r w:rsidR="005B07DB" w:rsidRPr="00D2273A">
        <w:t xml:space="preserve">включение/внесение дополнительной информации о подрядчике, </w:t>
      </w:r>
      <w:proofErr w:type="spellStart"/>
      <w:r w:rsidR="003A4E01" w:rsidRPr="00D2273A">
        <w:t>изменени</w:t>
      </w:r>
      <w:r w:rsidR="003A4E01">
        <w:t>и</w:t>
      </w:r>
      <w:r w:rsidR="005B07DB" w:rsidRPr="00D2273A">
        <w:t>условий</w:t>
      </w:r>
      <w:proofErr w:type="spellEnd"/>
      <w:r w:rsidR="005B07DB" w:rsidRPr="00D2273A">
        <w:t xml:space="preserve"> договора.</w:t>
      </w:r>
    </w:p>
    <w:p w:rsidR="00F876C2" w:rsidRPr="00D2273A" w:rsidRDefault="000A1EE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Актуальная версия базы данных должна находиться в службах ПБ, ОТ и ОС Общества</w:t>
      </w:r>
      <w:r w:rsidR="00933EB8" w:rsidRPr="00D2273A">
        <w:t xml:space="preserve"> или в общем доступе (на сетевых дисках и т.п.)</w:t>
      </w:r>
      <w:r w:rsidRPr="00D2273A">
        <w:t xml:space="preserve"> в электронном виде (таблица </w:t>
      </w:r>
      <w:r w:rsidRPr="00D2273A">
        <w:rPr>
          <w:lang w:val="en-US"/>
        </w:rPr>
        <w:t>EXCEL</w:t>
      </w:r>
      <w:r w:rsidRPr="00D2273A">
        <w:t>);</w:t>
      </w:r>
    </w:p>
    <w:p w:rsidR="007471FE" w:rsidRPr="005B35CE" w:rsidRDefault="006E7416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1" w:name="_Toc427834884"/>
      <w:r w:rsidRPr="005B35CE">
        <w:rPr>
          <w:rFonts w:ascii="Times New Roman" w:hAnsi="Times New Roman" w:cs="Times New Roman"/>
          <w:iCs/>
          <w:caps/>
          <w:sz w:val="24"/>
        </w:rPr>
        <w:t>выбор</w:t>
      </w:r>
      <w:r w:rsidR="007471FE" w:rsidRPr="005B35CE">
        <w:rPr>
          <w:rFonts w:ascii="Times New Roman" w:hAnsi="Times New Roman" w:cs="Times New Roman"/>
          <w:iCs/>
          <w:caps/>
          <w:sz w:val="24"/>
        </w:rPr>
        <w:t xml:space="preserve"> ПОДРЯДЧИКА</w:t>
      </w:r>
      <w:r w:rsidRPr="005B35CE">
        <w:rPr>
          <w:rFonts w:ascii="Times New Roman" w:hAnsi="Times New Roman" w:cs="Times New Roman"/>
          <w:iCs/>
          <w:caps/>
          <w:sz w:val="24"/>
        </w:rPr>
        <w:t>, преддоговорная работа</w:t>
      </w:r>
      <w:bookmarkEnd w:id="21"/>
    </w:p>
    <w:p w:rsidR="000D16CE" w:rsidRPr="005B35CE" w:rsidRDefault="000D16C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Планирование, организация и проведение работ, </w:t>
      </w:r>
      <w:r w:rsidR="003A4E01">
        <w:t xml:space="preserve">оказание </w:t>
      </w:r>
      <w:r w:rsidRPr="00D2273A">
        <w:t>услуг по договорам с Обществом, на которые распространяется действие настоящего Стандарта, проводятся в соответствии с внутренними нормативными документами Общества с учетом требований настоящего Стандарта, определяющими порядок выбора поставщиков (подрядчиков) работ, услуг</w:t>
      </w:r>
      <w:r w:rsidR="006E7416" w:rsidRPr="00D2273A">
        <w:t>и и проведению преддоговорной работы</w:t>
      </w:r>
      <w:r w:rsidRPr="005B35CE">
        <w:t>.</w:t>
      </w:r>
    </w:p>
    <w:p w:rsidR="000D16CE" w:rsidRPr="00D2273A" w:rsidRDefault="00B914F3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proofErr w:type="gramStart"/>
      <w:r w:rsidRPr="00D2273A">
        <w:t>В процессе выбора подрядчика по выполнению работ (оказанию услуг) в соответствии с установленными внутренними нормативными документами Общества, потенциальные Подрядчики должны быть ознакомлены с внутренними регламентирующими документами (разработанными в соответствии с п. 1.4) до заключения договора.</w:t>
      </w:r>
      <w:proofErr w:type="gramEnd"/>
    </w:p>
    <w:p w:rsidR="007471FE" w:rsidRPr="00D2273A" w:rsidRDefault="007471F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Участие работников служб </w:t>
      </w:r>
      <w:r w:rsidR="005C4057" w:rsidRPr="00D2273A">
        <w:t>ПБ, ОТ и ОС</w:t>
      </w:r>
      <w:r w:rsidRPr="00D2273A">
        <w:t xml:space="preserve"> Общества в закупочных процедурах регламентируется внутренними нормативными документами, определяющими порядок закупки товаров, работ, услуг</w:t>
      </w:r>
      <w:r w:rsidR="006E7416" w:rsidRPr="00D2273A">
        <w:t>, преддоговорной работы</w:t>
      </w:r>
      <w:r w:rsidRPr="00D2273A">
        <w:t>.</w:t>
      </w:r>
    </w:p>
    <w:p w:rsidR="00FB5538" w:rsidRPr="00D2273A" w:rsidRDefault="00FB553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 каждом обществе </w:t>
      </w:r>
      <w:r w:rsidR="00A84383">
        <w:t xml:space="preserve">в технических критериях и/или техническом задании на закупку </w:t>
      </w:r>
      <w:r w:rsidRPr="00D2273A">
        <w:t>формируются</w:t>
      </w:r>
      <w:r w:rsidR="00097D71" w:rsidRPr="00D2273A">
        <w:t xml:space="preserve"> (инициатором закупки</w:t>
      </w:r>
      <w:proofErr w:type="gramStart"/>
      <w:r w:rsidR="00097D71" w:rsidRPr="00D2273A">
        <w:t>)</w:t>
      </w:r>
      <w:r w:rsidR="002B5729" w:rsidRPr="005B35CE">
        <w:t>т</w:t>
      </w:r>
      <w:proofErr w:type="gramEnd"/>
      <w:r w:rsidR="002B5729" w:rsidRPr="005B35CE">
        <w:t xml:space="preserve">ребования к контрагенту </w:t>
      </w:r>
      <w:r w:rsidRPr="00D2273A">
        <w:t xml:space="preserve">для оценки и выбора подрядной организации на проведение работ по видам работ/услуг, которые </w:t>
      </w:r>
      <w:r w:rsidR="00F90FC7" w:rsidRPr="00D2273A">
        <w:t xml:space="preserve">должны </w:t>
      </w:r>
      <w:r w:rsidRPr="00D2273A">
        <w:t>включат</w:t>
      </w:r>
      <w:r w:rsidR="00F90FC7" w:rsidRPr="00D2273A">
        <w:t>ь</w:t>
      </w:r>
      <w:r w:rsidRPr="00D2273A">
        <w:t xml:space="preserve"> следующие требования:</w:t>
      </w:r>
    </w:p>
    <w:p w:rsidR="004B26E3" w:rsidRPr="00D2273A" w:rsidRDefault="004B26E3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4B26E3" w:rsidRPr="00D2273A" w:rsidRDefault="004B26E3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лимитов на размещение отходов, установленных действующим законодательством в области ООС;</w:t>
      </w:r>
    </w:p>
    <w:p w:rsidR="00FB5538" w:rsidRPr="00D2273A" w:rsidRDefault="00FB5538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Политики в области</w:t>
      </w:r>
      <w:r w:rsidR="004B26E3" w:rsidRPr="00D2273A">
        <w:rPr>
          <w:color w:val="000000"/>
        </w:rPr>
        <w:t xml:space="preserve"> ПБ, ОТ и ОС;</w:t>
      </w:r>
    </w:p>
    <w:p w:rsidR="00FB5538" w:rsidRPr="00D2273A" w:rsidRDefault="00FB5538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наличие и численность службы </w:t>
      </w:r>
      <w:r w:rsidR="00495B1D" w:rsidRPr="00D2273A">
        <w:t>ПБ, ОТ и ОС</w:t>
      </w:r>
      <w:r w:rsidRPr="00D2273A">
        <w:rPr>
          <w:color w:val="000000"/>
        </w:rPr>
        <w:t>;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</w:t>
      </w:r>
      <w:r w:rsidR="000C2B5A" w:rsidRPr="00D2273A">
        <w:t>роверка знаний руководителей по охране труда и пожарной безопасности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</w:t>
      </w:r>
      <w:r w:rsidR="000C2B5A" w:rsidRPr="00D2273A">
        <w:t>ттестация руководителей и специалистов по промышленной безопасности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</w:t>
      </w:r>
      <w:r w:rsidR="000C2B5A" w:rsidRPr="00D2273A">
        <w:t>аличие инструкций по профессиям и каждому виду выполняемых работ</w:t>
      </w:r>
    </w:p>
    <w:p w:rsidR="00DE0909" w:rsidRPr="00D2273A" w:rsidRDefault="007C476A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rPr>
          <w:color w:val="000000"/>
        </w:rPr>
        <w:t xml:space="preserve">предоставление гарантий (письмо за подписью руководителя) о предоставлении </w:t>
      </w:r>
      <w:r w:rsidRPr="00D2273A">
        <w:t>возможности проведения аудита предприятия (проверок);</w:t>
      </w:r>
    </w:p>
    <w:p w:rsidR="00557677" w:rsidRPr="00D2273A" w:rsidRDefault="00557677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rPr>
          <w:color w:val="000000"/>
        </w:rPr>
        <w:t xml:space="preserve">предоставление гарантий (письмо за подписью руководителя) </w:t>
      </w:r>
      <w:r w:rsidRPr="00D2273A">
        <w:t>соблюдения требований законодательства РФ при выполнении работ;</w:t>
      </w:r>
    </w:p>
    <w:p w:rsidR="000C2B5A" w:rsidRPr="00D2273A" w:rsidRDefault="000C2B5A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наличие и использование средств индивидуальной защиты (</w:t>
      </w:r>
      <w:proofErr w:type="gramStart"/>
      <w:r w:rsidRPr="00D2273A">
        <w:rPr>
          <w:color w:val="000000"/>
        </w:rPr>
        <w:t>СИЗ</w:t>
      </w:r>
      <w:proofErr w:type="gramEnd"/>
      <w:r w:rsidRPr="00D2273A">
        <w:rPr>
          <w:color w:val="000000"/>
        </w:rPr>
        <w:t>) при выполнении работ, согласно требова</w:t>
      </w:r>
      <w:r w:rsidR="00557677" w:rsidRPr="00D2273A">
        <w:rPr>
          <w:color w:val="000000"/>
        </w:rPr>
        <w:t>ний законодательства</w:t>
      </w:r>
      <w:r w:rsidRPr="00D2273A">
        <w:rPr>
          <w:color w:val="000000"/>
        </w:rPr>
        <w:t>;</w:t>
      </w:r>
    </w:p>
    <w:p w:rsidR="000C2B5A" w:rsidRPr="00D2273A" w:rsidRDefault="000C2B5A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оснащение 100 % транспортных средств ремнями безопасности;</w:t>
      </w:r>
    </w:p>
    <w:p w:rsidR="00FB5538" w:rsidRPr="00D2273A" w:rsidRDefault="00162555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lastRenderedPageBreak/>
        <w:t>способность самостоятельно и за свой счет утилизировать отходы, образующиеся в процессе проведения работ данного вида;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в</w:t>
      </w:r>
      <w:r w:rsidR="00162555" w:rsidRPr="00D2273A">
        <w:rPr>
          <w:color w:val="000000"/>
        </w:rPr>
        <w:t xml:space="preserve">зятие обязанности по заключению договора с медицинской организаций на проведение регулярных </w:t>
      </w:r>
      <w:proofErr w:type="spellStart"/>
      <w:r w:rsidR="00162555" w:rsidRPr="00D2273A">
        <w:rPr>
          <w:color w:val="000000"/>
        </w:rPr>
        <w:t>предрейсовых</w:t>
      </w:r>
      <w:proofErr w:type="spellEnd"/>
      <w:r w:rsidR="00162555" w:rsidRPr="00D2273A">
        <w:rPr>
          <w:color w:val="000000"/>
        </w:rPr>
        <w:t xml:space="preserve"> и </w:t>
      </w:r>
      <w:proofErr w:type="spellStart"/>
      <w:r w:rsidR="00162555" w:rsidRPr="00D2273A">
        <w:rPr>
          <w:color w:val="000000"/>
        </w:rPr>
        <w:t>послерейсовых</w:t>
      </w:r>
      <w:proofErr w:type="spellEnd"/>
      <w:r w:rsidR="00162555" w:rsidRPr="00D2273A">
        <w:rPr>
          <w:color w:val="000000"/>
        </w:rPr>
        <w:t xml:space="preserve"> медицинских осмотров водителей транспортных средств и оказание первой помощи работникам;</w:t>
      </w:r>
    </w:p>
    <w:p w:rsidR="000C2B5A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</w:t>
      </w:r>
      <w:r w:rsidR="00162555" w:rsidRPr="00D2273A">
        <w:rPr>
          <w:color w:val="000000"/>
        </w:rPr>
        <w:t>беспеченность транспорта</w:t>
      </w:r>
      <w:r w:rsidR="00C472C9" w:rsidRPr="00D2273A">
        <w:rPr>
          <w:color w:val="000000"/>
        </w:rPr>
        <w:t>,</w:t>
      </w:r>
      <w:r w:rsidR="00162555" w:rsidRPr="00D2273A">
        <w:rPr>
          <w:color w:val="000000"/>
        </w:rPr>
        <w:t xml:space="preserve"> предназначенного для перевозки работников (в т.ч. легкового)</w:t>
      </w:r>
      <w:r w:rsidR="00C472C9" w:rsidRPr="00D2273A">
        <w:rPr>
          <w:color w:val="000000"/>
        </w:rPr>
        <w:t>,</w:t>
      </w:r>
      <w:r w:rsidR="00162555" w:rsidRPr="00D2273A">
        <w:rPr>
          <w:color w:val="000000"/>
        </w:rPr>
        <w:t xml:space="preserve"> и транспорта для перевозки опасных грузов БСМТС (GPS/ГЛОНАСС). Возможность установки </w:t>
      </w:r>
      <w:r w:rsidR="00BF3FFC" w:rsidRPr="00D2273A">
        <w:rPr>
          <w:color w:val="000000"/>
        </w:rPr>
        <w:t>программного</w:t>
      </w:r>
      <w:r w:rsidR="00162555" w:rsidRPr="00D2273A">
        <w:rPr>
          <w:color w:val="000000"/>
        </w:rPr>
        <w:t xml:space="preserve"> обеспечения Заказчику для </w:t>
      </w:r>
      <w:proofErr w:type="gramStart"/>
      <w:r w:rsidR="00162555" w:rsidRPr="00D2273A">
        <w:rPr>
          <w:color w:val="000000"/>
        </w:rPr>
        <w:t>контроля за</w:t>
      </w:r>
      <w:proofErr w:type="gramEnd"/>
      <w:r w:rsidR="00162555" w:rsidRPr="00D2273A">
        <w:rPr>
          <w:color w:val="000000"/>
        </w:rPr>
        <w:t xml:space="preserve"> перемещением ТС</w:t>
      </w:r>
      <w:r w:rsidR="00BF3FFC" w:rsidRPr="00D2273A">
        <w:rPr>
          <w:color w:val="000000"/>
        </w:rPr>
        <w:t>;</w:t>
      </w:r>
    </w:p>
    <w:p w:rsidR="00162555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предоставление гарантий (письмо за подписью руководителя) </w:t>
      </w:r>
      <w:r w:rsidR="00CE3889" w:rsidRPr="00D2273A">
        <w:rPr>
          <w:color w:val="000000"/>
        </w:rPr>
        <w:t>немедленно</w:t>
      </w:r>
      <w:r w:rsidR="00CE3889">
        <w:rPr>
          <w:color w:val="000000"/>
        </w:rPr>
        <w:t>го</w:t>
      </w:r>
      <w:r w:rsidR="00CE3889" w:rsidRPr="00D2273A">
        <w:rPr>
          <w:color w:val="000000"/>
        </w:rPr>
        <w:t xml:space="preserve"> предоставлени</w:t>
      </w:r>
      <w:r w:rsidR="00CE3889">
        <w:rPr>
          <w:color w:val="000000"/>
        </w:rPr>
        <w:t>я</w:t>
      </w:r>
      <w:r w:rsidR="006B0848">
        <w:rPr>
          <w:color w:val="000000"/>
        </w:rPr>
        <w:t xml:space="preserve"> </w:t>
      </w:r>
      <w:r w:rsidR="009F22D2" w:rsidRPr="00D2273A">
        <w:rPr>
          <w:color w:val="000000"/>
        </w:rPr>
        <w:t>информации о произошедших происшествиях (авариях, инцидентах, несчастных случаях, пожарах и т.д.)</w:t>
      </w:r>
      <w:r w:rsidRPr="00D2273A">
        <w:rPr>
          <w:color w:val="000000"/>
        </w:rPr>
        <w:t>;</w:t>
      </w:r>
    </w:p>
    <w:p w:rsidR="00162555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организация и п</w:t>
      </w:r>
      <w:r w:rsidR="009F22D2" w:rsidRPr="00D2273A">
        <w:rPr>
          <w:color w:val="000000"/>
        </w:rPr>
        <w:t>роведение контрольно-профилактических проверок соблюдения требований по охране труда, промышленной, пожарной, экологической и транспортной безопасности</w:t>
      </w:r>
      <w:r w:rsidRPr="00D2273A">
        <w:rPr>
          <w:color w:val="000000"/>
        </w:rPr>
        <w:t>;</w:t>
      </w:r>
    </w:p>
    <w:p w:rsidR="00162555" w:rsidRPr="00D2273A" w:rsidRDefault="00690EAE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предоставление гарантий (письмо за подписью руководителя) </w:t>
      </w:r>
      <w:r w:rsidR="009F22D2" w:rsidRPr="00D2273A">
        <w:rPr>
          <w:color w:val="000000"/>
        </w:rPr>
        <w:t>отсутствия работников, привлекаемых подрядчиком для выполнения работ на основании гражданско-правовых договоров</w:t>
      </w:r>
      <w:r w:rsidRPr="00D2273A">
        <w:rPr>
          <w:color w:val="000000"/>
        </w:rPr>
        <w:t>;</w:t>
      </w:r>
    </w:p>
    <w:p w:rsidR="00690EAE" w:rsidRPr="00D2273A" w:rsidRDefault="0085782D" w:rsidP="00286323">
      <w:pPr>
        <w:pStyle w:val="20"/>
        <w:numPr>
          <w:ilvl w:val="0"/>
          <w:numId w:val="26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иные требования </w:t>
      </w:r>
      <w:r w:rsidR="00B50FE1" w:rsidRPr="00D2273A">
        <w:rPr>
          <w:color w:val="000000"/>
        </w:rPr>
        <w:t>в соответствии с особенностями производства работ, логистики, применяемого оборудования, приспособлений, технологий и т.д.</w:t>
      </w:r>
    </w:p>
    <w:p w:rsidR="00E0785B" w:rsidRPr="00D2273A" w:rsidRDefault="00E0785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Решение о возможности привлечения подрядчика для производства работ принимается с учетом анализа собранной в процессе </w:t>
      </w:r>
      <w:r w:rsidR="006E7416" w:rsidRPr="005B35CE">
        <w:t>выбора контрагента</w:t>
      </w:r>
      <w:r w:rsidR="00BE58CB" w:rsidRPr="00D2273A">
        <w:t xml:space="preserve"> информации в соответствии с внутренними нормативными документами Общества</w:t>
      </w:r>
      <w:r w:rsidR="00C472C9" w:rsidRPr="00D2273A">
        <w:t>,</w:t>
      </w:r>
      <w:r w:rsidR="00BE58CB" w:rsidRPr="00D2273A">
        <w:t xml:space="preserve"> регламентирующи</w:t>
      </w:r>
      <w:r w:rsidR="00C472C9" w:rsidRPr="00D2273A">
        <w:t>ми</w:t>
      </w:r>
      <w:r w:rsidR="00BE58CB" w:rsidRPr="00D2273A">
        <w:t xml:space="preserve"> закупочные процедуры.</w:t>
      </w:r>
    </w:p>
    <w:p w:rsidR="000C2B5A" w:rsidRPr="00D2273A" w:rsidRDefault="00B50FE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После изучения и анализа информации, предоставленной прете</w:t>
      </w:r>
      <w:r w:rsidR="00F81203" w:rsidRPr="00D2273A">
        <w:t>ндентами на право производства р</w:t>
      </w:r>
      <w:r w:rsidRPr="00D2273A">
        <w:t xml:space="preserve">абот, </w:t>
      </w:r>
      <w:r w:rsidR="00F81203" w:rsidRPr="00D2273A">
        <w:t>Общество</w:t>
      </w:r>
      <w:r w:rsidRPr="00D2273A">
        <w:t xml:space="preserve"> по согласованию с претендентом может оценить деятельность претендента непосредственно на рабочих местах/производственных объектах, если это необходимо</w:t>
      </w:r>
      <w:r w:rsidR="00E0785B" w:rsidRPr="00D2273A">
        <w:t>,</w:t>
      </w:r>
      <w:r w:rsidR="00F81203" w:rsidRPr="00D2273A">
        <w:t xml:space="preserve"> путем проведения аудита</w:t>
      </w:r>
      <w:r w:rsidRPr="00D2273A">
        <w:t>. В случае несоответствия предоставленной информации реальной производственной деятельности претендент может</w:t>
      </w:r>
      <w:r w:rsidR="009F3CE2" w:rsidRPr="00D2273A">
        <w:t xml:space="preserve"> быть </w:t>
      </w:r>
      <w:r w:rsidR="00C472C9" w:rsidRPr="00D2273A">
        <w:t>исключен из числа участников закупочной процедуры</w:t>
      </w:r>
      <w:r w:rsidR="009F3CE2" w:rsidRPr="00D2273A">
        <w:t>.</w:t>
      </w:r>
    </w:p>
    <w:p w:rsidR="00F81203" w:rsidRPr="00D2273A" w:rsidRDefault="004A2501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2" w:name="_Toc427834885"/>
      <w:r w:rsidRPr="00D2273A">
        <w:rPr>
          <w:rFonts w:ascii="Times New Roman" w:hAnsi="Times New Roman" w:cs="Times New Roman"/>
          <w:iCs/>
          <w:caps/>
          <w:sz w:val="24"/>
        </w:rPr>
        <w:t>Заключение договоров и включение в них требований в области ПБ, ОТ и ОС</w:t>
      </w:r>
      <w:bookmarkEnd w:id="22"/>
    </w:p>
    <w:p w:rsidR="0033655B" w:rsidRPr="00D2273A" w:rsidRDefault="0033655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Заключение договоров на выполнение работ/оказание услуг осуществляется в соответствии с внутренними нормативными документами Общества.</w:t>
      </w:r>
    </w:p>
    <w:p w:rsidR="0033655B" w:rsidRPr="00D2273A" w:rsidRDefault="00495B1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заключении договора </w:t>
      </w:r>
      <w:r w:rsidR="00097D71" w:rsidRPr="005B35CE">
        <w:t>Исполнитель</w:t>
      </w:r>
      <w:r w:rsidRPr="00D2273A">
        <w:t xml:space="preserve"> обеспечива</w:t>
      </w:r>
      <w:r w:rsidR="00097D71" w:rsidRPr="00D2273A">
        <w:t>е</w:t>
      </w:r>
      <w:r w:rsidRPr="00D2273A">
        <w:t>т в обязательном порядке включение в договор следующих условий и приложений с учетом предмета договора и специфики предусмотренных им работ/услуг:</w:t>
      </w:r>
    </w:p>
    <w:p w:rsidR="0033655B" w:rsidRPr="00D2273A" w:rsidRDefault="00495B1D" w:rsidP="00286323">
      <w:pPr>
        <w:pStyle w:val="20"/>
        <w:numPr>
          <w:ilvl w:val="0"/>
          <w:numId w:val="2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права и обязанност</w:t>
      </w:r>
      <w:r w:rsidR="00B11AED" w:rsidRPr="00D2273A">
        <w:rPr>
          <w:color w:val="000000"/>
        </w:rPr>
        <w:t>и</w:t>
      </w:r>
      <w:r w:rsidR="006B0848">
        <w:rPr>
          <w:color w:val="000000"/>
        </w:rPr>
        <w:t xml:space="preserve"> </w:t>
      </w:r>
      <w:r w:rsidR="00FD6918" w:rsidRPr="00D2273A">
        <w:rPr>
          <w:color w:val="000000"/>
        </w:rPr>
        <w:t>подрядной организации</w:t>
      </w:r>
      <w:r w:rsidRPr="00D2273A">
        <w:rPr>
          <w:color w:val="000000"/>
        </w:rPr>
        <w:t xml:space="preserve"> в области ПБ, ОТ и ОС, указанные в Приложении № 2 к настоящему Стандарту, в соответствии с предметом договора (выполнение работ/оказание услуг);</w:t>
      </w:r>
    </w:p>
    <w:p w:rsidR="00495B1D" w:rsidRPr="00D2273A" w:rsidRDefault="00495B1D" w:rsidP="00286323">
      <w:pPr>
        <w:pStyle w:val="20"/>
        <w:numPr>
          <w:ilvl w:val="0"/>
          <w:numId w:val="2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>основания привлечения и меры ответственности Подрядчика за допущенные нарушения в области ПБ, ОТ и ОС;</w:t>
      </w:r>
    </w:p>
    <w:p w:rsidR="00495B1D" w:rsidRPr="00D2273A" w:rsidRDefault="00495B1D" w:rsidP="00286323">
      <w:pPr>
        <w:pStyle w:val="20"/>
        <w:numPr>
          <w:ilvl w:val="0"/>
          <w:numId w:val="2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  <w:rPr>
          <w:color w:val="000000"/>
        </w:rPr>
      </w:pPr>
      <w:r w:rsidRPr="00D2273A">
        <w:rPr>
          <w:color w:val="000000"/>
        </w:rPr>
        <w:t xml:space="preserve">обязанность Подрядчика уплатить Заказчику </w:t>
      </w:r>
      <w:proofErr w:type="spellStart"/>
      <w:r w:rsidRPr="00D2273A">
        <w:rPr>
          <w:color w:val="000000"/>
        </w:rPr>
        <w:t>штрафн</w:t>
      </w:r>
      <w:r w:rsidR="00A65FEA" w:rsidRPr="00D2273A">
        <w:rPr>
          <w:color w:val="000000"/>
        </w:rPr>
        <w:t>ыесанкции</w:t>
      </w:r>
      <w:proofErr w:type="spellEnd"/>
      <w:r w:rsidRPr="00D2273A">
        <w:rPr>
          <w:color w:val="000000"/>
        </w:rPr>
        <w:t xml:space="preserve"> в случае неисполнения или ненадлежащего выполнения требований в области ПБ, ОТ и </w:t>
      </w:r>
      <w:proofErr w:type="spellStart"/>
      <w:r w:rsidRPr="00D2273A">
        <w:rPr>
          <w:color w:val="000000"/>
        </w:rPr>
        <w:t>ОС</w:t>
      </w:r>
      <w:proofErr w:type="gramStart"/>
      <w:r w:rsidR="00B11AED" w:rsidRPr="00D2273A">
        <w:rPr>
          <w:color w:val="000000"/>
        </w:rPr>
        <w:t>,</w:t>
      </w:r>
      <w:r w:rsidR="00933EB8" w:rsidRPr="00D2273A">
        <w:rPr>
          <w:color w:val="000000"/>
        </w:rPr>
        <w:t>м</w:t>
      </w:r>
      <w:proofErr w:type="gramEnd"/>
      <w:r w:rsidR="00933EB8" w:rsidRPr="00D2273A">
        <w:rPr>
          <w:color w:val="000000"/>
        </w:rPr>
        <w:t>инимальный</w:t>
      </w:r>
      <w:proofErr w:type="spellEnd"/>
      <w:r w:rsidR="00933EB8" w:rsidRPr="00D2273A">
        <w:rPr>
          <w:color w:val="000000"/>
        </w:rPr>
        <w:t xml:space="preserve"> </w:t>
      </w:r>
      <w:r w:rsidRPr="00D2273A">
        <w:rPr>
          <w:color w:val="000000"/>
        </w:rPr>
        <w:t>размер которых определяется в соответствии с Приложением № 3 к настоящему Стандарту</w:t>
      </w:r>
      <w:r w:rsidR="00A65FEA" w:rsidRPr="00D2273A">
        <w:rPr>
          <w:color w:val="000000"/>
        </w:rPr>
        <w:t>.</w:t>
      </w:r>
    </w:p>
    <w:p w:rsidR="00523CF8" w:rsidRPr="00D2273A" w:rsidRDefault="00523CF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lastRenderedPageBreak/>
        <w:t xml:space="preserve">Условия договора, определенные Приложением № </w:t>
      </w:r>
      <w:r w:rsidR="00937DEA" w:rsidRPr="00D2273A">
        <w:t>2</w:t>
      </w:r>
      <w:r w:rsidRPr="00D2273A">
        <w:t>к настоящему Стандарту, подлеж</w:t>
      </w:r>
      <w:r w:rsidR="00CF67E6" w:rsidRPr="00D2273A">
        <w:t>а</w:t>
      </w:r>
      <w:r w:rsidR="00937DEA" w:rsidRPr="00D2273A">
        <w:t>т</w:t>
      </w:r>
      <w:r w:rsidRPr="00D2273A">
        <w:t xml:space="preserve"> адаптации, т.е. </w:t>
      </w:r>
      <w:r w:rsidR="00C472C9" w:rsidRPr="00D2273A">
        <w:t xml:space="preserve">могут </w:t>
      </w:r>
      <w:r w:rsidRPr="00D2273A">
        <w:t xml:space="preserve">быть </w:t>
      </w:r>
      <w:r w:rsidR="00C472C9" w:rsidRPr="00D2273A">
        <w:t xml:space="preserve">дополнены </w:t>
      </w:r>
      <w:r w:rsidRPr="00D2273A">
        <w:t xml:space="preserve">или </w:t>
      </w:r>
      <w:r w:rsidR="00C472C9" w:rsidRPr="00D2273A">
        <w:t>сокращены</w:t>
      </w:r>
      <w:r w:rsidRPr="00D2273A">
        <w:t>, с учетом предмета договора и специфики предусмотренных им работ/услуг, а также с учётом операционных рисков, местных и иных особенностей.</w:t>
      </w:r>
    </w:p>
    <w:p w:rsidR="004A2501" w:rsidRPr="00D2273A" w:rsidRDefault="004A2501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3" w:name="_Toc427834886"/>
      <w:r w:rsidRPr="00D2273A">
        <w:rPr>
          <w:rFonts w:ascii="Times New Roman" w:hAnsi="Times New Roman" w:cs="Times New Roman"/>
          <w:iCs/>
          <w:caps/>
          <w:sz w:val="24"/>
        </w:rPr>
        <w:t>Предмобилизация</w:t>
      </w:r>
      <w:bookmarkEnd w:id="23"/>
    </w:p>
    <w:p w:rsidR="00B41CFC" w:rsidRPr="00D2273A" w:rsidRDefault="00A93C89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</w:t>
      </w:r>
      <w:r w:rsidR="00EA230F" w:rsidRPr="00D2273A">
        <w:t xml:space="preserve">еред началом </w:t>
      </w:r>
      <w:r w:rsidR="00854DFE" w:rsidRPr="00D2273A">
        <w:t xml:space="preserve">производства </w:t>
      </w:r>
      <w:r w:rsidR="00EA230F" w:rsidRPr="00D2273A">
        <w:t xml:space="preserve">работ и мобилизации подрядной организации на место производства работ необходимо провести </w:t>
      </w:r>
      <w:r w:rsidR="00E2331F" w:rsidRPr="00D2273A">
        <w:t xml:space="preserve">установочное </w:t>
      </w:r>
      <w:r w:rsidR="00EA230F" w:rsidRPr="00D2273A">
        <w:t xml:space="preserve">совещание </w:t>
      </w:r>
      <w:r w:rsidR="00E2331F" w:rsidRPr="00D2273A">
        <w:t>с представителями подрядной организации.</w:t>
      </w:r>
    </w:p>
    <w:p w:rsidR="00F4751F" w:rsidRPr="00D2273A" w:rsidRDefault="00F4751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У</w:t>
      </w:r>
      <w:r w:rsidR="00E2331F" w:rsidRPr="00D2273A">
        <w:t>становочно</w:t>
      </w:r>
      <w:r w:rsidRPr="00D2273A">
        <w:t>е</w:t>
      </w:r>
      <w:r w:rsidR="00E2331F" w:rsidRPr="00D2273A">
        <w:t xml:space="preserve"> совещани</w:t>
      </w:r>
      <w:r w:rsidRPr="00D2273A">
        <w:t>е</w:t>
      </w:r>
      <w:r w:rsidR="006B0848">
        <w:t xml:space="preserve"> </w:t>
      </w:r>
      <w:r w:rsidRPr="00D2273A">
        <w:t xml:space="preserve">проводится </w:t>
      </w:r>
      <w:r w:rsidR="00A93C89" w:rsidRPr="00D2273A">
        <w:t xml:space="preserve">до начала </w:t>
      </w:r>
      <w:r w:rsidR="006E4156" w:rsidRPr="00D2273A">
        <w:t>мобилизации подрядной организации на место проведения работ</w:t>
      </w:r>
      <w:r w:rsidR="006B0848">
        <w:t xml:space="preserve"> </w:t>
      </w:r>
      <w:r w:rsidR="00E2331F" w:rsidRPr="00D2273A">
        <w:t xml:space="preserve">с участием </w:t>
      </w:r>
      <w:r w:rsidR="00097D71" w:rsidRPr="005B35CE">
        <w:t>Исполнителя</w:t>
      </w:r>
      <w:r w:rsidR="00A93C89" w:rsidRPr="00D2273A">
        <w:t>,</w:t>
      </w:r>
      <w:r w:rsidR="00E2331F" w:rsidRPr="00D2273A">
        <w:t xml:space="preserve"> представителя службы ПБ, ОТ и ОС Заказчика и руководителя службы ПБ, ОТ и ОС Подрядчика. Порядок проведения установочных совещаний определяется подразделением ПБ, ОТ и ОС Общества.</w:t>
      </w:r>
    </w:p>
    <w:p w:rsidR="00E2331F" w:rsidRPr="00D2273A" w:rsidRDefault="00F4751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У</w:t>
      </w:r>
      <w:r w:rsidR="00E2331F" w:rsidRPr="00D2273A">
        <w:t>ведомлени</w:t>
      </w:r>
      <w:r w:rsidRPr="00D2273A">
        <w:t>е</w:t>
      </w:r>
      <w:r w:rsidR="00E2331F" w:rsidRPr="00D2273A">
        <w:t xml:space="preserve"> о проведении установочного совещания </w:t>
      </w:r>
      <w:r w:rsidR="00A93C89" w:rsidRPr="00D2273A">
        <w:t xml:space="preserve">подрядной организации направляет </w:t>
      </w:r>
      <w:r w:rsidR="00097D71" w:rsidRPr="005B35CE">
        <w:t>Исполнитель</w:t>
      </w:r>
      <w:r w:rsidR="00A93C89" w:rsidRPr="00D2273A">
        <w:t xml:space="preserve"> с указанием необходимости участия </w:t>
      </w:r>
      <w:r w:rsidR="00E2331F" w:rsidRPr="00D2273A">
        <w:t>руководител</w:t>
      </w:r>
      <w:r w:rsidR="00A93C89" w:rsidRPr="00D2273A">
        <w:t>я</w:t>
      </w:r>
      <w:r w:rsidR="00E2331F" w:rsidRPr="00D2273A">
        <w:t xml:space="preserve"> службы </w:t>
      </w:r>
      <w:r w:rsidR="00A93C89" w:rsidRPr="00D2273A">
        <w:t>ПБ, ОТ и ОС</w:t>
      </w:r>
      <w:r w:rsidR="006B0848">
        <w:t xml:space="preserve"> </w:t>
      </w:r>
      <w:r w:rsidR="00A93C89" w:rsidRPr="00D2273A">
        <w:t>п</w:t>
      </w:r>
      <w:r w:rsidR="00E2331F" w:rsidRPr="00D2273A">
        <w:t>одряд</w:t>
      </w:r>
      <w:r w:rsidR="00A93C89" w:rsidRPr="00D2273A">
        <w:t>ной организации</w:t>
      </w:r>
      <w:r w:rsidR="00E2331F" w:rsidRPr="00D2273A">
        <w:t>.</w:t>
      </w:r>
    </w:p>
    <w:p w:rsidR="006F2752" w:rsidRPr="00D2273A" w:rsidRDefault="006F275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подготовке к установочному совещанию </w:t>
      </w:r>
      <w:r w:rsidR="00097D71" w:rsidRPr="005B35CE">
        <w:t>Исполнитель</w:t>
      </w:r>
      <w:r w:rsidRPr="00D2273A">
        <w:t xml:space="preserve"> запрашивает у подрядной организации дополнительные документы </w:t>
      </w:r>
      <w:r w:rsidR="00791AB5" w:rsidRPr="00D2273A">
        <w:t xml:space="preserve">(из состава п. 6.5 настоящего Стандарта) </w:t>
      </w:r>
      <w:r w:rsidRPr="00D2273A">
        <w:t xml:space="preserve">для их рассмотрения в целях обеспечения качественного и своевременного исполнения условий договора в области </w:t>
      </w:r>
      <w:r w:rsidR="00AA0449" w:rsidRPr="00D2273A">
        <w:rPr>
          <w:color w:val="000000"/>
        </w:rPr>
        <w:t>ПБ, ОТ и ОС</w:t>
      </w:r>
      <w:r w:rsidRPr="00D2273A">
        <w:t>, для организации их проработки со всеми необходимыми подразделениями Общества.</w:t>
      </w:r>
    </w:p>
    <w:p w:rsidR="007C047E" w:rsidRPr="00D2273A" w:rsidRDefault="006F275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процессе совещания</w:t>
      </w:r>
      <w:r w:rsidR="00C472C9" w:rsidRPr="00D2273A">
        <w:t>,</w:t>
      </w:r>
      <w:r w:rsidR="006C4296">
        <w:t xml:space="preserve"> </w:t>
      </w:r>
      <w:r w:rsidR="00791AB5" w:rsidRPr="00D2273A">
        <w:t>как минимум</w:t>
      </w:r>
      <w:r w:rsidR="00C472C9" w:rsidRPr="00D2273A">
        <w:t>,</w:t>
      </w:r>
      <w:r w:rsidR="006C4296">
        <w:t xml:space="preserve"> </w:t>
      </w:r>
      <w:r w:rsidRPr="00D2273A">
        <w:t xml:space="preserve">должны </w:t>
      </w:r>
      <w:r w:rsidR="00791AB5" w:rsidRPr="00D2273A">
        <w:t>быть рассмотрены</w:t>
      </w:r>
      <w:r w:rsidRPr="00D2273A">
        <w:t xml:space="preserve"> следующие вопросы</w:t>
      </w:r>
      <w:r w:rsidR="003E5CFC" w:rsidRPr="00D2273A">
        <w:t>: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AA0449" w:rsidRPr="00D2273A">
        <w:t>сновные требования, предъявляемые к подрядной организации в области ПБ, ОТ и ОС (Стандарты, Положения, Регламенты и др. локальные акты Общества).</w:t>
      </w:r>
    </w:p>
    <w:p w:rsidR="003E5CFC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AA0449" w:rsidRPr="00D2273A">
        <w:t xml:space="preserve">знакомление с политикой в области ПБ, ОТ и ОС, картами (схемами), контактами оперативных служб и </w:t>
      </w:r>
      <w:r w:rsidR="00097D71" w:rsidRPr="005B35CE">
        <w:t>Исполнителя</w:t>
      </w:r>
      <w:r w:rsidR="00AA0449" w:rsidRPr="00D2273A">
        <w:t>, планами экстренной медицинской эвакуации;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AA0449" w:rsidRPr="00D2273A">
        <w:t>орядок допуска подрядной организации на объекты Общества;</w:t>
      </w:r>
    </w:p>
    <w:p w:rsidR="0075657C" w:rsidRPr="00D2273A" w:rsidRDefault="0075657C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назначение ответственных лиц на объекте;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9852FF" w:rsidRPr="00D2273A">
        <w:t>орядок прохождения инструктажей для лиц сторонних организаций, осуществляющих производственную деятельность на объектах Общества;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т</w:t>
      </w:r>
      <w:r w:rsidR="009852FF" w:rsidRPr="00D2273A">
        <w:t>ребования транспортной безопасности;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утилизации отходов;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подключения электроэнергии и других коммуникаций;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доставки работников подрядной организации на объекты Общества;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9852FF" w:rsidRPr="00D2273A">
        <w:t>рганизация и порядок проведения работ повышенной опасности;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з</w:t>
      </w:r>
      <w:r w:rsidR="009852FF" w:rsidRPr="00D2273A">
        <w:t>апрет на алкоголь, наркотические, токсические и психотропные средства;</w:t>
      </w:r>
    </w:p>
    <w:p w:rsidR="009852FF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proofErr w:type="spellStart"/>
      <w:r w:rsidRPr="00D2273A">
        <w:t>о</w:t>
      </w:r>
      <w:r w:rsidR="001C5D96" w:rsidRPr="00D2273A">
        <w:t>бученность</w:t>
      </w:r>
      <w:proofErr w:type="spellEnd"/>
      <w:r w:rsidR="001C5D96" w:rsidRPr="00D2273A">
        <w:t xml:space="preserve"> работников Подрядной организации по ПБ, ОТ и ОС</w:t>
      </w:r>
      <w:r w:rsidR="00165D59" w:rsidRPr="00D2273A">
        <w:t>, проверка знаний и аттестации</w:t>
      </w:r>
      <w:r w:rsidR="001C5D96" w:rsidRPr="00D2273A">
        <w:t>;</w:t>
      </w:r>
    </w:p>
    <w:p w:rsidR="00AA0449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AA0449" w:rsidRPr="00D2273A">
        <w:t>орядок оповещения, расследования и учета происшествий</w:t>
      </w:r>
      <w:r w:rsidR="001C5D96" w:rsidRPr="00D2273A">
        <w:t>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1C5D96" w:rsidRPr="00D2273A">
        <w:t xml:space="preserve">беспеченность специальной одеждой, обувью и др. </w:t>
      </w:r>
      <w:proofErr w:type="gramStart"/>
      <w:r w:rsidR="001C5D96" w:rsidRPr="00D2273A">
        <w:t>СИЗ</w:t>
      </w:r>
      <w:proofErr w:type="gramEnd"/>
      <w:r w:rsidR="001C5D96" w:rsidRPr="00D2273A">
        <w:t>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1C5D96" w:rsidRPr="00D2273A">
        <w:t>рганизация и осуществление проверок соблюдения требований ПБ, ОТ и ОС в подрядной организации;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</w:t>
      </w:r>
      <w:r w:rsidR="001C5D96" w:rsidRPr="00D2273A">
        <w:t>орядок проведения проверок соблюдения требований ПБ, ОТ и ОС Заказчиком;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</w:t>
      </w:r>
      <w:r w:rsidR="001C5D96" w:rsidRPr="00D2273A">
        <w:t>рганизация медицинского обслуживания на объектах Заказчика;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ш</w:t>
      </w:r>
      <w:r w:rsidR="001C5D96" w:rsidRPr="00D2273A">
        <w:t>трафные санкции за нарушения подрядной организацией требований в области ПБ, ОТ и ОС;</w:t>
      </w:r>
    </w:p>
    <w:p w:rsidR="001C5D96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 xml:space="preserve">контрольно-пропускной и </w:t>
      </w:r>
      <w:proofErr w:type="spellStart"/>
      <w:r w:rsidRPr="00D2273A">
        <w:t>внутриобъектовый</w:t>
      </w:r>
      <w:proofErr w:type="spellEnd"/>
      <w:r w:rsidRPr="00D2273A">
        <w:t xml:space="preserve"> режим на объектах Общества;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 xml:space="preserve">оценка основных рисков при производстве работ на объектах </w:t>
      </w:r>
      <w:proofErr w:type="spellStart"/>
      <w:r w:rsidRPr="00D2273A">
        <w:t>Общества</w:t>
      </w:r>
      <w:proofErr w:type="gramStart"/>
      <w:r w:rsidRPr="00D2273A">
        <w:t>.Н</w:t>
      </w:r>
      <w:proofErr w:type="gramEnd"/>
      <w:r w:rsidRPr="00D2273A">
        <w:t>аличие</w:t>
      </w:r>
      <w:proofErr w:type="spellEnd"/>
      <w:r w:rsidRPr="00D2273A">
        <w:t xml:space="preserve"> разработанных и внедренных мероприятий по снижению уровня риска;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требования пожарной безопасности на объектах Общества;</w:t>
      </w:r>
    </w:p>
    <w:p w:rsidR="00791AB5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lastRenderedPageBreak/>
        <w:t>уроки, извлеченные из происшествий, мероприятия по выполнению корректирующих действий;</w:t>
      </w:r>
    </w:p>
    <w:p w:rsidR="007C047E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одновременные работы на кустовых площадках;</w:t>
      </w:r>
    </w:p>
    <w:p w:rsidR="001E61C8" w:rsidRPr="00D2273A" w:rsidRDefault="001E61C8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порядок выдачи акта – допуска;</w:t>
      </w:r>
    </w:p>
    <w:p w:rsidR="007C047E" w:rsidRPr="00D2273A" w:rsidRDefault="00791AB5" w:rsidP="00286323">
      <w:pPr>
        <w:pStyle w:val="af5"/>
        <w:numPr>
          <w:ilvl w:val="0"/>
          <w:numId w:val="28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4"/>
      </w:pPr>
      <w:r w:rsidRPr="00D2273A">
        <w:t>показатели производственного травматизма, аварийности и пожаров.</w:t>
      </w:r>
    </w:p>
    <w:p w:rsidR="00E2331F" w:rsidRPr="00D2273A" w:rsidRDefault="00E2331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Факт проведения установочного совещания фиксируется </w:t>
      </w:r>
      <w:r w:rsidR="00A93C89" w:rsidRPr="00D2273A">
        <w:t xml:space="preserve">актом или протоколом с подписью представителей </w:t>
      </w:r>
      <w:r w:rsidR="001E61C8" w:rsidRPr="00D2273A">
        <w:t>Общества</w:t>
      </w:r>
      <w:r w:rsidR="00A93C89" w:rsidRPr="00D2273A">
        <w:t xml:space="preserve"> и подрядной организации</w:t>
      </w:r>
      <w:r w:rsidR="001E61C8" w:rsidRPr="00D2273A">
        <w:t>, в котором указываются мероприятия в области ПБ, ОТ и ОС для обеспечения безопасного выполнения работ</w:t>
      </w:r>
      <w:r w:rsidR="00A84383">
        <w:t xml:space="preserve"> при необходимости разрабатывается план корректирующих мероприятий</w:t>
      </w:r>
      <w:r w:rsidR="001E61C8" w:rsidRPr="00D2273A">
        <w:t>.</w:t>
      </w:r>
    </w:p>
    <w:p w:rsidR="00962456" w:rsidRPr="00D2273A" w:rsidRDefault="0096245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 процессе установочного совещания Общество передает по акту приемки – передачи документы в области ПБ, ОТ и </w:t>
      </w:r>
      <w:proofErr w:type="spellStart"/>
      <w:r w:rsidRPr="00D2273A">
        <w:t>ОС</w:t>
      </w:r>
      <w:proofErr w:type="gramStart"/>
      <w:r w:rsidRPr="00D2273A">
        <w:t>,р</w:t>
      </w:r>
      <w:proofErr w:type="gramEnd"/>
      <w:r w:rsidRPr="00D2273A">
        <w:t>егламентирующие</w:t>
      </w:r>
      <w:proofErr w:type="spellEnd"/>
      <w:r w:rsidRPr="00D2273A">
        <w:t xml:space="preserve"> деятельность подрядных организаций на объектах Общества.</w:t>
      </w:r>
    </w:p>
    <w:p w:rsidR="00B2093B" w:rsidRPr="00D2273A" w:rsidRDefault="00B2093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Рекомендуется до мобилизации и начала производства работ подрядной организации, провести проверку знаний работников подрядной организации в области ПБ, ОТ и ОС.</w:t>
      </w:r>
    </w:p>
    <w:p w:rsidR="00B2093B" w:rsidRPr="00D2273A" w:rsidRDefault="00B2093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До мобилизации и начала производства работ </w:t>
      </w:r>
      <w:r w:rsidR="00097D71" w:rsidRPr="005B35CE">
        <w:t>Исполнитель</w:t>
      </w:r>
      <w:r w:rsidRPr="00D2273A">
        <w:t xml:space="preserve"> организует формирование плана мобилизации техники, персонала, субподрядных организаций, согласование места проживания и размещения техники и оборудования, подключения коммуникаций.</w:t>
      </w:r>
    </w:p>
    <w:p w:rsidR="00B41CFC" w:rsidRPr="00D2273A" w:rsidRDefault="00B41CFC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rPr>
          <w:rFonts w:ascii="Times New Roman" w:hAnsi="Times New Roman" w:cs="Times New Roman"/>
          <w:iCs/>
          <w:caps/>
          <w:sz w:val="24"/>
        </w:rPr>
      </w:pPr>
      <w:bookmarkStart w:id="24" w:name="_Toc427834887"/>
      <w:r w:rsidRPr="00D2273A">
        <w:rPr>
          <w:rFonts w:ascii="Times New Roman" w:hAnsi="Times New Roman" w:cs="Times New Roman"/>
          <w:iCs/>
          <w:caps/>
          <w:sz w:val="24"/>
        </w:rPr>
        <w:t>Мобилизация</w:t>
      </w:r>
      <w:r w:rsidR="00102085" w:rsidRPr="00D2273A">
        <w:rPr>
          <w:rFonts w:ascii="Times New Roman" w:hAnsi="Times New Roman" w:cs="Times New Roman"/>
          <w:iCs/>
          <w:caps/>
          <w:sz w:val="24"/>
        </w:rPr>
        <w:t>, допуск к работе</w:t>
      </w:r>
      <w:bookmarkEnd w:id="24"/>
    </w:p>
    <w:p w:rsidR="00A77134" w:rsidRPr="00D2273A" w:rsidRDefault="00A77134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Допуск подрядной организации к выполнению работ/оказанию услуг осуществляется только после оформления акта-допуска</w:t>
      </w:r>
      <w:r w:rsidR="00D71ACB" w:rsidRPr="00D2273A">
        <w:t xml:space="preserve"> и других документов, предусмотренных действующим законодательством</w:t>
      </w:r>
      <w:r w:rsidRPr="00D2273A">
        <w:t>.</w:t>
      </w:r>
    </w:p>
    <w:p w:rsidR="00754D4F" w:rsidRPr="00D2273A" w:rsidRDefault="00754D4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Акты-допуски</w:t>
      </w:r>
      <w:r w:rsidR="0024699D" w:rsidRPr="00D2273A">
        <w:t xml:space="preserve"> и другие</w:t>
      </w:r>
      <w:r w:rsidR="00D71ACB" w:rsidRPr="00D2273A">
        <w:t xml:space="preserve"> документ</w:t>
      </w:r>
      <w:r w:rsidR="0024699D" w:rsidRPr="00D2273A">
        <w:t>ы</w:t>
      </w:r>
      <w:r w:rsidR="00D71ACB" w:rsidRPr="00D2273A">
        <w:t xml:space="preserve">, </w:t>
      </w:r>
      <w:r w:rsidR="00C472C9" w:rsidRPr="00D2273A">
        <w:t xml:space="preserve">предусмотренные </w:t>
      </w:r>
      <w:r w:rsidR="00D71ACB" w:rsidRPr="00D2273A">
        <w:t>действующим законодательством</w:t>
      </w:r>
      <w:r w:rsidR="006B0848">
        <w:t xml:space="preserve"> </w:t>
      </w:r>
      <w:r w:rsidR="007F12B0" w:rsidRPr="00D2273A">
        <w:t>к выполнению работ/оказанию услуг</w:t>
      </w:r>
      <w:r w:rsidRPr="00D2273A">
        <w:t xml:space="preserve"> на объектах Общества</w:t>
      </w:r>
      <w:r w:rsidR="00C472C9" w:rsidRPr="00D2273A">
        <w:t>,</w:t>
      </w:r>
      <w:r w:rsidRPr="00D2273A">
        <w:t xml:space="preserve"> должны быть оформлены на все подрядные </w:t>
      </w:r>
      <w:r w:rsidR="007E6EA0" w:rsidRPr="00D2273A">
        <w:t>организации, на которые распространяется действие настоящего Стандарта</w:t>
      </w:r>
      <w:r w:rsidRPr="00D2273A">
        <w:t>.</w:t>
      </w:r>
    </w:p>
    <w:p w:rsidR="007E6EA0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Подрядчик допускается к выполнению только того вида работ/услуг, на которые он получил акт-допуск</w:t>
      </w:r>
      <w:r w:rsidR="0024699D" w:rsidRPr="00D2273A">
        <w:t xml:space="preserve"> и другие разрешительные документы, предусмотренные действующим законодательством</w:t>
      </w:r>
      <w:r w:rsidRPr="00D2273A">
        <w:t>.</w:t>
      </w:r>
    </w:p>
    <w:p w:rsidR="0022321D" w:rsidRPr="00D2273A" w:rsidRDefault="00933EB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Акт-допуск оформляется представителем Общества и выдается лицу ответственному за безопасное производство работ </w:t>
      </w:r>
      <w:r w:rsidR="0022321D" w:rsidRPr="00D2273A">
        <w:t>(назначенному согласно приказу).</w:t>
      </w:r>
    </w:p>
    <w:p w:rsidR="0022321D" w:rsidRPr="00D2273A" w:rsidRDefault="0022321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Решение о выдачи акта-допуска принимается по итогам рассмотрения документов</w:t>
      </w:r>
      <w:r w:rsidR="00C472C9" w:rsidRPr="00D2273A">
        <w:t>,</w:t>
      </w:r>
      <w:r w:rsidRPr="00D2273A">
        <w:t xml:space="preserve"> указанны</w:t>
      </w:r>
      <w:r w:rsidR="00C472C9" w:rsidRPr="00D2273A">
        <w:t>х</w:t>
      </w:r>
      <w:r w:rsidRPr="00D2273A">
        <w:t xml:space="preserve"> в п. 6.5</w:t>
      </w:r>
      <w:r w:rsidR="00C472C9" w:rsidRPr="00D2273A">
        <w:t>,</w:t>
      </w:r>
      <w:r w:rsidRPr="00D2273A">
        <w:t xml:space="preserve"> и дополнительно</w:t>
      </w:r>
      <w:r w:rsidR="00165D59" w:rsidRPr="00D2273A">
        <w:t>й проверки выполнения</w:t>
      </w:r>
      <w:r w:rsidRPr="00D2273A">
        <w:t xml:space="preserve"> следующих условий:</w:t>
      </w:r>
    </w:p>
    <w:p w:rsidR="0022321D" w:rsidRPr="00D2273A" w:rsidRDefault="0022321D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проведения в Обществе вводного инструктажа работников подрядных организаций;</w:t>
      </w:r>
    </w:p>
    <w:p w:rsidR="00165D59" w:rsidRPr="00D2273A" w:rsidRDefault="0022321D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наличия </w:t>
      </w:r>
      <w:r w:rsidR="00165D59" w:rsidRPr="00D2273A">
        <w:t>приказа о направлении работников Подрядной организации для выполнения работ на производственные объекты Общества, в соответствии с договором на выполнение работ/ оказание услуг;</w:t>
      </w:r>
    </w:p>
    <w:p w:rsidR="00165D59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наличия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подрядной организации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подрядной организации и утвержден руководителем подрядной организации;</w:t>
      </w:r>
    </w:p>
    <w:p w:rsidR="00165D59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lastRenderedPageBreak/>
        <w:t>наличия протоколов</w:t>
      </w:r>
      <w:r w:rsidR="00C472C9" w:rsidRPr="00D2273A">
        <w:t>,</w:t>
      </w:r>
      <w:r w:rsidRPr="00D2273A">
        <w:t xml:space="preserve"> удостоверяющих прохождение обучения всех работников навыкам оказания первой доврачебной помощи</w:t>
      </w:r>
      <w:r w:rsidR="00C472C9" w:rsidRPr="00D2273A">
        <w:t>,</w:t>
      </w:r>
      <w:r w:rsidRPr="00D2273A">
        <w:t xml:space="preserve"> с отметкой о прохождении обучения в удостоверении (после проверки возвращаются);</w:t>
      </w:r>
    </w:p>
    <w:p w:rsidR="0022321D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проверки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22321D" w:rsidRPr="00D2273A" w:rsidRDefault="00165D59" w:rsidP="00286323">
      <w:pPr>
        <w:pStyle w:val="20"/>
        <w:numPr>
          <w:ilvl w:val="0"/>
          <w:numId w:val="32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иной документации по безопасному выполнению работ/оказанию услуг с учетом предмета договора и специфики предусмотренных им работ/услуг</w:t>
      </w:r>
      <w:r w:rsidR="00C44D1C" w:rsidRPr="00D2273A">
        <w:t>.</w:t>
      </w:r>
    </w:p>
    <w:p w:rsidR="007F12B0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К акт</w:t>
      </w:r>
      <w:proofErr w:type="gramStart"/>
      <w:r w:rsidRPr="00D2273A">
        <w:t>у-</w:t>
      </w:r>
      <w:proofErr w:type="gramEnd"/>
      <w:r w:rsidR="0066355A" w:rsidRPr="00D2273A">
        <w:t xml:space="preserve"> допуску</w:t>
      </w:r>
      <w:r w:rsidRPr="00D2273A">
        <w:t xml:space="preserve"> прилагается схема производства работ с указанием на ней расположения оборудования, материалов, лин</w:t>
      </w:r>
      <w:r w:rsidR="00C44D1C" w:rsidRPr="00D2273A">
        <w:t>ий электропитания оборудования п</w:t>
      </w:r>
      <w:r w:rsidRPr="00D2273A">
        <w:t>одрядной организации, маршрутов передвижения техники, мест ограждения опасных зон, схемы разрешенных проездов по территории, с нанесенными на них местами пересечений с ЛЭП, схемы подземных коммуникаций (в случае пролегания их в зоне производства работ и вероятности их нарушения).</w:t>
      </w:r>
    </w:p>
    <w:p w:rsidR="00C44D1C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Акт-допуск оформляется</w:t>
      </w:r>
      <w:r w:rsidR="00C44D1C" w:rsidRPr="00D2273A">
        <w:t xml:space="preserve"> по рекомендуемой форме приложения 4 к настоящему Стандарту</w:t>
      </w:r>
      <w:r w:rsidRPr="00D2273A">
        <w:t xml:space="preserve"> в двух экземплярах, один из ко</w:t>
      </w:r>
      <w:r w:rsidR="00C44D1C" w:rsidRPr="00D2273A">
        <w:t>торых передается представителю п</w:t>
      </w:r>
      <w:r w:rsidRPr="00D2273A">
        <w:t xml:space="preserve">одрядной организации, а другой остается в </w:t>
      </w:r>
      <w:r w:rsidR="00C44D1C" w:rsidRPr="00D2273A">
        <w:t>Обществе</w:t>
      </w:r>
      <w:r w:rsidRPr="00D2273A">
        <w:t xml:space="preserve">. </w:t>
      </w:r>
    </w:p>
    <w:p w:rsidR="007F12B0" w:rsidRPr="00D2273A" w:rsidRDefault="007F12B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Акт-допуск выдается на весь период выполнения работ, при условии, что </w:t>
      </w:r>
      <w:proofErr w:type="spellStart"/>
      <w:r w:rsidR="00592974" w:rsidRPr="00D2273A">
        <w:t>види</w:t>
      </w:r>
      <w:proofErr w:type="spellEnd"/>
      <w:r w:rsidR="00592974" w:rsidRPr="00D2273A">
        <w:t xml:space="preserve"> место </w:t>
      </w:r>
      <w:r w:rsidRPr="00D2273A">
        <w:t>выполнения работ не изменил</w:t>
      </w:r>
      <w:r w:rsidR="00592974" w:rsidRPr="00D2273A">
        <w:t>и</w:t>
      </w:r>
      <w:r w:rsidRPr="00D2273A">
        <w:t>с</w:t>
      </w:r>
      <w:r w:rsidR="00592974" w:rsidRPr="00D2273A">
        <w:t>ь</w:t>
      </w:r>
      <w:r w:rsidRPr="00D2273A">
        <w:t xml:space="preserve">. При изменении </w:t>
      </w:r>
      <w:proofErr w:type="spellStart"/>
      <w:r w:rsidR="00592974" w:rsidRPr="00D2273A">
        <w:t>видаи</w:t>
      </w:r>
      <w:proofErr w:type="spellEnd"/>
      <w:r w:rsidR="00592974" w:rsidRPr="00D2273A">
        <w:t xml:space="preserve">/или места </w:t>
      </w:r>
      <w:r w:rsidRPr="00D2273A">
        <w:t xml:space="preserve">выполнения работ </w:t>
      </w:r>
      <w:r w:rsidR="00C44D1C" w:rsidRPr="00D2273A">
        <w:t xml:space="preserve">акт-допуск оформляется </w:t>
      </w:r>
      <w:r w:rsidRPr="00D2273A">
        <w:t>повторно для продолжения выполнения работ</w:t>
      </w:r>
      <w:r w:rsidR="00C44D1C" w:rsidRPr="00D2273A">
        <w:t>.</w:t>
      </w:r>
    </w:p>
    <w:p w:rsidR="00C44D1C" w:rsidRPr="00D2273A" w:rsidRDefault="0085707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Производственные территории (объекты производства работ с производственными и санитарно - бытовыми зданиями и сооружениями), участки работ и рабочие места должны быть подготовлены для обеспечения безопасного производства работ</w:t>
      </w:r>
      <w:r w:rsidR="00576755" w:rsidRPr="00D2273A">
        <w:t>, в соответствии с</w:t>
      </w:r>
      <w:r w:rsidR="006B0848">
        <w:t xml:space="preserve"> </w:t>
      </w:r>
      <w:r w:rsidR="00576755" w:rsidRPr="00D2273A">
        <w:t xml:space="preserve">требованиями </w:t>
      </w:r>
      <w:r w:rsidR="006E4156" w:rsidRPr="00D2273A">
        <w:t>указанны</w:t>
      </w:r>
      <w:r w:rsidR="00576755" w:rsidRPr="00D2273A">
        <w:t>ми</w:t>
      </w:r>
      <w:r w:rsidR="006E4156" w:rsidRPr="00D2273A">
        <w:t xml:space="preserve"> в разделе 6, 7</w:t>
      </w:r>
      <w:r w:rsidR="00576755" w:rsidRPr="00D2273A">
        <w:t xml:space="preserve"> настоящего Стандарта</w:t>
      </w:r>
      <w:r w:rsidR="006E4156" w:rsidRPr="00D2273A">
        <w:t xml:space="preserve">, проектной документации, </w:t>
      </w:r>
      <w:proofErr w:type="gramStart"/>
      <w:r w:rsidR="006E4156" w:rsidRPr="00D2273A">
        <w:t>ПОС</w:t>
      </w:r>
      <w:proofErr w:type="gramEnd"/>
      <w:r w:rsidR="006E4156" w:rsidRPr="00D2273A">
        <w:t>, ППР</w:t>
      </w:r>
      <w:r w:rsidR="00576755" w:rsidRPr="00D2273A">
        <w:t xml:space="preserve">, договора и действующего законодательства </w:t>
      </w:r>
      <w:r w:rsidR="00C44D1C" w:rsidRPr="00D2273A">
        <w:t xml:space="preserve">должны быть </w:t>
      </w:r>
      <w:r w:rsidR="00576755" w:rsidRPr="00D2273A">
        <w:t>подготовлены для обеспечения безопасного производства работ до их начала</w:t>
      </w:r>
      <w:r w:rsidR="00C44D1C" w:rsidRPr="00D2273A">
        <w:t>.</w:t>
      </w:r>
    </w:p>
    <w:p w:rsidR="00716B95" w:rsidRPr="00D2273A" w:rsidRDefault="00716B95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Территория размещения жилых, производственных, </w:t>
      </w:r>
      <w:r w:rsidR="003D2207" w:rsidRPr="00D2273A">
        <w:t>административных</w:t>
      </w:r>
      <w:r w:rsidRPr="00D2273A">
        <w:t xml:space="preserve">, бытовых, вспомогательных, складских помещений и площадок выделяется руководителем подразделения Общества. </w:t>
      </w:r>
      <w:r w:rsidR="0074481E" w:rsidRPr="00D2273A">
        <w:t xml:space="preserve">На выделенную территорию составляется схема с указанием </w:t>
      </w:r>
      <w:r w:rsidR="004726C8" w:rsidRPr="00D2273A">
        <w:t>проложенных коммуникаций (</w:t>
      </w:r>
      <w:proofErr w:type="gramStart"/>
      <w:r w:rsidR="004726C8" w:rsidRPr="00D2273A">
        <w:t>ВЛ</w:t>
      </w:r>
      <w:proofErr w:type="gramEnd"/>
      <w:r w:rsidR="004726C8" w:rsidRPr="00D2273A">
        <w:t xml:space="preserve">, трубопроводы, линии связи и др.), </w:t>
      </w:r>
      <w:r w:rsidRPr="00D2273A">
        <w:t>ра</w:t>
      </w:r>
      <w:r w:rsidR="0074481E" w:rsidRPr="00D2273A">
        <w:t>змеров территории, привязки ее к действующим объектам, при необходимости указываются координаты</w:t>
      </w:r>
      <w:r w:rsidR="00AD2ED1" w:rsidRPr="00D2273A">
        <w:t>.</w:t>
      </w:r>
    </w:p>
    <w:p w:rsidR="00716B95" w:rsidRPr="00D2273A" w:rsidRDefault="00AD2ED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выполнении работ по строительству и реконструкции объектов капитального строительства размещение жилых, производственных, административных, бытовых, вспомогательных, складских помещений и площадок </w:t>
      </w:r>
      <w:r w:rsidR="00576755" w:rsidRPr="00D2273A">
        <w:t>должно</w:t>
      </w:r>
      <w:r w:rsidRPr="00D2273A">
        <w:t xml:space="preserve"> быть предусмотрен</w:t>
      </w:r>
      <w:r w:rsidR="004726C8" w:rsidRPr="00D2273A">
        <w:t>о</w:t>
      </w:r>
      <w:r w:rsidRPr="00D2273A">
        <w:t xml:space="preserve"> проектной документацией</w:t>
      </w:r>
      <w:r w:rsidR="00576755" w:rsidRPr="00D2273A">
        <w:t xml:space="preserve">, </w:t>
      </w:r>
      <w:r w:rsidR="00812511" w:rsidRPr="00D2273A">
        <w:t xml:space="preserve">которая </w:t>
      </w:r>
      <w:r w:rsidR="00576755" w:rsidRPr="00D2273A">
        <w:t>при этом не отменяет дополнительные требования в соответствии с настоящим Стандартом и условиями договора</w:t>
      </w:r>
      <w:r w:rsidRPr="00D2273A">
        <w:t>.</w:t>
      </w:r>
    </w:p>
    <w:p w:rsidR="00006A6A" w:rsidRPr="00D2273A" w:rsidRDefault="00AD41A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Территория размещения жилых, производственных, административных, бытовых, вспомогательных, складских помещений и площадок </w:t>
      </w:r>
      <w:r w:rsidR="00006A6A" w:rsidRPr="00D2273A">
        <w:t>и рабочие места должны быть подготовлены для обеспечения безопасного производства работ</w:t>
      </w:r>
      <w:r w:rsidR="004726C8" w:rsidRPr="00D2273A">
        <w:t xml:space="preserve"> до начала их выполнения</w:t>
      </w:r>
      <w:r w:rsidR="00006A6A" w:rsidRPr="00D2273A">
        <w:t>.</w:t>
      </w:r>
    </w:p>
    <w:p w:rsidR="007B5C7F" w:rsidRPr="00D2273A" w:rsidRDefault="007B5C7F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Все места размещения на время производства работ административных, бытовых, вспомогательных, складских помещений и площадок обследуются совместной комиссией Общества и подрядной организации</w:t>
      </w:r>
      <w:r w:rsidR="00116B9D" w:rsidRPr="00D2273A">
        <w:t>,</w:t>
      </w:r>
      <w:r w:rsidRPr="00D2273A">
        <w:t xml:space="preserve"> по результатам которого принимается решение о допуске к размещению или отказе от такового.</w:t>
      </w:r>
    </w:p>
    <w:p w:rsidR="00CA41C3" w:rsidRPr="00D2273A" w:rsidRDefault="002331D7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Минимальные требования к местам размещения подрядных организаций, на соответствие </w:t>
      </w:r>
      <w:r w:rsidR="00812511" w:rsidRPr="00D2273A">
        <w:t xml:space="preserve">которым </w:t>
      </w:r>
      <w:r w:rsidRPr="00D2273A">
        <w:t>необходимо провести обследование</w:t>
      </w:r>
      <w:r w:rsidR="00116B9D" w:rsidRPr="00D2273A">
        <w:t>,</w:t>
      </w:r>
      <w:r w:rsidRPr="00D2273A">
        <w:t xml:space="preserve"> отражены в к</w:t>
      </w:r>
      <w:r w:rsidR="007B5C7F" w:rsidRPr="00D2273A">
        <w:t>онтрольн</w:t>
      </w:r>
      <w:r w:rsidRPr="00D2273A">
        <w:t>ой</w:t>
      </w:r>
      <w:r w:rsidR="007B5C7F" w:rsidRPr="00D2273A">
        <w:t xml:space="preserve"> карт</w:t>
      </w:r>
      <w:r w:rsidRPr="00D2273A">
        <w:t>е</w:t>
      </w:r>
      <w:r w:rsidR="007B5C7F" w:rsidRPr="00D2273A">
        <w:t xml:space="preserve"> временного размещения подрядных/субподрядных организаций на территории Общества на период производства работ</w:t>
      </w:r>
      <w:r w:rsidRPr="00D2273A">
        <w:t xml:space="preserve"> (</w:t>
      </w:r>
      <w:r w:rsidR="00C44D1C" w:rsidRPr="00D2273A">
        <w:t>приложение 5</w:t>
      </w:r>
      <w:r w:rsidRPr="00D2273A">
        <w:t xml:space="preserve"> к настоящему Стандарту)</w:t>
      </w:r>
      <w:r w:rsidR="00D925BE" w:rsidRPr="00D2273A">
        <w:t xml:space="preserve">, </w:t>
      </w:r>
      <w:proofErr w:type="gramStart"/>
      <w:r w:rsidR="00D925BE" w:rsidRPr="00D2273A">
        <w:t>которая</w:t>
      </w:r>
      <w:proofErr w:type="gramEnd"/>
      <w:r w:rsidR="00D925BE" w:rsidRPr="00D2273A">
        <w:t xml:space="preserve"> заполняется при каждом обследовании</w:t>
      </w:r>
      <w:r w:rsidRPr="00D2273A">
        <w:t>.</w:t>
      </w:r>
    </w:p>
    <w:p w:rsidR="002331D7" w:rsidRPr="00D2273A" w:rsidRDefault="00556887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lastRenderedPageBreak/>
        <w:t>Результаты обследования отражаются</w:t>
      </w:r>
      <w:r w:rsidR="00C44D1C" w:rsidRPr="00D2273A">
        <w:t xml:space="preserve"> в акте согласно приложени</w:t>
      </w:r>
      <w:r w:rsidR="00116B9D" w:rsidRPr="00D2273A">
        <w:t>ю</w:t>
      </w:r>
      <w:r w:rsidR="00C44D1C" w:rsidRPr="00D2273A">
        <w:t xml:space="preserve"> 6</w:t>
      </w:r>
      <w:r w:rsidRPr="00D2273A">
        <w:t xml:space="preserve"> к настоящему Стандарту</w:t>
      </w:r>
      <w:r w:rsidR="00AF2FF6" w:rsidRPr="00D2273A">
        <w:t>, который составляется в двух экземплярах, один из которых передается представителю подрядной организации, а другой остается в Обществе.</w:t>
      </w:r>
    </w:p>
    <w:p w:rsidR="00CA41C3" w:rsidRPr="00D2273A" w:rsidRDefault="00243CD7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5" w:name="_Toc427834888"/>
      <w:r w:rsidRPr="00D2273A">
        <w:rPr>
          <w:rFonts w:ascii="Times New Roman" w:hAnsi="Times New Roman" w:cs="Times New Roman"/>
          <w:iCs/>
          <w:caps/>
          <w:sz w:val="24"/>
        </w:rPr>
        <w:t>Выполнение работ/оказание услуг, контроль деятельности подрядчика</w:t>
      </w:r>
      <w:bookmarkEnd w:id="25"/>
    </w:p>
    <w:p w:rsidR="00904EC0" w:rsidRPr="00D2273A" w:rsidRDefault="00073F1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Требования, условия, права</w:t>
      </w:r>
      <w:r w:rsidR="0028067A" w:rsidRPr="00D2273A">
        <w:t xml:space="preserve"> и обязанности</w:t>
      </w:r>
      <w:r w:rsidRPr="00D2273A">
        <w:t xml:space="preserve"> сторон договора в области ПБ, ОТ и ОС, </w:t>
      </w:r>
      <w:r w:rsidR="00904EC0" w:rsidRPr="00D2273A">
        <w:t>а так же ответственность в случае неисполнения или ненадлежащего выполнения требований в области ПБ, ОТ и ОС указаны в приложениях 2 и 3 к настоящему Стандарту.</w:t>
      </w:r>
    </w:p>
    <w:p w:rsidR="00904EC0" w:rsidRPr="00D2273A" w:rsidRDefault="00CF67E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Общество</w:t>
      </w:r>
      <w:r w:rsidR="00904EC0" w:rsidRPr="00D2273A">
        <w:t xml:space="preserve"> обязан</w:t>
      </w:r>
      <w:r w:rsidRPr="00D2273A">
        <w:t>о</w:t>
      </w:r>
      <w:r w:rsidR="00904EC0" w:rsidRPr="00D2273A">
        <w:t xml:space="preserve"> обеспечить контроль над выполнением подрядной организацией принятых обязательств по выполнению требований </w:t>
      </w:r>
      <w:r w:rsidR="004E6928" w:rsidRPr="00D2273A">
        <w:t>законодательства Российской Федерации, а также требований</w:t>
      </w:r>
      <w:r w:rsidR="00812511" w:rsidRPr="00D2273A">
        <w:t>,</w:t>
      </w:r>
      <w:r w:rsidR="006B0848">
        <w:t xml:space="preserve"> </w:t>
      </w:r>
      <w:r w:rsidR="00904EC0" w:rsidRPr="00D2273A">
        <w:t>изложенных в договоре и приложениях 2 и 3 к настоящему Стандарту</w:t>
      </w:r>
      <w:r w:rsidR="00812511" w:rsidRPr="00D2273A">
        <w:t>,</w:t>
      </w:r>
      <w:r w:rsidR="00551AEB" w:rsidRPr="00D2273A">
        <w:t xml:space="preserve"> путем проведения проверок</w:t>
      </w:r>
      <w:r w:rsidR="00904EC0" w:rsidRPr="00D2273A">
        <w:t>.</w:t>
      </w:r>
    </w:p>
    <w:p w:rsidR="00DB0CB5" w:rsidRPr="00D2273A" w:rsidRDefault="00DB0CB5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Проверки должны осуществляться как специалистами Общества</w:t>
      </w:r>
      <w:r w:rsidR="00812511" w:rsidRPr="00D2273A">
        <w:t>,</w:t>
      </w:r>
      <w:r w:rsidRPr="00D2273A">
        <w:t xml:space="preserve"> так и службами </w:t>
      </w:r>
      <w:proofErr w:type="spellStart"/>
      <w:r w:rsidRPr="00D2273A">
        <w:t>супервайзинга</w:t>
      </w:r>
      <w:proofErr w:type="spellEnd"/>
      <w:r w:rsidRPr="00D2273A">
        <w:t xml:space="preserve"> и строительного контроля.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По результатам проверок составляется акт проверки соблюдения требований охраны труда, промышленной безопасности и экологии (Приложение № 7 к настоящему Стандарту), который подписывается представителями Заказчика и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. В случае отказа представителя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 от подписания указанного акта проверки, акт подписывается только Заказчиком с указанием в акте на отказ представителя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 от подписания акта. При несогласии представителя </w:t>
      </w:r>
      <w:r w:rsidR="00716648" w:rsidRPr="00D2273A">
        <w:t>п</w:t>
      </w:r>
      <w:r w:rsidRPr="00D2273A">
        <w:t>одряд</w:t>
      </w:r>
      <w:r w:rsidR="00716648" w:rsidRPr="00D2273A">
        <w:t>ной организации</w:t>
      </w:r>
      <w:r w:rsidRPr="00D2273A">
        <w:t xml:space="preserve"> с выявленным нарушением в акте проверки ему предоставляется возможность сделать соответствующую запись.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акте проверки в обязательном порядке указываются ссылки на нормативные акты РФ</w:t>
      </w:r>
      <w:r w:rsidR="00812511" w:rsidRPr="00D2273A">
        <w:t>,</w:t>
      </w:r>
      <w:r w:rsidRPr="00D2273A">
        <w:t xml:space="preserve"> нарушение которых было выявлено.</w:t>
      </w:r>
      <w:r w:rsidR="00EB6489" w:rsidRPr="00D2273A">
        <w:t xml:space="preserve"> Дополнительно могут указываться ссылки на п.п. договора</w:t>
      </w:r>
      <w:r w:rsidR="00812511" w:rsidRPr="00D2273A">
        <w:t>,</w:t>
      </w:r>
      <w:r w:rsidR="00EB6489" w:rsidRPr="00D2273A">
        <w:t xml:space="preserve"> нарушение которых было выявлено при проведении проверки.</w:t>
      </w:r>
    </w:p>
    <w:p w:rsidR="006D136C" w:rsidRPr="00D2273A" w:rsidRDefault="006D136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Факты приостановки работ, запрета эксплуатации оборудования и приспособлений, отстранения отдельных работников заносятся в акт проверки в раздел "выводы по результатам проверки".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Акт проверки направляется </w:t>
      </w:r>
      <w:r w:rsidR="00097D71" w:rsidRPr="005B35CE">
        <w:t>Исполнителю</w:t>
      </w:r>
      <w:r w:rsidRPr="00D2273A">
        <w:t xml:space="preserve"> и в службу ПБ, ОТ и ОС. На основании акта </w:t>
      </w:r>
      <w:proofErr w:type="spellStart"/>
      <w:r w:rsidR="00E200B6" w:rsidRPr="00D2273A">
        <w:t>проверки</w:t>
      </w:r>
      <w:proofErr w:type="gramStart"/>
      <w:r w:rsidR="00E200B6" w:rsidRPr="00D2273A">
        <w:t>,с</w:t>
      </w:r>
      <w:proofErr w:type="spellEnd"/>
      <w:proofErr w:type="gramEnd"/>
      <w:r w:rsidRPr="00D2273A">
        <w:t xml:space="preserve"> учетом мнения подразделения</w:t>
      </w:r>
      <w:r w:rsidR="00812511" w:rsidRPr="00D2273A">
        <w:t>,</w:t>
      </w:r>
      <w:r w:rsidRPr="00D2273A">
        <w:t xml:space="preserve"> проводящего </w:t>
      </w:r>
      <w:proofErr w:type="spellStart"/>
      <w:r w:rsidRPr="00D2273A">
        <w:t>проверку</w:t>
      </w:r>
      <w:r w:rsidR="00812511" w:rsidRPr="00D2273A">
        <w:t>,</w:t>
      </w:r>
      <w:r w:rsidR="00097D71" w:rsidRPr="005B35CE">
        <w:t>Исполнитель</w:t>
      </w:r>
      <w:proofErr w:type="spellEnd"/>
      <w:r w:rsidRPr="00D2273A">
        <w:t xml:space="preserve"> принимает решение о необходимости применения штрафных санкций в соответствии с условиями договора и выставлении претензии за нарушение условий договора в области ПБ, ОТ и ОС.</w:t>
      </w:r>
    </w:p>
    <w:p w:rsidR="00D4563A" w:rsidRPr="00D2273A" w:rsidRDefault="00D4563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Каждый работник в случае обнаружения при проведении работ на объектах Общества предпосылок к несчастным случаям, ДТП, авариям, пожарам и инцидентам, а также угроз нанесения ущерба имуществу Общества и окружающей среде</w:t>
      </w:r>
      <w:r w:rsidR="00812511" w:rsidRPr="00D2273A">
        <w:t>,</w:t>
      </w:r>
      <w:r w:rsidRPr="00D2273A">
        <w:t xml:space="preserve"> обязан принять меры к приостановке работ до полного устранения имеющихся угроз.</w:t>
      </w:r>
    </w:p>
    <w:p w:rsidR="00D4563A" w:rsidRPr="00D2273A" w:rsidRDefault="00D4563A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Основанием для приостановки работ является: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проведение работ с нарушениями требований законодательства РФ и внутренних документов Общества в области ПБ, ОТ и ОС, создающими потенциальную угрозу безопасности и (или) здоровью людей;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</w:t>
      </w:r>
      <w:r w:rsidRPr="00D2273A">
        <w:lastRenderedPageBreak/>
        <w:t>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проведение работ работниками, не имеющими соответствующего допуска к указанным работам, не</w:t>
      </w:r>
      <w:r w:rsidR="006B0848">
        <w:t xml:space="preserve"> </w:t>
      </w:r>
      <w:r w:rsidRPr="00D2273A">
        <w:t>аттестованными или не прошедшими проверку знаний и/или инструктаж;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наличие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отсутствие у исполнителей работ либо неприменение ими специальной одежды, специальной обуви и других </w:t>
      </w:r>
      <w:proofErr w:type="gramStart"/>
      <w:r w:rsidRPr="00D2273A">
        <w:t>СИЗ</w:t>
      </w:r>
      <w:proofErr w:type="gramEnd"/>
      <w:r w:rsidRPr="00D2273A">
        <w:t>, необходимых при проведении конкретного вида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работ;</w:t>
      </w:r>
    </w:p>
    <w:p w:rsidR="00D4563A" w:rsidRPr="00D2273A" w:rsidRDefault="00D4563A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иные случаи, когда в ходе проведения работы создается угроза жизни и (или) здоровью людей, имуществу Общества, окружающей среде.</w:t>
      </w:r>
    </w:p>
    <w:p w:rsidR="00FA07EC" w:rsidRPr="00D2273A" w:rsidRDefault="00FA07E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При приостановке работ должны быть созданы условия и приняты необходимые меры для безопасного прекращения работ, включая герметизацию сосудов и трубопроводов, закрепление конструкций, отключение оборудования от источников энергии, отвод исполнителей работ в безопасные места, а также другие меры, направленные на стабилизацию ситуации и обеспечение безопасности на время приостановки работ.</w:t>
      </w:r>
    </w:p>
    <w:p w:rsidR="00FA07EC" w:rsidRPr="00D2273A" w:rsidRDefault="00FA07E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Решение о приостановке работ не должно приниматься в тех случаях, когда приостановка работ может повлечь развитие более опасной ситуации, чем их продолжение.</w:t>
      </w:r>
    </w:p>
    <w:p w:rsidR="00FA07EC" w:rsidRPr="00D2273A" w:rsidRDefault="00FA07E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Возобновление работ может быть осуществлено только после устранения всех нарушений/несоответствий, послуживших основанием для их приостановки. Решение о возобновлении работ принимает представитель Общества</w:t>
      </w:r>
      <w:r w:rsidR="00A05D13">
        <w:t xml:space="preserve"> после проверки выполнения </w:t>
      </w:r>
      <w:r w:rsidR="00A05D13" w:rsidRPr="00D2273A">
        <w:t>услови</w:t>
      </w:r>
      <w:r w:rsidR="00A05D13">
        <w:t>й</w:t>
      </w:r>
      <w:r w:rsidR="00A05D13" w:rsidRPr="00D2273A">
        <w:t xml:space="preserve"> возобновления работ</w:t>
      </w:r>
      <w:r w:rsidRPr="00D2273A">
        <w:t>.</w:t>
      </w:r>
    </w:p>
    <w:p w:rsidR="00551AEB" w:rsidRPr="00D2273A" w:rsidRDefault="00551AE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 </w:t>
      </w:r>
      <w:r w:rsidR="006C4296">
        <w:t>О</w:t>
      </w:r>
      <w:r w:rsidRPr="00D2273A">
        <w:t xml:space="preserve">бществе </w:t>
      </w:r>
      <w:r w:rsidR="00A05D13" w:rsidRPr="00D2273A">
        <w:t xml:space="preserve">не реже 2 раз в год </w:t>
      </w:r>
      <w:r w:rsidRPr="00D2273A">
        <w:t>должен проводит</w:t>
      </w:r>
      <w:r w:rsidR="00FA07EC" w:rsidRPr="00D2273A">
        <w:t>ь</w:t>
      </w:r>
      <w:r w:rsidRPr="00D2273A">
        <w:t xml:space="preserve">ся анализ деятельности подрядной организации в области ПБ, ОТ и ОС при выполнении </w:t>
      </w:r>
      <w:r w:rsidR="00DB0CB5" w:rsidRPr="00D2273A">
        <w:t>работ по заключенным договорам.</w:t>
      </w:r>
    </w:p>
    <w:p w:rsidR="00551AEB" w:rsidRPr="00D2273A" w:rsidRDefault="008B72E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По итогам анализа не реже 2 раз в год проводятся совещания с целью </w:t>
      </w:r>
      <w:proofErr w:type="gramStart"/>
      <w:r w:rsidRPr="00D2273A">
        <w:t>оценки выполнения работ/оказания услуг</w:t>
      </w:r>
      <w:proofErr w:type="gramEnd"/>
      <w:r w:rsidRPr="00D2273A">
        <w:t xml:space="preserve"> и выполнения требований ПБ, ОТ и ОС, рассмотрение результатов расследований происшествий (уроков), а также совместное определение дальнейших мероприятий. Со стороны подрядных организаций приглашаются их руководители (но не ниже уровня главного инженера/заместителя директора по производству) и руководители подразделений ПБ, ОТ и ОС. Результаты совещаний оформляются протоколами.</w:t>
      </w:r>
    </w:p>
    <w:p w:rsidR="000E7125" w:rsidRPr="00D2273A" w:rsidRDefault="000E7125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При организации совещаний необходимо включать в их повестку </w:t>
      </w:r>
      <w:r w:rsidR="00A05D13">
        <w:t>доклады</w:t>
      </w:r>
      <w:r w:rsidR="006B0848">
        <w:t xml:space="preserve"> </w:t>
      </w:r>
      <w:r w:rsidRPr="00D2273A">
        <w:t xml:space="preserve">представителей подрядных организаций по вопросу выполнения мероприятий, направленных на повышение уровня безопасности, и применения ими в своей деятельности лучших практик по </w:t>
      </w:r>
      <w:r w:rsidR="00716648" w:rsidRPr="00D2273A">
        <w:t>ПБ, ОТ и ОС</w:t>
      </w:r>
      <w:r w:rsidRPr="00D2273A">
        <w:t>.</w:t>
      </w:r>
    </w:p>
    <w:p w:rsidR="008B72E0" w:rsidRDefault="008B72E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 процессе деятельности подрядных организаций</w:t>
      </w:r>
      <w:r w:rsidR="00D4563A" w:rsidRPr="00D2273A">
        <w:t>,</w:t>
      </w:r>
      <w:r w:rsidRPr="00D2273A">
        <w:t xml:space="preserve"> Обществом должны проводит</w:t>
      </w:r>
      <w:r w:rsidR="000E7125" w:rsidRPr="00D2273A">
        <w:t>ь</w:t>
      </w:r>
      <w:r w:rsidRPr="00D2273A">
        <w:t>ся обучающие семинары по наиболее актуальным темам.</w:t>
      </w:r>
      <w:r w:rsidR="000E7125" w:rsidRPr="00D2273A">
        <w:t xml:space="preserve"> Темы обучающих </w:t>
      </w:r>
      <w:r w:rsidR="000E7125" w:rsidRPr="00D2273A">
        <w:lastRenderedPageBreak/>
        <w:t>семинаров определяются на основании проведенного анализа</w:t>
      </w:r>
      <w:r w:rsidR="001661C3" w:rsidRPr="00D2273A">
        <w:t xml:space="preserve"> деятельности </w:t>
      </w:r>
      <w:r w:rsidR="00A05D13" w:rsidRPr="00D2273A">
        <w:t>подрядных</w:t>
      </w:r>
      <w:r w:rsidR="001661C3" w:rsidRPr="00D2273A">
        <w:t xml:space="preserve"> организаци</w:t>
      </w:r>
      <w:r w:rsidR="00A05D13">
        <w:t>й</w:t>
      </w:r>
      <w:r w:rsidR="001661C3" w:rsidRPr="00D2273A">
        <w:t xml:space="preserve"> в области ПБ, ОТ и ОС</w:t>
      </w:r>
      <w:r w:rsidR="000E7125" w:rsidRPr="00D2273A">
        <w:t>, текущей ситуации, сезонн</w:t>
      </w:r>
      <w:r w:rsidR="001661C3" w:rsidRPr="00D2273A">
        <w:t>ых опасностей</w:t>
      </w:r>
      <w:r w:rsidR="000E7125" w:rsidRPr="00D2273A">
        <w:t xml:space="preserve">, </w:t>
      </w:r>
      <w:r w:rsidR="001661C3" w:rsidRPr="00D2273A">
        <w:t>часто</w:t>
      </w:r>
      <w:r w:rsidR="006B0848">
        <w:t xml:space="preserve"> </w:t>
      </w:r>
      <w:r w:rsidR="007D3008" w:rsidRPr="00D2273A">
        <w:t>повторяющи</w:t>
      </w:r>
      <w:r w:rsidR="007D3008">
        <w:t>х</w:t>
      </w:r>
      <w:r w:rsidR="007D3008" w:rsidRPr="00D2273A">
        <w:t>ся нарушени</w:t>
      </w:r>
      <w:r w:rsidR="007D3008">
        <w:t>й</w:t>
      </w:r>
      <w:r w:rsidR="001661C3" w:rsidRPr="00D2273A">
        <w:t>, произошедших происшествий.</w:t>
      </w:r>
    </w:p>
    <w:p w:rsidR="00A05D13" w:rsidRPr="00D2273A" w:rsidRDefault="00A05D13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Все работы по наладке, подключению объекта к действующим сетям и коммуникациям и вывод его на рабочий режим, проводятся работниками Общества, совместно с подрядной организацией (в присутствии ответственного руководителя работ этой подрядной организации).</w:t>
      </w:r>
    </w:p>
    <w:p w:rsidR="00E64572" w:rsidRPr="00D2273A" w:rsidRDefault="00E64572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6" w:name="_Toc427834889"/>
      <w:r w:rsidRPr="00D2273A">
        <w:rPr>
          <w:rFonts w:ascii="Times New Roman" w:hAnsi="Times New Roman" w:cs="Times New Roman"/>
          <w:iCs/>
          <w:caps/>
          <w:sz w:val="24"/>
        </w:rPr>
        <w:t>Завершение и продление договоров с учетом оценки деятельности подрядчика в области ПБ, ОТ и ОС</w:t>
      </w:r>
      <w:bookmarkEnd w:id="26"/>
    </w:p>
    <w:p w:rsidR="005B35CE" w:rsidRDefault="0038702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Для оценки деятельности подрядной организации в области ПБ, ОТ и ОС, в соответствии с разделом 11 настоящего Стандарта ведется подсчета рейтинга. </w:t>
      </w:r>
    </w:p>
    <w:p w:rsidR="005B35CE" w:rsidRDefault="005B35CE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>
        <w:t xml:space="preserve">Подрядными организациями не менее 2-х раз в год предоставляются </w:t>
      </w:r>
      <w:r w:rsidRPr="00D2273A">
        <w:t>информаци</w:t>
      </w:r>
      <w:r>
        <w:t>я</w:t>
      </w:r>
      <w:r w:rsidRPr="00D2273A">
        <w:t xml:space="preserve"> о результатах работы в области охраны труда, промышленной, пожарной и экологической безопасности подрядной организации в соответствии с приложением 9 настоящего Стандарта и его заполнение, согласно приложению №8 настоящего Стандарта</w:t>
      </w:r>
      <w:r>
        <w:t>.</w:t>
      </w:r>
    </w:p>
    <w:p w:rsidR="00773E2B" w:rsidRPr="00D2273A" w:rsidRDefault="00097D7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5B35CE">
        <w:t>Исполнитель</w:t>
      </w:r>
      <w:r w:rsidR="006E0814" w:rsidRPr="00D2273A">
        <w:t>,</w:t>
      </w:r>
      <w:r w:rsidR="0081611B" w:rsidRPr="00D2273A">
        <w:t xml:space="preserve"> </w:t>
      </w:r>
      <w:proofErr w:type="spellStart"/>
      <w:r w:rsidR="0081611B" w:rsidRPr="00D2273A">
        <w:t>организует</w:t>
      </w:r>
      <w:r w:rsidR="00387020" w:rsidRPr="00D2273A">
        <w:t>сбор</w:t>
      </w:r>
      <w:proofErr w:type="spellEnd"/>
      <w:r w:rsidR="00387020" w:rsidRPr="00D2273A">
        <w:t xml:space="preserve"> </w:t>
      </w:r>
      <w:r w:rsidR="005B35CE">
        <w:t>для проверки</w:t>
      </w:r>
      <w:r w:rsidR="00387020" w:rsidRPr="00D2273A">
        <w:t xml:space="preserve"> рейтинга документов</w:t>
      </w:r>
      <w:r w:rsidR="005B07DB" w:rsidRPr="00D2273A">
        <w:t>, информации о результатах работы в области охраны труда, промышленной, пожарной и экологической безопасности подрядной организации в соответствии с приложением 9 настоящего Стандарта</w:t>
      </w:r>
      <w:r w:rsidR="006C4296">
        <w:t xml:space="preserve"> </w:t>
      </w:r>
      <w:r w:rsidR="005B35CE">
        <w:t>и</w:t>
      </w:r>
      <w:r w:rsidR="006C4296">
        <w:t xml:space="preserve"> </w:t>
      </w:r>
      <w:r w:rsidR="0081611B" w:rsidRPr="00D2273A">
        <w:t>п</w:t>
      </w:r>
      <w:r w:rsidR="006E0814" w:rsidRPr="00D2273A">
        <w:t>риложени</w:t>
      </w:r>
      <w:r w:rsidR="005B35CE">
        <w:t>ем</w:t>
      </w:r>
      <w:r w:rsidR="006E0814" w:rsidRPr="00D2273A">
        <w:t xml:space="preserve"> №8 </w:t>
      </w:r>
      <w:r w:rsidR="0081611B" w:rsidRPr="00D2273A">
        <w:t>настоящего Стандарта</w:t>
      </w:r>
      <w:r w:rsidR="00812511" w:rsidRPr="00D2273A">
        <w:t>,</w:t>
      </w:r>
      <w:r w:rsidR="006C4296">
        <w:t xml:space="preserve"> с</w:t>
      </w:r>
      <w:r w:rsidR="006E0814" w:rsidRPr="00D2273A">
        <w:t xml:space="preserve">огласовывает его с руководителем </w:t>
      </w:r>
      <w:r w:rsidR="00387020" w:rsidRPr="00D2273A">
        <w:t>службы ПБ, ОТ и ОС Общества.</w:t>
      </w:r>
    </w:p>
    <w:p w:rsidR="006E0814" w:rsidRPr="00D2273A" w:rsidRDefault="00387020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Итоги рейтинга </w:t>
      </w:r>
      <w:proofErr w:type="spellStart"/>
      <w:r w:rsidRPr="00D2273A">
        <w:t>должны</w:t>
      </w:r>
      <w:r w:rsidR="00340571" w:rsidRPr="00D2273A">
        <w:t>учитываться</w:t>
      </w:r>
      <w:proofErr w:type="spellEnd"/>
      <w:r w:rsidR="00340571" w:rsidRPr="00D2273A">
        <w:t xml:space="preserve"> при принятии решения о продолжении работ в рамках существующего договора, продлении договора или его расторжении.</w:t>
      </w:r>
      <w:r w:rsidR="006E0814" w:rsidRPr="00D2273A">
        <w:t xml:space="preserve"> Ответственность за своевременное </w:t>
      </w:r>
      <w:r w:rsidR="00773E2B" w:rsidRPr="00D2273A">
        <w:t xml:space="preserve">и </w:t>
      </w:r>
      <w:r w:rsidR="006E0814" w:rsidRPr="00D2273A">
        <w:t xml:space="preserve">полное оформление </w:t>
      </w:r>
      <w:r w:rsidR="00773E2B" w:rsidRPr="00D2273A">
        <w:t>о</w:t>
      </w:r>
      <w:r w:rsidR="006E0814" w:rsidRPr="00D2273A">
        <w:t xml:space="preserve">ценочного листа деятельности </w:t>
      </w:r>
      <w:r w:rsidR="00773E2B" w:rsidRPr="00D2273A">
        <w:t>п</w:t>
      </w:r>
      <w:r w:rsidR="006E0814" w:rsidRPr="00D2273A">
        <w:t xml:space="preserve">одрядной организации несет </w:t>
      </w:r>
      <w:r w:rsidR="00097D71" w:rsidRPr="005B35CE">
        <w:t>Исполнитель</w:t>
      </w:r>
      <w:r w:rsidR="006E0814" w:rsidRPr="00D2273A">
        <w:t>.</w:t>
      </w:r>
    </w:p>
    <w:p w:rsidR="00133226" w:rsidRPr="00D2273A" w:rsidRDefault="00133226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7" w:name="_Toc427834890"/>
      <w:r w:rsidRPr="00D2273A">
        <w:rPr>
          <w:rFonts w:ascii="Times New Roman" w:hAnsi="Times New Roman" w:cs="Times New Roman"/>
          <w:iCs/>
          <w:caps/>
          <w:sz w:val="24"/>
        </w:rPr>
        <w:t>Допуск к производству работ субподрядной организации</w:t>
      </w:r>
      <w:bookmarkEnd w:id="27"/>
    </w:p>
    <w:p w:rsidR="00133226" w:rsidRPr="00D2273A" w:rsidRDefault="0013322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Подрядной организации запрещается привлечение Субподрядных организаций к выполнению работ на объектах </w:t>
      </w:r>
      <w:r w:rsidR="004D4E48" w:rsidRPr="00D2273A">
        <w:t>Общества</w:t>
      </w:r>
      <w:r w:rsidRPr="00D2273A">
        <w:t xml:space="preserve"> без </w:t>
      </w:r>
      <w:r w:rsidR="006B0848">
        <w:t>аккредитации</w:t>
      </w:r>
      <w:r w:rsidR="005B35CE">
        <w:t xml:space="preserve"> и </w:t>
      </w:r>
      <w:r w:rsidRPr="00D2273A">
        <w:t xml:space="preserve">предварительного письменного согласования с руководителем </w:t>
      </w:r>
      <w:r w:rsidR="004D4E48" w:rsidRPr="00D2273A">
        <w:t>Общества</w:t>
      </w:r>
      <w:r w:rsidR="00FE370B" w:rsidRPr="00D2273A">
        <w:t xml:space="preserve"> либо с руководителем Общества по направлению деятельности и представителем Общества, подписавшим договор.</w:t>
      </w:r>
    </w:p>
    <w:p w:rsidR="00133226" w:rsidRPr="00D2273A" w:rsidRDefault="00292902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Д</w:t>
      </w:r>
      <w:r w:rsidR="00133226" w:rsidRPr="00D2273A">
        <w:t>о п</w:t>
      </w:r>
      <w:r w:rsidRPr="00D2273A">
        <w:t>ринятия решения о согласовании с</w:t>
      </w:r>
      <w:r w:rsidR="00133226" w:rsidRPr="00D2273A">
        <w:t xml:space="preserve">убподрядной организации, </w:t>
      </w:r>
      <w:r w:rsidR="00097D71" w:rsidRPr="005B35CE">
        <w:t>Исполнитель</w:t>
      </w:r>
      <w:r w:rsidRPr="00D2273A">
        <w:t xml:space="preserve"> вправе запросить у п</w:t>
      </w:r>
      <w:r w:rsidR="00133226" w:rsidRPr="00D2273A">
        <w:t xml:space="preserve">одрядной организации проект договора, заключаемый между </w:t>
      </w:r>
      <w:r w:rsidRPr="00D2273A">
        <w:t>п</w:t>
      </w:r>
      <w:r w:rsidR="00133226" w:rsidRPr="00D2273A">
        <w:t>одрядной ор</w:t>
      </w:r>
      <w:r w:rsidRPr="00D2273A">
        <w:t>ганизацией и с</w:t>
      </w:r>
      <w:r w:rsidR="00133226" w:rsidRPr="00D2273A">
        <w:t>убподрядной организацией, а также любые другие сведения, необходимые для принятия объективного решения о согласова</w:t>
      </w:r>
      <w:r w:rsidRPr="00D2273A">
        <w:t>нии с</w:t>
      </w:r>
      <w:r w:rsidR="00133226" w:rsidRPr="00D2273A">
        <w:t>убподрядной организации.</w:t>
      </w:r>
    </w:p>
    <w:p w:rsidR="005305BC" w:rsidRPr="00D2273A" w:rsidRDefault="005305BC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Требования к субподрядным организациям в области ПБ, </w:t>
      </w:r>
      <w:proofErr w:type="gramStart"/>
      <w:r w:rsidRPr="00D2273A">
        <w:t>ОТ</w:t>
      </w:r>
      <w:proofErr w:type="gramEnd"/>
      <w:r w:rsidRPr="00D2273A">
        <w:t xml:space="preserve"> и </w:t>
      </w:r>
      <w:proofErr w:type="spellStart"/>
      <w:r w:rsidRPr="00D2273A">
        <w:t>ОСаналогичнытребованиям</w:t>
      </w:r>
      <w:proofErr w:type="spellEnd"/>
      <w:r w:rsidR="002F1069" w:rsidRPr="00D2273A">
        <w:t>,</w:t>
      </w:r>
      <w:r w:rsidRPr="00D2273A">
        <w:t xml:space="preserve"> предъявляемым к подрядным организациям. При привлечении субподрядных организаций включаются в договоры субподряда требования по ПБ, ОТ и ОС, предусмотренные в договорных отношениях с генеральной подрядной организацией и настоящим Стандартом.</w:t>
      </w:r>
    </w:p>
    <w:p w:rsidR="00133226" w:rsidRPr="00D2273A" w:rsidRDefault="00097D71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5B35CE">
        <w:t>Исполнитель</w:t>
      </w:r>
      <w:r w:rsidR="00133226" w:rsidRPr="00D2273A">
        <w:t xml:space="preserve"> вправе потребовать проведения предварительного квалификационно</w:t>
      </w:r>
      <w:r w:rsidR="00292902" w:rsidRPr="00D2273A">
        <w:t>го аудита любой с</w:t>
      </w:r>
      <w:r w:rsidR="00133226" w:rsidRPr="00D2273A">
        <w:t>убподрядной организа</w:t>
      </w:r>
      <w:r w:rsidR="00292902" w:rsidRPr="00D2273A">
        <w:t>ции.</w:t>
      </w:r>
    </w:p>
    <w:p w:rsidR="00133226" w:rsidRPr="00D2273A" w:rsidRDefault="0013322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Со стороны </w:t>
      </w:r>
      <w:r w:rsidR="00292902" w:rsidRPr="00D2273A">
        <w:t>Общества</w:t>
      </w:r>
      <w:r w:rsidRPr="00D2273A">
        <w:t xml:space="preserve"> письменное согласование Субподрядных организаций производит </w:t>
      </w:r>
      <w:r w:rsidR="00097D71" w:rsidRPr="005B35CE">
        <w:t>Исполнитель</w:t>
      </w:r>
      <w:r w:rsidRPr="005B35CE">
        <w:t>.</w:t>
      </w:r>
    </w:p>
    <w:p w:rsidR="003D138A" w:rsidRPr="00D2273A" w:rsidRDefault="003D138A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iCs/>
          <w:caps/>
          <w:sz w:val="24"/>
        </w:rPr>
      </w:pPr>
      <w:bookmarkStart w:id="28" w:name="_Toc427834891"/>
      <w:r w:rsidRPr="00D2273A">
        <w:rPr>
          <w:rFonts w:ascii="Times New Roman" w:hAnsi="Times New Roman" w:cs="Times New Roman"/>
          <w:iCs/>
          <w:caps/>
          <w:sz w:val="24"/>
        </w:rPr>
        <w:t>Стимулирование</w:t>
      </w:r>
      <w:bookmarkEnd w:id="28"/>
    </w:p>
    <w:p w:rsidR="00537166" w:rsidRPr="00D2273A" w:rsidRDefault="0053716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С целью </w:t>
      </w:r>
      <w:r w:rsidR="00812511" w:rsidRPr="00D2273A">
        <w:t xml:space="preserve">активизации </w:t>
      </w:r>
      <w:r w:rsidRPr="00D2273A">
        <w:t xml:space="preserve">работы в области ПБ, ОТ и ОС, </w:t>
      </w:r>
      <w:r w:rsidR="00812511" w:rsidRPr="00D2273A">
        <w:t xml:space="preserve">улучшения </w:t>
      </w:r>
      <w:r w:rsidRPr="00D2273A">
        <w:t xml:space="preserve">санитарно-гигиенических условий труда и </w:t>
      </w:r>
      <w:r w:rsidR="00812511" w:rsidRPr="00D2273A">
        <w:t xml:space="preserve">стимулирования </w:t>
      </w:r>
      <w:r w:rsidRPr="00D2273A">
        <w:t xml:space="preserve">подрядных организаций на достижение </w:t>
      </w:r>
      <w:r w:rsidRPr="00D2273A">
        <w:lastRenderedPageBreak/>
        <w:t>высоких показателей в культуре производства Обществом проводится подсчет рейтинга и проведение иных конкурсов в области ПБ, ОТ и ОС среди подрядных организаций.</w:t>
      </w:r>
    </w:p>
    <w:p w:rsidR="00537166" w:rsidRPr="00D2273A" w:rsidRDefault="00537166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При подсчете рейтинга учитываются подрядные организации, на которые распространяется действие настоящего Стандарта, а также:</w:t>
      </w:r>
    </w:p>
    <w:p w:rsidR="00537166" w:rsidRPr="00D2273A" w:rsidRDefault="00537166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выполняющие </w:t>
      </w:r>
      <w:proofErr w:type="gramStart"/>
      <w:r w:rsidRPr="00D2273A">
        <w:t>работы</w:t>
      </w:r>
      <w:proofErr w:type="gramEnd"/>
      <w:r w:rsidRPr="00D2273A">
        <w:t>/оказывающие услуги на объектах Общества на основании договора со сроком действия не менее 11 месяцев;</w:t>
      </w:r>
    </w:p>
    <w:p w:rsidR="00A67323" w:rsidRPr="00D2273A" w:rsidRDefault="00A67323" w:rsidP="00286323">
      <w:pPr>
        <w:pStyle w:val="20"/>
        <w:numPr>
          <w:ilvl w:val="0"/>
          <w:numId w:val="37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численность работников, которых составляет не менее 50 человек.</w:t>
      </w:r>
    </w:p>
    <w:p w:rsidR="00A67323" w:rsidRPr="00D2273A" w:rsidRDefault="00A67323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Подсчет рейтинга проводится по Подрядчикам, выполняющим работы, оказывающим услуги Обществу по следующим направлениям: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строительно-монтажные работы (выполняющие работы по капитальному строительству, реконструкции и ремонту основных фондов);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текущий и капитальный ремонт скважин;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proofErr w:type="spellStart"/>
      <w:r w:rsidRPr="00D2273A">
        <w:t>зарезка</w:t>
      </w:r>
      <w:proofErr w:type="spellEnd"/>
      <w:r w:rsidR="006B0848">
        <w:t xml:space="preserve"> </w:t>
      </w:r>
      <w:r w:rsidRPr="00D2273A">
        <w:t>боковых стволов;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строительство скважин;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транспортные услуги;</w:t>
      </w:r>
    </w:p>
    <w:p w:rsidR="00A67323" w:rsidRPr="00D2273A" w:rsidRDefault="00A67323" w:rsidP="00286323">
      <w:pPr>
        <w:pStyle w:val="20"/>
        <w:numPr>
          <w:ilvl w:val="0"/>
          <w:numId w:val="43"/>
        </w:numPr>
        <w:tabs>
          <w:tab w:val="left" w:pos="1418"/>
        </w:tabs>
        <w:suppressAutoHyphens/>
        <w:spacing w:before="120" w:after="0" w:line="240" w:lineRule="auto"/>
        <w:ind w:left="0" w:firstLine="709"/>
        <w:jc w:val="both"/>
      </w:pPr>
      <w:proofErr w:type="spellStart"/>
      <w:r w:rsidRPr="00D2273A">
        <w:t>геолого</w:t>
      </w:r>
      <w:proofErr w:type="spellEnd"/>
      <w:r w:rsidR="006B0848">
        <w:t xml:space="preserve"> </w:t>
      </w:r>
      <w:proofErr w:type="gramStart"/>
      <w:r w:rsidRPr="00D2273A">
        <w:t>-р</w:t>
      </w:r>
      <w:proofErr w:type="gramEnd"/>
      <w:r w:rsidRPr="00D2273A">
        <w:t>азведочные работы.</w:t>
      </w:r>
    </w:p>
    <w:p w:rsidR="00A67323" w:rsidRPr="00D2273A" w:rsidRDefault="00EB1F4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 xml:space="preserve">Подведение итогов подсчета рейтинга проводится на основании </w:t>
      </w:r>
      <w:r w:rsidR="00A750B7" w:rsidRPr="00D2273A">
        <w:t>Методик</w:t>
      </w:r>
      <w:r w:rsidR="00387020" w:rsidRPr="00D2273A">
        <w:t>и</w:t>
      </w:r>
      <w:r w:rsidRPr="00D2273A">
        <w:t xml:space="preserve"> расчета рейтинга подрядных организаций в области ПБ, ОТ и ОС по </w:t>
      </w:r>
      <w:r w:rsidR="00387020" w:rsidRPr="00D2273A">
        <w:t>балльной системе (Приложение № 8</w:t>
      </w:r>
      <w:r w:rsidRPr="00D2273A">
        <w:t xml:space="preserve"> настоящего Стандарта).</w:t>
      </w:r>
    </w:p>
    <w:p w:rsidR="005806A7" w:rsidRPr="00D2273A" w:rsidRDefault="005806A7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При подсчете рейтинга подрядных организаций учитываются все данные по субподрядчикам.</w:t>
      </w:r>
    </w:p>
    <w:p w:rsidR="00EB1F4D" w:rsidRPr="00D2273A" w:rsidRDefault="00EB1F4D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Итоги подсчета рейтинга подводятся ежегодно до 10 февраля.</w:t>
      </w:r>
    </w:p>
    <w:p w:rsidR="00040028" w:rsidRPr="00D2273A" w:rsidRDefault="0004002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D2273A">
        <w:t>Промежуточный подсчет рейтинга подводятся за полугодие до 10августа.</w:t>
      </w:r>
    </w:p>
    <w:p w:rsidR="00EB1F4D" w:rsidRPr="006A5B4B" w:rsidRDefault="006A5B4B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6A5B4B">
        <w:t xml:space="preserve">Подрядные организаций занявшие первые три места по итогам подсчета рейтинга поощряются в виде </w:t>
      </w:r>
      <w:r w:rsidRPr="005B35CE">
        <w:t xml:space="preserve">вручения грамот, сертификатов, </w:t>
      </w:r>
      <w:r w:rsidR="00EB1F4D" w:rsidRPr="006A5B4B">
        <w:t>денежного вознаграждения, материальных подарков</w:t>
      </w:r>
      <w:r w:rsidRPr="005B35CE">
        <w:t xml:space="preserve"> и др</w:t>
      </w:r>
      <w:r w:rsidR="00040028" w:rsidRPr="006A5B4B">
        <w:t>.</w:t>
      </w:r>
    </w:p>
    <w:p w:rsidR="00040028" w:rsidRPr="006A5B4B" w:rsidRDefault="00040028" w:rsidP="00286323">
      <w:pPr>
        <w:pStyle w:val="20"/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 w:after="0" w:line="240" w:lineRule="auto"/>
        <w:ind w:left="0" w:firstLine="709"/>
        <w:jc w:val="both"/>
      </w:pPr>
      <w:r w:rsidRPr="006A5B4B">
        <w:t>Денежное вознаграждение подрядных организаций должн</w:t>
      </w:r>
      <w:r w:rsidR="002F1069" w:rsidRPr="006A5B4B">
        <w:t>о</w:t>
      </w:r>
      <w:r w:rsidRPr="006A5B4B">
        <w:t xml:space="preserve"> быть предусмотрено договором подряда.</w:t>
      </w:r>
    </w:p>
    <w:p w:rsidR="00D0745E" w:rsidRPr="00D2273A" w:rsidRDefault="00D0745E" w:rsidP="00286323">
      <w:pPr>
        <w:pStyle w:val="1"/>
        <w:numPr>
          <w:ilvl w:val="0"/>
          <w:numId w:val="1"/>
        </w:numPr>
        <w:tabs>
          <w:tab w:val="clear" w:pos="0"/>
          <w:tab w:val="left" w:pos="1418"/>
        </w:tabs>
        <w:suppressAutoHyphens/>
        <w:spacing w:after="24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  <w:bookmarkStart w:id="29" w:name="_Toc427834892"/>
      <w:r w:rsidRPr="00D2273A">
        <w:rPr>
          <w:rFonts w:ascii="Times New Roman" w:hAnsi="Times New Roman" w:cs="Times New Roman"/>
          <w:iCs/>
          <w:caps/>
          <w:sz w:val="24"/>
          <w:szCs w:val="24"/>
        </w:rPr>
        <w:t>Библиография</w:t>
      </w:r>
      <w:bookmarkEnd w:id="29"/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bCs/>
        </w:rPr>
        <w:t>Федеральный закон от 20.06.1997 №116-ФЗ «О промышленной безопасности опасных производственных объектов»</w:t>
      </w:r>
      <w:r w:rsidR="00617849" w:rsidRPr="00D2273A">
        <w:rPr>
          <w:bCs/>
        </w:rPr>
        <w:t>.</w:t>
      </w:r>
    </w:p>
    <w:p w:rsidR="00A61BC6" w:rsidRPr="00D2273A" w:rsidRDefault="00F45F0D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t>Федеральный закон от 30.12.2001 №197-ФЗ «</w:t>
      </w:r>
      <w:r w:rsidR="00A61BC6" w:rsidRPr="00D2273A">
        <w:t>Трудовой кодекс Российской Феде</w:t>
      </w:r>
      <w:r w:rsidRPr="00D2273A">
        <w:t>рации»</w:t>
      </w:r>
      <w:r w:rsidR="00617849" w:rsidRPr="00D2273A"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spacing w:val="-1"/>
        </w:rPr>
        <w:t>Федеральный закон от 10.01.2002 №7 «Об охране окружающей среды»</w:t>
      </w:r>
      <w:r w:rsidR="00617849" w:rsidRPr="00D2273A">
        <w:rPr>
          <w:spacing w:val="-1"/>
        </w:rPr>
        <w:t>.</w:t>
      </w:r>
    </w:p>
    <w:p w:rsidR="00E669F4" w:rsidRPr="00D2273A" w:rsidRDefault="00E669F4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Федеральный закон от 24.06.1998 № 89-ФЗ «Об отходах производства и потребления»</w:t>
      </w:r>
      <w:r w:rsidR="00617849" w:rsidRPr="00D2273A"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bCs/>
        </w:rPr>
        <w:t>Федеральный закон от 10.12.1995 №196-ФЗ "О безопасности дорожного движения"</w:t>
      </w:r>
      <w:r w:rsidR="00617849" w:rsidRPr="00D2273A">
        <w:rPr>
          <w:bCs/>
        </w:rPr>
        <w:t>.</w:t>
      </w:r>
    </w:p>
    <w:p w:rsidR="00E669F4" w:rsidRPr="00D2273A" w:rsidRDefault="00E669F4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 xml:space="preserve">Федеральный закон </w:t>
      </w:r>
      <w:r w:rsidR="005B6201" w:rsidRPr="00D2273A">
        <w:t>от 0</w:t>
      </w:r>
      <w:r w:rsidR="00A917C9" w:rsidRPr="00D2273A">
        <w:t>4</w:t>
      </w:r>
      <w:r w:rsidR="005B6201" w:rsidRPr="00D2273A">
        <w:t>.0</w:t>
      </w:r>
      <w:r w:rsidR="00A917C9" w:rsidRPr="00D2273A">
        <w:t>5</w:t>
      </w:r>
      <w:r w:rsidR="005B6201" w:rsidRPr="00D2273A">
        <w:t>.20</w:t>
      </w:r>
      <w:r w:rsidR="00A917C9" w:rsidRPr="00D2273A">
        <w:t>1</w:t>
      </w:r>
      <w:r w:rsidR="005B6201" w:rsidRPr="00D2273A">
        <w:t xml:space="preserve">1 </w:t>
      </w:r>
      <w:r w:rsidRPr="00D2273A">
        <w:t>№</w:t>
      </w:r>
      <w:r w:rsidR="00A917C9" w:rsidRPr="00D2273A">
        <w:t>99</w:t>
      </w:r>
      <w:r w:rsidRPr="00D2273A">
        <w:t>-ФЗ «О лицензировании отдельных видов деятельности»</w:t>
      </w:r>
      <w:r w:rsidR="00617849" w:rsidRPr="00D2273A">
        <w:t>.</w:t>
      </w:r>
    </w:p>
    <w:p w:rsidR="00E669F4" w:rsidRPr="00D2273A" w:rsidRDefault="005B6201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Федеральный закон от 29.12.2004 №19</w:t>
      </w:r>
      <w:r w:rsidR="00A917C9" w:rsidRPr="00D2273A">
        <w:t>0</w:t>
      </w:r>
      <w:r w:rsidRPr="00D2273A">
        <w:t>-ФЗ «</w:t>
      </w:r>
      <w:r w:rsidR="00E669F4" w:rsidRPr="00D2273A">
        <w:t>Градостроительный Кодекс Российской Федерации</w:t>
      </w:r>
      <w:r w:rsidRPr="00D2273A">
        <w:t>»</w:t>
      </w:r>
      <w:r w:rsidR="00617849" w:rsidRPr="00D2273A">
        <w:t>.</w:t>
      </w:r>
    </w:p>
    <w:p w:rsidR="00A61BC6" w:rsidRPr="00D2273A" w:rsidRDefault="00854777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  <w:rPr>
          <w:bCs/>
        </w:rPr>
      </w:pPr>
      <w:r w:rsidRPr="00D2273A">
        <w:rPr>
          <w:bCs/>
        </w:rPr>
        <w:lastRenderedPageBreak/>
        <w:t>Постановление Минтруда РФ от 24.10.2002 №73"Об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</w:t>
      </w:r>
      <w:r w:rsidR="00617849" w:rsidRPr="00D2273A">
        <w:rPr>
          <w:bCs/>
        </w:rPr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Приказ Министерства здравоохранения и социального развития РФ от 15.04. 2005 г. №275"О формах документов, необходимых для расследования несчастных случаев на производстве"</w:t>
      </w:r>
      <w:r w:rsidR="00617849" w:rsidRPr="00D2273A">
        <w:t>.</w:t>
      </w:r>
    </w:p>
    <w:p w:rsidR="00362158" w:rsidRPr="00D2273A" w:rsidRDefault="00362158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Приказ Федеральной службы по экологическому, технологическому и атомному надзору от 29.01.2007 №37 "О порядке подготовки и аттестации работников организаций, поднадзорных Федеральной службе по экологическому, технологическому и атомному надзору"</w:t>
      </w:r>
      <w:r w:rsidR="00617849" w:rsidRPr="00D2273A">
        <w:t>.</w:t>
      </w:r>
    </w:p>
    <w:p w:rsidR="00362158" w:rsidRPr="00D2273A" w:rsidRDefault="00362158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 xml:space="preserve">Постановление Минтруда РФ и Минобразования РФ от 13.01.2003 № 1/29 "Об утверждении Порядка обучения по охране труда и проверки </w:t>
      </w:r>
      <w:proofErr w:type="gramStart"/>
      <w:r w:rsidRPr="00D2273A">
        <w:t>знаний требований охраны труда работников организаций</w:t>
      </w:r>
      <w:proofErr w:type="gramEnd"/>
      <w:r w:rsidRPr="00D2273A">
        <w:t>"</w:t>
      </w:r>
      <w:r w:rsidR="00617849" w:rsidRPr="00D2273A">
        <w:t>.</w:t>
      </w:r>
    </w:p>
    <w:p w:rsidR="00A61BC6" w:rsidRPr="00D2273A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rPr>
          <w:bCs/>
        </w:rPr>
        <w:t>Политика ОАО «НГК «Славнефть» в области промышленной безопасности, охраны труда и окружающей среды</w:t>
      </w:r>
      <w:r w:rsidR="00617849" w:rsidRPr="00D2273A">
        <w:rPr>
          <w:bCs/>
        </w:rPr>
        <w:t>.</w:t>
      </w:r>
    </w:p>
    <w:p w:rsidR="00BA10C7" w:rsidRPr="00D2273A" w:rsidRDefault="00BA10C7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120"/>
        <w:ind w:left="0" w:firstLine="709"/>
        <w:jc w:val="both"/>
      </w:pPr>
      <w:r w:rsidRPr="00D2273A">
        <w:t xml:space="preserve">Интегрированная Система Менеджмента экологического и профессионального здоровья и безопасности. Руководство. Стандарт Компании </w:t>
      </w:r>
      <w:proofErr w:type="spellStart"/>
      <w:r w:rsidRPr="00D2273A">
        <w:t>СтСН</w:t>
      </w:r>
      <w:proofErr w:type="spellEnd"/>
      <w:r w:rsidRPr="00D2273A">
        <w:t>–05–2009</w:t>
      </w:r>
      <w:r w:rsidR="00617849" w:rsidRPr="00D2273A">
        <w:t>.</w:t>
      </w:r>
    </w:p>
    <w:p w:rsidR="00BA10C7" w:rsidRPr="00D2273A" w:rsidRDefault="00BA10C7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 xml:space="preserve">Порядок передачи информации в области промышленной, пожарной безопасности, охраны труда и окружающей среды. Стандарт Компании </w:t>
      </w:r>
      <w:proofErr w:type="spellStart"/>
      <w:r w:rsidRPr="00D2273A">
        <w:t>СтСН</w:t>
      </w:r>
      <w:proofErr w:type="spellEnd"/>
      <w:r w:rsidRPr="00D2273A">
        <w:t>–01–2011</w:t>
      </w:r>
      <w:r w:rsidR="00617849" w:rsidRPr="00D2273A">
        <w:t>.</w:t>
      </w:r>
    </w:p>
    <w:p w:rsidR="00AD1D7C" w:rsidRPr="005806A7" w:rsidRDefault="00A61BC6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r w:rsidRPr="00D2273A">
        <w:t>Порядок</w:t>
      </w:r>
      <w:r w:rsidRPr="005806A7">
        <w:t xml:space="preserve"> расследования происшествий. </w:t>
      </w:r>
      <w:r w:rsidR="001C4C9D" w:rsidRPr="005806A7">
        <w:t xml:space="preserve">Стандарт Компании </w:t>
      </w:r>
      <w:proofErr w:type="spellStart"/>
      <w:r w:rsidRPr="005806A7">
        <w:t>СтСН</w:t>
      </w:r>
      <w:proofErr w:type="spellEnd"/>
      <w:r w:rsidRPr="005806A7">
        <w:t>–04–20</w:t>
      </w:r>
      <w:r w:rsidR="00617849" w:rsidRPr="005806A7">
        <w:t>08.</w:t>
      </w:r>
    </w:p>
    <w:p w:rsidR="009478E0" w:rsidRPr="005806A7" w:rsidRDefault="009478E0" w:rsidP="00286323">
      <w:pPr>
        <w:numPr>
          <w:ilvl w:val="1"/>
          <w:numId w:val="1"/>
        </w:numPr>
        <w:tabs>
          <w:tab w:val="clear" w:pos="2864"/>
          <w:tab w:val="left" w:pos="1418"/>
        </w:tabs>
        <w:suppressAutoHyphens/>
        <w:spacing w:before="60"/>
        <w:ind w:left="0" w:firstLine="709"/>
        <w:jc w:val="both"/>
      </w:pPr>
      <w:proofErr w:type="spellStart"/>
      <w:r w:rsidRPr="005806A7">
        <w:t>СНиП</w:t>
      </w:r>
      <w:proofErr w:type="spellEnd"/>
      <w:r w:rsidRPr="005806A7">
        <w:t xml:space="preserve"> 12-03-2001 «Безопасность труда в </w:t>
      </w:r>
      <w:proofErr w:type="spellStart"/>
      <w:r w:rsidRPr="005806A7">
        <w:t>строительстве</w:t>
      </w:r>
      <w:proofErr w:type="gramStart"/>
      <w:r w:rsidRPr="005806A7">
        <w:t>.Ч</w:t>
      </w:r>
      <w:proofErr w:type="gramEnd"/>
      <w:r w:rsidRPr="005806A7">
        <w:t>асть</w:t>
      </w:r>
      <w:proofErr w:type="spellEnd"/>
      <w:r w:rsidRPr="005806A7">
        <w:rPr>
          <w:lang w:val="en-US"/>
        </w:rPr>
        <w:t>I</w:t>
      </w:r>
      <w:r w:rsidRPr="005806A7">
        <w:t>.Общие требования»</w:t>
      </w:r>
      <w:r w:rsidR="00617849" w:rsidRPr="005806A7">
        <w:t>.</w:t>
      </w:r>
    </w:p>
    <w:p w:rsidR="0091038B" w:rsidRDefault="0091038B" w:rsidP="003D13C3">
      <w:pPr>
        <w:tabs>
          <w:tab w:val="left" w:pos="1418"/>
        </w:tabs>
        <w:ind w:firstLine="709"/>
        <w:jc w:val="both"/>
        <w:rPr>
          <w:sz w:val="22"/>
          <w:szCs w:val="22"/>
        </w:rPr>
      </w:pPr>
    </w:p>
    <w:tbl>
      <w:tblPr>
        <w:tblW w:w="10224" w:type="dxa"/>
        <w:tblInd w:w="-106" w:type="dxa"/>
        <w:tblLayout w:type="fixed"/>
        <w:tblLook w:val="0000"/>
      </w:tblPr>
      <w:tblGrid>
        <w:gridCol w:w="5104"/>
        <w:gridCol w:w="5120"/>
      </w:tblGrid>
      <w:tr w:rsidR="001C4DEC" w:rsidRPr="00410E43" w:rsidTr="00EC6BFC">
        <w:trPr>
          <w:trHeight w:val="1631"/>
        </w:trPr>
        <w:tc>
          <w:tcPr>
            <w:tcW w:w="5104" w:type="dxa"/>
          </w:tcPr>
          <w:p w:rsidR="001C4DEC" w:rsidRPr="00410E43" w:rsidRDefault="001C4DEC" w:rsidP="00EC6BFC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Перевозчик</w:t>
            </w:r>
          </w:p>
          <w:p w:rsidR="001C4DEC" w:rsidRPr="00410E43" w:rsidRDefault="001C4DEC" w:rsidP="00EC6BF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DEC" w:rsidRPr="00410E43" w:rsidRDefault="001C4DEC" w:rsidP="00EC6BF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DEC" w:rsidRPr="00410E43" w:rsidRDefault="001C4DEC" w:rsidP="00EC6BFC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E43"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</w:p>
        </w:tc>
        <w:tc>
          <w:tcPr>
            <w:tcW w:w="5120" w:type="dxa"/>
          </w:tcPr>
          <w:p w:rsidR="001C4DEC" w:rsidRPr="00410E43" w:rsidRDefault="001C4DEC" w:rsidP="00EC6BFC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Клиент</w:t>
            </w:r>
          </w:p>
          <w:p w:rsidR="001C4DEC" w:rsidRPr="00410E43" w:rsidRDefault="001C4DEC" w:rsidP="00EC6BFC">
            <w:pPr>
              <w:jc w:val="center"/>
              <w:rPr>
                <w:b/>
                <w:bCs/>
              </w:rPr>
            </w:pPr>
            <w:r w:rsidRPr="00410E43">
              <w:rPr>
                <w:b/>
                <w:bCs/>
              </w:rPr>
              <w:t>ООО «БНГРЭ»</w:t>
            </w:r>
          </w:p>
          <w:p w:rsidR="001C4DEC" w:rsidRPr="00410E43" w:rsidRDefault="001C4DEC" w:rsidP="00EC6BFC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DEC" w:rsidRPr="00410E43" w:rsidRDefault="001C4DEC" w:rsidP="00EC6BFC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E4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C4DEC" w:rsidRPr="00410E43" w:rsidRDefault="001C4DEC" w:rsidP="00EC6BF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DEC" w:rsidRPr="00410E43" w:rsidRDefault="001C4DEC" w:rsidP="00EC6BF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DEC" w:rsidRPr="00410E43" w:rsidRDefault="001C4DEC" w:rsidP="00EC6BFC">
            <w:pPr>
              <w:jc w:val="center"/>
              <w:rPr>
                <w:spacing w:val="-4"/>
              </w:rPr>
            </w:pPr>
            <w:r w:rsidRPr="00410E43">
              <w:t>______________________ /</w:t>
            </w:r>
            <w:r>
              <w:t>Н.Ф. Ганиев</w:t>
            </w:r>
            <w:r w:rsidRPr="00410E43">
              <w:t>/</w:t>
            </w:r>
          </w:p>
        </w:tc>
      </w:tr>
    </w:tbl>
    <w:p w:rsidR="00A64AC0" w:rsidRPr="00B976EA" w:rsidRDefault="00A64AC0" w:rsidP="003D13C3">
      <w:pPr>
        <w:tabs>
          <w:tab w:val="left" w:pos="1418"/>
        </w:tabs>
        <w:ind w:firstLine="709"/>
        <w:jc w:val="right"/>
      </w:pPr>
    </w:p>
    <w:sectPr w:rsidR="00A64AC0" w:rsidRPr="00B976EA" w:rsidSect="00C11DC8">
      <w:footerReference w:type="even" r:id="rId13"/>
      <w:footerReference w:type="default" r:id="rId14"/>
      <w:footerReference w:type="first" r:id="rId15"/>
      <w:pgSz w:w="11906" w:h="16838" w:code="9"/>
      <w:pgMar w:top="851" w:right="851" w:bottom="1134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AB7" w:rsidRDefault="00AE6AB7">
      <w:r>
        <w:separator/>
      </w:r>
    </w:p>
  </w:endnote>
  <w:endnote w:type="continuationSeparator" w:id="0">
    <w:p w:rsidR="00AE6AB7" w:rsidRDefault="00AE6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Default="00DA467D" w:rsidP="008F793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C429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C4296" w:rsidRDefault="006C4296" w:rsidP="005D171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  <w:r w:rsidRPr="00AD436C">
      <w:rPr>
        <w:sz w:val="22"/>
        <w:szCs w:val="22"/>
      </w:rPr>
      <w:t>СтСН-16-2011</w:t>
    </w:r>
    <w:r w:rsidRPr="00AD436C">
      <w:rPr>
        <w:sz w:val="22"/>
        <w:szCs w:val="22"/>
      </w:rPr>
      <w:tab/>
    </w:r>
    <w:r w:rsidRPr="00AD436C">
      <w:rPr>
        <w:sz w:val="22"/>
        <w:szCs w:val="22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  <w:r w:rsidRPr="00AD436C">
      <w:rPr>
        <w:sz w:val="22"/>
        <w:szCs w:val="22"/>
      </w:rPr>
      <w:t>Ст</w:t>
    </w:r>
    <w:r>
      <w:rPr>
        <w:sz w:val="22"/>
        <w:szCs w:val="22"/>
      </w:rPr>
      <w:t>БНГРЭ-16-2016</w:t>
    </w:r>
    <w:r w:rsidRPr="00AD436C">
      <w:rPr>
        <w:sz w:val="22"/>
        <w:szCs w:val="22"/>
      </w:rPr>
      <w:tab/>
    </w:r>
    <w:r w:rsidRPr="00AD436C">
      <w:rPr>
        <w:sz w:val="22"/>
        <w:szCs w:val="22"/>
      </w:rPr>
      <w:tab/>
    </w:r>
    <w:r w:rsidR="00DA467D" w:rsidRPr="00C11DC8">
      <w:rPr>
        <w:sz w:val="22"/>
        <w:szCs w:val="22"/>
      </w:rPr>
      <w:fldChar w:fldCharType="begin"/>
    </w:r>
    <w:r w:rsidRPr="00C11DC8">
      <w:rPr>
        <w:sz w:val="22"/>
        <w:szCs w:val="22"/>
      </w:rPr>
      <w:instrText>PAGE   \* MERGEFORMAT</w:instrText>
    </w:r>
    <w:r w:rsidR="00DA467D" w:rsidRPr="00C11DC8">
      <w:rPr>
        <w:sz w:val="22"/>
        <w:szCs w:val="22"/>
      </w:rPr>
      <w:fldChar w:fldCharType="separate"/>
    </w:r>
    <w:r w:rsidR="001C4DEC">
      <w:rPr>
        <w:noProof/>
        <w:sz w:val="22"/>
        <w:szCs w:val="22"/>
      </w:rPr>
      <w:t>3</w:t>
    </w:r>
    <w:r w:rsidR="00DA467D" w:rsidRPr="00C11DC8">
      <w:rPr>
        <w:sz w:val="22"/>
        <w:szCs w:val="22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Default="00DA467D" w:rsidP="003103F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C429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C4296">
      <w:rPr>
        <w:rStyle w:val="ac"/>
        <w:noProof/>
      </w:rPr>
      <w:t>6</w:t>
    </w:r>
    <w:r>
      <w:rPr>
        <w:rStyle w:val="ac"/>
      </w:rPr>
      <w:fldChar w:fldCharType="end"/>
    </w:r>
  </w:p>
  <w:p w:rsidR="006C4296" w:rsidRDefault="006C4296" w:rsidP="003103F7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3D13C3">
    <w:pPr>
      <w:pStyle w:val="aa"/>
      <w:tabs>
        <w:tab w:val="clear" w:pos="9355"/>
        <w:tab w:val="right" w:pos="9781"/>
      </w:tabs>
      <w:rPr>
        <w:sz w:val="22"/>
        <w:szCs w:val="22"/>
      </w:rPr>
    </w:pPr>
    <w:r w:rsidRPr="00AD436C">
      <w:rPr>
        <w:sz w:val="22"/>
        <w:szCs w:val="22"/>
      </w:rPr>
      <w:t>СтСН-16-201</w:t>
    </w:r>
    <w:r>
      <w:rPr>
        <w:sz w:val="22"/>
        <w:szCs w:val="22"/>
      </w:rPr>
      <w:t>5</w:t>
    </w:r>
    <w:r w:rsidRPr="00AD436C">
      <w:rPr>
        <w:sz w:val="22"/>
        <w:szCs w:val="22"/>
      </w:rPr>
      <w:tab/>
    </w:r>
    <w:r w:rsidRPr="00AD436C">
      <w:rPr>
        <w:sz w:val="22"/>
        <w:szCs w:val="22"/>
      </w:rPr>
      <w:tab/>
    </w:r>
    <w:r w:rsidR="00DA467D" w:rsidRPr="00AD436C">
      <w:rPr>
        <w:sz w:val="22"/>
        <w:szCs w:val="22"/>
      </w:rPr>
      <w:fldChar w:fldCharType="begin"/>
    </w:r>
    <w:r w:rsidRPr="00AD436C">
      <w:rPr>
        <w:sz w:val="22"/>
        <w:szCs w:val="22"/>
      </w:rPr>
      <w:instrText>PAGE   \* MERGEFORMAT</w:instrText>
    </w:r>
    <w:r w:rsidR="00DA467D" w:rsidRPr="00AD436C">
      <w:rPr>
        <w:sz w:val="22"/>
        <w:szCs w:val="22"/>
      </w:rPr>
      <w:fldChar w:fldCharType="separate"/>
    </w:r>
    <w:r w:rsidR="001C4DEC">
      <w:rPr>
        <w:noProof/>
        <w:sz w:val="22"/>
        <w:szCs w:val="22"/>
      </w:rPr>
      <w:t>15</w:t>
    </w:r>
    <w:r w:rsidR="00DA467D" w:rsidRPr="00AD436C">
      <w:rPr>
        <w:sz w:val="22"/>
        <w:szCs w:val="22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96" w:rsidRPr="00AD436C" w:rsidRDefault="006C4296" w:rsidP="00AD436C">
    <w:pPr>
      <w:pStyle w:val="aa"/>
      <w:jc w:val="right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AB7" w:rsidRDefault="00AE6AB7">
      <w:r>
        <w:separator/>
      </w:r>
    </w:p>
  </w:footnote>
  <w:footnote w:type="continuationSeparator" w:id="0">
    <w:p w:rsidR="00AE6AB7" w:rsidRDefault="00AE6A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C05"/>
    <w:multiLevelType w:val="hybridMultilevel"/>
    <w:tmpl w:val="2C2E411A"/>
    <w:lvl w:ilvl="0" w:tplc="5DBEB8D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B5089A44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34D5A"/>
    <w:multiLevelType w:val="hybridMultilevel"/>
    <w:tmpl w:val="8C227A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9A4051B"/>
    <w:multiLevelType w:val="hybridMultilevel"/>
    <w:tmpl w:val="13829E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0F4C0B75"/>
    <w:multiLevelType w:val="hybridMultilevel"/>
    <w:tmpl w:val="94B0AE6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BB0721"/>
    <w:multiLevelType w:val="hybridMultilevel"/>
    <w:tmpl w:val="737276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B84B73"/>
    <w:multiLevelType w:val="multilevel"/>
    <w:tmpl w:val="4118AD56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firstLine="340"/>
      </w:pPr>
      <w:rPr>
        <w:rFonts w:cs="Times New Roman"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firstLine="340"/>
      </w:pPr>
      <w:rPr>
        <w:rFonts w:cs="Times New Roman"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060"/>
        </w:tabs>
        <w:ind w:firstLine="340"/>
      </w:pPr>
      <w:rPr>
        <w:rFonts w:cs="Times New Roman"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firstLine="340"/>
      </w:pPr>
      <w:rPr>
        <w:rFonts w:cs="Times New Roman"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firstLine="340"/>
      </w:pPr>
      <w:rPr>
        <w:rFonts w:cs="Times New Roman"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cs="Times New Roman"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cs="Times New Roman" w:hint="default"/>
        <w:i/>
      </w:rPr>
    </w:lvl>
    <w:lvl w:ilvl="7">
      <w:start w:val="1"/>
      <w:numFmt w:val="decimalZero"/>
      <w:pStyle w:val="s1601"/>
      <w:suff w:val="space"/>
      <w:lvlText w:val="%8."/>
      <w:lvlJc w:val="left"/>
      <w:pPr>
        <w:ind w:left="654" w:hanging="340"/>
      </w:pPr>
      <w:rPr>
        <w:rFonts w:cs="Times New Roman"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/>
      </w:pPr>
      <w:rPr>
        <w:rFonts w:cs="Times New Roman" w:hint="default"/>
      </w:rPr>
    </w:lvl>
  </w:abstractNum>
  <w:abstractNum w:abstractNumId="1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1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7071EBC"/>
    <w:multiLevelType w:val="multilevel"/>
    <w:tmpl w:val="B32041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DF7EF2"/>
    <w:multiLevelType w:val="multilevel"/>
    <w:tmpl w:val="1E8C44D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  <w:i w:val="0"/>
        <w:color w:val="00008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  <w:b w:val="0"/>
        <w:i w:val="0"/>
        <w:color w:val="00000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27603557"/>
    <w:multiLevelType w:val="hybridMultilevel"/>
    <w:tmpl w:val="6EC29264"/>
    <w:lvl w:ilvl="0" w:tplc="F11EADE6">
      <w:start w:val="1"/>
      <w:numFmt w:val="decimal"/>
      <w:lvlText w:val="1.%1."/>
      <w:lvlJc w:val="left"/>
      <w:pPr>
        <w:ind w:left="851" w:hanging="454"/>
      </w:pPr>
      <w:rPr>
        <w:rFonts w:hint="default"/>
      </w:rPr>
    </w:lvl>
    <w:lvl w:ilvl="1" w:tplc="C21A1736">
      <w:start w:val="1"/>
      <w:numFmt w:val="decimal"/>
      <w:lvlText w:val="1.%2."/>
      <w:lvlJc w:val="left"/>
      <w:pPr>
        <w:ind w:left="502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24C33"/>
    <w:multiLevelType w:val="multilevel"/>
    <w:tmpl w:val="E690BCF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>
    <w:nsid w:val="2CB96A9A"/>
    <w:multiLevelType w:val="hybridMultilevel"/>
    <w:tmpl w:val="C0B6843C"/>
    <w:lvl w:ilvl="0" w:tplc="D62CE318">
      <w:start w:val="1"/>
      <w:numFmt w:val="bullet"/>
      <w:pStyle w:val="a"/>
      <w:suff w:val="space"/>
      <w:lvlText w:val=""/>
      <w:lvlJc w:val="left"/>
      <w:pPr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645448"/>
    <w:multiLevelType w:val="hybridMultilevel"/>
    <w:tmpl w:val="3606E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15480"/>
    <w:multiLevelType w:val="hybridMultilevel"/>
    <w:tmpl w:val="0D5258E0"/>
    <w:lvl w:ilvl="0" w:tplc="075CD644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179D1"/>
    <w:multiLevelType w:val="hybridMultilevel"/>
    <w:tmpl w:val="03FC4D80"/>
    <w:lvl w:ilvl="0" w:tplc="757818F8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2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8DB6CB5"/>
    <w:multiLevelType w:val="hybridMultilevel"/>
    <w:tmpl w:val="3F54DA64"/>
    <w:lvl w:ilvl="0" w:tplc="259C3DF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F391D"/>
    <w:multiLevelType w:val="multilevel"/>
    <w:tmpl w:val="D93C7F9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26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13305"/>
    <w:multiLevelType w:val="hybridMultilevel"/>
    <w:tmpl w:val="21C298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4F5B68"/>
    <w:multiLevelType w:val="hybridMultilevel"/>
    <w:tmpl w:val="E5129E94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B10F87"/>
    <w:multiLevelType w:val="hybridMultilevel"/>
    <w:tmpl w:val="DB723B8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6EA1F50"/>
    <w:multiLevelType w:val="hybridMultilevel"/>
    <w:tmpl w:val="D348F14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92721"/>
    <w:multiLevelType w:val="hybridMultilevel"/>
    <w:tmpl w:val="7476728A"/>
    <w:lvl w:ilvl="0" w:tplc="4DC60884">
      <w:start w:val="5"/>
      <w:numFmt w:val="bullet"/>
      <w:pStyle w:val="s19-"/>
      <w:lvlText w:val="-"/>
      <w:lvlJc w:val="left"/>
      <w:pPr>
        <w:tabs>
          <w:tab w:val="num" w:pos="794"/>
        </w:tabs>
        <w:ind w:left="794" w:hanging="227"/>
      </w:pPr>
      <w:rPr>
        <w:rFonts w:ascii="Times New Roman" w:eastAsia="Times New Roman" w:hAnsi="Times New Roman" w:hint="default"/>
      </w:rPr>
    </w:lvl>
    <w:lvl w:ilvl="1" w:tplc="FBA22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246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724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54FB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E45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E20E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8666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FE5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628545A4"/>
    <w:multiLevelType w:val="multilevel"/>
    <w:tmpl w:val="39C6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6">
    <w:nsid w:val="690A6A1A"/>
    <w:multiLevelType w:val="hybridMultilevel"/>
    <w:tmpl w:val="0FC200E4"/>
    <w:lvl w:ilvl="0" w:tplc="EE9A1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AE273C"/>
    <w:multiLevelType w:val="hybridMultilevel"/>
    <w:tmpl w:val="DB2EF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37"/>
  </w:num>
  <w:num w:numId="4">
    <w:abstractNumId w:val="39"/>
  </w:num>
  <w:num w:numId="5">
    <w:abstractNumId w:val="22"/>
  </w:num>
  <w:num w:numId="6">
    <w:abstractNumId w:val="32"/>
  </w:num>
  <w:num w:numId="7">
    <w:abstractNumId w:val="2"/>
  </w:num>
  <w:num w:numId="8">
    <w:abstractNumId w:val="14"/>
  </w:num>
  <w:num w:numId="9">
    <w:abstractNumId w:val="34"/>
  </w:num>
  <w:num w:numId="10">
    <w:abstractNumId w:val="3"/>
  </w:num>
  <w:num w:numId="11">
    <w:abstractNumId w:val="11"/>
  </w:num>
  <w:num w:numId="12">
    <w:abstractNumId w:val="38"/>
  </w:num>
  <w:num w:numId="13">
    <w:abstractNumId w:val="10"/>
  </w:num>
  <w:num w:numId="14">
    <w:abstractNumId w:val="40"/>
  </w:num>
  <w:num w:numId="15">
    <w:abstractNumId w:val="42"/>
  </w:num>
  <w:num w:numId="16">
    <w:abstractNumId w:val="27"/>
  </w:num>
  <w:num w:numId="17">
    <w:abstractNumId w:val="1"/>
  </w:num>
  <w:num w:numId="18">
    <w:abstractNumId w:val="13"/>
  </w:num>
  <w:num w:numId="19">
    <w:abstractNumId w:val="26"/>
  </w:num>
  <w:num w:numId="20">
    <w:abstractNumId w:val="18"/>
  </w:num>
  <w:num w:numId="21">
    <w:abstractNumId w:val="31"/>
  </w:num>
  <w:num w:numId="22">
    <w:abstractNumId w:val="0"/>
  </w:num>
  <w:num w:numId="23">
    <w:abstractNumId w:val="15"/>
  </w:num>
  <w:num w:numId="24">
    <w:abstractNumId w:val="9"/>
  </w:num>
  <w:num w:numId="25">
    <w:abstractNumId w:val="33"/>
  </w:num>
  <w:num w:numId="26">
    <w:abstractNumId w:val="19"/>
  </w:num>
  <w:num w:numId="27">
    <w:abstractNumId w:val="28"/>
  </w:num>
  <w:num w:numId="28">
    <w:abstractNumId w:val="4"/>
  </w:num>
  <w:num w:numId="29">
    <w:abstractNumId w:val="30"/>
  </w:num>
  <w:num w:numId="30">
    <w:abstractNumId w:val="25"/>
  </w:num>
  <w:num w:numId="31">
    <w:abstractNumId w:val="12"/>
  </w:num>
  <w:num w:numId="32">
    <w:abstractNumId w:val="7"/>
  </w:num>
  <w:num w:numId="33">
    <w:abstractNumId w:val="29"/>
  </w:num>
  <w:num w:numId="34">
    <w:abstractNumId w:val="17"/>
  </w:num>
  <w:num w:numId="35">
    <w:abstractNumId w:val="36"/>
  </w:num>
  <w:num w:numId="36">
    <w:abstractNumId w:val="35"/>
  </w:num>
  <w:num w:numId="37">
    <w:abstractNumId w:val="8"/>
  </w:num>
  <w:num w:numId="38">
    <w:abstractNumId w:val="5"/>
  </w:num>
  <w:num w:numId="39">
    <w:abstractNumId w:val="16"/>
  </w:num>
  <w:num w:numId="40">
    <w:abstractNumId w:val="20"/>
  </w:num>
  <w:num w:numId="41">
    <w:abstractNumId w:val="24"/>
  </w:num>
  <w:num w:numId="42">
    <w:abstractNumId w:val="21"/>
  </w:num>
  <w:num w:numId="43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9"/>
  <w:autoHyphenation/>
  <w:hyphenationZone w:val="284"/>
  <w:doNotHyphenateCaps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47E41"/>
    <w:rsid w:val="00001E07"/>
    <w:rsid w:val="00003505"/>
    <w:rsid w:val="00006A6A"/>
    <w:rsid w:val="00006AB6"/>
    <w:rsid w:val="000112D5"/>
    <w:rsid w:val="00012882"/>
    <w:rsid w:val="00013DEA"/>
    <w:rsid w:val="0001409D"/>
    <w:rsid w:val="00014DEB"/>
    <w:rsid w:val="00015954"/>
    <w:rsid w:val="00015BBD"/>
    <w:rsid w:val="000245B4"/>
    <w:rsid w:val="000302D3"/>
    <w:rsid w:val="00031A3C"/>
    <w:rsid w:val="00033343"/>
    <w:rsid w:val="00033468"/>
    <w:rsid w:val="00033B1C"/>
    <w:rsid w:val="00037654"/>
    <w:rsid w:val="000379F9"/>
    <w:rsid w:val="00037A88"/>
    <w:rsid w:val="00040028"/>
    <w:rsid w:val="00040856"/>
    <w:rsid w:val="00050B13"/>
    <w:rsid w:val="00050F6E"/>
    <w:rsid w:val="00052DAA"/>
    <w:rsid w:val="000564FF"/>
    <w:rsid w:val="00061D06"/>
    <w:rsid w:val="00064DF2"/>
    <w:rsid w:val="00064E5F"/>
    <w:rsid w:val="000677E2"/>
    <w:rsid w:val="00072D5E"/>
    <w:rsid w:val="00073F1C"/>
    <w:rsid w:val="00074CAC"/>
    <w:rsid w:val="00077275"/>
    <w:rsid w:val="0008181C"/>
    <w:rsid w:val="000829F6"/>
    <w:rsid w:val="00087F54"/>
    <w:rsid w:val="000901A6"/>
    <w:rsid w:val="00097D71"/>
    <w:rsid w:val="000A1EEE"/>
    <w:rsid w:val="000A29C1"/>
    <w:rsid w:val="000A3D53"/>
    <w:rsid w:val="000A5381"/>
    <w:rsid w:val="000A7063"/>
    <w:rsid w:val="000B5E87"/>
    <w:rsid w:val="000B6A3B"/>
    <w:rsid w:val="000B6C5E"/>
    <w:rsid w:val="000B7730"/>
    <w:rsid w:val="000C2B5A"/>
    <w:rsid w:val="000C3359"/>
    <w:rsid w:val="000C6831"/>
    <w:rsid w:val="000C7166"/>
    <w:rsid w:val="000D16CE"/>
    <w:rsid w:val="000D3057"/>
    <w:rsid w:val="000D3F35"/>
    <w:rsid w:val="000D40DE"/>
    <w:rsid w:val="000D73AA"/>
    <w:rsid w:val="000E03F3"/>
    <w:rsid w:val="000E7125"/>
    <w:rsid w:val="000F3154"/>
    <w:rsid w:val="00101974"/>
    <w:rsid w:val="00101A2B"/>
    <w:rsid w:val="00102085"/>
    <w:rsid w:val="00103A7D"/>
    <w:rsid w:val="00105522"/>
    <w:rsid w:val="0010773E"/>
    <w:rsid w:val="001109A1"/>
    <w:rsid w:val="00112192"/>
    <w:rsid w:val="0011289C"/>
    <w:rsid w:val="00112951"/>
    <w:rsid w:val="001146DA"/>
    <w:rsid w:val="00116B9D"/>
    <w:rsid w:val="001216FF"/>
    <w:rsid w:val="00124783"/>
    <w:rsid w:val="001249D9"/>
    <w:rsid w:val="001254B4"/>
    <w:rsid w:val="0012592C"/>
    <w:rsid w:val="00127162"/>
    <w:rsid w:val="00133226"/>
    <w:rsid w:val="00137CBE"/>
    <w:rsid w:val="00142A82"/>
    <w:rsid w:val="00144004"/>
    <w:rsid w:val="0014554B"/>
    <w:rsid w:val="001479AA"/>
    <w:rsid w:val="001506B5"/>
    <w:rsid w:val="001535DA"/>
    <w:rsid w:val="00162555"/>
    <w:rsid w:val="001629E6"/>
    <w:rsid w:val="00162A14"/>
    <w:rsid w:val="00165D59"/>
    <w:rsid w:val="001661C3"/>
    <w:rsid w:val="001674D5"/>
    <w:rsid w:val="00167586"/>
    <w:rsid w:val="00167DDE"/>
    <w:rsid w:val="00172143"/>
    <w:rsid w:val="00173FEA"/>
    <w:rsid w:val="00180944"/>
    <w:rsid w:val="00183AE5"/>
    <w:rsid w:val="001846EC"/>
    <w:rsid w:val="0018777E"/>
    <w:rsid w:val="00193521"/>
    <w:rsid w:val="00193D9E"/>
    <w:rsid w:val="001A2BC9"/>
    <w:rsid w:val="001A2CDB"/>
    <w:rsid w:val="001A3A6C"/>
    <w:rsid w:val="001A7934"/>
    <w:rsid w:val="001A7EF1"/>
    <w:rsid w:val="001B1DFA"/>
    <w:rsid w:val="001B6BE3"/>
    <w:rsid w:val="001B6C3A"/>
    <w:rsid w:val="001B73AF"/>
    <w:rsid w:val="001C22D4"/>
    <w:rsid w:val="001C4531"/>
    <w:rsid w:val="001C4598"/>
    <w:rsid w:val="001C4C9D"/>
    <w:rsid w:val="001C4DEC"/>
    <w:rsid w:val="001C5175"/>
    <w:rsid w:val="001C5D96"/>
    <w:rsid w:val="001C6F77"/>
    <w:rsid w:val="001D3106"/>
    <w:rsid w:val="001D3380"/>
    <w:rsid w:val="001D57A8"/>
    <w:rsid w:val="001D7959"/>
    <w:rsid w:val="001E05AC"/>
    <w:rsid w:val="001E1791"/>
    <w:rsid w:val="001E5200"/>
    <w:rsid w:val="001E61C8"/>
    <w:rsid w:val="001E7A68"/>
    <w:rsid w:val="001F1B54"/>
    <w:rsid w:val="001F2FA0"/>
    <w:rsid w:val="00202E66"/>
    <w:rsid w:val="0020421E"/>
    <w:rsid w:val="00206305"/>
    <w:rsid w:val="002111FA"/>
    <w:rsid w:val="0021139A"/>
    <w:rsid w:val="00212875"/>
    <w:rsid w:val="0021495E"/>
    <w:rsid w:val="00214BE5"/>
    <w:rsid w:val="0021597A"/>
    <w:rsid w:val="00221066"/>
    <w:rsid w:val="0022138E"/>
    <w:rsid w:val="0022179A"/>
    <w:rsid w:val="002218F8"/>
    <w:rsid w:val="0022321D"/>
    <w:rsid w:val="0022653C"/>
    <w:rsid w:val="002279A0"/>
    <w:rsid w:val="00230AE9"/>
    <w:rsid w:val="002331D7"/>
    <w:rsid w:val="002332B3"/>
    <w:rsid w:val="00236EA4"/>
    <w:rsid w:val="00240002"/>
    <w:rsid w:val="00241E50"/>
    <w:rsid w:val="002432CC"/>
    <w:rsid w:val="00243CD7"/>
    <w:rsid w:val="002456CC"/>
    <w:rsid w:val="0024699D"/>
    <w:rsid w:val="00250597"/>
    <w:rsid w:val="002509C7"/>
    <w:rsid w:val="00255D44"/>
    <w:rsid w:val="00257B9A"/>
    <w:rsid w:val="0026004E"/>
    <w:rsid w:val="00262324"/>
    <w:rsid w:val="002637F0"/>
    <w:rsid w:val="00263A3F"/>
    <w:rsid w:val="00263CCF"/>
    <w:rsid w:val="00263E2B"/>
    <w:rsid w:val="00264561"/>
    <w:rsid w:val="00264661"/>
    <w:rsid w:val="00267428"/>
    <w:rsid w:val="00270EC8"/>
    <w:rsid w:val="00271286"/>
    <w:rsid w:val="00272D1A"/>
    <w:rsid w:val="00275A9B"/>
    <w:rsid w:val="0027638F"/>
    <w:rsid w:val="00276520"/>
    <w:rsid w:val="00276AE9"/>
    <w:rsid w:val="0028067A"/>
    <w:rsid w:val="0028374D"/>
    <w:rsid w:val="00284636"/>
    <w:rsid w:val="00284B54"/>
    <w:rsid w:val="00286323"/>
    <w:rsid w:val="002870E2"/>
    <w:rsid w:val="00292902"/>
    <w:rsid w:val="00292F85"/>
    <w:rsid w:val="002932A0"/>
    <w:rsid w:val="00295C08"/>
    <w:rsid w:val="00296AC3"/>
    <w:rsid w:val="002A080B"/>
    <w:rsid w:val="002A29AA"/>
    <w:rsid w:val="002A398E"/>
    <w:rsid w:val="002A714A"/>
    <w:rsid w:val="002A76F1"/>
    <w:rsid w:val="002B5040"/>
    <w:rsid w:val="002B5395"/>
    <w:rsid w:val="002B5729"/>
    <w:rsid w:val="002B608F"/>
    <w:rsid w:val="002C2ADD"/>
    <w:rsid w:val="002C47DF"/>
    <w:rsid w:val="002C67AE"/>
    <w:rsid w:val="002D03F1"/>
    <w:rsid w:val="002D2685"/>
    <w:rsid w:val="002D3D75"/>
    <w:rsid w:val="002D44AD"/>
    <w:rsid w:val="002E05E0"/>
    <w:rsid w:val="002E0A77"/>
    <w:rsid w:val="002E5A75"/>
    <w:rsid w:val="002E6553"/>
    <w:rsid w:val="002E6A30"/>
    <w:rsid w:val="002F1069"/>
    <w:rsid w:val="002F3F0C"/>
    <w:rsid w:val="002F5C9E"/>
    <w:rsid w:val="002F7DEC"/>
    <w:rsid w:val="00300720"/>
    <w:rsid w:val="003103F7"/>
    <w:rsid w:val="00324D34"/>
    <w:rsid w:val="0032743A"/>
    <w:rsid w:val="0033019A"/>
    <w:rsid w:val="00330F52"/>
    <w:rsid w:val="00334E7D"/>
    <w:rsid w:val="0033655B"/>
    <w:rsid w:val="00340571"/>
    <w:rsid w:val="00343DE1"/>
    <w:rsid w:val="00344112"/>
    <w:rsid w:val="00344361"/>
    <w:rsid w:val="00351212"/>
    <w:rsid w:val="00351B42"/>
    <w:rsid w:val="00353B4B"/>
    <w:rsid w:val="00355969"/>
    <w:rsid w:val="00357C88"/>
    <w:rsid w:val="00357DEA"/>
    <w:rsid w:val="003606DD"/>
    <w:rsid w:val="00360C54"/>
    <w:rsid w:val="00361BC5"/>
    <w:rsid w:val="00362158"/>
    <w:rsid w:val="00362175"/>
    <w:rsid w:val="0036716C"/>
    <w:rsid w:val="003676BF"/>
    <w:rsid w:val="00370D39"/>
    <w:rsid w:val="00371DFD"/>
    <w:rsid w:val="00374B2B"/>
    <w:rsid w:val="003750B2"/>
    <w:rsid w:val="00377D89"/>
    <w:rsid w:val="00381880"/>
    <w:rsid w:val="00382317"/>
    <w:rsid w:val="00384D63"/>
    <w:rsid w:val="0038519C"/>
    <w:rsid w:val="003851D2"/>
    <w:rsid w:val="00386B68"/>
    <w:rsid w:val="00387020"/>
    <w:rsid w:val="003910B6"/>
    <w:rsid w:val="00391FB5"/>
    <w:rsid w:val="00394D61"/>
    <w:rsid w:val="0039768A"/>
    <w:rsid w:val="003976C5"/>
    <w:rsid w:val="003A3C72"/>
    <w:rsid w:val="003A3EE8"/>
    <w:rsid w:val="003A4B49"/>
    <w:rsid w:val="003A4E01"/>
    <w:rsid w:val="003A65A5"/>
    <w:rsid w:val="003B1FAB"/>
    <w:rsid w:val="003C054D"/>
    <w:rsid w:val="003C0AF6"/>
    <w:rsid w:val="003C45EA"/>
    <w:rsid w:val="003C703B"/>
    <w:rsid w:val="003C7EEC"/>
    <w:rsid w:val="003D138A"/>
    <w:rsid w:val="003D13C3"/>
    <w:rsid w:val="003D2207"/>
    <w:rsid w:val="003D4726"/>
    <w:rsid w:val="003D6D7A"/>
    <w:rsid w:val="003E0831"/>
    <w:rsid w:val="003E2182"/>
    <w:rsid w:val="003E38B1"/>
    <w:rsid w:val="003E4A75"/>
    <w:rsid w:val="003E5CFC"/>
    <w:rsid w:val="003F0777"/>
    <w:rsid w:val="003F115D"/>
    <w:rsid w:val="003F2084"/>
    <w:rsid w:val="003F4BEE"/>
    <w:rsid w:val="003F5484"/>
    <w:rsid w:val="003F5E29"/>
    <w:rsid w:val="003F63B2"/>
    <w:rsid w:val="0040574B"/>
    <w:rsid w:val="00407D1C"/>
    <w:rsid w:val="00410FCE"/>
    <w:rsid w:val="004124B9"/>
    <w:rsid w:val="004238F1"/>
    <w:rsid w:val="0042482D"/>
    <w:rsid w:val="00425063"/>
    <w:rsid w:val="004255DE"/>
    <w:rsid w:val="00430C8F"/>
    <w:rsid w:val="00432328"/>
    <w:rsid w:val="0043243D"/>
    <w:rsid w:val="00437623"/>
    <w:rsid w:val="00440EEF"/>
    <w:rsid w:val="00443775"/>
    <w:rsid w:val="00444714"/>
    <w:rsid w:val="0044506D"/>
    <w:rsid w:val="00447324"/>
    <w:rsid w:val="00450927"/>
    <w:rsid w:val="00452AD0"/>
    <w:rsid w:val="00453A81"/>
    <w:rsid w:val="00457E9C"/>
    <w:rsid w:val="004613EC"/>
    <w:rsid w:val="00463D8B"/>
    <w:rsid w:val="004640F5"/>
    <w:rsid w:val="0046466F"/>
    <w:rsid w:val="00467923"/>
    <w:rsid w:val="00470F08"/>
    <w:rsid w:val="00471046"/>
    <w:rsid w:val="004726C8"/>
    <w:rsid w:val="00480A95"/>
    <w:rsid w:val="00482F92"/>
    <w:rsid w:val="00484F51"/>
    <w:rsid w:val="0049174D"/>
    <w:rsid w:val="00491C4F"/>
    <w:rsid w:val="004921CA"/>
    <w:rsid w:val="00493BC2"/>
    <w:rsid w:val="00495B1D"/>
    <w:rsid w:val="00495DF0"/>
    <w:rsid w:val="004979C8"/>
    <w:rsid w:val="004A0330"/>
    <w:rsid w:val="004A0D72"/>
    <w:rsid w:val="004A14FF"/>
    <w:rsid w:val="004A2501"/>
    <w:rsid w:val="004A2F01"/>
    <w:rsid w:val="004A4919"/>
    <w:rsid w:val="004A6EC4"/>
    <w:rsid w:val="004B26E3"/>
    <w:rsid w:val="004B45E5"/>
    <w:rsid w:val="004C15FE"/>
    <w:rsid w:val="004C21C8"/>
    <w:rsid w:val="004C2956"/>
    <w:rsid w:val="004C4559"/>
    <w:rsid w:val="004C69A0"/>
    <w:rsid w:val="004C77EB"/>
    <w:rsid w:val="004D0767"/>
    <w:rsid w:val="004D09EB"/>
    <w:rsid w:val="004D4E48"/>
    <w:rsid w:val="004D5802"/>
    <w:rsid w:val="004D68DF"/>
    <w:rsid w:val="004E085C"/>
    <w:rsid w:val="004E0BD8"/>
    <w:rsid w:val="004E0C50"/>
    <w:rsid w:val="004E45F1"/>
    <w:rsid w:val="004E6734"/>
    <w:rsid w:val="004E6928"/>
    <w:rsid w:val="004E6F8E"/>
    <w:rsid w:val="004F00C5"/>
    <w:rsid w:val="004F0660"/>
    <w:rsid w:val="004F17A7"/>
    <w:rsid w:val="004F19D1"/>
    <w:rsid w:val="004F2442"/>
    <w:rsid w:val="004F24CE"/>
    <w:rsid w:val="004F3F14"/>
    <w:rsid w:val="004F4093"/>
    <w:rsid w:val="00501E0A"/>
    <w:rsid w:val="00506858"/>
    <w:rsid w:val="00506D4B"/>
    <w:rsid w:val="00507306"/>
    <w:rsid w:val="00516E22"/>
    <w:rsid w:val="005205CD"/>
    <w:rsid w:val="00523CF8"/>
    <w:rsid w:val="00526B0E"/>
    <w:rsid w:val="005305BC"/>
    <w:rsid w:val="0053063A"/>
    <w:rsid w:val="00535915"/>
    <w:rsid w:val="00535A76"/>
    <w:rsid w:val="00537166"/>
    <w:rsid w:val="00537295"/>
    <w:rsid w:val="00537B90"/>
    <w:rsid w:val="00541FC0"/>
    <w:rsid w:val="00542310"/>
    <w:rsid w:val="005458CF"/>
    <w:rsid w:val="005518A3"/>
    <w:rsid w:val="00551AEB"/>
    <w:rsid w:val="00556887"/>
    <w:rsid w:val="00557677"/>
    <w:rsid w:val="005576E9"/>
    <w:rsid w:val="00562803"/>
    <w:rsid w:val="00563483"/>
    <w:rsid w:val="00567A5E"/>
    <w:rsid w:val="005703AF"/>
    <w:rsid w:val="005710F3"/>
    <w:rsid w:val="005732DA"/>
    <w:rsid w:val="00573950"/>
    <w:rsid w:val="00573B92"/>
    <w:rsid w:val="00576755"/>
    <w:rsid w:val="00577836"/>
    <w:rsid w:val="00577F03"/>
    <w:rsid w:val="005806A7"/>
    <w:rsid w:val="005819A2"/>
    <w:rsid w:val="00584805"/>
    <w:rsid w:val="0059200B"/>
    <w:rsid w:val="00592974"/>
    <w:rsid w:val="00593C6D"/>
    <w:rsid w:val="00595949"/>
    <w:rsid w:val="005A492F"/>
    <w:rsid w:val="005A677B"/>
    <w:rsid w:val="005B07DB"/>
    <w:rsid w:val="005B0A82"/>
    <w:rsid w:val="005B35CE"/>
    <w:rsid w:val="005B3B59"/>
    <w:rsid w:val="005B6201"/>
    <w:rsid w:val="005C389A"/>
    <w:rsid w:val="005C4029"/>
    <w:rsid w:val="005C4057"/>
    <w:rsid w:val="005C677C"/>
    <w:rsid w:val="005D171C"/>
    <w:rsid w:val="005D1B46"/>
    <w:rsid w:val="005D21DF"/>
    <w:rsid w:val="005D4FC8"/>
    <w:rsid w:val="005D7E7B"/>
    <w:rsid w:val="005E3E31"/>
    <w:rsid w:val="005E587C"/>
    <w:rsid w:val="005E7391"/>
    <w:rsid w:val="005F2875"/>
    <w:rsid w:val="005F3A91"/>
    <w:rsid w:val="005F4083"/>
    <w:rsid w:val="005F6CD5"/>
    <w:rsid w:val="00605965"/>
    <w:rsid w:val="00606EB5"/>
    <w:rsid w:val="00612BF2"/>
    <w:rsid w:val="00617849"/>
    <w:rsid w:val="00622903"/>
    <w:rsid w:val="0062494B"/>
    <w:rsid w:val="0063221A"/>
    <w:rsid w:val="0063262A"/>
    <w:rsid w:val="00632F68"/>
    <w:rsid w:val="00635840"/>
    <w:rsid w:val="00635B23"/>
    <w:rsid w:val="00643104"/>
    <w:rsid w:val="00645F97"/>
    <w:rsid w:val="00647B7D"/>
    <w:rsid w:val="00651820"/>
    <w:rsid w:val="00653497"/>
    <w:rsid w:val="006556C6"/>
    <w:rsid w:val="00655B59"/>
    <w:rsid w:val="00661DAF"/>
    <w:rsid w:val="0066312B"/>
    <w:rsid w:val="0066355A"/>
    <w:rsid w:val="00664EAC"/>
    <w:rsid w:val="006656D3"/>
    <w:rsid w:val="00665924"/>
    <w:rsid w:val="006670BC"/>
    <w:rsid w:val="00672FC5"/>
    <w:rsid w:val="0067370A"/>
    <w:rsid w:val="00673824"/>
    <w:rsid w:val="00682093"/>
    <w:rsid w:val="006827BA"/>
    <w:rsid w:val="00682E74"/>
    <w:rsid w:val="006836E9"/>
    <w:rsid w:val="006878B7"/>
    <w:rsid w:val="00690EAE"/>
    <w:rsid w:val="0069118C"/>
    <w:rsid w:val="006928F5"/>
    <w:rsid w:val="00696087"/>
    <w:rsid w:val="006A022A"/>
    <w:rsid w:val="006A07F4"/>
    <w:rsid w:val="006A2D2B"/>
    <w:rsid w:val="006A3FD6"/>
    <w:rsid w:val="006A5B4B"/>
    <w:rsid w:val="006A6441"/>
    <w:rsid w:val="006B04C7"/>
    <w:rsid w:val="006B0848"/>
    <w:rsid w:val="006B2977"/>
    <w:rsid w:val="006B4FDD"/>
    <w:rsid w:val="006B5F8D"/>
    <w:rsid w:val="006B7717"/>
    <w:rsid w:val="006C4296"/>
    <w:rsid w:val="006C45A6"/>
    <w:rsid w:val="006C7321"/>
    <w:rsid w:val="006C7552"/>
    <w:rsid w:val="006D136C"/>
    <w:rsid w:val="006D143B"/>
    <w:rsid w:val="006D45A0"/>
    <w:rsid w:val="006D78FE"/>
    <w:rsid w:val="006E0814"/>
    <w:rsid w:val="006E1957"/>
    <w:rsid w:val="006E22FF"/>
    <w:rsid w:val="006E2E90"/>
    <w:rsid w:val="006E35FF"/>
    <w:rsid w:val="006E4156"/>
    <w:rsid w:val="006E692E"/>
    <w:rsid w:val="006E7416"/>
    <w:rsid w:val="006F2752"/>
    <w:rsid w:val="006F4C55"/>
    <w:rsid w:val="006F4EC6"/>
    <w:rsid w:val="00700F57"/>
    <w:rsid w:val="00704999"/>
    <w:rsid w:val="00706180"/>
    <w:rsid w:val="00707487"/>
    <w:rsid w:val="007116A9"/>
    <w:rsid w:val="00712A00"/>
    <w:rsid w:val="00712C25"/>
    <w:rsid w:val="00715D08"/>
    <w:rsid w:val="00716648"/>
    <w:rsid w:val="00716917"/>
    <w:rsid w:val="00716B95"/>
    <w:rsid w:val="00716EAC"/>
    <w:rsid w:val="00721BC6"/>
    <w:rsid w:val="0072415F"/>
    <w:rsid w:val="00726076"/>
    <w:rsid w:val="007266D9"/>
    <w:rsid w:val="00730364"/>
    <w:rsid w:val="00731E42"/>
    <w:rsid w:val="00732726"/>
    <w:rsid w:val="00733757"/>
    <w:rsid w:val="00733B84"/>
    <w:rsid w:val="00740010"/>
    <w:rsid w:val="007413B2"/>
    <w:rsid w:val="007413C2"/>
    <w:rsid w:val="007421E1"/>
    <w:rsid w:val="00744328"/>
    <w:rsid w:val="0074481E"/>
    <w:rsid w:val="00746AAF"/>
    <w:rsid w:val="007471FE"/>
    <w:rsid w:val="00747F1E"/>
    <w:rsid w:val="00754D4F"/>
    <w:rsid w:val="0075657C"/>
    <w:rsid w:val="00756A9C"/>
    <w:rsid w:val="00763419"/>
    <w:rsid w:val="00773E2B"/>
    <w:rsid w:val="007740D7"/>
    <w:rsid w:val="0077707F"/>
    <w:rsid w:val="0078090D"/>
    <w:rsid w:val="00782411"/>
    <w:rsid w:val="00782A31"/>
    <w:rsid w:val="00787303"/>
    <w:rsid w:val="007878AD"/>
    <w:rsid w:val="00790020"/>
    <w:rsid w:val="007907F2"/>
    <w:rsid w:val="0079128B"/>
    <w:rsid w:val="00791AB5"/>
    <w:rsid w:val="0079390E"/>
    <w:rsid w:val="00794A83"/>
    <w:rsid w:val="00794B80"/>
    <w:rsid w:val="007A1216"/>
    <w:rsid w:val="007A23A3"/>
    <w:rsid w:val="007A279C"/>
    <w:rsid w:val="007A4F9B"/>
    <w:rsid w:val="007B25BB"/>
    <w:rsid w:val="007B3480"/>
    <w:rsid w:val="007B4E0A"/>
    <w:rsid w:val="007B5C7F"/>
    <w:rsid w:val="007B686B"/>
    <w:rsid w:val="007C047E"/>
    <w:rsid w:val="007C09C4"/>
    <w:rsid w:val="007C0F12"/>
    <w:rsid w:val="007C2403"/>
    <w:rsid w:val="007C2708"/>
    <w:rsid w:val="007C2D8E"/>
    <w:rsid w:val="007C476A"/>
    <w:rsid w:val="007C5B02"/>
    <w:rsid w:val="007D26EA"/>
    <w:rsid w:val="007D3008"/>
    <w:rsid w:val="007D4D6F"/>
    <w:rsid w:val="007D6AA9"/>
    <w:rsid w:val="007E0E62"/>
    <w:rsid w:val="007E1FEF"/>
    <w:rsid w:val="007E22D8"/>
    <w:rsid w:val="007E3CB7"/>
    <w:rsid w:val="007E4AFE"/>
    <w:rsid w:val="007E6EA0"/>
    <w:rsid w:val="007E716D"/>
    <w:rsid w:val="007F0F4B"/>
    <w:rsid w:val="007F12B0"/>
    <w:rsid w:val="007F23D8"/>
    <w:rsid w:val="007F25D5"/>
    <w:rsid w:val="007F5B3B"/>
    <w:rsid w:val="008002E5"/>
    <w:rsid w:val="00800496"/>
    <w:rsid w:val="008006B8"/>
    <w:rsid w:val="00804E71"/>
    <w:rsid w:val="00804F93"/>
    <w:rsid w:val="008061D5"/>
    <w:rsid w:val="00812511"/>
    <w:rsid w:val="00814B90"/>
    <w:rsid w:val="0081611B"/>
    <w:rsid w:val="00816821"/>
    <w:rsid w:val="008200C2"/>
    <w:rsid w:val="00820921"/>
    <w:rsid w:val="00820E98"/>
    <w:rsid w:val="008223AD"/>
    <w:rsid w:val="0082479D"/>
    <w:rsid w:val="00827989"/>
    <w:rsid w:val="00842755"/>
    <w:rsid w:val="00844D01"/>
    <w:rsid w:val="00845641"/>
    <w:rsid w:val="00850A19"/>
    <w:rsid w:val="0085262B"/>
    <w:rsid w:val="00852FF4"/>
    <w:rsid w:val="00854777"/>
    <w:rsid w:val="00854DFE"/>
    <w:rsid w:val="00855F8D"/>
    <w:rsid w:val="00857072"/>
    <w:rsid w:val="0085782D"/>
    <w:rsid w:val="008578BB"/>
    <w:rsid w:val="00860F03"/>
    <w:rsid w:val="008621D2"/>
    <w:rsid w:val="0086247F"/>
    <w:rsid w:val="00864E25"/>
    <w:rsid w:val="00866D66"/>
    <w:rsid w:val="00866F9F"/>
    <w:rsid w:val="008672CB"/>
    <w:rsid w:val="00867CD6"/>
    <w:rsid w:val="00867ECF"/>
    <w:rsid w:val="0087099D"/>
    <w:rsid w:val="00877575"/>
    <w:rsid w:val="00881A38"/>
    <w:rsid w:val="00886665"/>
    <w:rsid w:val="00886CE6"/>
    <w:rsid w:val="00886D57"/>
    <w:rsid w:val="00887770"/>
    <w:rsid w:val="00896601"/>
    <w:rsid w:val="008966CD"/>
    <w:rsid w:val="008A446B"/>
    <w:rsid w:val="008A5AB7"/>
    <w:rsid w:val="008A7375"/>
    <w:rsid w:val="008A7A67"/>
    <w:rsid w:val="008B037B"/>
    <w:rsid w:val="008B0AF1"/>
    <w:rsid w:val="008B72E0"/>
    <w:rsid w:val="008C0C07"/>
    <w:rsid w:val="008C3D8E"/>
    <w:rsid w:val="008D0737"/>
    <w:rsid w:val="008D0778"/>
    <w:rsid w:val="008D1576"/>
    <w:rsid w:val="008D1ED1"/>
    <w:rsid w:val="008D3A24"/>
    <w:rsid w:val="008D4A40"/>
    <w:rsid w:val="008E20AD"/>
    <w:rsid w:val="008E2648"/>
    <w:rsid w:val="008E4710"/>
    <w:rsid w:val="008F159B"/>
    <w:rsid w:val="008F3A68"/>
    <w:rsid w:val="008F5FDA"/>
    <w:rsid w:val="008F7812"/>
    <w:rsid w:val="008F793A"/>
    <w:rsid w:val="00901747"/>
    <w:rsid w:val="00901AEC"/>
    <w:rsid w:val="00901EB3"/>
    <w:rsid w:val="00904EC0"/>
    <w:rsid w:val="0090611B"/>
    <w:rsid w:val="00910170"/>
    <w:rsid w:val="0091038B"/>
    <w:rsid w:val="0091662E"/>
    <w:rsid w:val="00923692"/>
    <w:rsid w:val="00923F07"/>
    <w:rsid w:val="00925390"/>
    <w:rsid w:val="009267A7"/>
    <w:rsid w:val="00930988"/>
    <w:rsid w:val="009309C7"/>
    <w:rsid w:val="00932E2D"/>
    <w:rsid w:val="00933EB8"/>
    <w:rsid w:val="009362BF"/>
    <w:rsid w:val="0093646B"/>
    <w:rsid w:val="00936AD6"/>
    <w:rsid w:val="00937A6C"/>
    <w:rsid w:val="00937B55"/>
    <w:rsid w:val="00937DEA"/>
    <w:rsid w:val="00937F22"/>
    <w:rsid w:val="009439E1"/>
    <w:rsid w:val="0094533A"/>
    <w:rsid w:val="0094572D"/>
    <w:rsid w:val="00945F80"/>
    <w:rsid w:val="00947769"/>
    <w:rsid w:val="009478E0"/>
    <w:rsid w:val="0095079E"/>
    <w:rsid w:val="00951213"/>
    <w:rsid w:val="00957DF7"/>
    <w:rsid w:val="00962456"/>
    <w:rsid w:val="00963A15"/>
    <w:rsid w:val="00966A38"/>
    <w:rsid w:val="0097063D"/>
    <w:rsid w:val="00976B18"/>
    <w:rsid w:val="00976BAC"/>
    <w:rsid w:val="00977939"/>
    <w:rsid w:val="00977E98"/>
    <w:rsid w:val="00981882"/>
    <w:rsid w:val="0098426E"/>
    <w:rsid w:val="009852FF"/>
    <w:rsid w:val="00994D39"/>
    <w:rsid w:val="009A0C56"/>
    <w:rsid w:val="009A13A3"/>
    <w:rsid w:val="009A32B3"/>
    <w:rsid w:val="009A4A53"/>
    <w:rsid w:val="009A5370"/>
    <w:rsid w:val="009A68E9"/>
    <w:rsid w:val="009A7B99"/>
    <w:rsid w:val="009B13A3"/>
    <w:rsid w:val="009B2671"/>
    <w:rsid w:val="009B44BC"/>
    <w:rsid w:val="009B5637"/>
    <w:rsid w:val="009B615E"/>
    <w:rsid w:val="009C0F03"/>
    <w:rsid w:val="009C118C"/>
    <w:rsid w:val="009C16A2"/>
    <w:rsid w:val="009C2437"/>
    <w:rsid w:val="009C2476"/>
    <w:rsid w:val="009C453D"/>
    <w:rsid w:val="009C4DBE"/>
    <w:rsid w:val="009C6C51"/>
    <w:rsid w:val="009C6F2A"/>
    <w:rsid w:val="009D0716"/>
    <w:rsid w:val="009D124D"/>
    <w:rsid w:val="009D3BF8"/>
    <w:rsid w:val="009D3D04"/>
    <w:rsid w:val="009D5D5C"/>
    <w:rsid w:val="009D745B"/>
    <w:rsid w:val="009D7B54"/>
    <w:rsid w:val="009E433A"/>
    <w:rsid w:val="009E5298"/>
    <w:rsid w:val="009E7E93"/>
    <w:rsid w:val="009F227E"/>
    <w:rsid w:val="009F22D2"/>
    <w:rsid w:val="009F3CE2"/>
    <w:rsid w:val="009F4C87"/>
    <w:rsid w:val="009F645A"/>
    <w:rsid w:val="00A0257E"/>
    <w:rsid w:val="00A03319"/>
    <w:rsid w:val="00A0387F"/>
    <w:rsid w:val="00A05D13"/>
    <w:rsid w:val="00A076F9"/>
    <w:rsid w:val="00A116D4"/>
    <w:rsid w:val="00A12642"/>
    <w:rsid w:val="00A21477"/>
    <w:rsid w:val="00A214C1"/>
    <w:rsid w:val="00A215A6"/>
    <w:rsid w:val="00A21BEC"/>
    <w:rsid w:val="00A21BF3"/>
    <w:rsid w:val="00A25175"/>
    <w:rsid w:val="00A27735"/>
    <w:rsid w:val="00A3162F"/>
    <w:rsid w:val="00A37FE3"/>
    <w:rsid w:val="00A4395C"/>
    <w:rsid w:val="00A440D7"/>
    <w:rsid w:val="00A45D57"/>
    <w:rsid w:val="00A476FD"/>
    <w:rsid w:val="00A50939"/>
    <w:rsid w:val="00A53A98"/>
    <w:rsid w:val="00A552ED"/>
    <w:rsid w:val="00A56C51"/>
    <w:rsid w:val="00A61BC6"/>
    <w:rsid w:val="00A6347E"/>
    <w:rsid w:val="00A64320"/>
    <w:rsid w:val="00A64AC0"/>
    <w:rsid w:val="00A65F17"/>
    <w:rsid w:val="00A65FEA"/>
    <w:rsid w:val="00A66A1B"/>
    <w:rsid w:val="00A66F23"/>
    <w:rsid w:val="00A67323"/>
    <w:rsid w:val="00A750B7"/>
    <w:rsid w:val="00A77134"/>
    <w:rsid w:val="00A801B7"/>
    <w:rsid w:val="00A82723"/>
    <w:rsid w:val="00A84383"/>
    <w:rsid w:val="00A87FA9"/>
    <w:rsid w:val="00A917C9"/>
    <w:rsid w:val="00A93C89"/>
    <w:rsid w:val="00A95582"/>
    <w:rsid w:val="00A95DBA"/>
    <w:rsid w:val="00A96132"/>
    <w:rsid w:val="00AA0449"/>
    <w:rsid w:val="00AA1E42"/>
    <w:rsid w:val="00AA26F7"/>
    <w:rsid w:val="00AB07AA"/>
    <w:rsid w:val="00AB2068"/>
    <w:rsid w:val="00AB36D0"/>
    <w:rsid w:val="00AB43E1"/>
    <w:rsid w:val="00AB44AA"/>
    <w:rsid w:val="00AB6199"/>
    <w:rsid w:val="00AB7D92"/>
    <w:rsid w:val="00AC0ED5"/>
    <w:rsid w:val="00AC2898"/>
    <w:rsid w:val="00AC714F"/>
    <w:rsid w:val="00AD10D6"/>
    <w:rsid w:val="00AD1D7C"/>
    <w:rsid w:val="00AD2ED1"/>
    <w:rsid w:val="00AD3614"/>
    <w:rsid w:val="00AD41AE"/>
    <w:rsid w:val="00AD436C"/>
    <w:rsid w:val="00AD50CE"/>
    <w:rsid w:val="00AD5DF8"/>
    <w:rsid w:val="00AD6B38"/>
    <w:rsid w:val="00AE1350"/>
    <w:rsid w:val="00AE6AB7"/>
    <w:rsid w:val="00AE7E65"/>
    <w:rsid w:val="00AF0A6D"/>
    <w:rsid w:val="00AF0F65"/>
    <w:rsid w:val="00AF247D"/>
    <w:rsid w:val="00AF2D96"/>
    <w:rsid w:val="00AF2FF6"/>
    <w:rsid w:val="00AF45A9"/>
    <w:rsid w:val="00AF5E5C"/>
    <w:rsid w:val="00AF62EC"/>
    <w:rsid w:val="00B04185"/>
    <w:rsid w:val="00B04353"/>
    <w:rsid w:val="00B0575E"/>
    <w:rsid w:val="00B0618A"/>
    <w:rsid w:val="00B07956"/>
    <w:rsid w:val="00B10310"/>
    <w:rsid w:val="00B10F91"/>
    <w:rsid w:val="00B11AED"/>
    <w:rsid w:val="00B15960"/>
    <w:rsid w:val="00B17F91"/>
    <w:rsid w:val="00B17F9F"/>
    <w:rsid w:val="00B200D2"/>
    <w:rsid w:val="00B20808"/>
    <w:rsid w:val="00B2093B"/>
    <w:rsid w:val="00B22494"/>
    <w:rsid w:val="00B232F5"/>
    <w:rsid w:val="00B25435"/>
    <w:rsid w:val="00B27493"/>
    <w:rsid w:val="00B32B35"/>
    <w:rsid w:val="00B33260"/>
    <w:rsid w:val="00B36825"/>
    <w:rsid w:val="00B41CFC"/>
    <w:rsid w:val="00B4655B"/>
    <w:rsid w:val="00B4773D"/>
    <w:rsid w:val="00B50FE1"/>
    <w:rsid w:val="00B5376F"/>
    <w:rsid w:val="00B53F53"/>
    <w:rsid w:val="00B54A4E"/>
    <w:rsid w:val="00B57297"/>
    <w:rsid w:val="00B642FB"/>
    <w:rsid w:val="00B66668"/>
    <w:rsid w:val="00B67F28"/>
    <w:rsid w:val="00B7240B"/>
    <w:rsid w:val="00B725B3"/>
    <w:rsid w:val="00B738BC"/>
    <w:rsid w:val="00B753BC"/>
    <w:rsid w:val="00B80C11"/>
    <w:rsid w:val="00B8141F"/>
    <w:rsid w:val="00B81809"/>
    <w:rsid w:val="00B82092"/>
    <w:rsid w:val="00B8263D"/>
    <w:rsid w:val="00B83601"/>
    <w:rsid w:val="00B84363"/>
    <w:rsid w:val="00B90A39"/>
    <w:rsid w:val="00B914F3"/>
    <w:rsid w:val="00B94FF8"/>
    <w:rsid w:val="00B976EA"/>
    <w:rsid w:val="00B97E00"/>
    <w:rsid w:val="00BA10C7"/>
    <w:rsid w:val="00BA2538"/>
    <w:rsid w:val="00BA7200"/>
    <w:rsid w:val="00BB6A34"/>
    <w:rsid w:val="00BB7075"/>
    <w:rsid w:val="00BC1349"/>
    <w:rsid w:val="00BC44A7"/>
    <w:rsid w:val="00BC493D"/>
    <w:rsid w:val="00BD1240"/>
    <w:rsid w:val="00BD1355"/>
    <w:rsid w:val="00BD281E"/>
    <w:rsid w:val="00BD6560"/>
    <w:rsid w:val="00BD6820"/>
    <w:rsid w:val="00BD7ADA"/>
    <w:rsid w:val="00BE194B"/>
    <w:rsid w:val="00BE2018"/>
    <w:rsid w:val="00BE3908"/>
    <w:rsid w:val="00BE4622"/>
    <w:rsid w:val="00BE48BA"/>
    <w:rsid w:val="00BE55C0"/>
    <w:rsid w:val="00BE58CB"/>
    <w:rsid w:val="00BE695C"/>
    <w:rsid w:val="00BF09EE"/>
    <w:rsid w:val="00BF3FFC"/>
    <w:rsid w:val="00C01BB6"/>
    <w:rsid w:val="00C0243B"/>
    <w:rsid w:val="00C04372"/>
    <w:rsid w:val="00C046C7"/>
    <w:rsid w:val="00C068B3"/>
    <w:rsid w:val="00C07611"/>
    <w:rsid w:val="00C118B7"/>
    <w:rsid w:val="00C11DC8"/>
    <w:rsid w:val="00C14BF5"/>
    <w:rsid w:val="00C26CEB"/>
    <w:rsid w:val="00C31162"/>
    <w:rsid w:val="00C31299"/>
    <w:rsid w:val="00C31CA8"/>
    <w:rsid w:val="00C3241C"/>
    <w:rsid w:val="00C345A8"/>
    <w:rsid w:val="00C347D2"/>
    <w:rsid w:val="00C36A5D"/>
    <w:rsid w:val="00C41317"/>
    <w:rsid w:val="00C42981"/>
    <w:rsid w:val="00C438E1"/>
    <w:rsid w:val="00C43ECC"/>
    <w:rsid w:val="00C44D1C"/>
    <w:rsid w:val="00C472C9"/>
    <w:rsid w:val="00C50B76"/>
    <w:rsid w:val="00C51494"/>
    <w:rsid w:val="00C525DD"/>
    <w:rsid w:val="00C5320F"/>
    <w:rsid w:val="00C53307"/>
    <w:rsid w:val="00C5361A"/>
    <w:rsid w:val="00C545E7"/>
    <w:rsid w:val="00C57BF3"/>
    <w:rsid w:val="00C647F9"/>
    <w:rsid w:val="00C654BA"/>
    <w:rsid w:val="00C71F7A"/>
    <w:rsid w:val="00C805BB"/>
    <w:rsid w:val="00C82910"/>
    <w:rsid w:val="00C83B19"/>
    <w:rsid w:val="00C86E56"/>
    <w:rsid w:val="00C901D7"/>
    <w:rsid w:val="00C91018"/>
    <w:rsid w:val="00C9446C"/>
    <w:rsid w:val="00C9631B"/>
    <w:rsid w:val="00C978E6"/>
    <w:rsid w:val="00CA41C3"/>
    <w:rsid w:val="00CA4929"/>
    <w:rsid w:val="00CA5F30"/>
    <w:rsid w:val="00CA6146"/>
    <w:rsid w:val="00CA7873"/>
    <w:rsid w:val="00CB2FAA"/>
    <w:rsid w:val="00CB39FB"/>
    <w:rsid w:val="00CB7254"/>
    <w:rsid w:val="00CB73D1"/>
    <w:rsid w:val="00CB7FCA"/>
    <w:rsid w:val="00CC02D1"/>
    <w:rsid w:val="00CC674A"/>
    <w:rsid w:val="00CD21E0"/>
    <w:rsid w:val="00CD2664"/>
    <w:rsid w:val="00CD2EAB"/>
    <w:rsid w:val="00CD304C"/>
    <w:rsid w:val="00CD6C6B"/>
    <w:rsid w:val="00CD6D02"/>
    <w:rsid w:val="00CE2321"/>
    <w:rsid w:val="00CE29B4"/>
    <w:rsid w:val="00CE3889"/>
    <w:rsid w:val="00CE42ED"/>
    <w:rsid w:val="00CE693D"/>
    <w:rsid w:val="00CF0685"/>
    <w:rsid w:val="00CF2E9B"/>
    <w:rsid w:val="00CF43CF"/>
    <w:rsid w:val="00CF578B"/>
    <w:rsid w:val="00CF5933"/>
    <w:rsid w:val="00CF67E6"/>
    <w:rsid w:val="00CF6E13"/>
    <w:rsid w:val="00CF75EB"/>
    <w:rsid w:val="00CF7D68"/>
    <w:rsid w:val="00D03701"/>
    <w:rsid w:val="00D05812"/>
    <w:rsid w:val="00D0581C"/>
    <w:rsid w:val="00D0745E"/>
    <w:rsid w:val="00D17907"/>
    <w:rsid w:val="00D21B05"/>
    <w:rsid w:val="00D2273A"/>
    <w:rsid w:val="00D22F05"/>
    <w:rsid w:val="00D25E10"/>
    <w:rsid w:val="00D2678B"/>
    <w:rsid w:val="00D305D2"/>
    <w:rsid w:val="00D32A3E"/>
    <w:rsid w:val="00D32E5D"/>
    <w:rsid w:val="00D35319"/>
    <w:rsid w:val="00D3710B"/>
    <w:rsid w:val="00D41A27"/>
    <w:rsid w:val="00D41D02"/>
    <w:rsid w:val="00D4361C"/>
    <w:rsid w:val="00D44653"/>
    <w:rsid w:val="00D4563A"/>
    <w:rsid w:val="00D45D98"/>
    <w:rsid w:val="00D47004"/>
    <w:rsid w:val="00D478E4"/>
    <w:rsid w:val="00D5472A"/>
    <w:rsid w:val="00D550D8"/>
    <w:rsid w:val="00D5522C"/>
    <w:rsid w:val="00D5602F"/>
    <w:rsid w:val="00D62BFB"/>
    <w:rsid w:val="00D6357E"/>
    <w:rsid w:val="00D6779F"/>
    <w:rsid w:val="00D71ACB"/>
    <w:rsid w:val="00D7468F"/>
    <w:rsid w:val="00D7601D"/>
    <w:rsid w:val="00D76C6C"/>
    <w:rsid w:val="00D775DC"/>
    <w:rsid w:val="00D82806"/>
    <w:rsid w:val="00D84C44"/>
    <w:rsid w:val="00D87278"/>
    <w:rsid w:val="00D87A7A"/>
    <w:rsid w:val="00D90B26"/>
    <w:rsid w:val="00D925BE"/>
    <w:rsid w:val="00D92753"/>
    <w:rsid w:val="00D92AD9"/>
    <w:rsid w:val="00D93BBB"/>
    <w:rsid w:val="00D95FB7"/>
    <w:rsid w:val="00DA00BE"/>
    <w:rsid w:val="00DA037F"/>
    <w:rsid w:val="00DA154C"/>
    <w:rsid w:val="00DA467D"/>
    <w:rsid w:val="00DA526C"/>
    <w:rsid w:val="00DB0CB5"/>
    <w:rsid w:val="00DB3BC7"/>
    <w:rsid w:val="00DB4B60"/>
    <w:rsid w:val="00DB6E35"/>
    <w:rsid w:val="00DC06C7"/>
    <w:rsid w:val="00DC298B"/>
    <w:rsid w:val="00DC2A4A"/>
    <w:rsid w:val="00DC5C9E"/>
    <w:rsid w:val="00DD3165"/>
    <w:rsid w:val="00DD695D"/>
    <w:rsid w:val="00DD71BA"/>
    <w:rsid w:val="00DE023D"/>
    <w:rsid w:val="00DE0909"/>
    <w:rsid w:val="00DE4B0C"/>
    <w:rsid w:val="00DF07E1"/>
    <w:rsid w:val="00DF0EAF"/>
    <w:rsid w:val="00DF4AF9"/>
    <w:rsid w:val="00E0103F"/>
    <w:rsid w:val="00E038EE"/>
    <w:rsid w:val="00E04BAB"/>
    <w:rsid w:val="00E05462"/>
    <w:rsid w:val="00E06BB1"/>
    <w:rsid w:val="00E0785B"/>
    <w:rsid w:val="00E165FF"/>
    <w:rsid w:val="00E200B6"/>
    <w:rsid w:val="00E20E75"/>
    <w:rsid w:val="00E2331F"/>
    <w:rsid w:val="00E265C9"/>
    <w:rsid w:val="00E26DD9"/>
    <w:rsid w:val="00E27A16"/>
    <w:rsid w:val="00E316F7"/>
    <w:rsid w:val="00E379E3"/>
    <w:rsid w:val="00E40DAB"/>
    <w:rsid w:val="00E417E4"/>
    <w:rsid w:val="00E43BDB"/>
    <w:rsid w:val="00E452C6"/>
    <w:rsid w:val="00E47F6E"/>
    <w:rsid w:val="00E541FA"/>
    <w:rsid w:val="00E54755"/>
    <w:rsid w:val="00E54B5C"/>
    <w:rsid w:val="00E54D78"/>
    <w:rsid w:val="00E54DA0"/>
    <w:rsid w:val="00E54F19"/>
    <w:rsid w:val="00E57685"/>
    <w:rsid w:val="00E57D93"/>
    <w:rsid w:val="00E63625"/>
    <w:rsid w:val="00E642AF"/>
    <w:rsid w:val="00E64572"/>
    <w:rsid w:val="00E669F4"/>
    <w:rsid w:val="00E72608"/>
    <w:rsid w:val="00E732F1"/>
    <w:rsid w:val="00E75602"/>
    <w:rsid w:val="00E81906"/>
    <w:rsid w:val="00E8278D"/>
    <w:rsid w:val="00E83C76"/>
    <w:rsid w:val="00E85C2F"/>
    <w:rsid w:val="00E86014"/>
    <w:rsid w:val="00E87181"/>
    <w:rsid w:val="00E90D36"/>
    <w:rsid w:val="00E94956"/>
    <w:rsid w:val="00E9518D"/>
    <w:rsid w:val="00E9576F"/>
    <w:rsid w:val="00E95AB6"/>
    <w:rsid w:val="00E96FF9"/>
    <w:rsid w:val="00E9787F"/>
    <w:rsid w:val="00EA1BFD"/>
    <w:rsid w:val="00EA21DB"/>
    <w:rsid w:val="00EA230F"/>
    <w:rsid w:val="00EA33B0"/>
    <w:rsid w:val="00EA7B4C"/>
    <w:rsid w:val="00EB1F4D"/>
    <w:rsid w:val="00EB20FA"/>
    <w:rsid w:val="00EB23AC"/>
    <w:rsid w:val="00EB314D"/>
    <w:rsid w:val="00EB3498"/>
    <w:rsid w:val="00EB42BB"/>
    <w:rsid w:val="00EB48A6"/>
    <w:rsid w:val="00EB5B9A"/>
    <w:rsid w:val="00EB6489"/>
    <w:rsid w:val="00EC313B"/>
    <w:rsid w:val="00EC3D9D"/>
    <w:rsid w:val="00ED1BE1"/>
    <w:rsid w:val="00ED22F9"/>
    <w:rsid w:val="00ED56C1"/>
    <w:rsid w:val="00ED5E9C"/>
    <w:rsid w:val="00ED7D28"/>
    <w:rsid w:val="00EE04DD"/>
    <w:rsid w:val="00EE2271"/>
    <w:rsid w:val="00EE28B4"/>
    <w:rsid w:val="00EE5921"/>
    <w:rsid w:val="00EE622F"/>
    <w:rsid w:val="00EE65D3"/>
    <w:rsid w:val="00EF1B67"/>
    <w:rsid w:val="00EF3399"/>
    <w:rsid w:val="00EF60E1"/>
    <w:rsid w:val="00EF7037"/>
    <w:rsid w:val="00EF750E"/>
    <w:rsid w:val="00EF7C2F"/>
    <w:rsid w:val="00F00755"/>
    <w:rsid w:val="00F00A49"/>
    <w:rsid w:val="00F0470C"/>
    <w:rsid w:val="00F04760"/>
    <w:rsid w:val="00F07F8D"/>
    <w:rsid w:val="00F102AF"/>
    <w:rsid w:val="00F12AF7"/>
    <w:rsid w:val="00F12E8C"/>
    <w:rsid w:val="00F13469"/>
    <w:rsid w:val="00F225A1"/>
    <w:rsid w:val="00F24C68"/>
    <w:rsid w:val="00F27F43"/>
    <w:rsid w:val="00F32E84"/>
    <w:rsid w:val="00F3330D"/>
    <w:rsid w:val="00F33729"/>
    <w:rsid w:val="00F34A0D"/>
    <w:rsid w:val="00F366F6"/>
    <w:rsid w:val="00F3769D"/>
    <w:rsid w:val="00F40C34"/>
    <w:rsid w:val="00F40C8E"/>
    <w:rsid w:val="00F42528"/>
    <w:rsid w:val="00F453BA"/>
    <w:rsid w:val="00F457DE"/>
    <w:rsid w:val="00F45F0D"/>
    <w:rsid w:val="00F4751F"/>
    <w:rsid w:val="00F47E41"/>
    <w:rsid w:val="00F50709"/>
    <w:rsid w:val="00F50C91"/>
    <w:rsid w:val="00F517F3"/>
    <w:rsid w:val="00F52085"/>
    <w:rsid w:val="00F52ED2"/>
    <w:rsid w:val="00F5325E"/>
    <w:rsid w:val="00F54347"/>
    <w:rsid w:val="00F550CC"/>
    <w:rsid w:val="00F62B52"/>
    <w:rsid w:val="00F62B5D"/>
    <w:rsid w:val="00F6440F"/>
    <w:rsid w:val="00F64B78"/>
    <w:rsid w:val="00F666F8"/>
    <w:rsid w:val="00F66D74"/>
    <w:rsid w:val="00F66E49"/>
    <w:rsid w:val="00F74C75"/>
    <w:rsid w:val="00F75949"/>
    <w:rsid w:val="00F75EDC"/>
    <w:rsid w:val="00F774EB"/>
    <w:rsid w:val="00F80B6C"/>
    <w:rsid w:val="00F81203"/>
    <w:rsid w:val="00F82B05"/>
    <w:rsid w:val="00F86AEB"/>
    <w:rsid w:val="00F876C2"/>
    <w:rsid w:val="00F90FC7"/>
    <w:rsid w:val="00F92008"/>
    <w:rsid w:val="00F934CC"/>
    <w:rsid w:val="00F96CC0"/>
    <w:rsid w:val="00F97051"/>
    <w:rsid w:val="00FA07EC"/>
    <w:rsid w:val="00FA0872"/>
    <w:rsid w:val="00FA1795"/>
    <w:rsid w:val="00FA2F99"/>
    <w:rsid w:val="00FA3CD3"/>
    <w:rsid w:val="00FA4889"/>
    <w:rsid w:val="00FA6783"/>
    <w:rsid w:val="00FB2D2D"/>
    <w:rsid w:val="00FB31DB"/>
    <w:rsid w:val="00FB5538"/>
    <w:rsid w:val="00FC0683"/>
    <w:rsid w:val="00FC1F36"/>
    <w:rsid w:val="00FC2B38"/>
    <w:rsid w:val="00FC39F6"/>
    <w:rsid w:val="00FC7619"/>
    <w:rsid w:val="00FD0835"/>
    <w:rsid w:val="00FD21F4"/>
    <w:rsid w:val="00FD631A"/>
    <w:rsid w:val="00FD6918"/>
    <w:rsid w:val="00FD7BAC"/>
    <w:rsid w:val="00FE15B0"/>
    <w:rsid w:val="00FE27C9"/>
    <w:rsid w:val="00FE370B"/>
    <w:rsid w:val="00FE3DE9"/>
    <w:rsid w:val="00FE4CA5"/>
    <w:rsid w:val="00FE5E05"/>
    <w:rsid w:val="00FE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8263D"/>
    <w:rPr>
      <w:sz w:val="24"/>
      <w:szCs w:val="24"/>
    </w:rPr>
  </w:style>
  <w:style w:type="paragraph" w:styleId="1">
    <w:name w:val="heading 1"/>
    <w:basedOn w:val="a0"/>
    <w:next w:val="a0"/>
    <w:qFormat/>
    <w:rsid w:val="009779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453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qFormat/>
    <w:rsid w:val="00E95AB6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4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F47E41"/>
    <w:pPr>
      <w:spacing w:after="120"/>
    </w:pPr>
  </w:style>
  <w:style w:type="paragraph" w:styleId="20">
    <w:name w:val="Body Text Indent 2"/>
    <w:basedOn w:val="a0"/>
    <w:rsid w:val="008223AD"/>
    <w:pPr>
      <w:spacing w:after="120" w:line="480" w:lineRule="auto"/>
      <w:ind w:left="283"/>
    </w:pPr>
  </w:style>
  <w:style w:type="paragraph" w:styleId="a7">
    <w:name w:val="footnote text"/>
    <w:basedOn w:val="a0"/>
    <w:semiHidden/>
    <w:rsid w:val="00263CCF"/>
    <w:rPr>
      <w:sz w:val="20"/>
      <w:szCs w:val="20"/>
    </w:rPr>
  </w:style>
  <w:style w:type="character" w:styleId="a8">
    <w:name w:val="footnote reference"/>
    <w:semiHidden/>
    <w:rsid w:val="00263CCF"/>
    <w:rPr>
      <w:vertAlign w:val="superscript"/>
    </w:rPr>
  </w:style>
  <w:style w:type="character" w:styleId="a9">
    <w:name w:val="Hyperlink"/>
    <w:uiPriority w:val="99"/>
    <w:rsid w:val="00F453BA"/>
    <w:rPr>
      <w:color w:val="0000FF"/>
      <w:u w:val="single"/>
    </w:rPr>
  </w:style>
  <w:style w:type="paragraph" w:styleId="aa">
    <w:name w:val="footer"/>
    <w:basedOn w:val="a0"/>
    <w:link w:val="ab"/>
    <w:uiPriority w:val="99"/>
    <w:rsid w:val="005D171C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D171C"/>
  </w:style>
  <w:style w:type="paragraph" w:styleId="ad">
    <w:name w:val="header"/>
    <w:basedOn w:val="a0"/>
    <w:link w:val="ae"/>
    <w:uiPriority w:val="99"/>
    <w:rsid w:val="00351B42"/>
    <w:pPr>
      <w:tabs>
        <w:tab w:val="center" w:pos="4677"/>
        <w:tab w:val="right" w:pos="9355"/>
      </w:tabs>
    </w:pPr>
  </w:style>
  <w:style w:type="paragraph" w:styleId="af">
    <w:name w:val="Body Text Indent"/>
    <w:basedOn w:val="a0"/>
    <w:rsid w:val="00E95AB6"/>
    <w:pPr>
      <w:spacing w:after="120"/>
      <w:ind w:left="283"/>
    </w:pPr>
  </w:style>
  <w:style w:type="paragraph" w:customStyle="1" w:styleId="xl33">
    <w:name w:val="xl33"/>
    <w:basedOn w:val="a0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0">
    <w:name w:val="Title"/>
    <w:basedOn w:val="a0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0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f1">
    <w:name w:val="Balloon Text"/>
    <w:basedOn w:val="a0"/>
    <w:link w:val="af2"/>
    <w:uiPriority w:val="99"/>
    <w:rsid w:val="00193D9E"/>
    <w:rPr>
      <w:rFonts w:ascii="Tahoma" w:hAnsi="Tahoma" w:cs="Tahoma"/>
      <w:sz w:val="16"/>
      <w:szCs w:val="16"/>
    </w:rPr>
  </w:style>
  <w:style w:type="paragraph" w:styleId="10">
    <w:name w:val="toc 1"/>
    <w:basedOn w:val="a0"/>
    <w:next w:val="a0"/>
    <w:autoRedefine/>
    <w:uiPriority w:val="39"/>
    <w:rsid w:val="000245B4"/>
    <w:pPr>
      <w:tabs>
        <w:tab w:val="left" w:pos="567"/>
        <w:tab w:val="right" w:leader="dot" w:pos="9214"/>
      </w:tabs>
      <w:spacing w:line="360" w:lineRule="auto"/>
      <w:ind w:right="1273"/>
    </w:pPr>
    <w:rPr>
      <w:b/>
      <w:bCs/>
      <w:noProof/>
      <w:sz w:val="26"/>
      <w:szCs w:val="26"/>
    </w:rPr>
  </w:style>
  <w:style w:type="paragraph" w:styleId="30">
    <w:name w:val="toc 3"/>
    <w:basedOn w:val="a0"/>
    <w:next w:val="a0"/>
    <w:autoRedefine/>
    <w:semiHidden/>
    <w:rsid w:val="000B6C5E"/>
    <w:pPr>
      <w:ind w:left="480"/>
    </w:pPr>
  </w:style>
  <w:style w:type="character" w:styleId="af3">
    <w:name w:val="FollowedHyperlink"/>
    <w:rsid w:val="00FE27C9"/>
    <w:rPr>
      <w:color w:val="800080"/>
      <w:u w:val="single"/>
    </w:rPr>
  </w:style>
  <w:style w:type="paragraph" w:styleId="50">
    <w:name w:val="toc 5"/>
    <w:basedOn w:val="a0"/>
    <w:next w:val="a0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0"/>
    <w:next w:val="a0"/>
    <w:autoRedefine/>
    <w:uiPriority w:val="39"/>
    <w:rsid w:val="000245B4"/>
    <w:pPr>
      <w:tabs>
        <w:tab w:val="left" w:pos="1134"/>
        <w:tab w:val="right" w:leader="dot" w:pos="9214"/>
      </w:tabs>
      <w:spacing w:line="360" w:lineRule="auto"/>
      <w:ind w:right="1276" w:firstLine="567"/>
    </w:pPr>
  </w:style>
  <w:style w:type="paragraph" w:styleId="af4">
    <w:name w:val="TOC Heading"/>
    <w:basedOn w:val="1"/>
    <w:next w:val="a0"/>
    <w:uiPriority w:val="39"/>
    <w:semiHidden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b">
    <w:name w:val="Нижний колонтитул Знак"/>
    <w:link w:val="aa"/>
    <w:uiPriority w:val="99"/>
    <w:rsid w:val="00B8263D"/>
    <w:rPr>
      <w:sz w:val="24"/>
      <w:szCs w:val="24"/>
    </w:rPr>
  </w:style>
  <w:style w:type="paragraph" w:styleId="22">
    <w:name w:val="Body Text 2"/>
    <w:basedOn w:val="a0"/>
    <w:link w:val="23"/>
    <w:rsid w:val="0091038B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91038B"/>
    <w:rPr>
      <w:sz w:val="24"/>
      <w:szCs w:val="24"/>
    </w:rPr>
  </w:style>
  <w:style w:type="paragraph" w:styleId="af5">
    <w:name w:val="List Paragraph"/>
    <w:basedOn w:val="a0"/>
    <w:link w:val="af6"/>
    <w:uiPriority w:val="34"/>
    <w:qFormat/>
    <w:rsid w:val="00901EB3"/>
    <w:pPr>
      <w:ind w:left="720"/>
      <w:contextualSpacing/>
    </w:pPr>
  </w:style>
  <w:style w:type="paragraph" w:customStyle="1" w:styleId="af7">
    <w:name w:val="ФИО"/>
    <w:basedOn w:val="a0"/>
    <w:rsid w:val="00A61BC6"/>
    <w:pPr>
      <w:spacing w:after="180"/>
      <w:ind w:left="5670"/>
      <w:jc w:val="both"/>
    </w:pPr>
    <w:rPr>
      <w:szCs w:val="20"/>
    </w:rPr>
  </w:style>
  <w:style w:type="character" w:customStyle="1" w:styleId="af8">
    <w:name w:val="Гипертекстовая ссылка"/>
    <w:basedOn w:val="a1"/>
    <w:uiPriority w:val="99"/>
    <w:rsid w:val="00BA7200"/>
    <w:rPr>
      <w:color w:val="008000"/>
    </w:rPr>
  </w:style>
  <w:style w:type="character" w:customStyle="1" w:styleId="a6">
    <w:name w:val="Основной текст Знак"/>
    <w:basedOn w:val="a1"/>
    <w:link w:val="a5"/>
    <w:rsid w:val="00F54347"/>
    <w:rPr>
      <w:sz w:val="24"/>
      <w:szCs w:val="24"/>
    </w:rPr>
  </w:style>
  <w:style w:type="character" w:styleId="af9">
    <w:name w:val="Placeholder Text"/>
    <w:basedOn w:val="a1"/>
    <w:uiPriority w:val="99"/>
    <w:semiHidden/>
    <w:rsid w:val="002C67AE"/>
    <w:rPr>
      <w:color w:val="808080"/>
    </w:rPr>
  </w:style>
  <w:style w:type="paragraph" w:customStyle="1" w:styleId="11">
    <w:name w:val="Абзац списка1"/>
    <w:basedOn w:val="a0"/>
    <w:rsid w:val="00193521"/>
    <w:pPr>
      <w:ind w:left="720"/>
    </w:pPr>
  </w:style>
  <w:style w:type="paragraph" w:customStyle="1" w:styleId="24">
    <w:name w:val="Абзац списка2"/>
    <w:basedOn w:val="a0"/>
    <w:rsid w:val="003606DD"/>
    <w:pPr>
      <w:ind w:left="720"/>
    </w:pPr>
  </w:style>
  <w:style w:type="paragraph" w:customStyle="1" w:styleId="m3">
    <w:name w:val="m_3_Пункт"/>
    <w:basedOn w:val="a0"/>
    <w:next w:val="a0"/>
    <w:rsid w:val="00052DAA"/>
    <w:pPr>
      <w:jc w:val="both"/>
    </w:pPr>
    <w:rPr>
      <w:b/>
      <w:lang w:val="en-US"/>
    </w:rPr>
  </w:style>
  <w:style w:type="paragraph" w:customStyle="1" w:styleId="Default">
    <w:name w:val="Default"/>
    <w:rsid w:val="00052D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">
    <w:name w:val="m_ПростойТекст"/>
    <w:basedOn w:val="a0"/>
    <w:rsid w:val="00221066"/>
    <w:pPr>
      <w:jc w:val="both"/>
    </w:pPr>
  </w:style>
  <w:style w:type="character" w:customStyle="1" w:styleId="af6">
    <w:name w:val="Абзац списка Знак"/>
    <w:link w:val="af5"/>
    <w:uiPriority w:val="34"/>
    <w:rsid w:val="00221066"/>
    <w:rPr>
      <w:sz w:val="24"/>
      <w:szCs w:val="24"/>
    </w:rPr>
  </w:style>
  <w:style w:type="paragraph" w:customStyle="1" w:styleId="a">
    <w:name w:val="Мой Абзац"/>
    <w:basedOn w:val="a0"/>
    <w:qFormat/>
    <w:rsid w:val="00221066"/>
    <w:pPr>
      <w:numPr>
        <w:numId w:val="20"/>
      </w:numPr>
      <w:tabs>
        <w:tab w:val="left" w:pos="993"/>
      </w:tabs>
      <w:jc w:val="both"/>
    </w:pPr>
    <w:rPr>
      <w:lang w:eastAsia="en-US"/>
    </w:rPr>
  </w:style>
  <w:style w:type="character" w:customStyle="1" w:styleId="af2">
    <w:name w:val="Текст выноски Знак"/>
    <w:basedOn w:val="a1"/>
    <w:link w:val="af1"/>
    <w:uiPriority w:val="99"/>
    <w:locked/>
    <w:rsid w:val="00FB5538"/>
    <w:rPr>
      <w:rFonts w:ascii="Tahoma" w:hAnsi="Tahoma" w:cs="Tahoma"/>
      <w:sz w:val="16"/>
      <w:szCs w:val="16"/>
    </w:rPr>
  </w:style>
  <w:style w:type="paragraph" w:customStyle="1" w:styleId="s15">
    <w:name w:val="s15 Т Жирн"/>
    <w:basedOn w:val="a0"/>
    <w:link w:val="s150"/>
    <w:rsid w:val="00FB5538"/>
    <w:pPr>
      <w:keepNext/>
      <w:keepLines/>
      <w:overflowPunct w:val="0"/>
      <w:autoSpaceDE w:val="0"/>
      <w:autoSpaceDN w:val="0"/>
      <w:adjustRightInd w:val="0"/>
      <w:spacing w:before="60"/>
      <w:textAlignment w:val="baseline"/>
      <w:outlineLvl w:val="6"/>
    </w:pPr>
    <w:rPr>
      <w:rFonts w:ascii="Arial" w:hAnsi="Arial"/>
      <w:b/>
      <w:sz w:val="20"/>
      <w:szCs w:val="20"/>
    </w:rPr>
  </w:style>
  <w:style w:type="paragraph" w:customStyle="1" w:styleId="s03">
    <w:name w:val="s03 Пункт"/>
    <w:basedOn w:val="s02"/>
    <w:rsid w:val="00FB5538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FB5538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FB5538"/>
    <w:pPr>
      <w:keepNext/>
      <w:keepLines/>
      <w:widowControl w:val="0"/>
      <w:numPr>
        <w:numId w:val="24"/>
      </w:numPr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Arial" w:hAnsi="Arial"/>
      <w:b/>
      <w:bCs/>
      <w:szCs w:val="28"/>
    </w:rPr>
  </w:style>
  <w:style w:type="paragraph" w:customStyle="1" w:styleId="s08">
    <w:name w:val="s08 Список а)"/>
    <w:basedOn w:val="s03"/>
    <w:rsid w:val="00FB5538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FB5538"/>
    <w:pPr>
      <w:numPr>
        <w:ilvl w:val="3"/>
      </w:numPr>
      <w:tabs>
        <w:tab w:val="left" w:pos="1276"/>
      </w:tabs>
      <w:outlineLvl w:val="3"/>
    </w:pPr>
  </w:style>
  <w:style w:type="paragraph" w:customStyle="1" w:styleId="s12101">
    <w:name w:val="s12 Т  Кол1 Ном01 Жирн"/>
    <w:basedOn w:val="a0"/>
    <w:next w:val="a0"/>
    <w:rsid w:val="00FB5538"/>
    <w:pPr>
      <w:keepNext/>
      <w:keepLines/>
      <w:numPr>
        <w:ilvl w:val="6"/>
        <w:numId w:val="24"/>
      </w:numPr>
      <w:overflowPunct w:val="0"/>
      <w:autoSpaceDE w:val="0"/>
      <w:autoSpaceDN w:val="0"/>
      <w:adjustRightInd w:val="0"/>
      <w:spacing w:before="20"/>
      <w:textAlignment w:val="baseline"/>
      <w:outlineLvl w:val="6"/>
    </w:pPr>
    <w:rPr>
      <w:rFonts w:ascii="Arial" w:hAnsi="Arial"/>
      <w:b/>
      <w:sz w:val="20"/>
    </w:rPr>
  </w:style>
  <w:style w:type="paragraph" w:customStyle="1" w:styleId="s170101">
    <w:name w:val="s17 Т Ном01.01"/>
    <w:basedOn w:val="s1601"/>
    <w:rsid w:val="00FB5538"/>
    <w:pPr>
      <w:numPr>
        <w:ilvl w:val="8"/>
      </w:numPr>
      <w:tabs>
        <w:tab w:val="num" w:pos="6840"/>
      </w:tabs>
      <w:ind w:left="6840" w:firstLine="0"/>
    </w:pPr>
  </w:style>
  <w:style w:type="paragraph" w:customStyle="1" w:styleId="s1601">
    <w:name w:val="s16 Т Ном01. Отст"/>
    <w:basedOn w:val="s08"/>
    <w:link w:val="s16010"/>
    <w:rsid w:val="00FB5538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a0"/>
    <w:rsid w:val="00FB5538"/>
    <w:pPr>
      <w:keepNext/>
      <w:widowControl w:val="0"/>
      <w:numPr>
        <w:ilvl w:val="5"/>
        <w:numId w:val="24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s19-">
    <w:name w:val="s19 Т Список -"/>
    <w:basedOn w:val="a0"/>
    <w:rsid w:val="00FB5538"/>
    <w:pPr>
      <w:keepNext/>
      <w:widowControl w:val="0"/>
      <w:numPr>
        <w:numId w:val="25"/>
      </w:numPr>
      <w:tabs>
        <w:tab w:val="left" w:pos="1134"/>
      </w:tabs>
      <w:overflowPunct w:val="0"/>
      <w:autoSpaceDE w:val="0"/>
      <w:autoSpaceDN w:val="0"/>
      <w:adjustRightInd w:val="0"/>
      <w:spacing w:before="20"/>
      <w:jc w:val="both"/>
      <w:textAlignment w:val="baseline"/>
      <w:outlineLvl w:val="8"/>
    </w:pPr>
    <w:rPr>
      <w:rFonts w:ascii="Arial" w:hAnsi="Arial"/>
      <w:bCs/>
      <w:sz w:val="20"/>
      <w:szCs w:val="28"/>
    </w:rPr>
  </w:style>
  <w:style w:type="character" w:customStyle="1" w:styleId="s150">
    <w:name w:val="s15 Т Жирн Знак"/>
    <w:basedOn w:val="a1"/>
    <w:link w:val="s15"/>
    <w:rsid w:val="00FB5538"/>
    <w:rPr>
      <w:rFonts w:ascii="Arial" w:hAnsi="Arial"/>
      <w:b/>
    </w:rPr>
  </w:style>
  <w:style w:type="character" w:customStyle="1" w:styleId="s16010">
    <w:name w:val="s16 Т Ном01. Отст Знак"/>
    <w:basedOn w:val="a1"/>
    <w:link w:val="s1601"/>
    <w:rsid w:val="00FB5538"/>
    <w:rPr>
      <w:rFonts w:ascii="Arial" w:hAnsi="Arial"/>
      <w:bCs/>
      <w:szCs w:val="28"/>
    </w:rPr>
  </w:style>
  <w:style w:type="character" w:customStyle="1" w:styleId="ae">
    <w:name w:val="Верхний колонтитул Знак"/>
    <w:basedOn w:val="a1"/>
    <w:link w:val="ad"/>
    <w:uiPriority w:val="99"/>
    <w:rsid w:val="00E2331F"/>
    <w:rPr>
      <w:sz w:val="24"/>
      <w:szCs w:val="24"/>
    </w:rPr>
  </w:style>
  <w:style w:type="character" w:styleId="afa">
    <w:name w:val="annotation reference"/>
    <w:basedOn w:val="a1"/>
    <w:unhideWhenUsed/>
    <w:rsid w:val="00073F1C"/>
    <w:rPr>
      <w:sz w:val="16"/>
      <w:szCs w:val="16"/>
    </w:rPr>
  </w:style>
  <w:style w:type="paragraph" w:customStyle="1" w:styleId="6">
    <w:name w:val="Основной текст6"/>
    <w:basedOn w:val="a0"/>
    <w:rsid w:val="00FA07EC"/>
    <w:pPr>
      <w:widowControl w:val="0"/>
      <w:shd w:val="clear" w:color="auto" w:fill="FFFFFF"/>
      <w:spacing w:line="274" w:lineRule="exact"/>
    </w:pPr>
    <w:rPr>
      <w:color w:val="000000"/>
      <w:sz w:val="23"/>
      <w:szCs w:val="23"/>
    </w:rPr>
  </w:style>
  <w:style w:type="paragraph" w:customStyle="1" w:styleId="12">
    <w:name w:val="Заголовок(1)"/>
    <w:basedOn w:val="1"/>
    <w:rsid w:val="00DB0CB5"/>
    <w:pPr>
      <w:autoSpaceDE w:val="0"/>
      <w:autoSpaceDN w:val="0"/>
      <w:adjustRightInd w:val="0"/>
      <w:spacing w:before="120" w:after="80"/>
      <w:ind w:right="-31"/>
      <w:jc w:val="center"/>
    </w:pPr>
    <w:rPr>
      <w:rFonts w:ascii="Times New Roman" w:hAnsi="Times New Roman"/>
      <w:b w:val="0"/>
      <w:color w:val="000000"/>
      <w:spacing w:val="-20"/>
      <w:position w:val="2"/>
      <w:szCs w:val="28"/>
    </w:rPr>
  </w:style>
  <w:style w:type="paragraph" w:styleId="31">
    <w:name w:val="Body Text Indent 3"/>
    <w:basedOn w:val="a0"/>
    <w:link w:val="32"/>
    <w:rsid w:val="00EE65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E65D3"/>
    <w:rPr>
      <w:sz w:val="16"/>
      <w:szCs w:val="16"/>
    </w:rPr>
  </w:style>
  <w:style w:type="paragraph" w:customStyle="1" w:styleId="afb">
    <w:name w:val="ОсновнойТекст"/>
    <w:basedOn w:val="a0"/>
    <w:rsid w:val="000B5E87"/>
    <w:pPr>
      <w:spacing w:line="360" w:lineRule="auto"/>
      <w:ind w:firstLine="851"/>
      <w:jc w:val="both"/>
    </w:pPr>
  </w:style>
  <w:style w:type="character" w:customStyle="1" w:styleId="12pt0pt2">
    <w:name w:val="Основной текст + 12 pt;Полужирный;Интервал 0 pt2"/>
    <w:rsid w:val="005703A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4"/>
      <w:szCs w:val="24"/>
    </w:rPr>
  </w:style>
  <w:style w:type="paragraph" w:styleId="afc">
    <w:name w:val="annotation text"/>
    <w:basedOn w:val="a0"/>
    <w:link w:val="afd"/>
    <w:rsid w:val="007413C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7413C2"/>
  </w:style>
  <w:style w:type="paragraph" w:styleId="afe">
    <w:name w:val="annotation subject"/>
    <w:basedOn w:val="afc"/>
    <w:next w:val="afc"/>
    <w:link w:val="aff"/>
    <w:rsid w:val="007413C2"/>
    <w:rPr>
      <w:b/>
      <w:bCs/>
    </w:rPr>
  </w:style>
  <w:style w:type="character" w:customStyle="1" w:styleId="aff">
    <w:name w:val="Тема примечания Знак"/>
    <w:basedOn w:val="afd"/>
    <w:link w:val="afe"/>
    <w:rsid w:val="007413C2"/>
    <w:rPr>
      <w:b/>
      <w:bCs/>
    </w:rPr>
  </w:style>
  <w:style w:type="paragraph" w:customStyle="1" w:styleId="ConsPlusNormal">
    <w:name w:val="ConsPlusNormal"/>
    <w:uiPriority w:val="99"/>
    <w:rsid w:val="00AB36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8263D"/>
    <w:rPr>
      <w:sz w:val="24"/>
      <w:szCs w:val="24"/>
    </w:rPr>
  </w:style>
  <w:style w:type="paragraph" w:styleId="1">
    <w:name w:val="heading 1"/>
    <w:basedOn w:val="a0"/>
    <w:next w:val="a0"/>
    <w:qFormat/>
    <w:rsid w:val="009779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453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qFormat/>
    <w:rsid w:val="00E95AB6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47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F47E41"/>
    <w:pPr>
      <w:spacing w:after="120"/>
    </w:pPr>
  </w:style>
  <w:style w:type="paragraph" w:styleId="20">
    <w:name w:val="Body Text Indent 2"/>
    <w:basedOn w:val="a0"/>
    <w:rsid w:val="008223AD"/>
    <w:pPr>
      <w:spacing w:after="120" w:line="480" w:lineRule="auto"/>
      <w:ind w:left="283"/>
    </w:pPr>
  </w:style>
  <w:style w:type="paragraph" w:styleId="a7">
    <w:name w:val="footnote text"/>
    <w:basedOn w:val="a0"/>
    <w:semiHidden/>
    <w:rsid w:val="00263CCF"/>
    <w:rPr>
      <w:sz w:val="20"/>
      <w:szCs w:val="20"/>
    </w:rPr>
  </w:style>
  <w:style w:type="character" w:styleId="a8">
    <w:name w:val="footnote reference"/>
    <w:semiHidden/>
    <w:rsid w:val="00263CCF"/>
    <w:rPr>
      <w:vertAlign w:val="superscript"/>
    </w:rPr>
  </w:style>
  <w:style w:type="character" w:styleId="a9">
    <w:name w:val="Hyperlink"/>
    <w:uiPriority w:val="99"/>
    <w:rsid w:val="00F453BA"/>
    <w:rPr>
      <w:color w:val="0000FF"/>
      <w:u w:val="single"/>
    </w:rPr>
  </w:style>
  <w:style w:type="paragraph" w:styleId="aa">
    <w:name w:val="footer"/>
    <w:basedOn w:val="a0"/>
    <w:link w:val="ab"/>
    <w:uiPriority w:val="99"/>
    <w:rsid w:val="005D171C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D171C"/>
  </w:style>
  <w:style w:type="paragraph" w:styleId="ad">
    <w:name w:val="header"/>
    <w:basedOn w:val="a0"/>
    <w:link w:val="ae"/>
    <w:uiPriority w:val="99"/>
    <w:rsid w:val="00351B42"/>
    <w:pPr>
      <w:tabs>
        <w:tab w:val="center" w:pos="4677"/>
        <w:tab w:val="right" w:pos="9355"/>
      </w:tabs>
    </w:pPr>
  </w:style>
  <w:style w:type="paragraph" w:styleId="af">
    <w:name w:val="Body Text Indent"/>
    <w:basedOn w:val="a0"/>
    <w:rsid w:val="00E95AB6"/>
    <w:pPr>
      <w:spacing w:after="120"/>
      <w:ind w:left="283"/>
    </w:pPr>
  </w:style>
  <w:style w:type="paragraph" w:customStyle="1" w:styleId="xl33">
    <w:name w:val="xl33"/>
    <w:basedOn w:val="a0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0">
    <w:name w:val="Title"/>
    <w:basedOn w:val="a0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0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f1">
    <w:name w:val="Balloon Text"/>
    <w:basedOn w:val="a0"/>
    <w:link w:val="af2"/>
    <w:uiPriority w:val="99"/>
    <w:rsid w:val="00193D9E"/>
    <w:rPr>
      <w:rFonts w:ascii="Tahoma" w:hAnsi="Tahoma" w:cs="Tahoma"/>
      <w:sz w:val="16"/>
      <w:szCs w:val="16"/>
    </w:rPr>
  </w:style>
  <w:style w:type="paragraph" w:styleId="10">
    <w:name w:val="toc 1"/>
    <w:basedOn w:val="a0"/>
    <w:next w:val="a0"/>
    <w:autoRedefine/>
    <w:uiPriority w:val="39"/>
    <w:rsid w:val="000245B4"/>
    <w:pPr>
      <w:tabs>
        <w:tab w:val="left" w:pos="567"/>
        <w:tab w:val="right" w:leader="dot" w:pos="9214"/>
      </w:tabs>
      <w:spacing w:line="360" w:lineRule="auto"/>
      <w:ind w:right="1273"/>
    </w:pPr>
    <w:rPr>
      <w:b/>
      <w:bCs/>
      <w:noProof/>
      <w:sz w:val="26"/>
      <w:szCs w:val="26"/>
    </w:rPr>
  </w:style>
  <w:style w:type="paragraph" w:styleId="30">
    <w:name w:val="toc 3"/>
    <w:basedOn w:val="a0"/>
    <w:next w:val="a0"/>
    <w:autoRedefine/>
    <w:semiHidden/>
    <w:rsid w:val="000B6C5E"/>
    <w:pPr>
      <w:ind w:left="480"/>
    </w:pPr>
  </w:style>
  <w:style w:type="character" w:styleId="af3">
    <w:name w:val="FollowedHyperlink"/>
    <w:rsid w:val="00FE27C9"/>
    <w:rPr>
      <w:color w:val="800080"/>
      <w:u w:val="single"/>
    </w:rPr>
  </w:style>
  <w:style w:type="paragraph" w:styleId="50">
    <w:name w:val="toc 5"/>
    <w:basedOn w:val="a0"/>
    <w:next w:val="a0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0"/>
    <w:next w:val="a0"/>
    <w:autoRedefine/>
    <w:uiPriority w:val="39"/>
    <w:rsid w:val="000245B4"/>
    <w:pPr>
      <w:tabs>
        <w:tab w:val="left" w:pos="1134"/>
        <w:tab w:val="right" w:leader="dot" w:pos="9214"/>
      </w:tabs>
      <w:spacing w:line="360" w:lineRule="auto"/>
      <w:ind w:right="1276" w:firstLine="567"/>
    </w:pPr>
  </w:style>
  <w:style w:type="paragraph" w:styleId="af4">
    <w:name w:val="TOC Heading"/>
    <w:basedOn w:val="1"/>
    <w:next w:val="a0"/>
    <w:uiPriority w:val="39"/>
    <w:semiHidden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b">
    <w:name w:val="Нижний колонтитул Знак"/>
    <w:link w:val="aa"/>
    <w:uiPriority w:val="99"/>
    <w:rsid w:val="00B8263D"/>
    <w:rPr>
      <w:sz w:val="24"/>
      <w:szCs w:val="24"/>
    </w:rPr>
  </w:style>
  <w:style w:type="paragraph" w:styleId="22">
    <w:name w:val="Body Text 2"/>
    <w:basedOn w:val="a0"/>
    <w:link w:val="23"/>
    <w:rsid w:val="0091038B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91038B"/>
    <w:rPr>
      <w:sz w:val="24"/>
      <w:szCs w:val="24"/>
    </w:rPr>
  </w:style>
  <w:style w:type="paragraph" w:styleId="af5">
    <w:name w:val="List Paragraph"/>
    <w:basedOn w:val="a0"/>
    <w:link w:val="af6"/>
    <w:uiPriority w:val="34"/>
    <w:qFormat/>
    <w:rsid w:val="00901EB3"/>
    <w:pPr>
      <w:ind w:left="720"/>
      <w:contextualSpacing/>
    </w:pPr>
  </w:style>
  <w:style w:type="paragraph" w:customStyle="1" w:styleId="af7">
    <w:name w:val="ФИО"/>
    <w:basedOn w:val="a0"/>
    <w:rsid w:val="00A61BC6"/>
    <w:pPr>
      <w:spacing w:after="180"/>
      <w:ind w:left="5670"/>
      <w:jc w:val="both"/>
    </w:pPr>
    <w:rPr>
      <w:szCs w:val="20"/>
    </w:rPr>
  </w:style>
  <w:style w:type="character" w:customStyle="1" w:styleId="af8">
    <w:name w:val="Гипертекстовая ссылка"/>
    <w:basedOn w:val="a1"/>
    <w:uiPriority w:val="99"/>
    <w:rsid w:val="00BA7200"/>
    <w:rPr>
      <w:color w:val="008000"/>
    </w:rPr>
  </w:style>
  <w:style w:type="character" w:customStyle="1" w:styleId="a6">
    <w:name w:val="Основной текст Знак"/>
    <w:basedOn w:val="a1"/>
    <w:link w:val="a5"/>
    <w:rsid w:val="00F54347"/>
    <w:rPr>
      <w:sz w:val="24"/>
      <w:szCs w:val="24"/>
    </w:rPr>
  </w:style>
  <w:style w:type="character" w:styleId="af9">
    <w:name w:val="Placeholder Text"/>
    <w:basedOn w:val="a1"/>
    <w:uiPriority w:val="99"/>
    <w:semiHidden/>
    <w:rsid w:val="002C67AE"/>
    <w:rPr>
      <w:color w:val="808080"/>
    </w:rPr>
  </w:style>
  <w:style w:type="paragraph" w:customStyle="1" w:styleId="11">
    <w:name w:val="Абзац списка1"/>
    <w:basedOn w:val="a0"/>
    <w:rsid w:val="00193521"/>
    <w:pPr>
      <w:ind w:left="720"/>
    </w:pPr>
  </w:style>
  <w:style w:type="paragraph" w:customStyle="1" w:styleId="24">
    <w:name w:val="Абзац списка2"/>
    <w:basedOn w:val="a0"/>
    <w:rsid w:val="003606DD"/>
    <w:pPr>
      <w:ind w:left="720"/>
    </w:pPr>
  </w:style>
  <w:style w:type="paragraph" w:customStyle="1" w:styleId="m3">
    <w:name w:val="m_3_Пункт"/>
    <w:basedOn w:val="a0"/>
    <w:next w:val="a0"/>
    <w:rsid w:val="00052DAA"/>
    <w:pPr>
      <w:jc w:val="both"/>
    </w:pPr>
    <w:rPr>
      <w:b/>
      <w:lang w:val="en-US"/>
    </w:rPr>
  </w:style>
  <w:style w:type="paragraph" w:customStyle="1" w:styleId="Default">
    <w:name w:val="Default"/>
    <w:rsid w:val="00052D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">
    <w:name w:val="m_ПростойТекст"/>
    <w:basedOn w:val="a0"/>
    <w:rsid w:val="00221066"/>
    <w:pPr>
      <w:jc w:val="both"/>
    </w:pPr>
  </w:style>
  <w:style w:type="character" w:customStyle="1" w:styleId="af6">
    <w:name w:val="Абзац списка Знак"/>
    <w:link w:val="af5"/>
    <w:uiPriority w:val="34"/>
    <w:rsid w:val="00221066"/>
    <w:rPr>
      <w:sz w:val="24"/>
      <w:szCs w:val="24"/>
    </w:rPr>
  </w:style>
  <w:style w:type="paragraph" w:customStyle="1" w:styleId="a">
    <w:name w:val="Мой Абзац"/>
    <w:basedOn w:val="a0"/>
    <w:qFormat/>
    <w:rsid w:val="00221066"/>
    <w:pPr>
      <w:numPr>
        <w:numId w:val="20"/>
      </w:numPr>
      <w:tabs>
        <w:tab w:val="left" w:pos="993"/>
      </w:tabs>
      <w:jc w:val="both"/>
    </w:pPr>
    <w:rPr>
      <w:lang w:eastAsia="en-US"/>
    </w:rPr>
  </w:style>
  <w:style w:type="character" w:customStyle="1" w:styleId="af2">
    <w:name w:val="Текст выноски Знак"/>
    <w:basedOn w:val="a1"/>
    <w:link w:val="af1"/>
    <w:uiPriority w:val="99"/>
    <w:locked/>
    <w:rsid w:val="00FB5538"/>
    <w:rPr>
      <w:rFonts w:ascii="Tahoma" w:hAnsi="Tahoma" w:cs="Tahoma"/>
      <w:sz w:val="16"/>
      <w:szCs w:val="16"/>
    </w:rPr>
  </w:style>
  <w:style w:type="paragraph" w:customStyle="1" w:styleId="s15">
    <w:name w:val="s15 Т Жирн"/>
    <w:basedOn w:val="a0"/>
    <w:link w:val="s150"/>
    <w:rsid w:val="00FB5538"/>
    <w:pPr>
      <w:keepNext/>
      <w:keepLines/>
      <w:overflowPunct w:val="0"/>
      <w:autoSpaceDE w:val="0"/>
      <w:autoSpaceDN w:val="0"/>
      <w:adjustRightInd w:val="0"/>
      <w:spacing w:before="60"/>
      <w:textAlignment w:val="baseline"/>
      <w:outlineLvl w:val="6"/>
    </w:pPr>
    <w:rPr>
      <w:rFonts w:ascii="Arial" w:hAnsi="Arial"/>
      <w:b/>
      <w:sz w:val="20"/>
      <w:szCs w:val="20"/>
    </w:rPr>
  </w:style>
  <w:style w:type="paragraph" w:customStyle="1" w:styleId="s03">
    <w:name w:val="s03 Пункт"/>
    <w:basedOn w:val="s02"/>
    <w:rsid w:val="00FB5538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FB5538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FB5538"/>
    <w:pPr>
      <w:keepNext/>
      <w:keepLines/>
      <w:widowControl w:val="0"/>
      <w:numPr>
        <w:numId w:val="24"/>
      </w:numPr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Arial" w:hAnsi="Arial"/>
      <w:b/>
      <w:bCs/>
      <w:szCs w:val="28"/>
    </w:rPr>
  </w:style>
  <w:style w:type="paragraph" w:customStyle="1" w:styleId="s08">
    <w:name w:val="s08 Список а)"/>
    <w:basedOn w:val="s03"/>
    <w:rsid w:val="00FB5538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FB5538"/>
    <w:pPr>
      <w:numPr>
        <w:ilvl w:val="3"/>
      </w:numPr>
      <w:tabs>
        <w:tab w:val="left" w:pos="1276"/>
      </w:tabs>
      <w:outlineLvl w:val="3"/>
    </w:pPr>
  </w:style>
  <w:style w:type="paragraph" w:customStyle="1" w:styleId="s12101">
    <w:name w:val="s12 Т  Кол1 Ном01 Жирн"/>
    <w:basedOn w:val="a0"/>
    <w:next w:val="a0"/>
    <w:rsid w:val="00FB5538"/>
    <w:pPr>
      <w:keepNext/>
      <w:keepLines/>
      <w:numPr>
        <w:ilvl w:val="6"/>
        <w:numId w:val="24"/>
      </w:numPr>
      <w:overflowPunct w:val="0"/>
      <w:autoSpaceDE w:val="0"/>
      <w:autoSpaceDN w:val="0"/>
      <w:adjustRightInd w:val="0"/>
      <w:spacing w:before="20"/>
      <w:textAlignment w:val="baseline"/>
      <w:outlineLvl w:val="6"/>
    </w:pPr>
    <w:rPr>
      <w:rFonts w:ascii="Arial" w:hAnsi="Arial"/>
      <w:b/>
      <w:sz w:val="20"/>
    </w:rPr>
  </w:style>
  <w:style w:type="paragraph" w:customStyle="1" w:styleId="s170101">
    <w:name w:val="s17 Т Ном01.01"/>
    <w:basedOn w:val="s1601"/>
    <w:rsid w:val="00FB5538"/>
    <w:pPr>
      <w:numPr>
        <w:ilvl w:val="8"/>
      </w:numPr>
      <w:tabs>
        <w:tab w:val="num" w:pos="6840"/>
      </w:tabs>
      <w:ind w:left="6840" w:firstLine="0"/>
    </w:pPr>
  </w:style>
  <w:style w:type="paragraph" w:customStyle="1" w:styleId="s1601">
    <w:name w:val="s16 Т Ном01. Отст"/>
    <w:basedOn w:val="s08"/>
    <w:link w:val="s16010"/>
    <w:rsid w:val="00FB5538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a0"/>
    <w:rsid w:val="00FB5538"/>
    <w:pPr>
      <w:keepNext/>
      <w:widowControl w:val="0"/>
      <w:numPr>
        <w:ilvl w:val="5"/>
        <w:numId w:val="24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s19-">
    <w:name w:val="s19 Т Список -"/>
    <w:basedOn w:val="a0"/>
    <w:rsid w:val="00FB5538"/>
    <w:pPr>
      <w:keepNext/>
      <w:widowControl w:val="0"/>
      <w:numPr>
        <w:numId w:val="25"/>
      </w:numPr>
      <w:tabs>
        <w:tab w:val="left" w:pos="1134"/>
      </w:tabs>
      <w:overflowPunct w:val="0"/>
      <w:autoSpaceDE w:val="0"/>
      <w:autoSpaceDN w:val="0"/>
      <w:adjustRightInd w:val="0"/>
      <w:spacing w:before="20"/>
      <w:jc w:val="both"/>
      <w:textAlignment w:val="baseline"/>
      <w:outlineLvl w:val="8"/>
    </w:pPr>
    <w:rPr>
      <w:rFonts w:ascii="Arial" w:hAnsi="Arial"/>
      <w:bCs/>
      <w:sz w:val="20"/>
      <w:szCs w:val="28"/>
    </w:rPr>
  </w:style>
  <w:style w:type="character" w:customStyle="1" w:styleId="s150">
    <w:name w:val="s15 Т Жирн Знак"/>
    <w:basedOn w:val="a1"/>
    <w:link w:val="s15"/>
    <w:rsid w:val="00FB5538"/>
    <w:rPr>
      <w:rFonts w:ascii="Arial" w:hAnsi="Arial"/>
      <w:b/>
    </w:rPr>
  </w:style>
  <w:style w:type="character" w:customStyle="1" w:styleId="s16010">
    <w:name w:val="s16 Т Ном01. Отст Знак"/>
    <w:basedOn w:val="a1"/>
    <w:link w:val="s1601"/>
    <w:rsid w:val="00FB5538"/>
    <w:rPr>
      <w:rFonts w:ascii="Arial" w:hAnsi="Arial"/>
      <w:bCs/>
      <w:szCs w:val="28"/>
    </w:rPr>
  </w:style>
  <w:style w:type="character" w:customStyle="1" w:styleId="ae">
    <w:name w:val="Верхний колонтитул Знак"/>
    <w:basedOn w:val="a1"/>
    <w:link w:val="ad"/>
    <w:uiPriority w:val="99"/>
    <w:rsid w:val="00E2331F"/>
    <w:rPr>
      <w:sz w:val="24"/>
      <w:szCs w:val="24"/>
    </w:rPr>
  </w:style>
  <w:style w:type="character" w:styleId="afa">
    <w:name w:val="annotation reference"/>
    <w:basedOn w:val="a1"/>
    <w:unhideWhenUsed/>
    <w:rsid w:val="00073F1C"/>
    <w:rPr>
      <w:sz w:val="16"/>
      <w:szCs w:val="16"/>
    </w:rPr>
  </w:style>
  <w:style w:type="paragraph" w:customStyle="1" w:styleId="6">
    <w:name w:val="Основной текст6"/>
    <w:basedOn w:val="a0"/>
    <w:rsid w:val="00FA07EC"/>
    <w:pPr>
      <w:widowControl w:val="0"/>
      <w:shd w:val="clear" w:color="auto" w:fill="FFFFFF"/>
      <w:spacing w:line="274" w:lineRule="exact"/>
    </w:pPr>
    <w:rPr>
      <w:color w:val="000000"/>
      <w:sz w:val="23"/>
      <w:szCs w:val="23"/>
    </w:rPr>
  </w:style>
  <w:style w:type="paragraph" w:customStyle="1" w:styleId="12">
    <w:name w:val="Заголовок(1)"/>
    <w:basedOn w:val="1"/>
    <w:rsid w:val="00DB0CB5"/>
    <w:pPr>
      <w:autoSpaceDE w:val="0"/>
      <w:autoSpaceDN w:val="0"/>
      <w:adjustRightInd w:val="0"/>
      <w:spacing w:before="120" w:after="80"/>
      <w:ind w:right="-31"/>
      <w:jc w:val="center"/>
    </w:pPr>
    <w:rPr>
      <w:rFonts w:ascii="Times New Roman" w:hAnsi="Times New Roman"/>
      <w:b w:val="0"/>
      <w:color w:val="000000"/>
      <w:spacing w:val="-20"/>
      <w:position w:val="2"/>
      <w:szCs w:val="28"/>
    </w:rPr>
  </w:style>
  <w:style w:type="paragraph" w:styleId="31">
    <w:name w:val="Body Text Indent 3"/>
    <w:basedOn w:val="a0"/>
    <w:link w:val="32"/>
    <w:rsid w:val="00EE65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E65D3"/>
    <w:rPr>
      <w:sz w:val="16"/>
      <w:szCs w:val="16"/>
    </w:rPr>
  </w:style>
  <w:style w:type="paragraph" w:customStyle="1" w:styleId="afb">
    <w:name w:val="ОсновнойТекст"/>
    <w:basedOn w:val="a0"/>
    <w:rsid w:val="000B5E87"/>
    <w:pPr>
      <w:spacing w:line="360" w:lineRule="auto"/>
      <w:ind w:firstLine="851"/>
      <w:jc w:val="both"/>
    </w:pPr>
  </w:style>
  <w:style w:type="character" w:customStyle="1" w:styleId="12pt0pt2">
    <w:name w:val="Основной текст + 12 pt;Полужирный;Интервал 0 pt2"/>
    <w:rsid w:val="005703A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4"/>
      <w:szCs w:val="24"/>
    </w:rPr>
  </w:style>
  <w:style w:type="paragraph" w:styleId="afc">
    <w:name w:val="annotation text"/>
    <w:basedOn w:val="a0"/>
    <w:link w:val="afd"/>
    <w:rsid w:val="007413C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7413C2"/>
  </w:style>
  <w:style w:type="paragraph" w:styleId="afe">
    <w:name w:val="annotation subject"/>
    <w:basedOn w:val="afc"/>
    <w:next w:val="afc"/>
    <w:link w:val="aff"/>
    <w:rsid w:val="007413C2"/>
    <w:rPr>
      <w:b/>
      <w:bCs/>
    </w:rPr>
  </w:style>
  <w:style w:type="character" w:customStyle="1" w:styleId="aff">
    <w:name w:val="Тема примечания Знак"/>
    <w:basedOn w:val="afd"/>
    <w:link w:val="afe"/>
    <w:rsid w:val="007413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E0EC0-72CE-4008-BD7C-4A701E8E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5419</Words>
  <Characters>30889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36236</CharactersWithSpaces>
  <SharedDoc>false</SharedDoc>
  <HLinks>
    <vt:vector size="156" baseType="variant">
      <vt:variant>
        <vt:i4>5636195</vt:i4>
      </vt:variant>
      <vt:variant>
        <vt:i4>114</vt:i4>
      </vt:variant>
      <vt:variant>
        <vt:i4>0</vt:i4>
      </vt:variant>
      <vt:variant>
        <vt:i4>5</vt:i4>
      </vt:variant>
      <vt:variant>
        <vt:lpwstr>mailto:ZakruzhnayaNY@slavneft.ru</vt:lpwstr>
      </vt:variant>
      <vt:variant>
        <vt:lpwstr/>
      </vt:variant>
      <vt:variant>
        <vt:i4>3866634</vt:i4>
      </vt:variant>
      <vt:variant>
        <vt:i4>111</vt:i4>
      </vt:variant>
      <vt:variant>
        <vt:i4>0</vt:i4>
      </vt:variant>
      <vt:variant>
        <vt:i4>5</vt:i4>
      </vt:variant>
      <vt:variant>
        <vt:lpwstr>mailto:TatarchukOI@slavneft.ru</vt:lpwstr>
      </vt:variant>
      <vt:variant>
        <vt:lpwstr/>
      </vt:variant>
      <vt:variant>
        <vt:i4>3342351</vt:i4>
      </vt:variant>
      <vt:variant>
        <vt:i4>108</vt:i4>
      </vt:variant>
      <vt:variant>
        <vt:i4>0</vt:i4>
      </vt:variant>
      <vt:variant>
        <vt:i4>5</vt:i4>
      </vt:variant>
      <vt:variant>
        <vt:lpwstr>mailto:IlchenkoAYu@slavneft.ru</vt:lpwstr>
      </vt:variant>
      <vt:variant>
        <vt:lpwstr/>
      </vt:variant>
      <vt:variant>
        <vt:i4>3211270</vt:i4>
      </vt:variant>
      <vt:variant>
        <vt:i4>105</vt:i4>
      </vt:variant>
      <vt:variant>
        <vt:i4>0</vt:i4>
      </vt:variant>
      <vt:variant>
        <vt:i4>5</vt:i4>
      </vt:variant>
      <vt:variant>
        <vt:lpwstr>mailto:ShirokihVA@slavneft.ru</vt:lpwstr>
      </vt:variant>
      <vt:variant>
        <vt:lpwstr/>
      </vt:variant>
      <vt:variant>
        <vt:i4>2031649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sub_05</vt:lpwstr>
      </vt:variant>
      <vt:variant>
        <vt:i4>1835041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sub_06</vt:lpwstr>
      </vt:variant>
      <vt:variant>
        <vt:i4>1966113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sub_04</vt:lpwstr>
      </vt:variant>
      <vt:variant>
        <vt:i4>1638433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sub_03</vt:lpwstr>
      </vt:variant>
      <vt:variant>
        <vt:i4>1572897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sub_02</vt:lpwstr>
      </vt:variant>
      <vt:variant>
        <vt:i4>1769505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sub_01</vt:lpwstr>
      </vt:variant>
      <vt:variant>
        <vt:i4>1900577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_Toc294527928</vt:lpwstr>
      </vt:variant>
      <vt:variant>
        <vt:i4>1966141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_Toc294527927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_Toc294527926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_Toc294527925</vt:lpwstr>
      </vt:variant>
      <vt:variant>
        <vt:i4>1966141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_Toc294527924</vt:lpwstr>
      </vt:variant>
      <vt:variant>
        <vt:i4>1966141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_Toc294527923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_Toc294527922</vt:lpwstr>
      </vt:variant>
      <vt:variant>
        <vt:i4>1966141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_Toc294527921</vt:lpwstr>
      </vt:variant>
      <vt:variant>
        <vt:i4>1966141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_Toc294527920</vt:lpwstr>
      </vt:variant>
      <vt:variant>
        <vt:i4>1900605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_Toc294527919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_Toc294527918</vt:lpwstr>
      </vt:variant>
      <vt:variant>
        <vt:i4>1900605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_Toc294527917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Shirokih</dc:creator>
  <cp:lastModifiedBy>Mehtiev_RT</cp:lastModifiedBy>
  <cp:revision>4</cp:revision>
  <cp:lastPrinted>2016-07-21T07:47:00Z</cp:lastPrinted>
  <dcterms:created xsi:type="dcterms:W3CDTF">2019-08-21T09:19:00Z</dcterms:created>
  <dcterms:modified xsi:type="dcterms:W3CDTF">2021-09-09T10:05:00Z</dcterms:modified>
</cp:coreProperties>
</file>